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541D" w14:textId="4E2635BB" w:rsidR="00666CA7" w:rsidRDefault="00666CA7" w:rsidP="00666CA7">
      <w:pPr>
        <w:pBdr>
          <w:top w:val="single" w:sz="4" w:space="1" w:color="auto"/>
          <w:left w:val="single" w:sz="4" w:space="4" w:color="auto"/>
          <w:bottom w:val="single" w:sz="4" w:space="1" w:color="auto"/>
          <w:right w:val="single" w:sz="4" w:space="4" w:color="auto"/>
        </w:pBdr>
        <w:shd w:val="clear" w:color="auto" w:fill="002060"/>
        <w:jc w:val="center"/>
        <w:rPr>
          <w:b/>
          <w:bCs/>
          <w:sz w:val="72"/>
          <w:szCs w:val="72"/>
        </w:rPr>
      </w:pPr>
      <w:r w:rsidRPr="00666CA7">
        <w:rPr>
          <w:b/>
          <w:bCs/>
          <w:sz w:val="72"/>
          <w:szCs w:val="72"/>
        </w:rPr>
        <w:t>ASHTON GOVINDASAMY</w:t>
      </w:r>
    </w:p>
    <w:p w14:paraId="2AE81F93" w14:textId="036F8225" w:rsidR="00666CA7" w:rsidRDefault="00666CA7" w:rsidP="00666CA7">
      <w:pPr>
        <w:pBdr>
          <w:top w:val="single" w:sz="4" w:space="1" w:color="auto"/>
          <w:left w:val="single" w:sz="4" w:space="4" w:color="auto"/>
          <w:bottom w:val="single" w:sz="4" w:space="1" w:color="auto"/>
          <w:right w:val="single" w:sz="4" w:space="4" w:color="auto"/>
        </w:pBdr>
        <w:shd w:val="clear" w:color="auto" w:fill="002060"/>
        <w:jc w:val="center"/>
        <w:rPr>
          <w:b/>
          <w:bCs/>
          <w:sz w:val="28"/>
          <w:szCs w:val="28"/>
        </w:rPr>
      </w:pPr>
      <w:r w:rsidRPr="00666CA7">
        <w:rPr>
          <w:b/>
          <w:bCs/>
          <w:sz w:val="28"/>
          <w:szCs w:val="28"/>
        </w:rPr>
        <w:t>BUSINESS ANALYTICS AND PROJECT MANAGEMENT PROFESSIONAL</w:t>
      </w:r>
    </w:p>
    <w:p w14:paraId="67E07C83" w14:textId="6906CE0A" w:rsidR="00666CA7" w:rsidRPr="00F914F3" w:rsidRDefault="00666CA7" w:rsidP="00666CA7">
      <w:pPr>
        <w:pBdr>
          <w:top w:val="single" w:sz="4" w:space="1" w:color="auto"/>
          <w:left w:val="single" w:sz="4" w:space="4" w:color="auto"/>
          <w:bottom w:val="single" w:sz="4" w:space="1" w:color="auto"/>
          <w:right w:val="single" w:sz="4" w:space="4" w:color="auto"/>
        </w:pBdr>
        <w:shd w:val="clear" w:color="auto" w:fill="002060"/>
        <w:jc w:val="center"/>
        <w:rPr>
          <w:b/>
          <w:bCs/>
          <w:sz w:val="28"/>
          <w:szCs w:val="28"/>
        </w:rPr>
      </w:pPr>
      <w:r w:rsidRPr="00F914F3">
        <w:rPr>
          <w:b/>
          <w:bCs/>
          <w:sz w:val="28"/>
          <w:szCs w:val="28"/>
        </w:rPr>
        <w:t>066 207 9833</w:t>
      </w:r>
      <w:r w:rsidR="001529DD" w:rsidRPr="00F914F3">
        <w:rPr>
          <w:b/>
          <w:bCs/>
          <w:sz w:val="28"/>
          <w:szCs w:val="28"/>
        </w:rPr>
        <w:t xml:space="preserve"> – </w:t>
      </w:r>
      <w:hyperlink r:id="rId5" w:history="1">
        <w:r w:rsidR="001529DD" w:rsidRPr="00F914F3">
          <w:rPr>
            <w:rStyle w:val="Hyperlink"/>
            <w:b/>
            <w:bCs/>
            <w:color w:val="FFFFFF" w:themeColor="background1"/>
            <w:sz w:val="28"/>
            <w:szCs w:val="28"/>
          </w:rPr>
          <w:t>govindasamyashton@gmail.com</w:t>
        </w:r>
      </w:hyperlink>
      <w:r w:rsidR="001529DD" w:rsidRPr="00F914F3">
        <w:rPr>
          <w:b/>
          <w:bCs/>
          <w:color w:val="FFFFFF" w:themeColor="background1"/>
          <w:sz w:val="28"/>
          <w:szCs w:val="28"/>
        </w:rPr>
        <w:t xml:space="preserve"> </w:t>
      </w:r>
    </w:p>
    <w:p w14:paraId="0431C9E7" w14:textId="77777777" w:rsidR="00666CA7" w:rsidRPr="00F914F3" w:rsidRDefault="00666CA7" w:rsidP="0015324B">
      <w:pPr>
        <w:pBdr>
          <w:bottom w:val="single" w:sz="4" w:space="1" w:color="auto"/>
        </w:pBdr>
        <w:rPr>
          <w:b/>
          <w:bCs/>
        </w:rPr>
      </w:pPr>
    </w:p>
    <w:p w14:paraId="20793C0F" w14:textId="14A47539" w:rsidR="00C72EE3" w:rsidRPr="00F914F3" w:rsidRDefault="00C72EE3" w:rsidP="0015324B">
      <w:pPr>
        <w:pBdr>
          <w:bottom w:val="single" w:sz="4" w:space="1" w:color="auto"/>
        </w:pBdr>
        <w:rPr>
          <w:b/>
          <w:bCs/>
        </w:rPr>
      </w:pPr>
      <w:r w:rsidRPr="00F914F3">
        <w:rPr>
          <w:b/>
          <w:bCs/>
        </w:rPr>
        <w:t xml:space="preserve">SKILLS MATRIX </w:t>
      </w:r>
    </w:p>
    <w:p w14:paraId="6A8C9774" w14:textId="34FD4DD7" w:rsidR="00C72EE3" w:rsidRPr="00846818" w:rsidRDefault="00C72EE3" w:rsidP="00C72EE3">
      <w:pPr>
        <w:spacing w:line="240" w:lineRule="auto"/>
        <w:ind w:right="-36"/>
        <w:rPr>
          <w:rFonts w:cstheme="minorHAnsi"/>
          <w:spacing w:val="-5"/>
          <w:sz w:val="18"/>
          <w:szCs w:val="18"/>
        </w:rPr>
      </w:pPr>
      <w:bookmarkStart w:id="0" w:name="_Hlk129178342"/>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ears Solid System Design</w:t>
      </w:r>
      <w:r>
        <w:rPr>
          <w:rFonts w:cstheme="minorHAnsi"/>
          <w:spacing w:val="-5"/>
          <w:sz w:val="18"/>
          <w:szCs w:val="18"/>
        </w:rPr>
        <w:t>/Analysis</w:t>
      </w:r>
      <w:r w:rsidRPr="00846818">
        <w:rPr>
          <w:rFonts w:cstheme="minorHAnsi"/>
          <w:spacing w:val="-5"/>
          <w:sz w:val="18"/>
          <w:szCs w:val="18"/>
        </w:rPr>
        <w:t xml:space="preserve"> &amp; Development </w:t>
      </w:r>
    </w:p>
    <w:p w14:paraId="2E9B2212" w14:textId="716F8809"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 xml:space="preserve">ears Software Testing &amp; Analysis </w:t>
      </w:r>
    </w:p>
    <w:p w14:paraId="1076D9B8" w14:textId="59FD9315"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 xml:space="preserve">ears High Net Worth and Complex Project Management </w:t>
      </w:r>
    </w:p>
    <w:p w14:paraId="3A8B1EC4" w14:textId="5CE2A5FD"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 xml:space="preserve">ears Data Analytics </w:t>
      </w:r>
    </w:p>
    <w:p w14:paraId="06282484" w14:textId="386D4F72"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 xml:space="preserve">ears Business Intelligence &amp; Analysis </w:t>
      </w:r>
    </w:p>
    <w:p w14:paraId="4D0D913A" w14:textId="3123021A"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ears Advisory Support To C-Suite Level</w:t>
      </w:r>
    </w:p>
    <w:p w14:paraId="1C893D88" w14:textId="0BC4CEA7" w:rsidR="00C72EE3"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+10 </w:t>
      </w:r>
      <w:r>
        <w:rPr>
          <w:rFonts w:cstheme="minorHAnsi"/>
          <w:spacing w:val="-5"/>
          <w:sz w:val="18"/>
          <w:szCs w:val="18"/>
        </w:rPr>
        <w:t>Y</w:t>
      </w:r>
      <w:r w:rsidRPr="00846818">
        <w:rPr>
          <w:rFonts w:cstheme="minorHAnsi"/>
          <w:spacing w:val="-5"/>
          <w:sz w:val="18"/>
          <w:szCs w:val="18"/>
        </w:rPr>
        <w:t>ears Microsoft BI Stack (SQL, SSRS, SSIS)</w:t>
      </w:r>
    </w:p>
    <w:p w14:paraId="580A4D9E" w14:textId="0A90C7AE" w:rsidR="00C72EE3" w:rsidRDefault="00C72EE3" w:rsidP="00C72EE3">
      <w:pPr>
        <w:spacing w:line="240" w:lineRule="auto"/>
        <w:ind w:right="-36"/>
        <w:rPr>
          <w:rFonts w:cstheme="minorHAnsi"/>
          <w:spacing w:val="-5"/>
          <w:sz w:val="18"/>
          <w:szCs w:val="18"/>
        </w:rPr>
      </w:pPr>
      <w:r>
        <w:rPr>
          <w:rFonts w:cstheme="minorHAnsi"/>
          <w:spacing w:val="-5"/>
          <w:sz w:val="18"/>
          <w:szCs w:val="18"/>
        </w:rPr>
        <w:t>+10 Years Data Modelling, Data Frameworks, Datawarehouse</w:t>
      </w:r>
    </w:p>
    <w:p w14:paraId="1E507D9E" w14:textId="46BBFCD9"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+10 Years Microsoft Projects, Visio, </w:t>
      </w:r>
    </w:p>
    <w:p w14:paraId="10EFDA5D" w14:textId="131D3E73"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+8 Years Team Management Experience  </w:t>
      </w:r>
    </w:p>
    <w:p w14:paraId="5C98CB98" w14:textId="5F7AD2A7"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+8 Years Analytical Skills and Development   </w:t>
      </w:r>
    </w:p>
    <w:p w14:paraId="6CC76DB1" w14:textId="1DFA677F" w:rsidR="00C72EE3" w:rsidRPr="00846818" w:rsidRDefault="00C72EE3" w:rsidP="00C72EE3">
      <w:pPr>
        <w:spacing w:line="240" w:lineRule="auto"/>
        <w:ind w:right="-36"/>
        <w:rPr>
          <w:rFonts w:cstheme="minorHAnsi"/>
          <w:spacing w:val="-5"/>
          <w:sz w:val="18"/>
          <w:szCs w:val="18"/>
        </w:rPr>
      </w:pPr>
      <w:r>
        <w:rPr>
          <w:rFonts w:cstheme="minorHAnsi"/>
          <w:spacing w:val="-5"/>
          <w:sz w:val="18"/>
          <w:szCs w:val="18"/>
        </w:rPr>
        <w:t xml:space="preserve">+7 Years Manufacturing, Retail, FMCG Experience </w:t>
      </w:r>
    </w:p>
    <w:p w14:paraId="39C81996" w14:textId="6641BE03"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+7 </w:t>
      </w:r>
      <w:r>
        <w:rPr>
          <w:rFonts w:cstheme="minorHAnsi"/>
          <w:spacing w:val="-5"/>
          <w:sz w:val="18"/>
          <w:szCs w:val="18"/>
        </w:rPr>
        <w:t>Y</w:t>
      </w:r>
      <w:r w:rsidRPr="00846818">
        <w:rPr>
          <w:rFonts w:cstheme="minorHAnsi"/>
          <w:spacing w:val="-5"/>
          <w:sz w:val="18"/>
          <w:szCs w:val="18"/>
        </w:rPr>
        <w:t xml:space="preserve">ears ERP </w:t>
      </w:r>
    </w:p>
    <w:p w14:paraId="4C8A53C0" w14:textId="0D996BCF" w:rsidR="00C72EE3" w:rsidRDefault="00C72EE3" w:rsidP="00C72EE3">
      <w:pPr>
        <w:spacing w:line="240" w:lineRule="auto"/>
        <w:ind w:right="-36"/>
        <w:rPr>
          <w:rFonts w:cstheme="minorHAnsi"/>
          <w:spacing w:val="-5"/>
          <w:sz w:val="18"/>
          <w:szCs w:val="18"/>
        </w:rPr>
      </w:pPr>
      <w:r w:rsidRPr="00846818">
        <w:rPr>
          <w:rFonts w:cstheme="minorHAnsi"/>
          <w:spacing w:val="-5"/>
          <w:sz w:val="18"/>
          <w:szCs w:val="18"/>
        </w:rPr>
        <w:t>+7 Years Tableau, Microsoft Power BI, Qlik, SAS</w:t>
      </w:r>
    </w:p>
    <w:p w14:paraId="71BBD8CB" w14:textId="2E2E7C02"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+6 Years Data Governance  </w:t>
      </w:r>
    </w:p>
    <w:p w14:paraId="4E78E11A" w14:textId="3F64C2E7"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+5 Infra Structure Project Management </w:t>
      </w:r>
    </w:p>
    <w:p w14:paraId="0E6077F1" w14:textId="3D439B2D" w:rsidR="00C72EE3" w:rsidRDefault="00C72EE3" w:rsidP="00C72EE3">
      <w:pPr>
        <w:spacing w:line="240" w:lineRule="auto"/>
        <w:ind w:right="-36"/>
        <w:rPr>
          <w:rFonts w:cstheme="minorHAnsi"/>
          <w:spacing w:val="-5"/>
          <w:sz w:val="18"/>
          <w:szCs w:val="18"/>
        </w:rPr>
      </w:pPr>
      <w:r>
        <w:rPr>
          <w:rFonts w:cstheme="minorHAnsi"/>
          <w:spacing w:val="-5"/>
          <w:sz w:val="18"/>
          <w:szCs w:val="18"/>
        </w:rPr>
        <w:t>+5 Years Tenders Experience</w:t>
      </w:r>
    </w:p>
    <w:p w14:paraId="25E615B2" w14:textId="700062B8"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+5 Years Agile </w:t>
      </w:r>
    </w:p>
    <w:p w14:paraId="06DB0989" w14:textId="1BF25C1F" w:rsidR="00C72EE3" w:rsidRDefault="00C72EE3" w:rsidP="00C72EE3">
      <w:pPr>
        <w:spacing w:line="240" w:lineRule="auto"/>
        <w:ind w:right="-36"/>
        <w:rPr>
          <w:rFonts w:cstheme="minorHAnsi"/>
          <w:spacing w:val="-5"/>
          <w:sz w:val="18"/>
          <w:szCs w:val="18"/>
        </w:rPr>
      </w:pPr>
      <w:r>
        <w:rPr>
          <w:rFonts w:cstheme="minorHAnsi"/>
          <w:spacing w:val="-5"/>
          <w:sz w:val="18"/>
          <w:szCs w:val="18"/>
        </w:rPr>
        <w:t>+5 Years Oracle (Business Intelligence, Publisher, Forms, APEX, 12G)</w:t>
      </w:r>
    </w:p>
    <w:p w14:paraId="1C098545" w14:textId="39278AB4" w:rsidR="00C72EE3" w:rsidRPr="006E3F09" w:rsidRDefault="00C72EE3" w:rsidP="00C72EE3">
      <w:pPr>
        <w:spacing w:line="240" w:lineRule="auto"/>
        <w:ind w:right="-36"/>
        <w:rPr>
          <w:rFonts w:cstheme="minorHAnsi"/>
          <w:spacing w:val="-5"/>
          <w:sz w:val="18"/>
          <w:szCs w:val="18"/>
        </w:rPr>
      </w:pPr>
      <w:r>
        <w:rPr>
          <w:rFonts w:cstheme="minorHAnsi"/>
          <w:spacing w:val="-5"/>
          <w:sz w:val="18"/>
          <w:szCs w:val="18"/>
        </w:rPr>
        <w:t xml:space="preserve">+4 Years Human Capital </w:t>
      </w:r>
    </w:p>
    <w:p w14:paraId="344A59E5" w14:textId="6E225117" w:rsidR="00C72EE3" w:rsidRPr="00846818" w:rsidRDefault="00C72EE3" w:rsidP="00C72EE3">
      <w:pPr>
        <w:spacing w:line="240" w:lineRule="auto"/>
        <w:ind w:right="-36"/>
        <w:rPr>
          <w:rFonts w:cstheme="minorHAnsi"/>
          <w:spacing w:val="-5"/>
          <w:sz w:val="18"/>
          <w:szCs w:val="18"/>
        </w:rPr>
      </w:pPr>
      <w:r w:rsidRPr="00846818">
        <w:rPr>
          <w:rFonts w:cstheme="minorHAnsi"/>
          <w:spacing w:val="-5"/>
          <w:sz w:val="18"/>
          <w:szCs w:val="18"/>
        </w:rPr>
        <w:t xml:space="preserve">+3 Years Salesforce, Mercury </w:t>
      </w:r>
    </w:p>
    <w:p w14:paraId="23677804" w14:textId="6923F0B3" w:rsidR="00C72EE3" w:rsidRDefault="00C72EE3" w:rsidP="00C72EE3">
      <w:pPr>
        <w:spacing w:line="240" w:lineRule="auto"/>
        <w:ind w:right="-36"/>
        <w:rPr>
          <w:rFonts w:cstheme="minorHAnsi"/>
          <w:spacing w:val="-5"/>
          <w:sz w:val="18"/>
          <w:szCs w:val="18"/>
        </w:rPr>
      </w:pPr>
      <w:r w:rsidRPr="00846818">
        <w:rPr>
          <w:rFonts w:cstheme="minorHAnsi"/>
          <w:spacing w:val="-5"/>
          <w:sz w:val="18"/>
          <w:szCs w:val="18"/>
        </w:rPr>
        <w:t>+3 Years Change Management</w:t>
      </w:r>
    </w:p>
    <w:p w14:paraId="5373F26A" w14:textId="1D498B71" w:rsidR="00C72EE3" w:rsidRDefault="00C72EE3" w:rsidP="00C72EE3">
      <w:pPr>
        <w:spacing w:line="240" w:lineRule="auto"/>
        <w:ind w:right="-36"/>
        <w:rPr>
          <w:rFonts w:cstheme="minorHAnsi"/>
          <w:spacing w:val="-5"/>
          <w:sz w:val="18"/>
          <w:szCs w:val="18"/>
        </w:rPr>
      </w:pPr>
      <w:r>
        <w:rPr>
          <w:rFonts w:cstheme="minorHAnsi"/>
          <w:spacing w:val="-5"/>
          <w:sz w:val="18"/>
          <w:szCs w:val="18"/>
        </w:rPr>
        <w:t>+3 Years JIRA</w:t>
      </w:r>
    </w:p>
    <w:p w14:paraId="00628374" w14:textId="2A8F4851" w:rsidR="00C72EE3" w:rsidRDefault="00C72EE3" w:rsidP="00C72EE3">
      <w:pPr>
        <w:spacing w:line="240" w:lineRule="auto"/>
        <w:ind w:right="-36"/>
        <w:rPr>
          <w:rFonts w:cstheme="minorHAnsi"/>
          <w:spacing w:val="-5"/>
          <w:sz w:val="18"/>
          <w:szCs w:val="18"/>
        </w:rPr>
      </w:pPr>
      <w:r>
        <w:rPr>
          <w:rFonts w:cstheme="minorHAnsi"/>
          <w:spacing w:val="-5"/>
          <w:sz w:val="18"/>
          <w:szCs w:val="18"/>
        </w:rPr>
        <w:t xml:space="preserve">+1 Year Python </w:t>
      </w:r>
      <w:r w:rsidRPr="00846818">
        <w:rPr>
          <w:rFonts w:cstheme="minorHAnsi"/>
          <w:spacing w:val="-5"/>
          <w:sz w:val="18"/>
          <w:szCs w:val="18"/>
        </w:rPr>
        <w:t xml:space="preserve"> </w:t>
      </w:r>
      <w:bookmarkEnd w:id="0"/>
    </w:p>
    <w:p w14:paraId="5F46AB12" w14:textId="0D4EFEBD" w:rsidR="00C72EE3" w:rsidRDefault="00C72EE3" w:rsidP="00C72EE3">
      <w:pPr>
        <w:pBdr>
          <w:bottom w:val="single" w:sz="4" w:space="1" w:color="auto"/>
        </w:pBdr>
        <w:rPr>
          <w:b/>
          <w:bCs/>
        </w:rPr>
      </w:pPr>
      <w:r>
        <w:rPr>
          <w:b/>
          <w:bCs/>
        </w:rPr>
        <w:t xml:space="preserve">KEY RESPONSIBILITIES </w:t>
      </w:r>
    </w:p>
    <w:p w14:paraId="6739E350" w14:textId="77777777" w:rsidR="00C72EE3" w:rsidRPr="00846818" w:rsidRDefault="00C72EE3" w:rsidP="00C72EE3">
      <w:pPr>
        <w:pStyle w:val="ListParagraph"/>
        <w:numPr>
          <w:ilvl w:val="0"/>
          <w:numId w:val="3"/>
        </w:numPr>
        <w:spacing w:after="0" w:line="240" w:lineRule="auto"/>
        <w:ind w:left="629" w:right="-34" w:hanging="357"/>
        <w:rPr>
          <w:rFonts w:cstheme="minorHAnsi"/>
          <w:sz w:val="18"/>
          <w:szCs w:val="18"/>
        </w:rPr>
      </w:pPr>
      <w:r w:rsidRPr="00846818">
        <w:rPr>
          <w:rFonts w:cstheme="minorHAnsi"/>
          <w:sz w:val="18"/>
          <w:szCs w:val="18"/>
        </w:rPr>
        <w:t xml:space="preserve">Software development analysis and support system design </w:t>
      </w:r>
    </w:p>
    <w:p w14:paraId="32D25CBE" w14:textId="48EA1212" w:rsidR="00C72EE3" w:rsidRPr="00846818" w:rsidRDefault="00C72EE3" w:rsidP="00C72EE3">
      <w:pPr>
        <w:pStyle w:val="ListParagraph"/>
        <w:numPr>
          <w:ilvl w:val="0"/>
          <w:numId w:val="3"/>
        </w:numPr>
        <w:spacing w:after="0" w:line="240" w:lineRule="auto"/>
        <w:ind w:left="629" w:right="-34" w:hanging="357"/>
        <w:rPr>
          <w:rFonts w:cstheme="minorHAnsi"/>
          <w:sz w:val="18"/>
          <w:szCs w:val="18"/>
        </w:rPr>
      </w:pPr>
      <w:r w:rsidRPr="00846818">
        <w:rPr>
          <w:rFonts w:cstheme="minorHAnsi"/>
          <w:sz w:val="18"/>
          <w:szCs w:val="18"/>
        </w:rPr>
        <w:t xml:space="preserve">Upgrade developed applications to include new features. </w:t>
      </w:r>
    </w:p>
    <w:p w14:paraId="4B3CA5FC"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Software testing and analysis</w:t>
      </w:r>
    </w:p>
    <w:p w14:paraId="70B8A0E4"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SQL schedules and jobs </w:t>
      </w:r>
    </w:p>
    <w:p w14:paraId="76013DB1"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Management of the E-Commerce framework</w:t>
      </w:r>
    </w:p>
    <w:p w14:paraId="28A89AAD" w14:textId="2661C559"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lastRenderedPageBreak/>
        <w:t xml:space="preserve">Financial model, costing analysis and operational metrics tracking. </w:t>
      </w:r>
    </w:p>
    <w:p w14:paraId="67429D90"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Data modelling, manipulation and analysis</w:t>
      </w:r>
    </w:p>
    <w:p w14:paraId="01A3786E"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Data integration </w:t>
      </w:r>
    </w:p>
    <w:p w14:paraId="774FC2A3"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Data source mapping</w:t>
      </w:r>
    </w:p>
    <w:p w14:paraId="49EAEDA3"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Database development</w:t>
      </w:r>
    </w:p>
    <w:p w14:paraId="54AB6659"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Data coding and specking</w:t>
      </w:r>
    </w:p>
    <w:p w14:paraId="4E823FE5"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Drive signal testing and area testing</w:t>
      </w:r>
    </w:p>
    <w:p w14:paraId="75DA0CAE"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Commission new network roll outs</w:t>
      </w:r>
    </w:p>
    <w:p w14:paraId="49255CE8"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Business intelligence and analytics</w:t>
      </w:r>
    </w:p>
    <w:p w14:paraId="396A0720" w14:textId="77777777" w:rsidR="00C72EE3" w:rsidRPr="00846818" w:rsidRDefault="00C72EE3" w:rsidP="00C72EE3">
      <w:pPr>
        <w:pStyle w:val="ListParagraph"/>
        <w:numPr>
          <w:ilvl w:val="0"/>
          <w:numId w:val="3"/>
        </w:numPr>
        <w:spacing w:after="0" w:line="240" w:lineRule="auto"/>
        <w:rPr>
          <w:rFonts w:cstheme="minorHAnsi"/>
          <w:sz w:val="18"/>
          <w:szCs w:val="18"/>
        </w:rPr>
      </w:pPr>
      <w:r w:rsidRPr="00846818">
        <w:rPr>
          <w:rFonts w:cstheme="minorHAnsi"/>
          <w:sz w:val="18"/>
          <w:szCs w:val="18"/>
        </w:rPr>
        <w:t>Provide workshops and mentoring on the use of Oracle Business Intelligence Models</w:t>
      </w:r>
    </w:p>
    <w:p w14:paraId="33A01E1C"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Requirements analysis and elicitation</w:t>
      </w:r>
    </w:p>
    <w:p w14:paraId="20AFD697" w14:textId="77777777"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Product dashboards and analysis</w:t>
      </w:r>
    </w:p>
    <w:p w14:paraId="14C81E19" w14:textId="2376C5EE"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Perform risk analysis and develop contingency plans. </w:t>
      </w:r>
    </w:p>
    <w:p w14:paraId="5C37643F" w14:textId="76BE1CAE"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Analyse past results, develop variance analysis, identify tends and make continuous recommendations for improvements.</w:t>
      </w:r>
    </w:p>
    <w:p w14:paraId="540DA372" w14:textId="1CFE7F28" w:rsidR="00C72EE3" w:rsidRPr="00846818" w:rsidRDefault="00C72EE3" w:rsidP="00C72EE3">
      <w:pPr>
        <w:pStyle w:val="ListParagraph"/>
        <w:numPr>
          <w:ilvl w:val="0"/>
          <w:numId w:val="4"/>
        </w:numPr>
        <w:spacing w:after="0" w:line="240" w:lineRule="auto"/>
        <w:ind w:right="-36"/>
        <w:rPr>
          <w:rFonts w:cstheme="minorHAnsi"/>
          <w:sz w:val="18"/>
          <w:szCs w:val="18"/>
        </w:rPr>
      </w:pPr>
      <w:r w:rsidRPr="00846818">
        <w:rPr>
          <w:rFonts w:cstheme="minorHAnsi"/>
          <w:sz w:val="18"/>
          <w:szCs w:val="18"/>
        </w:rPr>
        <w:t>Drive troubleshooting and technical root cause analysis of high complexity issues e.g., utilization of statistical solutions using the SQL framework.</w:t>
      </w:r>
    </w:p>
    <w:p w14:paraId="2A442F19" w14:textId="238B8991"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Project management using the global best practice approach.    </w:t>
      </w:r>
    </w:p>
    <w:p w14:paraId="14CF8E07" w14:textId="6CBAC82B"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Deliver successful road maps as well as cross team projects within the business.</w:t>
      </w:r>
    </w:p>
    <w:p w14:paraId="79886201" w14:textId="374C80B4"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Stakeholder management – serve as primary link between client, the business unit and development team. </w:t>
      </w:r>
    </w:p>
    <w:p w14:paraId="0024BACD" w14:textId="7E6654A1"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Serve as advisory support at C – Suite level on several aspects of the business i.e., strategy development and design, new business opportunities, stakeholder engagement, key account management. </w:t>
      </w:r>
    </w:p>
    <w:p w14:paraId="1C1EF675" w14:textId="0227D620"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 xml:space="preserve">Translate complex work assignments into structured and manageable work streams. </w:t>
      </w:r>
    </w:p>
    <w:p w14:paraId="6AE1B1E2" w14:textId="4C1AF0AC" w:rsidR="00C72EE3" w:rsidRPr="00846818" w:rsidRDefault="00C72EE3" w:rsidP="00C72EE3">
      <w:pPr>
        <w:pStyle w:val="ListParagraph"/>
        <w:numPr>
          <w:ilvl w:val="0"/>
          <w:numId w:val="3"/>
        </w:numPr>
        <w:spacing w:after="0" w:line="240" w:lineRule="auto"/>
        <w:ind w:right="-36"/>
        <w:rPr>
          <w:rFonts w:cstheme="minorHAnsi"/>
          <w:sz w:val="18"/>
          <w:szCs w:val="18"/>
        </w:rPr>
      </w:pPr>
      <w:r w:rsidRPr="00846818">
        <w:rPr>
          <w:rFonts w:cstheme="minorHAnsi"/>
          <w:sz w:val="18"/>
          <w:szCs w:val="18"/>
        </w:rPr>
        <w:t>Develop and facilitate an effective product process to ensure that the product evolves to meet target client needs and aligns with overall service model taking into consideration technical constraints and opportunities</w:t>
      </w:r>
      <w:r>
        <w:rPr>
          <w:rFonts w:cstheme="minorHAnsi"/>
          <w:sz w:val="18"/>
          <w:szCs w:val="18"/>
        </w:rPr>
        <w:t>.</w:t>
      </w:r>
    </w:p>
    <w:p w14:paraId="01EC7464" w14:textId="359A604A" w:rsidR="00C72EE3" w:rsidRPr="00C72EE3" w:rsidRDefault="00C72EE3" w:rsidP="00C72EE3">
      <w:pPr>
        <w:spacing w:line="240" w:lineRule="auto"/>
        <w:ind w:right="-36"/>
        <w:rPr>
          <w:rFonts w:cstheme="minorHAnsi"/>
          <w:spacing w:val="-5"/>
          <w:sz w:val="18"/>
          <w:szCs w:val="18"/>
        </w:rPr>
      </w:pPr>
      <w:r w:rsidRPr="00846818">
        <w:rPr>
          <w:rFonts w:cstheme="minorHAnsi"/>
          <w:sz w:val="18"/>
          <w:szCs w:val="18"/>
        </w:rPr>
        <w:t>Lead, steer, coach and manage task teams.</w:t>
      </w:r>
    </w:p>
    <w:p w14:paraId="401331B2" w14:textId="70FC774A" w:rsidR="00313A8E" w:rsidRPr="0015324B" w:rsidRDefault="007275F5" w:rsidP="0015324B">
      <w:pPr>
        <w:pBdr>
          <w:bottom w:val="single" w:sz="4" w:space="1" w:color="auto"/>
        </w:pBdr>
        <w:rPr>
          <w:b/>
          <w:bCs/>
        </w:rPr>
      </w:pPr>
      <w:r w:rsidRPr="0015324B">
        <w:rPr>
          <w:b/>
          <w:bCs/>
        </w:rPr>
        <w:t>CAREER SUMMARY</w:t>
      </w:r>
    </w:p>
    <w:p w14:paraId="67E3394F" w14:textId="5958222B" w:rsidR="0019209B" w:rsidRDefault="00B5338F" w:rsidP="00DF3D6D">
      <w:pPr>
        <w:jc w:val="both"/>
        <w:rPr>
          <w:sz w:val="18"/>
          <w:szCs w:val="18"/>
        </w:rPr>
      </w:pPr>
      <w:r w:rsidRPr="007275F5">
        <w:rPr>
          <w:sz w:val="18"/>
          <w:szCs w:val="18"/>
        </w:rPr>
        <w:t>With over a decade of experience in the business analytics and project management space, I have honed my skills in helping organizations achieve their goals through data-driven insights and effective project execution. Throughout my career, I have collaborated with diverse teams to identify opportunities for process improvement, optimize resource allocation, and deliver measurable results. I am passionate about leveraging data to inform strategic decisions and driving positive change through innovative solutions.</w:t>
      </w:r>
    </w:p>
    <w:p w14:paraId="2523A9CF" w14:textId="77777777" w:rsidR="00DF3D6D" w:rsidRPr="00DF3D6D" w:rsidRDefault="00DF3D6D" w:rsidP="00DF3D6D">
      <w:pPr>
        <w:jc w:val="both"/>
        <w:rPr>
          <w:sz w:val="18"/>
          <w:szCs w:val="18"/>
        </w:rPr>
      </w:pPr>
    </w:p>
    <w:tbl>
      <w:tblPr>
        <w:tblStyle w:val="TableGrid"/>
        <w:tblW w:w="0" w:type="auto"/>
        <w:tblLook w:val="04A0" w:firstRow="1" w:lastRow="0" w:firstColumn="1" w:lastColumn="0" w:noHBand="0" w:noVBand="1"/>
      </w:tblPr>
      <w:tblGrid>
        <w:gridCol w:w="3005"/>
        <w:gridCol w:w="3005"/>
        <w:gridCol w:w="3006"/>
      </w:tblGrid>
      <w:tr w:rsidR="0019209B" w14:paraId="383643A3" w14:textId="77777777" w:rsidTr="00A21977">
        <w:tc>
          <w:tcPr>
            <w:tcW w:w="9016" w:type="dxa"/>
            <w:gridSpan w:val="3"/>
            <w:shd w:val="clear" w:color="auto" w:fill="F2F2F2" w:themeFill="background1" w:themeFillShade="F2"/>
          </w:tcPr>
          <w:p w14:paraId="2BE2D5F1" w14:textId="216E4000" w:rsidR="0019209B" w:rsidRPr="00B5338F" w:rsidRDefault="0019209B" w:rsidP="0019209B">
            <w:pPr>
              <w:rPr>
                <w:b/>
                <w:bCs/>
                <w:sz w:val="20"/>
                <w:szCs w:val="20"/>
              </w:rPr>
            </w:pPr>
            <w:r w:rsidRPr="00B5338F">
              <w:rPr>
                <w:b/>
                <w:bCs/>
                <w:sz w:val="20"/>
                <w:szCs w:val="20"/>
              </w:rPr>
              <w:t xml:space="preserve">Academics </w:t>
            </w:r>
          </w:p>
        </w:tc>
      </w:tr>
      <w:tr w:rsidR="0019209B" w14:paraId="7922D0FE" w14:textId="77777777" w:rsidTr="0019209B">
        <w:tc>
          <w:tcPr>
            <w:tcW w:w="3005" w:type="dxa"/>
            <w:shd w:val="clear" w:color="auto" w:fill="F2F2F2" w:themeFill="background1" w:themeFillShade="F2"/>
          </w:tcPr>
          <w:p w14:paraId="4BC62767" w14:textId="66FCBA40" w:rsidR="0019209B" w:rsidRPr="00DC4E1E" w:rsidRDefault="0019209B" w:rsidP="00B5338F">
            <w:pPr>
              <w:rPr>
                <w:b/>
                <w:bCs/>
                <w:sz w:val="18"/>
                <w:szCs w:val="18"/>
              </w:rPr>
            </w:pPr>
            <w:r w:rsidRPr="00DC4E1E">
              <w:rPr>
                <w:b/>
                <w:bCs/>
                <w:sz w:val="18"/>
                <w:szCs w:val="18"/>
              </w:rPr>
              <w:t>Institution</w:t>
            </w:r>
          </w:p>
        </w:tc>
        <w:tc>
          <w:tcPr>
            <w:tcW w:w="3005" w:type="dxa"/>
            <w:shd w:val="clear" w:color="auto" w:fill="F2F2F2" w:themeFill="background1" w:themeFillShade="F2"/>
          </w:tcPr>
          <w:p w14:paraId="0BE27C47" w14:textId="0882209D" w:rsidR="0019209B" w:rsidRPr="00DC4E1E" w:rsidRDefault="0019209B" w:rsidP="00B5338F">
            <w:pPr>
              <w:rPr>
                <w:b/>
                <w:bCs/>
                <w:sz w:val="18"/>
                <w:szCs w:val="18"/>
              </w:rPr>
            </w:pPr>
            <w:r w:rsidRPr="00DC4E1E">
              <w:rPr>
                <w:b/>
                <w:bCs/>
                <w:sz w:val="18"/>
                <w:szCs w:val="18"/>
              </w:rPr>
              <w:t>Qualification</w:t>
            </w:r>
          </w:p>
        </w:tc>
        <w:tc>
          <w:tcPr>
            <w:tcW w:w="3006" w:type="dxa"/>
            <w:shd w:val="clear" w:color="auto" w:fill="F2F2F2" w:themeFill="background1" w:themeFillShade="F2"/>
          </w:tcPr>
          <w:p w14:paraId="0AC66BD0" w14:textId="0329E814" w:rsidR="0019209B" w:rsidRPr="00DC4E1E" w:rsidRDefault="0019209B" w:rsidP="00B5338F">
            <w:pPr>
              <w:rPr>
                <w:b/>
                <w:bCs/>
                <w:sz w:val="18"/>
                <w:szCs w:val="18"/>
              </w:rPr>
            </w:pPr>
            <w:r w:rsidRPr="00DC4E1E">
              <w:rPr>
                <w:b/>
                <w:bCs/>
                <w:sz w:val="18"/>
                <w:szCs w:val="18"/>
              </w:rPr>
              <w:t>Period</w:t>
            </w:r>
          </w:p>
        </w:tc>
      </w:tr>
      <w:tr w:rsidR="0019209B" w14:paraId="54B9AB20" w14:textId="77777777" w:rsidTr="0019209B">
        <w:tc>
          <w:tcPr>
            <w:tcW w:w="3005" w:type="dxa"/>
          </w:tcPr>
          <w:p w14:paraId="14CD89D4" w14:textId="6AC55E4E" w:rsidR="0019209B" w:rsidRPr="00DC4E1E" w:rsidRDefault="0019209B" w:rsidP="0019209B">
            <w:pPr>
              <w:rPr>
                <w:b/>
                <w:bCs/>
                <w:sz w:val="18"/>
                <w:szCs w:val="18"/>
              </w:rPr>
            </w:pPr>
            <w:r w:rsidRPr="00DC4E1E">
              <w:rPr>
                <w:b/>
                <w:bCs/>
                <w:sz w:val="18"/>
                <w:szCs w:val="18"/>
              </w:rPr>
              <w:t>Regent Business School</w:t>
            </w:r>
          </w:p>
        </w:tc>
        <w:tc>
          <w:tcPr>
            <w:tcW w:w="3005" w:type="dxa"/>
          </w:tcPr>
          <w:p w14:paraId="2C2D33AD" w14:textId="623B66DE" w:rsidR="0019209B" w:rsidRPr="00DC4E1E" w:rsidRDefault="0019209B" w:rsidP="0019209B">
            <w:pPr>
              <w:rPr>
                <w:sz w:val="18"/>
                <w:szCs w:val="18"/>
              </w:rPr>
            </w:pPr>
            <w:r w:rsidRPr="00DC4E1E">
              <w:rPr>
                <w:sz w:val="18"/>
                <w:szCs w:val="18"/>
              </w:rPr>
              <w:t>Post Graduate Degree – Project Management</w:t>
            </w:r>
          </w:p>
        </w:tc>
        <w:tc>
          <w:tcPr>
            <w:tcW w:w="3006" w:type="dxa"/>
          </w:tcPr>
          <w:p w14:paraId="5D244D63" w14:textId="6D195DEB" w:rsidR="0019209B" w:rsidRPr="00DC4E1E" w:rsidRDefault="0019209B" w:rsidP="0019209B">
            <w:pPr>
              <w:rPr>
                <w:sz w:val="18"/>
                <w:szCs w:val="18"/>
              </w:rPr>
            </w:pPr>
            <w:r w:rsidRPr="00DC4E1E">
              <w:rPr>
                <w:sz w:val="18"/>
                <w:szCs w:val="18"/>
              </w:rPr>
              <w:t>Current</w:t>
            </w:r>
          </w:p>
        </w:tc>
      </w:tr>
      <w:tr w:rsidR="0019209B" w14:paraId="1D0C1552" w14:textId="77777777" w:rsidTr="0019209B">
        <w:tc>
          <w:tcPr>
            <w:tcW w:w="3005" w:type="dxa"/>
          </w:tcPr>
          <w:p w14:paraId="71E6D47F" w14:textId="24A88228" w:rsidR="0019209B" w:rsidRPr="00DC4E1E" w:rsidRDefault="0019209B" w:rsidP="0019209B">
            <w:pPr>
              <w:rPr>
                <w:b/>
                <w:bCs/>
                <w:sz w:val="18"/>
                <w:szCs w:val="18"/>
              </w:rPr>
            </w:pPr>
            <w:r w:rsidRPr="00DC4E1E">
              <w:rPr>
                <w:b/>
                <w:bCs/>
                <w:sz w:val="18"/>
                <w:szCs w:val="18"/>
              </w:rPr>
              <w:t>Oval International</w:t>
            </w:r>
          </w:p>
        </w:tc>
        <w:tc>
          <w:tcPr>
            <w:tcW w:w="3005" w:type="dxa"/>
          </w:tcPr>
          <w:p w14:paraId="3F72FF3A" w14:textId="234F18E7" w:rsidR="0019209B" w:rsidRPr="00DC4E1E" w:rsidRDefault="0019209B" w:rsidP="0019209B">
            <w:pPr>
              <w:rPr>
                <w:sz w:val="18"/>
                <w:szCs w:val="18"/>
              </w:rPr>
            </w:pPr>
            <w:r w:rsidRPr="00DC4E1E">
              <w:rPr>
                <w:sz w:val="18"/>
                <w:szCs w:val="18"/>
              </w:rPr>
              <w:t xml:space="preserve">Bachelor of Technology, BSc Computer Science </w:t>
            </w:r>
          </w:p>
        </w:tc>
        <w:tc>
          <w:tcPr>
            <w:tcW w:w="3006" w:type="dxa"/>
          </w:tcPr>
          <w:p w14:paraId="39B62DE9" w14:textId="4F52EE5D" w:rsidR="0019209B" w:rsidRPr="00DC4E1E" w:rsidRDefault="0019209B" w:rsidP="0019209B">
            <w:pPr>
              <w:rPr>
                <w:sz w:val="18"/>
                <w:szCs w:val="18"/>
              </w:rPr>
            </w:pPr>
            <w:r w:rsidRPr="00DC4E1E">
              <w:rPr>
                <w:sz w:val="18"/>
                <w:szCs w:val="18"/>
              </w:rPr>
              <w:t>2013 - 2015</w:t>
            </w:r>
          </w:p>
        </w:tc>
      </w:tr>
      <w:tr w:rsidR="0019209B" w14:paraId="721991B5" w14:textId="77777777" w:rsidTr="0019209B">
        <w:tc>
          <w:tcPr>
            <w:tcW w:w="3005" w:type="dxa"/>
          </w:tcPr>
          <w:p w14:paraId="739A9DD0" w14:textId="094390A5" w:rsidR="0019209B" w:rsidRPr="00DC4E1E" w:rsidRDefault="0019209B" w:rsidP="0019209B">
            <w:pPr>
              <w:rPr>
                <w:b/>
                <w:bCs/>
                <w:sz w:val="18"/>
                <w:szCs w:val="18"/>
              </w:rPr>
            </w:pPr>
            <w:r w:rsidRPr="00DC4E1E">
              <w:rPr>
                <w:b/>
                <w:bCs/>
                <w:sz w:val="18"/>
                <w:szCs w:val="18"/>
              </w:rPr>
              <w:t xml:space="preserve">Intec </w:t>
            </w:r>
          </w:p>
        </w:tc>
        <w:tc>
          <w:tcPr>
            <w:tcW w:w="3005" w:type="dxa"/>
          </w:tcPr>
          <w:p w14:paraId="0DA52928" w14:textId="40C80750" w:rsidR="0019209B" w:rsidRPr="00DC4E1E" w:rsidRDefault="0019209B" w:rsidP="0019209B">
            <w:pPr>
              <w:rPr>
                <w:sz w:val="18"/>
                <w:szCs w:val="18"/>
              </w:rPr>
            </w:pPr>
            <w:r w:rsidRPr="00DC4E1E">
              <w:rPr>
                <w:sz w:val="18"/>
                <w:szCs w:val="18"/>
              </w:rPr>
              <w:t xml:space="preserve">Diploma – Database Administration </w:t>
            </w:r>
          </w:p>
        </w:tc>
        <w:tc>
          <w:tcPr>
            <w:tcW w:w="3006" w:type="dxa"/>
          </w:tcPr>
          <w:p w14:paraId="142888EC" w14:textId="51405BBD" w:rsidR="0019209B" w:rsidRPr="00DC4E1E" w:rsidRDefault="0019209B" w:rsidP="0019209B">
            <w:pPr>
              <w:rPr>
                <w:sz w:val="18"/>
                <w:szCs w:val="18"/>
              </w:rPr>
            </w:pPr>
            <w:r w:rsidRPr="00DC4E1E">
              <w:rPr>
                <w:sz w:val="18"/>
                <w:szCs w:val="18"/>
              </w:rPr>
              <w:t>2010 – 2012</w:t>
            </w:r>
          </w:p>
        </w:tc>
      </w:tr>
      <w:tr w:rsidR="0019209B" w14:paraId="3E5E8156" w14:textId="77777777" w:rsidTr="0019209B">
        <w:tc>
          <w:tcPr>
            <w:tcW w:w="3005" w:type="dxa"/>
          </w:tcPr>
          <w:p w14:paraId="59F7D400" w14:textId="187D953F" w:rsidR="0019209B" w:rsidRPr="00DC4E1E" w:rsidRDefault="0019209B" w:rsidP="0019209B">
            <w:pPr>
              <w:rPr>
                <w:b/>
                <w:bCs/>
                <w:sz w:val="18"/>
                <w:szCs w:val="18"/>
              </w:rPr>
            </w:pPr>
            <w:r w:rsidRPr="00DC4E1E">
              <w:rPr>
                <w:b/>
                <w:bCs/>
                <w:sz w:val="18"/>
                <w:szCs w:val="18"/>
              </w:rPr>
              <w:t>Damelin</w:t>
            </w:r>
          </w:p>
        </w:tc>
        <w:tc>
          <w:tcPr>
            <w:tcW w:w="3005" w:type="dxa"/>
          </w:tcPr>
          <w:p w14:paraId="138CD899" w14:textId="46427205" w:rsidR="0019209B" w:rsidRPr="00DC4E1E" w:rsidRDefault="0019209B" w:rsidP="0019209B">
            <w:pPr>
              <w:rPr>
                <w:sz w:val="18"/>
                <w:szCs w:val="18"/>
              </w:rPr>
            </w:pPr>
            <w:r w:rsidRPr="00DC4E1E">
              <w:rPr>
                <w:sz w:val="18"/>
                <w:szCs w:val="18"/>
              </w:rPr>
              <w:t>Diploma – PC Engineering</w:t>
            </w:r>
          </w:p>
        </w:tc>
        <w:tc>
          <w:tcPr>
            <w:tcW w:w="3006" w:type="dxa"/>
          </w:tcPr>
          <w:p w14:paraId="1D5E1BD5" w14:textId="2FD63729" w:rsidR="0019209B" w:rsidRPr="00DC4E1E" w:rsidRDefault="0019209B" w:rsidP="0019209B">
            <w:pPr>
              <w:rPr>
                <w:sz w:val="18"/>
                <w:szCs w:val="18"/>
              </w:rPr>
            </w:pPr>
            <w:r w:rsidRPr="00DC4E1E">
              <w:rPr>
                <w:sz w:val="18"/>
                <w:szCs w:val="18"/>
              </w:rPr>
              <w:t>2008 - 2009</w:t>
            </w:r>
          </w:p>
        </w:tc>
      </w:tr>
    </w:tbl>
    <w:p w14:paraId="79C6ED7F" w14:textId="3B8F3F8D" w:rsidR="0019209B" w:rsidRDefault="0019209B" w:rsidP="0019209B"/>
    <w:tbl>
      <w:tblPr>
        <w:tblStyle w:val="TableGrid"/>
        <w:tblW w:w="0" w:type="auto"/>
        <w:tblLook w:val="04A0" w:firstRow="1" w:lastRow="0" w:firstColumn="1" w:lastColumn="0" w:noHBand="0" w:noVBand="1"/>
      </w:tblPr>
      <w:tblGrid>
        <w:gridCol w:w="1911"/>
        <w:gridCol w:w="2155"/>
        <w:gridCol w:w="1608"/>
        <w:gridCol w:w="3342"/>
      </w:tblGrid>
      <w:tr w:rsidR="00F914F3" w:rsidRPr="00B5338F" w14:paraId="18EA6020" w14:textId="27D37214" w:rsidTr="00D55AA6">
        <w:tc>
          <w:tcPr>
            <w:tcW w:w="9016" w:type="dxa"/>
            <w:gridSpan w:val="4"/>
            <w:shd w:val="clear" w:color="auto" w:fill="F2F2F2" w:themeFill="background1" w:themeFillShade="F2"/>
          </w:tcPr>
          <w:p w14:paraId="75CC3757" w14:textId="56C5E879" w:rsidR="00F914F3" w:rsidRPr="00B5338F" w:rsidRDefault="00F914F3" w:rsidP="0019209B">
            <w:pPr>
              <w:rPr>
                <w:b/>
                <w:bCs/>
                <w:sz w:val="20"/>
                <w:szCs w:val="20"/>
              </w:rPr>
            </w:pPr>
            <w:r w:rsidRPr="00B5338F">
              <w:rPr>
                <w:b/>
                <w:bCs/>
                <w:sz w:val="20"/>
                <w:szCs w:val="20"/>
              </w:rPr>
              <w:t>Career Chronology</w:t>
            </w:r>
          </w:p>
        </w:tc>
      </w:tr>
      <w:tr w:rsidR="00F914F3" w:rsidRPr="00B5338F" w14:paraId="3C4777E2" w14:textId="450E532A" w:rsidTr="00F914F3">
        <w:tc>
          <w:tcPr>
            <w:tcW w:w="1911" w:type="dxa"/>
            <w:shd w:val="clear" w:color="auto" w:fill="F2F2F2" w:themeFill="background1" w:themeFillShade="F2"/>
          </w:tcPr>
          <w:p w14:paraId="72766564" w14:textId="68538073" w:rsidR="00F914F3" w:rsidRPr="00B5338F" w:rsidRDefault="00F914F3" w:rsidP="0019209B">
            <w:pPr>
              <w:jc w:val="center"/>
              <w:rPr>
                <w:b/>
                <w:bCs/>
                <w:sz w:val="20"/>
                <w:szCs w:val="20"/>
              </w:rPr>
            </w:pPr>
            <w:r w:rsidRPr="00B5338F">
              <w:rPr>
                <w:b/>
                <w:bCs/>
                <w:sz w:val="20"/>
                <w:szCs w:val="20"/>
              </w:rPr>
              <w:t>Company</w:t>
            </w:r>
          </w:p>
        </w:tc>
        <w:tc>
          <w:tcPr>
            <w:tcW w:w="2155" w:type="dxa"/>
            <w:shd w:val="clear" w:color="auto" w:fill="F2F2F2" w:themeFill="background1" w:themeFillShade="F2"/>
          </w:tcPr>
          <w:p w14:paraId="431CAF41" w14:textId="28CF6C54" w:rsidR="00F914F3" w:rsidRPr="00B5338F" w:rsidRDefault="00F914F3" w:rsidP="0019209B">
            <w:pPr>
              <w:jc w:val="center"/>
              <w:rPr>
                <w:b/>
                <w:bCs/>
                <w:sz w:val="20"/>
                <w:szCs w:val="20"/>
              </w:rPr>
            </w:pPr>
            <w:r w:rsidRPr="00B5338F">
              <w:rPr>
                <w:b/>
                <w:bCs/>
                <w:sz w:val="20"/>
                <w:szCs w:val="20"/>
              </w:rPr>
              <w:t>Designation</w:t>
            </w:r>
          </w:p>
        </w:tc>
        <w:tc>
          <w:tcPr>
            <w:tcW w:w="1608" w:type="dxa"/>
            <w:shd w:val="clear" w:color="auto" w:fill="F2F2F2" w:themeFill="background1" w:themeFillShade="F2"/>
          </w:tcPr>
          <w:p w14:paraId="3E7C2941" w14:textId="2A2E5194" w:rsidR="00F914F3" w:rsidRPr="00B5338F" w:rsidRDefault="00F914F3" w:rsidP="0019209B">
            <w:pPr>
              <w:jc w:val="center"/>
              <w:rPr>
                <w:b/>
                <w:bCs/>
                <w:sz w:val="20"/>
                <w:szCs w:val="20"/>
              </w:rPr>
            </w:pPr>
            <w:r w:rsidRPr="00B5338F">
              <w:rPr>
                <w:b/>
                <w:bCs/>
                <w:sz w:val="20"/>
                <w:szCs w:val="20"/>
              </w:rPr>
              <w:t>Period</w:t>
            </w:r>
          </w:p>
        </w:tc>
        <w:tc>
          <w:tcPr>
            <w:tcW w:w="3342" w:type="dxa"/>
            <w:shd w:val="clear" w:color="auto" w:fill="F2F2F2" w:themeFill="background1" w:themeFillShade="F2"/>
          </w:tcPr>
          <w:p w14:paraId="519949B3" w14:textId="4502C71F" w:rsidR="00F914F3" w:rsidRPr="00B5338F" w:rsidRDefault="001C7AD2" w:rsidP="0019209B">
            <w:pPr>
              <w:jc w:val="center"/>
              <w:rPr>
                <w:b/>
                <w:bCs/>
                <w:sz w:val="20"/>
                <w:szCs w:val="20"/>
              </w:rPr>
            </w:pPr>
            <w:r>
              <w:rPr>
                <w:b/>
                <w:bCs/>
                <w:sz w:val="20"/>
                <w:szCs w:val="20"/>
              </w:rPr>
              <w:t>Reason For Leaving</w:t>
            </w:r>
          </w:p>
        </w:tc>
      </w:tr>
      <w:tr w:rsidR="00F914F3" w:rsidRPr="00B5338F" w14:paraId="09547A83" w14:textId="2CB0399A" w:rsidTr="00F914F3">
        <w:tc>
          <w:tcPr>
            <w:tcW w:w="1911" w:type="dxa"/>
          </w:tcPr>
          <w:p w14:paraId="6E25B7DA" w14:textId="1861B56F" w:rsidR="00F914F3" w:rsidRPr="00B5338F" w:rsidRDefault="00F914F3" w:rsidP="0019209B">
            <w:pPr>
              <w:rPr>
                <w:sz w:val="20"/>
                <w:szCs w:val="20"/>
              </w:rPr>
            </w:pPr>
            <w:r w:rsidRPr="00B5338F">
              <w:rPr>
                <w:sz w:val="20"/>
                <w:szCs w:val="20"/>
              </w:rPr>
              <w:t>Grandmark International</w:t>
            </w:r>
          </w:p>
        </w:tc>
        <w:tc>
          <w:tcPr>
            <w:tcW w:w="2155" w:type="dxa"/>
            <w:shd w:val="clear" w:color="auto" w:fill="auto"/>
          </w:tcPr>
          <w:p w14:paraId="380B0F52" w14:textId="474528F9" w:rsidR="00F914F3" w:rsidRPr="00B5338F" w:rsidRDefault="00F914F3" w:rsidP="00B5338F">
            <w:pPr>
              <w:rPr>
                <w:sz w:val="20"/>
                <w:szCs w:val="20"/>
              </w:rPr>
            </w:pPr>
            <w:r>
              <w:rPr>
                <w:sz w:val="20"/>
                <w:szCs w:val="20"/>
              </w:rPr>
              <w:t xml:space="preserve">Head: Analytics and Project </w:t>
            </w:r>
          </w:p>
        </w:tc>
        <w:tc>
          <w:tcPr>
            <w:tcW w:w="1608" w:type="dxa"/>
            <w:shd w:val="clear" w:color="auto" w:fill="auto"/>
          </w:tcPr>
          <w:p w14:paraId="1B5790A3" w14:textId="75064C07" w:rsidR="00F914F3" w:rsidRPr="00B5338F" w:rsidRDefault="00F914F3" w:rsidP="00B5338F">
            <w:pPr>
              <w:rPr>
                <w:sz w:val="20"/>
                <w:szCs w:val="20"/>
              </w:rPr>
            </w:pPr>
            <w:r>
              <w:rPr>
                <w:sz w:val="20"/>
                <w:szCs w:val="20"/>
              </w:rPr>
              <w:t xml:space="preserve">April 2021 – Current </w:t>
            </w:r>
          </w:p>
        </w:tc>
        <w:tc>
          <w:tcPr>
            <w:tcW w:w="3342" w:type="dxa"/>
          </w:tcPr>
          <w:p w14:paraId="7F9E9DCC" w14:textId="455D457E" w:rsidR="00F914F3" w:rsidRDefault="001C7AD2" w:rsidP="00B5338F">
            <w:pPr>
              <w:rPr>
                <w:sz w:val="20"/>
                <w:szCs w:val="20"/>
              </w:rPr>
            </w:pPr>
            <w:r>
              <w:rPr>
                <w:sz w:val="20"/>
                <w:szCs w:val="20"/>
              </w:rPr>
              <w:t xml:space="preserve">Possible Retrenchment </w:t>
            </w:r>
          </w:p>
        </w:tc>
      </w:tr>
      <w:tr w:rsidR="0072732E" w:rsidRPr="00B5338F" w14:paraId="36F0314B" w14:textId="3FCD0BFB" w:rsidTr="00F914F3">
        <w:tc>
          <w:tcPr>
            <w:tcW w:w="1911" w:type="dxa"/>
          </w:tcPr>
          <w:p w14:paraId="0340655A" w14:textId="1F04A618" w:rsidR="0072732E" w:rsidRPr="00B5338F" w:rsidRDefault="0072732E" w:rsidP="0072732E">
            <w:pPr>
              <w:rPr>
                <w:sz w:val="20"/>
                <w:szCs w:val="20"/>
              </w:rPr>
            </w:pPr>
            <w:r w:rsidRPr="00B5338F">
              <w:rPr>
                <w:sz w:val="20"/>
                <w:szCs w:val="20"/>
              </w:rPr>
              <w:t>IOEC (Indian Ocean Export Company)</w:t>
            </w:r>
          </w:p>
        </w:tc>
        <w:tc>
          <w:tcPr>
            <w:tcW w:w="2155" w:type="dxa"/>
            <w:shd w:val="clear" w:color="auto" w:fill="auto"/>
            <w:vAlign w:val="bottom"/>
          </w:tcPr>
          <w:p w14:paraId="587CD22F" w14:textId="59309A0D" w:rsidR="0072732E" w:rsidRPr="00B5338F" w:rsidRDefault="0072732E" w:rsidP="0072732E">
            <w:pPr>
              <w:rPr>
                <w:sz w:val="20"/>
                <w:szCs w:val="20"/>
              </w:rPr>
            </w:pPr>
            <w:r w:rsidRPr="00B5338F">
              <w:rPr>
                <w:sz w:val="20"/>
                <w:szCs w:val="20"/>
              </w:rPr>
              <w:t xml:space="preserve">Business Analytics Manager </w:t>
            </w:r>
          </w:p>
        </w:tc>
        <w:tc>
          <w:tcPr>
            <w:tcW w:w="1608" w:type="dxa"/>
            <w:shd w:val="clear" w:color="auto" w:fill="auto"/>
            <w:vAlign w:val="bottom"/>
          </w:tcPr>
          <w:p w14:paraId="47984086" w14:textId="3892C3BC" w:rsidR="0072732E" w:rsidRPr="00B5338F" w:rsidRDefault="0072732E" w:rsidP="0072732E">
            <w:pPr>
              <w:rPr>
                <w:sz w:val="20"/>
                <w:szCs w:val="20"/>
              </w:rPr>
            </w:pPr>
            <w:r w:rsidRPr="00B5338F">
              <w:rPr>
                <w:sz w:val="20"/>
                <w:szCs w:val="20"/>
              </w:rPr>
              <w:t>May 2020 – Jan 2021</w:t>
            </w:r>
          </w:p>
        </w:tc>
        <w:tc>
          <w:tcPr>
            <w:tcW w:w="3342" w:type="dxa"/>
          </w:tcPr>
          <w:p w14:paraId="03F51BA9" w14:textId="77777777" w:rsidR="0072732E" w:rsidRDefault="0072732E" w:rsidP="0072732E">
            <w:pPr>
              <w:rPr>
                <w:sz w:val="20"/>
                <w:szCs w:val="20"/>
              </w:rPr>
            </w:pPr>
            <w:r>
              <w:rPr>
                <w:sz w:val="20"/>
                <w:szCs w:val="20"/>
              </w:rPr>
              <w:t>FTC Completed</w:t>
            </w:r>
          </w:p>
          <w:p w14:paraId="38516DB5" w14:textId="32EC7C81" w:rsidR="0072732E" w:rsidRPr="00B5338F" w:rsidRDefault="0072732E" w:rsidP="0072732E">
            <w:pPr>
              <w:rPr>
                <w:sz w:val="20"/>
                <w:szCs w:val="20"/>
              </w:rPr>
            </w:pPr>
          </w:p>
        </w:tc>
      </w:tr>
      <w:tr w:rsidR="0072732E" w:rsidRPr="00B5338F" w14:paraId="18B03ADA" w14:textId="34D47336" w:rsidTr="00F914F3">
        <w:tc>
          <w:tcPr>
            <w:tcW w:w="1911" w:type="dxa"/>
          </w:tcPr>
          <w:p w14:paraId="3F836F05" w14:textId="7AE3F25F" w:rsidR="0072732E" w:rsidRPr="00B5338F" w:rsidRDefault="0072732E" w:rsidP="0072732E">
            <w:pPr>
              <w:rPr>
                <w:sz w:val="20"/>
                <w:szCs w:val="20"/>
              </w:rPr>
            </w:pPr>
            <w:r>
              <w:rPr>
                <w:sz w:val="20"/>
                <w:szCs w:val="20"/>
              </w:rPr>
              <w:t>Adapt Advisory</w:t>
            </w:r>
          </w:p>
        </w:tc>
        <w:tc>
          <w:tcPr>
            <w:tcW w:w="2155" w:type="dxa"/>
            <w:shd w:val="clear" w:color="auto" w:fill="auto"/>
            <w:vAlign w:val="bottom"/>
          </w:tcPr>
          <w:p w14:paraId="3046F8F2" w14:textId="716BC30F" w:rsidR="0072732E" w:rsidRPr="00B5338F" w:rsidRDefault="0072732E" w:rsidP="0072732E">
            <w:pPr>
              <w:rPr>
                <w:sz w:val="20"/>
                <w:szCs w:val="20"/>
              </w:rPr>
            </w:pPr>
            <w:r w:rsidRPr="00B5338F">
              <w:rPr>
                <w:sz w:val="20"/>
                <w:szCs w:val="20"/>
              </w:rPr>
              <w:t xml:space="preserve">Project Manager &amp; Senior Business Analyst </w:t>
            </w:r>
          </w:p>
        </w:tc>
        <w:tc>
          <w:tcPr>
            <w:tcW w:w="1608" w:type="dxa"/>
            <w:shd w:val="clear" w:color="auto" w:fill="auto"/>
            <w:vAlign w:val="bottom"/>
          </w:tcPr>
          <w:p w14:paraId="2DC9257F" w14:textId="4E270664" w:rsidR="0072732E" w:rsidRPr="00B5338F" w:rsidRDefault="0072732E" w:rsidP="0072732E">
            <w:pPr>
              <w:rPr>
                <w:sz w:val="20"/>
                <w:szCs w:val="20"/>
              </w:rPr>
            </w:pPr>
            <w:r w:rsidRPr="00B5338F">
              <w:rPr>
                <w:sz w:val="20"/>
                <w:szCs w:val="20"/>
              </w:rPr>
              <w:t xml:space="preserve">Nov 2019 – May 2020 </w:t>
            </w:r>
          </w:p>
        </w:tc>
        <w:tc>
          <w:tcPr>
            <w:tcW w:w="3342" w:type="dxa"/>
          </w:tcPr>
          <w:p w14:paraId="43B7828B" w14:textId="77777777" w:rsidR="0072732E" w:rsidRDefault="0072732E" w:rsidP="0072732E">
            <w:pPr>
              <w:rPr>
                <w:sz w:val="20"/>
                <w:szCs w:val="20"/>
              </w:rPr>
            </w:pPr>
            <w:r>
              <w:rPr>
                <w:sz w:val="20"/>
                <w:szCs w:val="20"/>
              </w:rPr>
              <w:t>FTC Completed</w:t>
            </w:r>
          </w:p>
          <w:p w14:paraId="5554B1A3" w14:textId="7217F957" w:rsidR="0072732E" w:rsidRPr="00B5338F" w:rsidRDefault="0072732E" w:rsidP="0072732E">
            <w:pPr>
              <w:rPr>
                <w:sz w:val="20"/>
                <w:szCs w:val="20"/>
              </w:rPr>
            </w:pPr>
            <w:r>
              <w:rPr>
                <w:sz w:val="20"/>
                <w:szCs w:val="20"/>
              </w:rPr>
              <w:t>(Consulting)</w:t>
            </w:r>
          </w:p>
        </w:tc>
      </w:tr>
      <w:tr w:rsidR="0072732E" w:rsidRPr="00B5338F" w14:paraId="2664AA87" w14:textId="093EBB70" w:rsidTr="00F914F3">
        <w:tc>
          <w:tcPr>
            <w:tcW w:w="1911" w:type="dxa"/>
          </w:tcPr>
          <w:p w14:paraId="614A9253" w14:textId="5A46DA50" w:rsidR="0072732E" w:rsidRPr="00B5338F" w:rsidRDefault="0072732E" w:rsidP="0072732E">
            <w:pPr>
              <w:rPr>
                <w:sz w:val="20"/>
                <w:szCs w:val="20"/>
              </w:rPr>
            </w:pPr>
            <w:proofErr w:type="spellStart"/>
            <w:r w:rsidRPr="00B5338F">
              <w:rPr>
                <w:sz w:val="20"/>
                <w:szCs w:val="20"/>
              </w:rPr>
              <w:t>Projectzied</w:t>
            </w:r>
            <w:proofErr w:type="spellEnd"/>
            <w:r w:rsidRPr="00B5338F">
              <w:rPr>
                <w:sz w:val="20"/>
                <w:szCs w:val="20"/>
              </w:rPr>
              <w:t xml:space="preserve"> Management</w:t>
            </w:r>
          </w:p>
        </w:tc>
        <w:tc>
          <w:tcPr>
            <w:tcW w:w="2155" w:type="dxa"/>
            <w:shd w:val="clear" w:color="auto" w:fill="auto"/>
            <w:vAlign w:val="bottom"/>
          </w:tcPr>
          <w:p w14:paraId="04DC58A4" w14:textId="4A2D128E" w:rsidR="0072732E" w:rsidRPr="00B5338F" w:rsidRDefault="0072732E" w:rsidP="0072732E">
            <w:pPr>
              <w:rPr>
                <w:sz w:val="20"/>
                <w:szCs w:val="20"/>
              </w:rPr>
            </w:pPr>
            <w:r w:rsidRPr="00B5338F">
              <w:rPr>
                <w:sz w:val="20"/>
                <w:szCs w:val="20"/>
              </w:rPr>
              <w:t xml:space="preserve">Project Manager &amp; Senior Financial Business Analyst </w:t>
            </w:r>
          </w:p>
        </w:tc>
        <w:tc>
          <w:tcPr>
            <w:tcW w:w="1608" w:type="dxa"/>
            <w:shd w:val="clear" w:color="auto" w:fill="auto"/>
            <w:vAlign w:val="bottom"/>
          </w:tcPr>
          <w:p w14:paraId="144140EE" w14:textId="3E2D9E76" w:rsidR="0072732E" w:rsidRPr="00B5338F" w:rsidRDefault="0072732E" w:rsidP="0072732E">
            <w:pPr>
              <w:rPr>
                <w:sz w:val="20"/>
                <w:szCs w:val="20"/>
              </w:rPr>
            </w:pPr>
            <w:r w:rsidRPr="00B5338F">
              <w:rPr>
                <w:sz w:val="20"/>
                <w:szCs w:val="20"/>
              </w:rPr>
              <w:t xml:space="preserve">Aug 2017 – Nov 2019 </w:t>
            </w:r>
          </w:p>
        </w:tc>
        <w:tc>
          <w:tcPr>
            <w:tcW w:w="3342" w:type="dxa"/>
          </w:tcPr>
          <w:p w14:paraId="4DE474CE" w14:textId="77777777" w:rsidR="0072732E" w:rsidRDefault="0072732E" w:rsidP="0072732E">
            <w:pPr>
              <w:rPr>
                <w:sz w:val="20"/>
                <w:szCs w:val="20"/>
              </w:rPr>
            </w:pPr>
            <w:r>
              <w:rPr>
                <w:sz w:val="20"/>
                <w:szCs w:val="20"/>
              </w:rPr>
              <w:t>FTC Completed</w:t>
            </w:r>
          </w:p>
          <w:p w14:paraId="46A96AA3" w14:textId="5061D123" w:rsidR="0072732E" w:rsidRPr="00B5338F" w:rsidRDefault="0072732E" w:rsidP="0072732E">
            <w:pPr>
              <w:rPr>
                <w:sz w:val="20"/>
                <w:szCs w:val="20"/>
              </w:rPr>
            </w:pPr>
            <w:r>
              <w:rPr>
                <w:sz w:val="20"/>
                <w:szCs w:val="20"/>
              </w:rPr>
              <w:t>(Consulting)</w:t>
            </w:r>
          </w:p>
        </w:tc>
      </w:tr>
      <w:tr w:rsidR="0072732E" w:rsidRPr="00B5338F" w14:paraId="4FFFCA7F" w14:textId="47BCF227" w:rsidTr="00F914F3">
        <w:tc>
          <w:tcPr>
            <w:tcW w:w="1911" w:type="dxa"/>
          </w:tcPr>
          <w:p w14:paraId="5680AF0A" w14:textId="6B320933" w:rsidR="0072732E" w:rsidRPr="00B5338F" w:rsidRDefault="0072732E" w:rsidP="0072732E">
            <w:pPr>
              <w:rPr>
                <w:sz w:val="20"/>
                <w:szCs w:val="20"/>
              </w:rPr>
            </w:pPr>
            <w:r w:rsidRPr="00B5338F">
              <w:rPr>
                <w:sz w:val="20"/>
                <w:szCs w:val="20"/>
              </w:rPr>
              <w:t>Right Back Engineering Solutions</w:t>
            </w:r>
          </w:p>
        </w:tc>
        <w:tc>
          <w:tcPr>
            <w:tcW w:w="2155" w:type="dxa"/>
            <w:shd w:val="clear" w:color="auto" w:fill="auto"/>
            <w:vAlign w:val="bottom"/>
          </w:tcPr>
          <w:p w14:paraId="21C7FD2F" w14:textId="7724FCA4" w:rsidR="0072732E" w:rsidRPr="00B5338F" w:rsidRDefault="0072732E" w:rsidP="0072732E">
            <w:pPr>
              <w:rPr>
                <w:sz w:val="20"/>
                <w:szCs w:val="20"/>
              </w:rPr>
            </w:pPr>
            <w:r w:rsidRPr="00B5338F">
              <w:rPr>
                <w:sz w:val="20"/>
                <w:szCs w:val="20"/>
              </w:rPr>
              <w:t xml:space="preserve">Software Systems Engineer/Project Manager </w:t>
            </w:r>
          </w:p>
        </w:tc>
        <w:tc>
          <w:tcPr>
            <w:tcW w:w="1608" w:type="dxa"/>
            <w:shd w:val="clear" w:color="auto" w:fill="auto"/>
            <w:vAlign w:val="bottom"/>
          </w:tcPr>
          <w:p w14:paraId="1048B2CB" w14:textId="60FD0F5F" w:rsidR="0072732E" w:rsidRPr="00B5338F" w:rsidRDefault="0072732E" w:rsidP="0072732E">
            <w:pPr>
              <w:rPr>
                <w:sz w:val="20"/>
                <w:szCs w:val="20"/>
              </w:rPr>
            </w:pPr>
            <w:r w:rsidRPr="00B5338F">
              <w:rPr>
                <w:sz w:val="20"/>
                <w:szCs w:val="20"/>
              </w:rPr>
              <w:t xml:space="preserve">May 2017 – Jun 2017 </w:t>
            </w:r>
          </w:p>
        </w:tc>
        <w:tc>
          <w:tcPr>
            <w:tcW w:w="3342" w:type="dxa"/>
          </w:tcPr>
          <w:p w14:paraId="417A7D2A" w14:textId="77777777" w:rsidR="0072732E" w:rsidRDefault="0072732E" w:rsidP="0072732E">
            <w:pPr>
              <w:rPr>
                <w:sz w:val="20"/>
                <w:szCs w:val="20"/>
              </w:rPr>
            </w:pPr>
            <w:r>
              <w:rPr>
                <w:sz w:val="20"/>
                <w:szCs w:val="20"/>
              </w:rPr>
              <w:t>FTC Completed</w:t>
            </w:r>
          </w:p>
          <w:p w14:paraId="36A28E25" w14:textId="13208183" w:rsidR="0072732E" w:rsidRPr="00B5338F" w:rsidRDefault="0072732E" w:rsidP="0072732E">
            <w:pPr>
              <w:rPr>
                <w:sz w:val="20"/>
                <w:szCs w:val="20"/>
              </w:rPr>
            </w:pPr>
            <w:r>
              <w:rPr>
                <w:sz w:val="20"/>
                <w:szCs w:val="20"/>
              </w:rPr>
              <w:t>(Consulting)</w:t>
            </w:r>
          </w:p>
        </w:tc>
      </w:tr>
      <w:tr w:rsidR="0072732E" w:rsidRPr="00B5338F" w14:paraId="5D65D91A" w14:textId="3CBBE221" w:rsidTr="00F914F3">
        <w:tc>
          <w:tcPr>
            <w:tcW w:w="1911" w:type="dxa"/>
          </w:tcPr>
          <w:p w14:paraId="6491605D" w14:textId="7997D712" w:rsidR="0072732E" w:rsidRPr="00B5338F" w:rsidRDefault="0072732E" w:rsidP="0072732E">
            <w:pPr>
              <w:rPr>
                <w:sz w:val="20"/>
                <w:szCs w:val="20"/>
              </w:rPr>
            </w:pPr>
            <w:r w:rsidRPr="00B5338F">
              <w:rPr>
                <w:sz w:val="20"/>
                <w:szCs w:val="20"/>
              </w:rPr>
              <w:lastRenderedPageBreak/>
              <w:t xml:space="preserve">V.S Projects </w:t>
            </w:r>
          </w:p>
        </w:tc>
        <w:tc>
          <w:tcPr>
            <w:tcW w:w="2155" w:type="dxa"/>
            <w:shd w:val="clear" w:color="auto" w:fill="auto"/>
            <w:vAlign w:val="bottom"/>
          </w:tcPr>
          <w:p w14:paraId="382ABE74" w14:textId="674389A6" w:rsidR="0072732E" w:rsidRPr="00B5338F" w:rsidRDefault="0072732E" w:rsidP="0072732E">
            <w:pPr>
              <w:rPr>
                <w:sz w:val="20"/>
                <w:szCs w:val="20"/>
              </w:rPr>
            </w:pPr>
            <w:r w:rsidRPr="00B5338F">
              <w:rPr>
                <w:sz w:val="20"/>
                <w:szCs w:val="20"/>
              </w:rPr>
              <w:t xml:space="preserve">Project Manager </w:t>
            </w:r>
          </w:p>
        </w:tc>
        <w:tc>
          <w:tcPr>
            <w:tcW w:w="1608" w:type="dxa"/>
            <w:shd w:val="clear" w:color="auto" w:fill="auto"/>
            <w:vAlign w:val="bottom"/>
          </w:tcPr>
          <w:p w14:paraId="5AD94CD8" w14:textId="250492DA" w:rsidR="0072732E" w:rsidRPr="00B5338F" w:rsidRDefault="0072732E" w:rsidP="0072732E">
            <w:pPr>
              <w:rPr>
                <w:sz w:val="20"/>
                <w:szCs w:val="20"/>
              </w:rPr>
            </w:pPr>
            <w:r w:rsidRPr="00B5338F">
              <w:rPr>
                <w:sz w:val="20"/>
                <w:szCs w:val="20"/>
              </w:rPr>
              <w:t xml:space="preserve">Jun 2016 – Apr 2017 </w:t>
            </w:r>
          </w:p>
        </w:tc>
        <w:tc>
          <w:tcPr>
            <w:tcW w:w="3342" w:type="dxa"/>
          </w:tcPr>
          <w:p w14:paraId="1B3DCDD8" w14:textId="77777777" w:rsidR="0072732E" w:rsidRDefault="0072732E" w:rsidP="0072732E">
            <w:pPr>
              <w:rPr>
                <w:sz w:val="20"/>
                <w:szCs w:val="20"/>
              </w:rPr>
            </w:pPr>
            <w:r>
              <w:rPr>
                <w:sz w:val="20"/>
                <w:szCs w:val="20"/>
              </w:rPr>
              <w:t>FTC Completed</w:t>
            </w:r>
          </w:p>
          <w:p w14:paraId="0EDED712" w14:textId="2D0E84CD" w:rsidR="0072732E" w:rsidRPr="00B5338F" w:rsidRDefault="0072732E" w:rsidP="0072732E">
            <w:pPr>
              <w:rPr>
                <w:sz w:val="20"/>
                <w:szCs w:val="20"/>
              </w:rPr>
            </w:pPr>
            <w:r>
              <w:rPr>
                <w:sz w:val="20"/>
                <w:szCs w:val="20"/>
              </w:rPr>
              <w:t>(Consulting)</w:t>
            </w:r>
          </w:p>
        </w:tc>
      </w:tr>
      <w:tr w:rsidR="0072732E" w:rsidRPr="00B5338F" w14:paraId="5F9CD74A" w14:textId="1817A0CC" w:rsidTr="00F914F3">
        <w:tc>
          <w:tcPr>
            <w:tcW w:w="1911" w:type="dxa"/>
          </w:tcPr>
          <w:p w14:paraId="7613C3E5" w14:textId="5122BCF5" w:rsidR="0072732E" w:rsidRPr="00B5338F" w:rsidRDefault="0072732E" w:rsidP="0072732E">
            <w:pPr>
              <w:rPr>
                <w:sz w:val="20"/>
                <w:szCs w:val="20"/>
              </w:rPr>
            </w:pPr>
            <w:r w:rsidRPr="00B5338F">
              <w:rPr>
                <w:sz w:val="20"/>
                <w:szCs w:val="20"/>
              </w:rPr>
              <w:t>Essity (BNS Medical)</w:t>
            </w:r>
          </w:p>
        </w:tc>
        <w:tc>
          <w:tcPr>
            <w:tcW w:w="2155" w:type="dxa"/>
            <w:shd w:val="clear" w:color="auto" w:fill="auto"/>
            <w:vAlign w:val="bottom"/>
          </w:tcPr>
          <w:p w14:paraId="6F4F3069" w14:textId="3B827E1A" w:rsidR="0072732E" w:rsidRPr="00B5338F" w:rsidRDefault="0072732E" w:rsidP="0072732E">
            <w:pPr>
              <w:rPr>
                <w:sz w:val="20"/>
                <w:szCs w:val="20"/>
              </w:rPr>
            </w:pPr>
            <w:r w:rsidRPr="00B5338F">
              <w:rPr>
                <w:sz w:val="20"/>
                <w:szCs w:val="20"/>
              </w:rPr>
              <w:t xml:space="preserve">Business Analyst </w:t>
            </w:r>
          </w:p>
        </w:tc>
        <w:tc>
          <w:tcPr>
            <w:tcW w:w="1608" w:type="dxa"/>
            <w:shd w:val="clear" w:color="auto" w:fill="auto"/>
            <w:vAlign w:val="bottom"/>
          </w:tcPr>
          <w:p w14:paraId="4C010EAD" w14:textId="182C7B2C" w:rsidR="0072732E" w:rsidRPr="00B5338F" w:rsidRDefault="0072732E" w:rsidP="0072732E">
            <w:pPr>
              <w:rPr>
                <w:sz w:val="20"/>
                <w:szCs w:val="20"/>
              </w:rPr>
            </w:pPr>
            <w:r w:rsidRPr="00B5338F">
              <w:rPr>
                <w:sz w:val="20"/>
                <w:szCs w:val="20"/>
              </w:rPr>
              <w:t xml:space="preserve">May 2015 – May 2016 </w:t>
            </w:r>
          </w:p>
        </w:tc>
        <w:tc>
          <w:tcPr>
            <w:tcW w:w="3342" w:type="dxa"/>
          </w:tcPr>
          <w:p w14:paraId="57FD9070" w14:textId="77777777" w:rsidR="0072732E" w:rsidRDefault="0072732E" w:rsidP="0072732E">
            <w:pPr>
              <w:rPr>
                <w:sz w:val="20"/>
                <w:szCs w:val="20"/>
              </w:rPr>
            </w:pPr>
            <w:r>
              <w:rPr>
                <w:sz w:val="20"/>
                <w:szCs w:val="20"/>
              </w:rPr>
              <w:t>FTC Completed</w:t>
            </w:r>
          </w:p>
          <w:p w14:paraId="5D808115" w14:textId="359B0868" w:rsidR="0072732E" w:rsidRPr="00B5338F" w:rsidRDefault="0072732E" w:rsidP="0072732E">
            <w:pPr>
              <w:rPr>
                <w:sz w:val="20"/>
                <w:szCs w:val="20"/>
              </w:rPr>
            </w:pPr>
            <w:r>
              <w:rPr>
                <w:sz w:val="20"/>
                <w:szCs w:val="20"/>
              </w:rPr>
              <w:t>(Consulting)</w:t>
            </w:r>
          </w:p>
        </w:tc>
      </w:tr>
      <w:tr w:rsidR="0072732E" w:rsidRPr="00B5338F" w14:paraId="798FE72A" w14:textId="761561F1" w:rsidTr="00F914F3">
        <w:tc>
          <w:tcPr>
            <w:tcW w:w="1911" w:type="dxa"/>
          </w:tcPr>
          <w:p w14:paraId="58C88AE2" w14:textId="3CB7E0BD" w:rsidR="0072732E" w:rsidRPr="00B5338F" w:rsidRDefault="0072732E" w:rsidP="0072732E">
            <w:pPr>
              <w:rPr>
                <w:sz w:val="20"/>
                <w:szCs w:val="20"/>
              </w:rPr>
            </w:pPr>
            <w:r w:rsidRPr="00B5338F">
              <w:rPr>
                <w:sz w:val="20"/>
                <w:szCs w:val="20"/>
              </w:rPr>
              <w:t>RNS Consulting</w:t>
            </w:r>
          </w:p>
        </w:tc>
        <w:tc>
          <w:tcPr>
            <w:tcW w:w="2155" w:type="dxa"/>
            <w:shd w:val="clear" w:color="auto" w:fill="auto"/>
            <w:vAlign w:val="bottom"/>
          </w:tcPr>
          <w:p w14:paraId="2084EB07" w14:textId="7D7E04A6" w:rsidR="0072732E" w:rsidRPr="00B5338F" w:rsidRDefault="0072732E" w:rsidP="0072732E">
            <w:pPr>
              <w:rPr>
                <w:sz w:val="20"/>
                <w:szCs w:val="20"/>
              </w:rPr>
            </w:pPr>
            <w:r w:rsidRPr="00B5338F">
              <w:rPr>
                <w:sz w:val="20"/>
                <w:szCs w:val="20"/>
              </w:rPr>
              <w:t>Senior Specialist Data Analytics/Systems Analyst</w:t>
            </w:r>
          </w:p>
        </w:tc>
        <w:tc>
          <w:tcPr>
            <w:tcW w:w="1608" w:type="dxa"/>
            <w:shd w:val="clear" w:color="auto" w:fill="auto"/>
            <w:vAlign w:val="bottom"/>
          </w:tcPr>
          <w:p w14:paraId="263926BD" w14:textId="668540F3" w:rsidR="0072732E" w:rsidRPr="00B5338F" w:rsidRDefault="0072732E" w:rsidP="0072732E">
            <w:pPr>
              <w:rPr>
                <w:sz w:val="20"/>
                <w:szCs w:val="20"/>
              </w:rPr>
            </w:pPr>
            <w:r w:rsidRPr="00B5338F">
              <w:rPr>
                <w:sz w:val="20"/>
                <w:szCs w:val="20"/>
              </w:rPr>
              <w:t xml:space="preserve">Apr 2010 – Apr 2015 </w:t>
            </w:r>
          </w:p>
        </w:tc>
        <w:tc>
          <w:tcPr>
            <w:tcW w:w="3342" w:type="dxa"/>
          </w:tcPr>
          <w:p w14:paraId="39A6D22B" w14:textId="77777777" w:rsidR="0072732E" w:rsidRDefault="0072732E" w:rsidP="0072732E">
            <w:pPr>
              <w:rPr>
                <w:sz w:val="20"/>
                <w:szCs w:val="20"/>
              </w:rPr>
            </w:pPr>
            <w:r>
              <w:rPr>
                <w:sz w:val="20"/>
                <w:szCs w:val="20"/>
              </w:rPr>
              <w:t>FTC Completed</w:t>
            </w:r>
          </w:p>
          <w:p w14:paraId="2D5B5895" w14:textId="087E217C" w:rsidR="0072732E" w:rsidRPr="00B5338F" w:rsidRDefault="0072732E" w:rsidP="0072732E">
            <w:pPr>
              <w:rPr>
                <w:sz w:val="20"/>
                <w:szCs w:val="20"/>
              </w:rPr>
            </w:pPr>
            <w:r>
              <w:rPr>
                <w:sz w:val="20"/>
                <w:szCs w:val="20"/>
              </w:rPr>
              <w:t>(Consulting)</w:t>
            </w:r>
          </w:p>
        </w:tc>
      </w:tr>
      <w:tr w:rsidR="0072732E" w:rsidRPr="00B5338F" w14:paraId="6D6EBDA6" w14:textId="6DD78745" w:rsidTr="00F914F3">
        <w:tc>
          <w:tcPr>
            <w:tcW w:w="1911" w:type="dxa"/>
          </w:tcPr>
          <w:p w14:paraId="3E0BA801" w14:textId="7535956A" w:rsidR="0072732E" w:rsidRPr="00B5338F" w:rsidRDefault="0072732E" w:rsidP="0072732E">
            <w:pPr>
              <w:rPr>
                <w:sz w:val="20"/>
                <w:szCs w:val="20"/>
              </w:rPr>
            </w:pPr>
            <w:r w:rsidRPr="00B5338F">
              <w:rPr>
                <w:sz w:val="20"/>
                <w:szCs w:val="20"/>
              </w:rPr>
              <w:t>Engen Oil Refinery</w:t>
            </w:r>
          </w:p>
        </w:tc>
        <w:tc>
          <w:tcPr>
            <w:tcW w:w="2155" w:type="dxa"/>
            <w:shd w:val="clear" w:color="auto" w:fill="auto"/>
            <w:vAlign w:val="bottom"/>
          </w:tcPr>
          <w:p w14:paraId="60390162" w14:textId="4C6E822A" w:rsidR="0072732E" w:rsidRPr="00B5338F" w:rsidRDefault="0072732E" w:rsidP="0072732E">
            <w:pPr>
              <w:rPr>
                <w:sz w:val="20"/>
                <w:szCs w:val="20"/>
              </w:rPr>
            </w:pPr>
            <w:r w:rsidRPr="00B5338F">
              <w:rPr>
                <w:sz w:val="20"/>
                <w:szCs w:val="20"/>
              </w:rPr>
              <w:t xml:space="preserve">IT Onsite Engineer  </w:t>
            </w:r>
          </w:p>
        </w:tc>
        <w:tc>
          <w:tcPr>
            <w:tcW w:w="1608" w:type="dxa"/>
            <w:shd w:val="clear" w:color="auto" w:fill="auto"/>
            <w:vAlign w:val="bottom"/>
          </w:tcPr>
          <w:p w14:paraId="05F6F056" w14:textId="46845EA6" w:rsidR="0072732E" w:rsidRPr="00B5338F" w:rsidRDefault="0072732E" w:rsidP="0072732E">
            <w:pPr>
              <w:rPr>
                <w:sz w:val="20"/>
                <w:szCs w:val="20"/>
              </w:rPr>
            </w:pPr>
            <w:r w:rsidRPr="00B5338F">
              <w:rPr>
                <w:sz w:val="20"/>
                <w:szCs w:val="20"/>
              </w:rPr>
              <w:t xml:space="preserve">Dec 2009 – May 2010 </w:t>
            </w:r>
          </w:p>
        </w:tc>
        <w:tc>
          <w:tcPr>
            <w:tcW w:w="3342" w:type="dxa"/>
          </w:tcPr>
          <w:p w14:paraId="006D47F9" w14:textId="6AA868D1" w:rsidR="0072732E" w:rsidRPr="00B5338F" w:rsidRDefault="0072732E" w:rsidP="0072732E">
            <w:pPr>
              <w:rPr>
                <w:sz w:val="20"/>
                <w:szCs w:val="20"/>
              </w:rPr>
            </w:pPr>
            <w:r>
              <w:rPr>
                <w:sz w:val="20"/>
                <w:szCs w:val="20"/>
              </w:rPr>
              <w:t xml:space="preserve">Internship Completed </w:t>
            </w:r>
          </w:p>
        </w:tc>
      </w:tr>
    </w:tbl>
    <w:p w14:paraId="0185CEEE" w14:textId="156F0A1A" w:rsidR="0019209B" w:rsidRDefault="0019209B"/>
    <w:p w14:paraId="5FE33AEB" w14:textId="7BB21185" w:rsidR="00852C7E" w:rsidRDefault="0015324B" w:rsidP="00A44779">
      <w:pPr>
        <w:pBdr>
          <w:bottom w:val="single" w:sz="4" w:space="1" w:color="auto"/>
        </w:pBdr>
      </w:pPr>
      <w:r>
        <w:t>GRANDMARK INTERNATIONAL</w:t>
      </w:r>
    </w:p>
    <w:p w14:paraId="458A866A" w14:textId="70F32F62" w:rsidR="00A44779" w:rsidRPr="00A44779" w:rsidRDefault="00A44779">
      <w:pPr>
        <w:rPr>
          <w:b/>
          <w:bCs/>
          <w:color w:val="808080" w:themeColor="background1" w:themeShade="80"/>
          <w:sz w:val="16"/>
          <w:szCs w:val="16"/>
        </w:rPr>
      </w:pPr>
      <w:r w:rsidRPr="00A44779">
        <w:rPr>
          <w:b/>
          <w:bCs/>
          <w:color w:val="808080" w:themeColor="background1" w:themeShade="80"/>
          <w:sz w:val="16"/>
          <w:szCs w:val="16"/>
        </w:rPr>
        <w:t xml:space="preserve">2021 – CURRENT </w:t>
      </w:r>
    </w:p>
    <w:p w14:paraId="658AFAC4" w14:textId="20798B66" w:rsidR="008463BC" w:rsidRPr="000647CB" w:rsidRDefault="00852C7E" w:rsidP="000647CB">
      <w:pPr>
        <w:jc w:val="both"/>
        <w:rPr>
          <w:sz w:val="18"/>
          <w:szCs w:val="18"/>
        </w:rPr>
      </w:pPr>
      <w:r w:rsidRPr="0015324B">
        <w:rPr>
          <w:sz w:val="18"/>
          <w:szCs w:val="18"/>
        </w:rPr>
        <w:t xml:space="preserve">In my role, I collaborated with the executive board and senior management to develop high-level business applications for the business using the Microsoft Power Platform. I have delivered unique and cutting-edge applications to support the business operations daily. Additionally, I have implemented a comprehensive business intelligence suite to provide high-level management reports and operational reporting to ensure the business is running optimally and efficiently, along with my team of experts in software development and reporting </w:t>
      </w:r>
      <w:r w:rsidR="000647CB" w:rsidRPr="0015324B">
        <w:rPr>
          <w:sz w:val="18"/>
          <w:szCs w:val="18"/>
        </w:rPr>
        <w:t>analytics.</w:t>
      </w:r>
      <w:r w:rsidR="000647CB" w:rsidRPr="008463BC">
        <w:rPr>
          <w:sz w:val="20"/>
          <w:szCs w:val="20"/>
        </w:rPr>
        <w:t xml:space="preserve"> I</w:t>
      </w:r>
      <w:r w:rsidR="008463BC" w:rsidRPr="008463BC">
        <w:rPr>
          <w:sz w:val="20"/>
          <w:szCs w:val="20"/>
        </w:rPr>
        <w:t xml:space="preserve"> have also been </w:t>
      </w:r>
      <w:r w:rsidR="000647CB">
        <w:rPr>
          <w:sz w:val="20"/>
          <w:szCs w:val="20"/>
        </w:rPr>
        <w:t xml:space="preserve">task with running through multiple projects </w:t>
      </w:r>
      <w:r w:rsidR="00C72EE3">
        <w:rPr>
          <w:sz w:val="20"/>
          <w:szCs w:val="20"/>
        </w:rPr>
        <w:t xml:space="preserve">simultaneously </w:t>
      </w:r>
      <w:r w:rsidR="00A00FBE">
        <w:rPr>
          <w:sz w:val="20"/>
          <w:szCs w:val="20"/>
        </w:rPr>
        <w:t>,</w:t>
      </w:r>
      <w:r w:rsidR="008463BC" w:rsidRPr="008463BC">
        <w:rPr>
          <w:sz w:val="20"/>
          <w:szCs w:val="20"/>
        </w:rPr>
        <w:t xml:space="preserve"> ensuring that they are completed on time and within budget</w:t>
      </w:r>
      <w:r w:rsidR="008463BC">
        <w:rPr>
          <w:sz w:val="20"/>
          <w:szCs w:val="20"/>
        </w:rPr>
        <w:t xml:space="preserve">. </w:t>
      </w:r>
    </w:p>
    <w:p w14:paraId="67D75260" w14:textId="494E4491" w:rsidR="00852C7E" w:rsidRPr="00A44779" w:rsidRDefault="00A44779" w:rsidP="00A44779">
      <w:pPr>
        <w:pBdr>
          <w:bottom w:val="single" w:sz="4" w:space="1" w:color="auto"/>
        </w:pBdr>
        <w:jc w:val="both"/>
        <w:rPr>
          <w:b/>
          <w:bCs/>
          <w:color w:val="808080" w:themeColor="background1" w:themeShade="80"/>
          <w:sz w:val="16"/>
          <w:szCs w:val="16"/>
        </w:rPr>
      </w:pPr>
      <w:r w:rsidRPr="00A44779">
        <w:rPr>
          <w:b/>
          <w:bCs/>
          <w:color w:val="808080" w:themeColor="background1" w:themeShade="80"/>
          <w:sz w:val="16"/>
          <w:szCs w:val="16"/>
        </w:rPr>
        <w:t xml:space="preserve">KEY ACHIEVEMENTS </w:t>
      </w:r>
    </w:p>
    <w:tbl>
      <w:tblPr>
        <w:tblStyle w:val="TableGrid"/>
        <w:tblW w:w="0" w:type="auto"/>
        <w:tblLook w:val="04A0" w:firstRow="1" w:lastRow="0" w:firstColumn="1" w:lastColumn="0" w:noHBand="0" w:noVBand="1"/>
      </w:tblPr>
      <w:tblGrid>
        <w:gridCol w:w="421"/>
        <w:gridCol w:w="8595"/>
      </w:tblGrid>
      <w:tr w:rsidR="00D30887" w14:paraId="42963379" w14:textId="08BBDEC9" w:rsidTr="00A44779">
        <w:tc>
          <w:tcPr>
            <w:tcW w:w="421" w:type="dxa"/>
            <w:shd w:val="clear" w:color="auto" w:fill="F2F2F2" w:themeFill="background1" w:themeFillShade="F2"/>
          </w:tcPr>
          <w:p w14:paraId="0508EDC4" w14:textId="0E970FA1" w:rsidR="00D30887" w:rsidRPr="00A00FBE" w:rsidRDefault="00D30887" w:rsidP="00A44779">
            <w:pPr>
              <w:jc w:val="center"/>
              <w:rPr>
                <w:b/>
                <w:bCs/>
                <w:sz w:val="18"/>
                <w:szCs w:val="18"/>
              </w:rPr>
            </w:pPr>
            <w:r w:rsidRPr="00A00FBE">
              <w:rPr>
                <w:b/>
                <w:bCs/>
                <w:sz w:val="18"/>
                <w:szCs w:val="18"/>
              </w:rPr>
              <w:t>1</w:t>
            </w:r>
          </w:p>
        </w:tc>
        <w:tc>
          <w:tcPr>
            <w:tcW w:w="8595" w:type="dxa"/>
          </w:tcPr>
          <w:p w14:paraId="2A5E6B29" w14:textId="10AFD2AB" w:rsidR="00D30887" w:rsidRPr="00A00FBE" w:rsidRDefault="008463BC" w:rsidP="00D30887">
            <w:pPr>
              <w:jc w:val="both"/>
              <w:rPr>
                <w:sz w:val="18"/>
                <w:szCs w:val="18"/>
              </w:rPr>
            </w:pPr>
            <w:r w:rsidRPr="00A00FBE">
              <w:rPr>
                <w:sz w:val="18"/>
                <w:szCs w:val="18"/>
              </w:rPr>
              <w:t>M</w:t>
            </w:r>
            <w:r w:rsidR="00D30887" w:rsidRPr="00A00FBE">
              <w:rPr>
                <w:sz w:val="18"/>
                <w:szCs w:val="18"/>
              </w:rPr>
              <w:t xml:space="preserve">y most notable accomplishments </w:t>
            </w:r>
            <w:r w:rsidR="00DF3D6D" w:rsidRPr="00A00FBE">
              <w:rPr>
                <w:sz w:val="18"/>
                <w:szCs w:val="18"/>
              </w:rPr>
              <w:t>were</w:t>
            </w:r>
            <w:r w:rsidR="00D30887" w:rsidRPr="00A00FBE">
              <w:rPr>
                <w:sz w:val="18"/>
                <w:szCs w:val="18"/>
              </w:rPr>
              <w:t xml:space="preserve"> implementing the service desk system</w:t>
            </w:r>
            <w:r w:rsidR="00A44779" w:rsidRPr="00A00FBE">
              <w:rPr>
                <w:sz w:val="18"/>
                <w:szCs w:val="18"/>
              </w:rPr>
              <w:t xml:space="preserve"> (SPARK)</w:t>
            </w:r>
            <w:r w:rsidR="00D30887" w:rsidRPr="00A00FBE">
              <w:rPr>
                <w:sz w:val="18"/>
                <w:szCs w:val="18"/>
              </w:rPr>
              <w:t>, resulting in an annual savings of 1M for the business. This achievement required strategic planning, effective communication, and a strong understanding of the company's needs. By streamlining processes and improving efficiency, the service desk system has had a significant impact on the organization's bottom line.</w:t>
            </w:r>
          </w:p>
        </w:tc>
      </w:tr>
      <w:tr w:rsidR="00D30887" w14:paraId="22535C9E" w14:textId="77777777" w:rsidTr="00A44779">
        <w:tc>
          <w:tcPr>
            <w:tcW w:w="421" w:type="dxa"/>
            <w:shd w:val="clear" w:color="auto" w:fill="F2F2F2" w:themeFill="background1" w:themeFillShade="F2"/>
          </w:tcPr>
          <w:p w14:paraId="48E9D821" w14:textId="04AA8983" w:rsidR="00D30887" w:rsidRPr="00A00FBE" w:rsidRDefault="00D30887" w:rsidP="00A44779">
            <w:pPr>
              <w:jc w:val="center"/>
              <w:rPr>
                <w:b/>
                <w:bCs/>
                <w:sz w:val="18"/>
                <w:szCs w:val="18"/>
              </w:rPr>
            </w:pPr>
            <w:r w:rsidRPr="00A00FBE">
              <w:rPr>
                <w:b/>
                <w:bCs/>
                <w:sz w:val="18"/>
                <w:szCs w:val="18"/>
              </w:rPr>
              <w:t>2</w:t>
            </w:r>
          </w:p>
        </w:tc>
        <w:tc>
          <w:tcPr>
            <w:tcW w:w="8595" w:type="dxa"/>
          </w:tcPr>
          <w:p w14:paraId="4E154DB8" w14:textId="74D3EEBE" w:rsidR="00D30887" w:rsidRPr="00A00FBE" w:rsidRDefault="00D30887" w:rsidP="00D30887">
            <w:pPr>
              <w:jc w:val="both"/>
              <w:rPr>
                <w:sz w:val="18"/>
                <w:szCs w:val="18"/>
              </w:rPr>
            </w:pPr>
            <w:r w:rsidRPr="00A00FBE">
              <w:rPr>
                <w:sz w:val="18"/>
                <w:szCs w:val="18"/>
              </w:rPr>
              <w:t>Successfully implemented a change management solution for the technical delivery teams within the business. This solution has enabled the teams to effectively manage and adapt to changes in their processes and procedures, resulting in increased efficiency and productivity. The implementation process was meticulously planned and executed, with a focus on ensuring that all team members were fully trained and equipped to utilize the new solution. As a result, the transition was seamless, and the teams were able to quickly realize the benefits of the new system. Overall, this successful implementation has had a positive impact on the business as a whole and has set a precedent for future change management initiatives.</w:t>
            </w:r>
          </w:p>
        </w:tc>
      </w:tr>
      <w:tr w:rsidR="008463BC" w14:paraId="6BCB02CA" w14:textId="77777777" w:rsidTr="00A44779">
        <w:tc>
          <w:tcPr>
            <w:tcW w:w="421" w:type="dxa"/>
            <w:shd w:val="clear" w:color="auto" w:fill="F2F2F2" w:themeFill="background1" w:themeFillShade="F2"/>
          </w:tcPr>
          <w:p w14:paraId="671ED382" w14:textId="6EAD2460" w:rsidR="008463BC" w:rsidRPr="00A00FBE" w:rsidRDefault="008463BC" w:rsidP="00A44779">
            <w:pPr>
              <w:jc w:val="center"/>
              <w:rPr>
                <w:b/>
                <w:bCs/>
                <w:sz w:val="18"/>
                <w:szCs w:val="18"/>
              </w:rPr>
            </w:pPr>
            <w:r w:rsidRPr="00A00FBE">
              <w:rPr>
                <w:b/>
                <w:bCs/>
                <w:sz w:val="18"/>
                <w:szCs w:val="18"/>
              </w:rPr>
              <w:t>3</w:t>
            </w:r>
          </w:p>
        </w:tc>
        <w:tc>
          <w:tcPr>
            <w:tcW w:w="8595" w:type="dxa"/>
          </w:tcPr>
          <w:p w14:paraId="24A512B2" w14:textId="33E537E1" w:rsidR="008463BC" w:rsidRPr="00A00FBE" w:rsidRDefault="008463BC" w:rsidP="00D30887">
            <w:pPr>
              <w:jc w:val="both"/>
              <w:rPr>
                <w:sz w:val="18"/>
                <w:szCs w:val="18"/>
              </w:rPr>
            </w:pPr>
            <w:r w:rsidRPr="00A00FBE">
              <w:rPr>
                <w:sz w:val="18"/>
                <w:szCs w:val="18"/>
              </w:rPr>
              <w:t xml:space="preserve">Successfully launched the company's intranet on </w:t>
            </w:r>
            <w:r w:rsidR="00A44779" w:rsidRPr="00A00FBE">
              <w:rPr>
                <w:sz w:val="18"/>
                <w:szCs w:val="18"/>
              </w:rPr>
              <w:t xml:space="preserve">Microsoft </w:t>
            </w:r>
            <w:r w:rsidRPr="00A00FBE">
              <w:rPr>
                <w:sz w:val="18"/>
                <w:szCs w:val="18"/>
              </w:rPr>
              <w:t>SharePoint.</w:t>
            </w:r>
          </w:p>
        </w:tc>
      </w:tr>
      <w:tr w:rsidR="008463BC" w14:paraId="5A4D7D96" w14:textId="77777777" w:rsidTr="00A44779">
        <w:tc>
          <w:tcPr>
            <w:tcW w:w="421" w:type="dxa"/>
            <w:shd w:val="clear" w:color="auto" w:fill="F2F2F2" w:themeFill="background1" w:themeFillShade="F2"/>
          </w:tcPr>
          <w:p w14:paraId="6561FCF7" w14:textId="69D7C86B" w:rsidR="008463BC" w:rsidRPr="00A00FBE" w:rsidRDefault="008463BC" w:rsidP="00A44779">
            <w:pPr>
              <w:jc w:val="center"/>
              <w:rPr>
                <w:b/>
                <w:bCs/>
                <w:sz w:val="18"/>
                <w:szCs w:val="18"/>
              </w:rPr>
            </w:pPr>
            <w:r w:rsidRPr="00A00FBE">
              <w:rPr>
                <w:b/>
                <w:bCs/>
                <w:sz w:val="18"/>
                <w:szCs w:val="18"/>
              </w:rPr>
              <w:t>4</w:t>
            </w:r>
          </w:p>
        </w:tc>
        <w:tc>
          <w:tcPr>
            <w:tcW w:w="8595" w:type="dxa"/>
          </w:tcPr>
          <w:p w14:paraId="7B3278B4" w14:textId="350C5361" w:rsidR="008463BC" w:rsidRPr="00A00FBE" w:rsidRDefault="008463BC" w:rsidP="00D30887">
            <w:pPr>
              <w:jc w:val="both"/>
              <w:rPr>
                <w:sz w:val="18"/>
                <w:szCs w:val="18"/>
              </w:rPr>
            </w:pPr>
            <w:r w:rsidRPr="00A00FBE">
              <w:rPr>
                <w:sz w:val="18"/>
                <w:szCs w:val="18"/>
              </w:rPr>
              <w:t>Successfully launched the GPA (Grands Program Accelerator) calculator to calculate employees' yearly bonuses in line with MBICO agreements. This tool will help us to ensure that our employees are fairly compensated for their hard work and dedication. With the GPA calculator, we can accurately determine the bonuses that each employee is entitled to, based on their performance throughout the year.</w:t>
            </w:r>
          </w:p>
        </w:tc>
      </w:tr>
      <w:tr w:rsidR="008463BC" w14:paraId="2C295598" w14:textId="77777777" w:rsidTr="00A44779">
        <w:tc>
          <w:tcPr>
            <w:tcW w:w="421" w:type="dxa"/>
            <w:shd w:val="clear" w:color="auto" w:fill="F2F2F2" w:themeFill="background1" w:themeFillShade="F2"/>
          </w:tcPr>
          <w:p w14:paraId="2FDB2927" w14:textId="48C56B48" w:rsidR="008463BC" w:rsidRPr="00A00FBE" w:rsidRDefault="008463BC" w:rsidP="00A44779">
            <w:pPr>
              <w:jc w:val="center"/>
              <w:rPr>
                <w:b/>
                <w:bCs/>
                <w:sz w:val="18"/>
                <w:szCs w:val="18"/>
              </w:rPr>
            </w:pPr>
            <w:r w:rsidRPr="00A00FBE">
              <w:rPr>
                <w:b/>
                <w:bCs/>
                <w:sz w:val="18"/>
                <w:szCs w:val="18"/>
              </w:rPr>
              <w:t>5</w:t>
            </w:r>
          </w:p>
        </w:tc>
        <w:tc>
          <w:tcPr>
            <w:tcW w:w="8595" w:type="dxa"/>
          </w:tcPr>
          <w:p w14:paraId="05C686AD" w14:textId="71E45551" w:rsidR="008463BC" w:rsidRPr="00A00FBE" w:rsidRDefault="008463BC" w:rsidP="00D30887">
            <w:pPr>
              <w:jc w:val="both"/>
              <w:rPr>
                <w:sz w:val="18"/>
                <w:szCs w:val="18"/>
              </w:rPr>
            </w:pPr>
            <w:r w:rsidRPr="00A00FBE">
              <w:rPr>
                <w:sz w:val="18"/>
                <w:szCs w:val="18"/>
              </w:rPr>
              <w:t>Successfully onboarded a maintenance application for Gradmark's 15 branches using the Microsoft Power Platform suite. The application was developed and launched in a record-breaking time of just two months in FY22.</w:t>
            </w:r>
          </w:p>
        </w:tc>
      </w:tr>
      <w:tr w:rsidR="008463BC" w14:paraId="2513889A" w14:textId="77777777" w:rsidTr="00A44779">
        <w:tc>
          <w:tcPr>
            <w:tcW w:w="421" w:type="dxa"/>
            <w:shd w:val="clear" w:color="auto" w:fill="F2F2F2" w:themeFill="background1" w:themeFillShade="F2"/>
          </w:tcPr>
          <w:p w14:paraId="75E3FBCF" w14:textId="37B430E4" w:rsidR="008463BC" w:rsidRPr="00A00FBE" w:rsidRDefault="00A44779" w:rsidP="00A44779">
            <w:pPr>
              <w:jc w:val="center"/>
              <w:rPr>
                <w:b/>
                <w:bCs/>
                <w:sz w:val="18"/>
                <w:szCs w:val="18"/>
              </w:rPr>
            </w:pPr>
            <w:r w:rsidRPr="00A00FBE">
              <w:rPr>
                <w:b/>
                <w:bCs/>
                <w:sz w:val="18"/>
                <w:szCs w:val="18"/>
              </w:rPr>
              <w:t>6</w:t>
            </w:r>
          </w:p>
        </w:tc>
        <w:tc>
          <w:tcPr>
            <w:tcW w:w="8595" w:type="dxa"/>
          </w:tcPr>
          <w:p w14:paraId="46401FDF" w14:textId="5105DB8C" w:rsidR="008463BC" w:rsidRPr="00A00FBE" w:rsidRDefault="00A44779" w:rsidP="00D30887">
            <w:pPr>
              <w:jc w:val="both"/>
              <w:rPr>
                <w:sz w:val="18"/>
                <w:szCs w:val="18"/>
              </w:rPr>
            </w:pPr>
            <w:r w:rsidRPr="00A00FBE">
              <w:rPr>
                <w:sz w:val="18"/>
                <w:szCs w:val="18"/>
              </w:rPr>
              <w:t>Successfully implemented a comprehensive suite of business intelligence applications utilizing SYSPRO and ZAP Business Intelligence. These applications were designed to produce accurate reporting on all major departments within the business. Overall, the implementation of this suite was a significant milestone for our organization.</w:t>
            </w:r>
          </w:p>
        </w:tc>
      </w:tr>
    </w:tbl>
    <w:p w14:paraId="164EA87A" w14:textId="77777777" w:rsidR="00852C7E" w:rsidRPr="00852C7E" w:rsidRDefault="00852C7E" w:rsidP="00852C7E">
      <w:pPr>
        <w:jc w:val="both"/>
        <w:rPr>
          <w:sz w:val="20"/>
          <w:szCs w:val="20"/>
        </w:rPr>
      </w:pPr>
    </w:p>
    <w:p w14:paraId="232F5427" w14:textId="1276E5BD" w:rsidR="00852C7E" w:rsidRDefault="0015324B" w:rsidP="0015324B">
      <w:pPr>
        <w:pBdr>
          <w:bottom w:val="single" w:sz="4" w:space="1" w:color="auto"/>
        </w:pBdr>
      </w:pPr>
      <w:r>
        <w:t>IOEC (INDIAN OCEAN EXPORT COMPANY)</w:t>
      </w:r>
    </w:p>
    <w:p w14:paraId="61CD397E" w14:textId="1660E375" w:rsidR="0015324B" w:rsidRPr="00A44779" w:rsidRDefault="0015324B" w:rsidP="0015324B">
      <w:pPr>
        <w:rPr>
          <w:b/>
          <w:bCs/>
          <w:color w:val="808080" w:themeColor="background1" w:themeShade="80"/>
          <w:sz w:val="16"/>
          <w:szCs w:val="16"/>
        </w:rPr>
      </w:pPr>
      <w:r w:rsidRPr="00A44779">
        <w:rPr>
          <w:b/>
          <w:bCs/>
          <w:color w:val="808080" w:themeColor="background1" w:themeShade="80"/>
          <w:sz w:val="16"/>
          <w:szCs w:val="16"/>
        </w:rPr>
        <w:t>202</w:t>
      </w:r>
      <w:r>
        <w:rPr>
          <w:b/>
          <w:bCs/>
          <w:color w:val="808080" w:themeColor="background1" w:themeShade="80"/>
          <w:sz w:val="16"/>
          <w:szCs w:val="16"/>
        </w:rPr>
        <w:t>0</w:t>
      </w:r>
      <w:r w:rsidRPr="00A44779">
        <w:rPr>
          <w:b/>
          <w:bCs/>
          <w:color w:val="808080" w:themeColor="background1" w:themeShade="80"/>
          <w:sz w:val="16"/>
          <w:szCs w:val="16"/>
        </w:rPr>
        <w:t xml:space="preserve"> – </w:t>
      </w:r>
      <w:r>
        <w:rPr>
          <w:b/>
          <w:bCs/>
          <w:color w:val="808080" w:themeColor="background1" w:themeShade="80"/>
          <w:sz w:val="16"/>
          <w:szCs w:val="16"/>
        </w:rPr>
        <w:t>2021</w:t>
      </w:r>
    </w:p>
    <w:p w14:paraId="1A8C1A61" w14:textId="5D753E56" w:rsidR="00852C7E" w:rsidRDefault="00852C7E" w:rsidP="00852C7E">
      <w:pPr>
        <w:jc w:val="both"/>
        <w:rPr>
          <w:sz w:val="18"/>
          <w:szCs w:val="18"/>
        </w:rPr>
      </w:pPr>
      <w:r w:rsidRPr="0015324B">
        <w:rPr>
          <w:sz w:val="18"/>
          <w:szCs w:val="18"/>
        </w:rPr>
        <w:t>My role at IOEC was to manage the design, infrastructure, and software development of in-house built software. I was responsible for ensuring that the software was up-to-date and met the industry's standards, while also providing a user-friendly experience for the end-user. Additionally, I provided high-level business intelligence reporting to the business development management teams and operational reporting.</w:t>
      </w:r>
      <w:r w:rsidR="0015324B">
        <w:rPr>
          <w:sz w:val="18"/>
          <w:szCs w:val="18"/>
        </w:rPr>
        <w:t xml:space="preserve"> </w:t>
      </w:r>
      <w:r w:rsidR="0015324B" w:rsidRPr="0015324B">
        <w:rPr>
          <w:sz w:val="18"/>
          <w:szCs w:val="18"/>
        </w:rPr>
        <w:t>Qlik Sense, a powerful BI tool, was employed to create, model, and define business rules. These rules were then presented to the executive board and senior management for review. This process allowed for a more efficient and effective decision-making process, ultimately leading to improved business outcomes.</w:t>
      </w:r>
    </w:p>
    <w:p w14:paraId="7AEBC486" w14:textId="0D46F2BD" w:rsidR="00BB170D" w:rsidRDefault="00BB170D" w:rsidP="00BB170D">
      <w:pPr>
        <w:pBdr>
          <w:bottom w:val="single" w:sz="4" w:space="1" w:color="auto"/>
        </w:pBdr>
      </w:pPr>
      <w:r>
        <w:t xml:space="preserve">ADAPT ADVISORY </w:t>
      </w:r>
    </w:p>
    <w:p w14:paraId="41DF541F" w14:textId="510F03B4" w:rsidR="00BB170D" w:rsidRPr="00A44779" w:rsidRDefault="00BB170D" w:rsidP="00BB170D">
      <w:pPr>
        <w:rPr>
          <w:b/>
          <w:bCs/>
          <w:color w:val="808080" w:themeColor="background1" w:themeShade="80"/>
          <w:sz w:val="16"/>
          <w:szCs w:val="16"/>
        </w:rPr>
      </w:pPr>
      <w:r w:rsidRPr="00A44779">
        <w:rPr>
          <w:b/>
          <w:bCs/>
          <w:color w:val="808080" w:themeColor="background1" w:themeShade="80"/>
          <w:sz w:val="16"/>
          <w:szCs w:val="16"/>
        </w:rPr>
        <w:lastRenderedPageBreak/>
        <w:t>20</w:t>
      </w:r>
      <w:r>
        <w:rPr>
          <w:b/>
          <w:bCs/>
          <w:color w:val="808080" w:themeColor="background1" w:themeShade="80"/>
          <w:sz w:val="16"/>
          <w:szCs w:val="16"/>
        </w:rPr>
        <w:t>19</w:t>
      </w:r>
      <w:r w:rsidRPr="00A44779">
        <w:rPr>
          <w:b/>
          <w:bCs/>
          <w:color w:val="808080" w:themeColor="background1" w:themeShade="80"/>
          <w:sz w:val="16"/>
          <w:szCs w:val="16"/>
        </w:rPr>
        <w:t xml:space="preserve"> – </w:t>
      </w:r>
      <w:r>
        <w:rPr>
          <w:b/>
          <w:bCs/>
          <w:color w:val="808080" w:themeColor="background1" w:themeShade="80"/>
          <w:sz w:val="16"/>
          <w:szCs w:val="16"/>
        </w:rPr>
        <w:t>2020</w:t>
      </w:r>
    </w:p>
    <w:p w14:paraId="008F77C5" w14:textId="77777777" w:rsidR="00BB170D" w:rsidRPr="00BB170D" w:rsidRDefault="00BB170D" w:rsidP="00BB170D">
      <w:pPr>
        <w:jc w:val="both"/>
        <w:rPr>
          <w:sz w:val="18"/>
          <w:szCs w:val="18"/>
        </w:rPr>
      </w:pPr>
      <w:r w:rsidRPr="00BB170D">
        <w:rPr>
          <w:sz w:val="18"/>
          <w:szCs w:val="18"/>
        </w:rPr>
        <w:t>This innovative project was spearheaded by the renowned firm, Ernst and Young (EY), in collaboration with RCS Group. The objective of this project was to create a cutting-edge Credit Approval System (CAS) that would enable consumers to conduct a pre-screening credit check on the RCS website. This system was designed to determine if consumers qualify for short-term, long-term, or vehicle asset finance loans.</w:t>
      </w:r>
    </w:p>
    <w:p w14:paraId="404C019B" w14:textId="01B73BB4" w:rsidR="00BB170D" w:rsidRDefault="00BB170D" w:rsidP="00BB170D">
      <w:pPr>
        <w:pBdr>
          <w:bottom w:val="single" w:sz="4" w:space="1" w:color="auto"/>
        </w:pBdr>
      </w:pPr>
      <w:r>
        <w:t>PROJECTZIED MANAGEMENT</w:t>
      </w:r>
    </w:p>
    <w:p w14:paraId="28F766CD" w14:textId="32BD7A25" w:rsidR="00BB170D" w:rsidRDefault="00BB170D" w:rsidP="00BB170D">
      <w:pPr>
        <w:rPr>
          <w:b/>
          <w:bCs/>
          <w:color w:val="808080" w:themeColor="background1" w:themeShade="80"/>
          <w:sz w:val="16"/>
          <w:szCs w:val="16"/>
        </w:rPr>
      </w:pPr>
      <w:r w:rsidRPr="00BB170D">
        <w:rPr>
          <w:b/>
          <w:bCs/>
          <w:color w:val="808080" w:themeColor="background1" w:themeShade="80"/>
          <w:sz w:val="16"/>
          <w:szCs w:val="16"/>
        </w:rPr>
        <w:t>2019-2019</w:t>
      </w:r>
    </w:p>
    <w:p w14:paraId="4A353EA5" w14:textId="7AF0E9C0" w:rsidR="00991BBA" w:rsidRDefault="007275F5" w:rsidP="0015324B">
      <w:pPr>
        <w:pBdr>
          <w:bottom w:val="single" w:sz="4" w:space="1" w:color="auto"/>
        </w:pBdr>
        <w:jc w:val="both"/>
        <w:rPr>
          <w:sz w:val="18"/>
          <w:szCs w:val="18"/>
        </w:rPr>
      </w:pPr>
      <w:r>
        <w:rPr>
          <w:sz w:val="18"/>
          <w:szCs w:val="18"/>
        </w:rPr>
        <w:t>L</w:t>
      </w:r>
      <w:r w:rsidR="00991BBA" w:rsidRPr="00991BBA">
        <w:rPr>
          <w:sz w:val="18"/>
          <w:szCs w:val="18"/>
        </w:rPr>
        <w:t>eading six successful projects in collaboration with an outsourced consulting team, EOH, at Bidvest Bank Limited. One of my initial projects involved developing the Moody’s Risk Calculator interface and the Employer Mapper, which was completed for a small banking division. Since then, I have transitioned into the fleet division, where I have been responsible for designing and performing financial modelling tools and analysis for their fleet division.</w:t>
      </w:r>
    </w:p>
    <w:p w14:paraId="127284BE" w14:textId="31323CE3" w:rsidR="007275F5" w:rsidRDefault="007275F5" w:rsidP="007275F5">
      <w:pPr>
        <w:pBdr>
          <w:bottom w:val="single" w:sz="4" w:space="1" w:color="auto"/>
        </w:pBdr>
        <w:jc w:val="both"/>
        <w:rPr>
          <w:sz w:val="18"/>
          <w:szCs w:val="18"/>
        </w:rPr>
      </w:pPr>
      <w:r>
        <w:rPr>
          <w:sz w:val="18"/>
          <w:szCs w:val="18"/>
        </w:rPr>
        <w:t xml:space="preserve">BANKING PROJECTS </w:t>
      </w:r>
    </w:p>
    <w:tbl>
      <w:tblPr>
        <w:tblStyle w:val="TableGrid"/>
        <w:tblW w:w="0" w:type="auto"/>
        <w:tblLook w:val="04A0" w:firstRow="1" w:lastRow="0" w:firstColumn="1" w:lastColumn="0" w:noHBand="0" w:noVBand="1"/>
      </w:tblPr>
      <w:tblGrid>
        <w:gridCol w:w="3005"/>
        <w:gridCol w:w="3005"/>
        <w:gridCol w:w="3006"/>
      </w:tblGrid>
      <w:tr w:rsidR="007275F5" w14:paraId="4575378D" w14:textId="77777777" w:rsidTr="007275F5">
        <w:trPr>
          <w:trHeight w:val="325"/>
        </w:trPr>
        <w:tc>
          <w:tcPr>
            <w:tcW w:w="3005" w:type="dxa"/>
          </w:tcPr>
          <w:p w14:paraId="2F2F934C" w14:textId="77777777" w:rsidR="007275F5" w:rsidRPr="007275F5" w:rsidRDefault="007275F5" w:rsidP="007275F5">
            <w:pPr>
              <w:ind w:right="-36"/>
              <w:rPr>
                <w:rFonts w:cstheme="minorHAnsi"/>
                <w:sz w:val="16"/>
                <w:szCs w:val="16"/>
              </w:rPr>
            </w:pPr>
            <w:r w:rsidRPr="007275F5">
              <w:rPr>
                <w:rFonts w:cstheme="minorHAnsi"/>
                <w:sz w:val="16"/>
                <w:szCs w:val="16"/>
              </w:rPr>
              <w:t xml:space="preserve">Bidvest Bank Grow Account </w:t>
            </w:r>
          </w:p>
          <w:p w14:paraId="6FD32084" w14:textId="77777777" w:rsidR="007275F5" w:rsidRPr="007275F5" w:rsidRDefault="007275F5" w:rsidP="0015324B">
            <w:pPr>
              <w:jc w:val="both"/>
              <w:rPr>
                <w:sz w:val="16"/>
                <w:szCs w:val="16"/>
              </w:rPr>
            </w:pPr>
          </w:p>
        </w:tc>
        <w:tc>
          <w:tcPr>
            <w:tcW w:w="3005" w:type="dxa"/>
          </w:tcPr>
          <w:p w14:paraId="43348BF2" w14:textId="77777777" w:rsidR="007275F5" w:rsidRPr="007275F5" w:rsidRDefault="007275F5" w:rsidP="007275F5">
            <w:pPr>
              <w:ind w:right="-36"/>
              <w:rPr>
                <w:rFonts w:cstheme="minorHAnsi"/>
                <w:sz w:val="16"/>
                <w:szCs w:val="16"/>
              </w:rPr>
            </w:pPr>
            <w:r w:rsidRPr="007275F5">
              <w:rPr>
                <w:rFonts w:cstheme="minorHAnsi"/>
                <w:sz w:val="16"/>
                <w:szCs w:val="16"/>
              </w:rPr>
              <w:t xml:space="preserve">Bidvest Bank Merchant Services </w:t>
            </w:r>
          </w:p>
          <w:p w14:paraId="11935820" w14:textId="77777777" w:rsidR="007275F5" w:rsidRPr="007275F5" w:rsidRDefault="007275F5" w:rsidP="007275F5">
            <w:pPr>
              <w:jc w:val="center"/>
              <w:rPr>
                <w:sz w:val="16"/>
                <w:szCs w:val="16"/>
              </w:rPr>
            </w:pPr>
          </w:p>
        </w:tc>
        <w:tc>
          <w:tcPr>
            <w:tcW w:w="3006" w:type="dxa"/>
          </w:tcPr>
          <w:p w14:paraId="7678ACB1" w14:textId="77777777" w:rsidR="007275F5" w:rsidRPr="007275F5" w:rsidRDefault="007275F5" w:rsidP="007275F5">
            <w:pPr>
              <w:ind w:right="-36"/>
              <w:rPr>
                <w:rFonts w:cstheme="minorHAnsi"/>
                <w:sz w:val="16"/>
                <w:szCs w:val="16"/>
              </w:rPr>
            </w:pPr>
            <w:r w:rsidRPr="007275F5">
              <w:rPr>
                <w:rFonts w:cstheme="minorHAnsi"/>
                <w:sz w:val="16"/>
                <w:szCs w:val="16"/>
              </w:rPr>
              <w:t xml:space="preserve">Bidvest Bank Fleet Analysis and Costing Modules </w:t>
            </w:r>
          </w:p>
          <w:p w14:paraId="5CA873F4" w14:textId="77777777" w:rsidR="007275F5" w:rsidRPr="007275F5" w:rsidRDefault="007275F5" w:rsidP="0015324B">
            <w:pPr>
              <w:jc w:val="both"/>
              <w:rPr>
                <w:sz w:val="16"/>
                <w:szCs w:val="16"/>
              </w:rPr>
            </w:pPr>
          </w:p>
        </w:tc>
      </w:tr>
      <w:tr w:rsidR="007275F5" w14:paraId="09AE5602" w14:textId="77777777" w:rsidTr="007275F5">
        <w:tc>
          <w:tcPr>
            <w:tcW w:w="3005" w:type="dxa"/>
          </w:tcPr>
          <w:p w14:paraId="3CE0E2E1" w14:textId="4273179B" w:rsidR="007275F5" w:rsidRPr="007275F5" w:rsidRDefault="007275F5" w:rsidP="0015324B">
            <w:pPr>
              <w:jc w:val="both"/>
              <w:rPr>
                <w:sz w:val="16"/>
                <w:szCs w:val="16"/>
              </w:rPr>
            </w:pPr>
            <w:r w:rsidRPr="007275F5">
              <w:rPr>
                <w:rFonts w:cstheme="minorHAnsi"/>
                <w:sz w:val="16"/>
                <w:szCs w:val="16"/>
              </w:rPr>
              <w:t>Foreign Exchange System’s and Reporting</w:t>
            </w:r>
          </w:p>
        </w:tc>
        <w:tc>
          <w:tcPr>
            <w:tcW w:w="3005" w:type="dxa"/>
          </w:tcPr>
          <w:p w14:paraId="3D843AC1" w14:textId="77777777" w:rsidR="007275F5" w:rsidRPr="007275F5" w:rsidRDefault="007275F5" w:rsidP="007275F5">
            <w:pPr>
              <w:ind w:right="-36"/>
              <w:rPr>
                <w:rFonts w:cstheme="minorHAnsi"/>
                <w:sz w:val="16"/>
                <w:szCs w:val="16"/>
              </w:rPr>
            </w:pPr>
            <w:r w:rsidRPr="007275F5">
              <w:rPr>
                <w:rFonts w:cstheme="minorHAnsi"/>
                <w:sz w:val="16"/>
                <w:szCs w:val="16"/>
              </w:rPr>
              <w:t>Product Account Reporting</w:t>
            </w:r>
          </w:p>
          <w:p w14:paraId="1A6CB698" w14:textId="77777777" w:rsidR="007275F5" w:rsidRPr="007275F5" w:rsidRDefault="007275F5" w:rsidP="007275F5">
            <w:pPr>
              <w:jc w:val="center"/>
              <w:rPr>
                <w:sz w:val="16"/>
                <w:szCs w:val="16"/>
              </w:rPr>
            </w:pPr>
          </w:p>
        </w:tc>
        <w:tc>
          <w:tcPr>
            <w:tcW w:w="3006" w:type="dxa"/>
          </w:tcPr>
          <w:p w14:paraId="1CA3B754" w14:textId="77777777" w:rsidR="007275F5" w:rsidRPr="007275F5" w:rsidRDefault="007275F5" w:rsidP="007275F5">
            <w:pPr>
              <w:ind w:right="-36"/>
              <w:rPr>
                <w:rFonts w:cstheme="minorHAnsi"/>
                <w:sz w:val="16"/>
                <w:szCs w:val="16"/>
              </w:rPr>
            </w:pPr>
            <w:r w:rsidRPr="007275F5">
              <w:rPr>
                <w:rFonts w:cstheme="minorHAnsi"/>
                <w:sz w:val="16"/>
                <w:szCs w:val="16"/>
              </w:rPr>
              <w:t xml:space="preserve">Anti-Money Laundering </w:t>
            </w:r>
          </w:p>
          <w:p w14:paraId="57A5AB6D" w14:textId="77777777" w:rsidR="007275F5" w:rsidRPr="007275F5" w:rsidRDefault="007275F5" w:rsidP="007275F5">
            <w:pPr>
              <w:ind w:firstLine="720"/>
              <w:jc w:val="both"/>
              <w:rPr>
                <w:sz w:val="16"/>
                <w:szCs w:val="16"/>
              </w:rPr>
            </w:pPr>
          </w:p>
        </w:tc>
      </w:tr>
    </w:tbl>
    <w:p w14:paraId="2BC1906C" w14:textId="77777777" w:rsidR="007275F5" w:rsidRDefault="007275F5" w:rsidP="0015324B">
      <w:pPr>
        <w:pBdr>
          <w:bottom w:val="single" w:sz="4" w:space="1" w:color="auto"/>
        </w:pBdr>
        <w:jc w:val="both"/>
        <w:rPr>
          <w:sz w:val="18"/>
          <w:szCs w:val="18"/>
        </w:rPr>
      </w:pPr>
    </w:p>
    <w:p w14:paraId="2069ADCA" w14:textId="77777777" w:rsidR="00991BBA" w:rsidRPr="007275F5" w:rsidRDefault="00991BBA" w:rsidP="007275F5">
      <w:pPr>
        <w:pBdr>
          <w:bottom w:val="single" w:sz="4" w:space="1" w:color="auto"/>
        </w:pBdr>
      </w:pPr>
      <w:r w:rsidRPr="007275F5">
        <w:t>RIGHTBACK ENGINEERING SOLUTIONS</w:t>
      </w:r>
    </w:p>
    <w:p w14:paraId="113CED10" w14:textId="77777777" w:rsidR="00991BBA" w:rsidRDefault="00991BBA" w:rsidP="00991BBA">
      <w:pPr>
        <w:rPr>
          <w:b/>
          <w:bCs/>
          <w:color w:val="808080" w:themeColor="background1" w:themeShade="80"/>
          <w:sz w:val="16"/>
          <w:szCs w:val="16"/>
        </w:rPr>
      </w:pPr>
      <w:r>
        <w:rPr>
          <w:b/>
          <w:bCs/>
          <w:color w:val="808080" w:themeColor="background1" w:themeShade="80"/>
          <w:sz w:val="16"/>
          <w:szCs w:val="16"/>
        </w:rPr>
        <w:t>May 2017</w:t>
      </w:r>
      <w:r w:rsidRPr="00A44779">
        <w:rPr>
          <w:b/>
          <w:bCs/>
          <w:color w:val="808080" w:themeColor="background1" w:themeShade="80"/>
          <w:sz w:val="16"/>
          <w:szCs w:val="16"/>
        </w:rPr>
        <w:t xml:space="preserve"> – </w:t>
      </w:r>
      <w:r>
        <w:rPr>
          <w:b/>
          <w:bCs/>
          <w:color w:val="808080" w:themeColor="background1" w:themeShade="80"/>
          <w:sz w:val="16"/>
          <w:szCs w:val="16"/>
        </w:rPr>
        <w:t xml:space="preserve">June 2017 </w:t>
      </w:r>
    </w:p>
    <w:p w14:paraId="57D4F938" w14:textId="605B77F9" w:rsidR="00991BBA" w:rsidRDefault="00991BBA" w:rsidP="00991BBA">
      <w:pPr>
        <w:jc w:val="both"/>
        <w:rPr>
          <w:sz w:val="18"/>
          <w:szCs w:val="18"/>
        </w:rPr>
      </w:pPr>
      <w:r w:rsidRPr="00BB170D">
        <w:rPr>
          <w:sz w:val="18"/>
          <w:szCs w:val="18"/>
        </w:rPr>
        <w:t>The objective of this project is to enhance the efficiency of supply chain operations and optimize inventory management processes by enabling real-time tracking of inventory levels, monitoring product movement, and streamlining distribution channels. To ensure the successful launch of this project, extensive testing and development were conducted</w:t>
      </w:r>
      <w:r>
        <w:rPr>
          <w:sz w:val="18"/>
          <w:szCs w:val="18"/>
        </w:rPr>
        <w:t xml:space="preserve"> using the oracle development suite. </w:t>
      </w:r>
    </w:p>
    <w:p w14:paraId="666CA3F4" w14:textId="77777777" w:rsidR="00991BBA" w:rsidRPr="007275F5" w:rsidRDefault="00991BBA" w:rsidP="007275F5">
      <w:pPr>
        <w:pBdr>
          <w:bottom w:val="single" w:sz="4" w:space="1" w:color="auto"/>
        </w:pBdr>
      </w:pPr>
      <w:r w:rsidRPr="007275F5">
        <w:t xml:space="preserve">V.S PROJECTS </w:t>
      </w:r>
    </w:p>
    <w:p w14:paraId="70DAA393" w14:textId="77777777" w:rsidR="00991BBA" w:rsidRDefault="00991BBA" w:rsidP="00991BBA">
      <w:pPr>
        <w:rPr>
          <w:b/>
          <w:bCs/>
          <w:color w:val="808080" w:themeColor="background1" w:themeShade="80"/>
          <w:sz w:val="16"/>
          <w:szCs w:val="16"/>
        </w:rPr>
      </w:pPr>
      <w:r w:rsidRPr="00A44779">
        <w:rPr>
          <w:b/>
          <w:bCs/>
          <w:color w:val="808080" w:themeColor="background1" w:themeShade="80"/>
          <w:sz w:val="16"/>
          <w:szCs w:val="16"/>
        </w:rPr>
        <w:t>20</w:t>
      </w:r>
      <w:r>
        <w:rPr>
          <w:b/>
          <w:bCs/>
          <w:color w:val="808080" w:themeColor="background1" w:themeShade="80"/>
          <w:sz w:val="16"/>
          <w:szCs w:val="16"/>
        </w:rPr>
        <w:t>16</w:t>
      </w:r>
      <w:r w:rsidRPr="00A44779">
        <w:rPr>
          <w:b/>
          <w:bCs/>
          <w:color w:val="808080" w:themeColor="background1" w:themeShade="80"/>
          <w:sz w:val="16"/>
          <w:szCs w:val="16"/>
        </w:rPr>
        <w:t xml:space="preserve"> – </w:t>
      </w:r>
      <w:r>
        <w:rPr>
          <w:b/>
          <w:bCs/>
          <w:color w:val="808080" w:themeColor="background1" w:themeShade="80"/>
          <w:sz w:val="16"/>
          <w:szCs w:val="16"/>
        </w:rPr>
        <w:t xml:space="preserve">2017 </w:t>
      </w:r>
    </w:p>
    <w:p w14:paraId="0EC239BD" w14:textId="77777777" w:rsidR="00991BBA" w:rsidRDefault="00991BBA" w:rsidP="00991BBA">
      <w:pPr>
        <w:jc w:val="both"/>
        <w:rPr>
          <w:sz w:val="18"/>
          <w:szCs w:val="18"/>
        </w:rPr>
      </w:pPr>
      <w:r w:rsidRPr="00DF3D6D">
        <w:rPr>
          <w:sz w:val="18"/>
          <w:szCs w:val="18"/>
        </w:rPr>
        <w:t xml:space="preserve">I developed a comprehensive costing module application using C++ and Microsoft SQL for the construction industry. This tool accurately measures and calculates the total expenditure of all projects in real-time. It includes monthly dashboarding and operational reporting for management and executive committee members. Since the successful launch of this application, the business has saved </w:t>
      </w:r>
      <w:r>
        <w:rPr>
          <w:sz w:val="18"/>
          <w:szCs w:val="18"/>
        </w:rPr>
        <w:t>3</w:t>
      </w:r>
      <w:r w:rsidRPr="00DF3D6D">
        <w:rPr>
          <w:sz w:val="18"/>
          <w:szCs w:val="18"/>
        </w:rPr>
        <w:t>0% of revenue annually.</w:t>
      </w:r>
      <w:r>
        <w:rPr>
          <w:sz w:val="18"/>
          <w:szCs w:val="18"/>
        </w:rPr>
        <w:t xml:space="preserve"> </w:t>
      </w:r>
    </w:p>
    <w:p w14:paraId="301666A5" w14:textId="115A006D" w:rsidR="00991BBA" w:rsidRDefault="00991BBA" w:rsidP="00991BBA">
      <w:pPr>
        <w:jc w:val="both"/>
        <w:rPr>
          <w:sz w:val="18"/>
          <w:szCs w:val="18"/>
        </w:rPr>
      </w:pPr>
      <w:r w:rsidRPr="00DF3D6D">
        <w:rPr>
          <w:sz w:val="18"/>
          <w:szCs w:val="18"/>
        </w:rPr>
        <w:t xml:space="preserve">With this innovative tool, </w:t>
      </w:r>
      <w:r>
        <w:rPr>
          <w:sz w:val="18"/>
          <w:szCs w:val="18"/>
        </w:rPr>
        <w:t>the business</w:t>
      </w:r>
      <w:r w:rsidRPr="00DF3D6D">
        <w:rPr>
          <w:sz w:val="18"/>
          <w:szCs w:val="18"/>
        </w:rPr>
        <w:t xml:space="preserve"> can now have a better understanding of their financial performance and make informed decisions. </w:t>
      </w:r>
    </w:p>
    <w:p w14:paraId="54F3BBC3" w14:textId="286F2042" w:rsidR="0015324B" w:rsidRPr="007275F5" w:rsidRDefault="0015324B" w:rsidP="007275F5">
      <w:pPr>
        <w:pBdr>
          <w:bottom w:val="single" w:sz="4" w:space="1" w:color="auto"/>
        </w:pBdr>
      </w:pPr>
      <w:r w:rsidRPr="007275F5">
        <w:t>ESSITY (BSN MEDICAL)</w:t>
      </w:r>
    </w:p>
    <w:p w14:paraId="5307D91F" w14:textId="4464C958" w:rsidR="0015324B" w:rsidRPr="00A44779" w:rsidRDefault="0015324B" w:rsidP="0015324B">
      <w:pPr>
        <w:rPr>
          <w:b/>
          <w:bCs/>
          <w:color w:val="808080" w:themeColor="background1" w:themeShade="80"/>
          <w:sz w:val="16"/>
          <w:szCs w:val="16"/>
        </w:rPr>
      </w:pPr>
      <w:r w:rsidRPr="00A44779">
        <w:rPr>
          <w:b/>
          <w:bCs/>
          <w:color w:val="808080" w:themeColor="background1" w:themeShade="80"/>
          <w:sz w:val="16"/>
          <w:szCs w:val="16"/>
        </w:rPr>
        <w:t>20</w:t>
      </w:r>
      <w:r>
        <w:rPr>
          <w:b/>
          <w:bCs/>
          <w:color w:val="808080" w:themeColor="background1" w:themeShade="80"/>
          <w:sz w:val="16"/>
          <w:szCs w:val="16"/>
        </w:rPr>
        <w:t>15</w:t>
      </w:r>
      <w:r w:rsidRPr="00A44779">
        <w:rPr>
          <w:b/>
          <w:bCs/>
          <w:color w:val="808080" w:themeColor="background1" w:themeShade="80"/>
          <w:sz w:val="16"/>
          <w:szCs w:val="16"/>
        </w:rPr>
        <w:t xml:space="preserve"> – </w:t>
      </w:r>
      <w:r>
        <w:rPr>
          <w:b/>
          <w:bCs/>
          <w:color w:val="808080" w:themeColor="background1" w:themeShade="80"/>
          <w:sz w:val="16"/>
          <w:szCs w:val="16"/>
        </w:rPr>
        <w:t xml:space="preserve">2016 </w:t>
      </w:r>
    </w:p>
    <w:p w14:paraId="4F8ED9AB" w14:textId="6E8C6C80" w:rsidR="0015324B" w:rsidRDefault="0015324B" w:rsidP="00DF3D6D">
      <w:pPr>
        <w:jc w:val="both"/>
        <w:rPr>
          <w:sz w:val="18"/>
          <w:szCs w:val="18"/>
        </w:rPr>
      </w:pPr>
      <w:r w:rsidRPr="0015324B">
        <w:rPr>
          <w:sz w:val="18"/>
          <w:szCs w:val="18"/>
        </w:rPr>
        <w:t>As part of my role, I was responsible for transferring data from the legacy system</w:t>
      </w:r>
      <w:r w:rsidR="00DF3D6D">
        <w:rPr>
          <w:sz w:val="18"/>
          <w:szCs w:val="18"/>
        </w:rPr>
        <w:t>(KBM)</w:t>
      </w:r>
      <w:r w:rsidRPr="0015324B">
        <w:rPr>
          <w:sz w:val="18"/>
          <w:szCs w:val="18"/>
        </w:rPr>
        <w:t xml:space="preserve"> into the Oracle Business Intelligence Suite. This involved a range of tasks, including creating interactive dashboards, developing performance metrics, and generating operational reports for medical sales representatives. Throughout the process, I encountered </w:t>
      </w:r>
      <w:r w:rsidR="00DF3D6D" w:rsidRPr="0015324B">
        <w:rPr>
          <w:sz w:val="18"/>
          <w:szCs w:val="18"/>
        </w:rPr>
        <w:t>several</w:t>
      </w:r>
      <w:r w:rsidRPr="0015324B">
        <w:rPr>
          <w:sz w:val="18"/>
          <w:szCs w:val="18"/>
        </w:rPr>
        <w:t xml:space="preserve"> challenges, such as data inconsistencies and compatibility issues, but was able to overcome these obstacles through careful analysis and problem-solving. Ultimately, the project was a success, resulting in improved data accuracy and more effective reporting for the sales team.</w:t>
      </w:r>
    </w:p>
    <w:p w14:paraId="08EADD2D" w14:textId="657D532F" w:rsidR="00DF3D6D" w:rsidRDefault="00DF3D6D" w:rsidP="00991BBA">
      <w:pPr>
        <w:jc w:val="both"/>
        <w:rPr>
          <w:sz w:val="18"/>
          <w:szCs w:val="18"/>
        </w:rPr>
      </w:pPr>
      <w:r w:rsidRPr="00DF3D6D">
        <w:rPr>
          <w:sz w:val="18"/>
          <w:szCs w:val="18"/>
        </w:rPr>
        <w:t xml:space="preserve">The monthly dashboarding and operational reporting features provide management and executive committee members with a clear overview of the company's financial performance. This allows them to identify areas of improvement and make informed decisions that positively impact the bottom line. </w:t>
      </w:r>
    </w:p>
    <w:p w14:paraId="09E5EB0D" w14:textId="1466DD08" w:rsidR="007275F5" w:rsidRPr="007275F5" w:rsidRDefault="007275F5" w:rsidP="007275F5">
      <w:pPr>
        <w:pBdr>
          <w:bottom w:val="single" w:sz="4" w:space="1" w:color="auto"/>
        </w:pBdr>
      </w:pPr>
      <w:r>
        <w:t xml:space="preserve">RNS CONSULTING </w:t>
      </w:r>
    </w:p>
    <w:p w14:paraId="25E0AEEE" w14:textId="2E43AA64" w:rsidR="00DC4E1E" w:rsidRPr="00DC4E1E" w:rsidRDefault="00DC4E1E" w:rsidP="00DC4E1E">
      <w:pPr>
        <w:rPr>
          <w:b/>
          <w:bCs/>
          <w:color w:val="808080" w:themeColor="background1" w:themeShade="80"/>
          <w:sz w:val="16"/>
          <w:szCs w:val="16"/>
        </w:rPr>
      </w:pPr>
      <w:r w:rsidRPr="00A44779">
        <w:rPr>
          <w:b/>
          <w:bCs/>
          <w:color w:val="808080" w:themeColor="background1" w:themeShade="80"/>
          <w:sz w:val="16"/>
          <w:szCs w:val="16"/>
        </w:rPr>
        <w:t>20</w:t>
      </w:r>
      <w:r>
        <w:rPr>
          <w:b/>
          <w:bCs/>
          <w:color w:val="808080" w:themeColor="background1" w:themeShade="80"/>
          <w:sz w:val="16"/>
          <w:szCs w:val="16"/>
        </w:rPr>
        <w:t>10</w:t>
      </w:r>
      <w:r w:rsidRPr="00A44779">
        <w:rPr>
          <w:b/>
          <w:bCs/>
          <w:color w:val="808080" w:themeColor="background1" w:themeShade="80"/>
          <w:sz w:val="16"/>
          <w:szCs w:val="16"/>
        </w:rPr>
        <w:t xml:space="preserve"> – </w:t>
      </w:r>
      <w:r>
        <w:rPr>
          <w:b/>
          <w:bCs/>
          <w:color w:val="808080" w:themeColor="background1" w:themeShade="80"/>
          <w:sz w:val="16"/>
          <w:szCs w:val="16"/>
        </w:rPr>
        <w:t>2015</w:t>
      </w:r>
    </w:p>
    <w:p w14:paraId="13ED1907" w14:textId="637BF7DC" w:rsidR="007275F5" w:rsidRDefault="00DC4E1E" w:rsidP="00991BBA">
      <w:pPr>
        <w:jc w:val="both"/>
        <w:rPr>
          <w:sz w:val="18"/>
          <w:szCs w:val="18"/>
        </w:rPr>
      </w:pPr>
      <w:r w:rsidRPr="00DC4E1E">
        <w:rPr>
          <w:sz w:val="18"/>
          <w:szCs w:val="18"/>
        </w:rPr>
        <w:lastRenderedPageBreak/>
        <w:t>During my contracted role with Vodacom Telecoms, I was primarily responsible for developing new and current operational dashboards and reporting statistics using Microsoft SQL and utilizing SSRS for reporting and dashboarding. Additionally, I was tasked with the development of fraud detection and dealing with retail chain stores across the country. My role also involved data integration to existing and new databases, as well as extensive research with exco and senior management levels.</w:t>
      </w:r>
    </w:p>
    <w:p w14:paraId="0FC1021F" w14:textId="16855396" w:rsidR="00A00FBE" w:rsidRPr="007275F5" w:rsidRDefault="00A00FBE" w:rsidP="007275F5">
      <w:pPr>
        <w:pBdr>
          <w:bottom w:val="single" w:sz="4" w:space="1" w:color="auto"/>
        </w:pBdr>
      </w:pPr>
      <w:r w:rsidRPr="007275F5">
        <w:t>ENGEN OIL REFINERY</w:t>
      </w:r>
    </w:p>
    <w:p w14:paraId="4AC1A948" w14:textId="649DFD62" w:rsidR="007275F5" w:rsidRPr="007275F5" w:rsidRDefault="007275F5" w:rsidP="007275F5">
      <w:pPr>
        <w:rPr>
          <w:b/>
          <w:bCs/>
          <w:color w:val="808080" w:themeColor="background1" w:themeShade="80"/>
          <w:sz w:val="16"/>
          <w:szCs w:val="16"/>
        </w:rPr>
      </w:pPr>
      <w:r w:rsidRPr="00A44779">
        <w:rPr>
          <w:b/>
          <w:bCs/>
          <w:color w:val="808080" w:themeColor="background1" w:themeShade="80"/>
          <w:sz w:val="16"/>
          <w:szCs w:val="16"/>
        </w:rPr>
        <w:t>20</w:t>
      </w:r>
      <w:r>
        <w:rPr>
          <w:b/>
          <w:bCs/>
          <w:color w:val="808080" w:themeColor="background1" w:themeShade="80"/>
          <w:sz w:val="16"/>
          <w:szCs w:val="16"/>
        </w:rPr>
        <w:t>19</w:t>
      </w:r>
      <w:r w:rsidRPr="00A44779">
        <w:rPr>
          <w:b/>
          <w:bCs/>
          <w:color w:val="808080" w:themeColor="background1" w:themeShade="80"/>
          <w:sz w:val="16"/>
          <w:szCs w:val="16"/>
        </w:rPr>
        <w:t xml:space="preserve"> – </w:t>
      </w:r>
      <w:r>
        <w:rPr>
          <w:b/>
          <w:bCs/>
          <w:color w:val="808080" w:themeColor="background1" w:themeShade="80"/>
          <w:sz w:val="16"/>
          <w:szCs w:val="16"/>
        </w:rPr>
        <w:t>2010</w:t>
      </w:r>
    </w:p>
    <w:p w14:paraId="49E6E1C9" w14:textId="74EC9731" w:rsidR="007275F5" w:rsidRDefault="007275F5" w:rsidP="00DC4E1E">
      <w:pPr>
        <w:jc w:val="both"/>
        <w:rPr>
          <w:sz w:val="18"/>
          <w:szCs w:val="18"/>
        </w:rPr>
      </w:pPr>
      <w:r w:rsidRPr="007275F5">
        <w:rPr>
          <w:sz w:val="18"/>
          <w:szCs w:val="18"/>
        </w:rPr>
        <w:t>My duties required a high level of technical expertise and attention to detail. I was responsible for ensuring that all systems were functioning optimally and that any issues were resolved quickly and efficiently.</w:t>
      </w:r>
      <w:r>
        <w:rPr>
          <w:sz w:val="18"/>
          <w:szCs w:val="18"/>
        </w:rPr>
        <w:t xml:space="preserve"> </w:t>
      </w:r>
      <w:r w:rsidRPr="007275F5">
        <w:rPr>
          <w:sz w:val="18"/>
          <w:szCs w:val="18"/>
        </w:rPr>
        <w:t xml:space="preserve">I was responsible for supporting the company's information technology infrastructure. This encompassed a range of tasks, from configuring hardware and software systems to resolving technical issues and providing end-user support. Additionally, I performed routine maintenance tasks to ensure the smooth operation of </w:t>
      </w:r>
      <w:r>
        <w:rPr>
          <w:sz w:val="18"/>
          <w:szCs w:val="18"/>
        </w:rPr>
        <w:t>the organization’s</w:t>
      </w:r>
      <w:r w:rsidRPr="007275F5">
        <w:rPr>
          <w:sz w:val="18"/>
          <w:szCs w:val="18"/>
        </w:rPr>
        <w:t xml:space="preserve"> IT systems.</w:t>
      </w:r>
    </w:p>
    <w:p w14:paraId="33711CFA" w14:textId="77777777" w:rsidR="00DC4E1E" w:rsidRPr="007275F5" w:rsidRDefault="00DC4E1E" w:rsidP="00DC4E1E">
      <w:pPr>
        <w:jc w:val="both"/>
        <w:rPr>
          <w:sz w:val="18"/>
          <w:szCs w:val="18"/>
        </w:rPr>
      </w:pPr>
    </w:p>
    <w:sectPr w:rsidR="00DC4E1E" w:rsidRPr="0072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B81"/>
    <w:multiLevelType w:val="hybridMultilevel"/>
    <w:tmpl w:val="0E92320E"/>
    <w:lvl w:ilvl="0" w:tplc="1C090001">
      <w:start w:val="1"/>
      <w:numFmt w:val="bullet"/>
      <w:lvlText w:val=""/>
      <w:lvlJc w:val="left"/>
      <w:pPr>
        <w:ind w:left="634" w:hanging="360"/>
      </w:pPr>
      <w:rPr>
        <w:rFonts w:ascii="Symbol" w:hAnsi="Symbol" w:hint="default"/>
      </w:rPr>
    </w:lvl>
    <w:lvl w:ilvl="1" w:tplc="1C090003" w:tentative="1">
      <w:start w:val="1"/>
      <w:numFmt w:val="bullet"/>
      <w:lvlText w:val="o"/>
      <w:lvlJc w:val="left"/>
      <w:pPr>
        <w:ind w:left="1354" w:hanging="360"/>
      </w:pPr>
      <w:rPr>
        <w:rFonts w:ascii="Courier New" w:hAnsi="Courier New" w:cs="Courier New" w:hint="default"/>
      </w:rPr>
    </w:lvl>
    <w:lvl w:ilvl="2" w:tplc="1C090005" w:tentative="1">
      <w:start w:val="1"/>
      <w:numFmt w:val="bullet"/>
      <w:lvlText w:val=""/>
      <w:lvlJc w:val="left"/>
      <w:pPr>
        <w:ind w:left="2074" w:hanging="360"/>
      </w:pPr>
      <w:rPr>
        <w:rFonts w:ascii="Wingdings" w:hAnsi="Wingdings" w:hint="default"/>
      </w:rPr>
    </w:lvl>
    <w:lvl w:ilvl="3" w:tplc="1C090001" w:tentative="1">
      <w:start w:val="1"/>
      <w:numFmt w:val="bullet"/>
      <w:lvlText w:val=""/>
      <w:lvlJc w:val="left"/>
      <w:pPr>
        <w:ind w:left="2794" w:hanging="360"/>
      </w:pPr>
      <w:rPr>
        <w:rFonts w:ascii="Symbol" w:hAnsi="Symbol" w:hint="default"/>
      </w:rPr>
    </w:lvl>
    <w:lvl w:ilvl="4" w:tplc="1C090003" w:tentative="1">
      <w:start w:val="1"/>
      <w:numFmt w:val="bullet"/>
      <w:lvlText w:val="o"/>
      <w:lvlJc w:val="left"/>
      <w:pPr>
        <w:ind w:left="3514" w:hanging="360"/>
      </w:pPr>
      <w:rPr>
        <w:rFonts w:ascii="Courier New" w:hAnsi="Courier New" w:cs="Courier New" w:hint="default"/>
      </w:rPr>
    </w:lvl>
    <w:lvl w:ilvl="5" w:tplc="1C090005" w:tentative="1">
      <w:start w:val="1"/>
      <w:numFmt w:val="bullet"/>
      <w:lvlText w:val=""/>
      <w:lvlJc w:val="left"/>
      <w:pPr>
        <w:ind w:left="4234" w:hanging="360"/>
      </w:pPr>
      <w:rPr>
        <w:rFonts w:ascii="Wingdings" w:hAnsi="Wingdings" w:hint="default"/>
      </w:rPr>
    </w:lvl>
    <w:lvl w:ilvl="6" w:tplc="1C090001" w:tentative="1">
      <w:start w:val="1"/>
      <w:numFmt w:val="bullet"/>
      <w:lvlText w:val=""/>
      <w:lvlJc w:val="left"/>
      <w:pPr>
        <w:ind w:left="4954" w:hanging="360"/>
      </w:pPr>
      <w:rPr>
        <w:rFonts w:ascii="Symbol" w:hAnsi="Symbol" w:hint="default"/>
      </w:rPr>
    </w:lvl>
    <w:lvl w:ilvl="7" w:tplc="1C090003" w:tentative="1">
      <w:start w:val="1"/>
      <w:numFmt w:val="bullet"/>
      <w:lvlText w:val="o"/>
      <w:lvlJc w:val="left"/>
      <w:pPr>
        <w:ind w:left="5674" w:hanging="360"/>
      </w:pPr>
      <w:rPr>
        <w:rFonts w:ascii="Courier New" w:hAnsi="Courier New" w:cs="Courier New" w:hint="default"/>
      </w:rPr>
    </w:lvl>
    <w:lvl w:ilvl="8" w:tplc="1C090005" w:tentative="1">
      <w:start w:val="1"/>
      <w:numFmt w:val="bullet"/>
      <w:lvlText w:val=""/>
      <w:lvlJc w:val="left"/>
      <w:pPr>
        <w:ind w:left="6394" w:hanging="360"/>
      </w:pPr>
      <w:rPr>
        <w:rFonts w:ascii="Wingdings" w:hAnsi="Wingdings" w:hint="default"/>
      </w:rPr>
    </w:lvl>
  </w:abstractNum>
  <w:abstractNum w:abstractNumId="1" w15:restartNumberingAfterBreak="0">
    <w:nsid w:val="124509D1"/>
    <w:multiLevelType w:val="hybridMultilevel"/>
    <w:tmpl w:val="938A952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FB4074A"/>
    <w:multiLevelType w:val="hybridMultilevel"/>
    <w:tmpl w:val="9E6047DA"/>
    <w:lvl w:ilvl="0" w:tplc="1C09000B">
      <w:start w:val="1"/>
      <w:numFmt w:val="bullet"/>
      <w:lvlText w:val=""/>
      <w:lvlJc w:val="left"/>
      <w:pPr>
        <w:ind w:left="634" w:hanging="360"/>
      </w:pPr>
      <w:rPr>
        <w:rFonts w:ascii="Wingdings" w:hAnsi="Wingdings" w:hint="default"/>
      </w:rPr>
    </w:lvl>
    <w:lvl w:ilvl="1" w:tplc="1C090003" w:tentative="1">
      <w:start w:val="1"/>
      <w:numFmt w:val="bullet"/>
      <w:lvlText w:val="o"/>
      <w:lvlJc w:val="left"/>
      <w:pPr>
        <w:ind w:left="1354" w:hanging="360"/>
      </w:pPr>
      <w:rPr>
        <w:rFonts w:ascii="Courier New" w:hAnsi="Courier New" w:cs="Courier New" w:hint="default"/>
      </w:rPr>
    </w:lvl>
    <w:lvl w:ilvl="2" w:tplc="1C090005" w:tentative="1">
      <w:start w:val="1"/>
      <w:numFmt w:val="bullet"/>
      <w:lvlText w:val=""/>
      <w:lvlJc w:val="left"/>
      <w:pPr>
        <w:ind w:left="2074" w:hanging="360"/>
      </w:pPr>
      <w:rPr>
        <w:rFonts w:ascii="Wingdings" w:hAnsi="Wingdings" w:hint="default"/>
      </w:rPr>
    </w:lvl>
    <w:lvl w:ilvl="3" w:tplc="1C090001" w:tentative="1">
      <w:start w:val="1"/>
      <w:numFmt w:val="bullet"/>
      <w:lvlText w:val=""/>
      <w:lvlJc w:val="left"/>
      <w:pPr>
        <w:ind w:left="2794" w:hanging="360"/>
      </w:pPr>
      <w:rPr>
        <w:rFonts w:ascii="Symbol" w:hAnsi="Symbol" w:hint="default"/>
      </w:rPr>
    </w:lvl>
    <w:lvl w:ilvl="4" w:tplc="1C090003" w:tentative="1">
      <w:start w:val="1"/>
      <w:numFmt w:val="bullet"/>
      <w:lvlText w:val="o"/>
      <w:lvlJc w:val="left"/>
      <w:pPr>
        <w:ind w:left="3514" w:hanging="360"/>
      </w:pPr>
      <w:rPr>
        <w:rFonts w:ascii="Courier New" w:hAnsi="Courier New" w:cs="Courier New" w:hint="default"/>
      </w:rPr>
    </w:lvl>
    <w:lvl w:ilvl="5" w:tplc="1C090005" w:tentative="1">
      <w:start w:val="1"/>
      <w:numFmt w:val="bullet"/>
      <w:lvlText w:val=""/>
      <w:lvlJc w:val="left"/>
      <w:pPr>
        <w:ind w:left="4234" w:hanging="360"/>
      </w:pPr>
      <w:rPr>
        <w:rFonts w:ascii="Wingdings" w:hAnsi="Wingdings" w:hint="default"/>
      </w:rPr>
    </w:lvl>
    <w:lvl w:ilvl="6" w:tplc="1C090001" w:tentative="1">
      <w:start w:val="1"/>
      <w:numFmt w:val="bullet"/>
      <w:lvlText w:val=""/>
      <w:lvlJc w:val="left"/>
      <w:pPr>
        <w:ind w:left="4954" w:hanging="360"/>
      </w:pPr>
      <w:rPr>
        <w:rFonts w:ascii="Symbol" w:hAnsi="Symbol" w:hint="default"/>
      </w:rPr>
    </w:lvl>
    <w:lvl w:ilvl="7" w:tplc="1C090003" w:tentative="1">
      <w:start w:val="1"/>
      <w:numFmt w:val="bullet"/>
      <w:lvlText w:val="o"/>
      <w:lvlJc w:val="left"/>
      <w:pPr>
        <w:ind w:left="5674" w:hanging="360"/>
      </w:pPr>
      <w:rPr>
        <w:rFonts w:ascii="Courier New" w:hAnsi="Courier New" w:cs="Courier New" w:hint="default"/>
      </w:rPr>
    </w:lvl>
    <w:lvl w:ilvl="8" w:tplc="1C090005" w:tentative="1">
      <w:start w:val="1"/>
      <w:numFmt w:val="bullet"/>
      <w:lvlText w:val=""/>
      <w:lvlJc w:val="left"/>
      <w:pPr>
        <w:ind w:left="6394" w:hanging="360"/>
      </w:pPr>
      <w:rPr>
        <w:rFonts w:ascii="Wingdings" w:hAnsi="Wingdings" w:hint="default"/>
      </w:rPr>
    </w:lvl>
  </w:abstractNum>
  <w:abstractNum w:abstractNumId="3" w15:restartNumberingAfterBreak="0">
    <w:nsid w:val="2E10579C"/>
    <w:multiLevelType w:val="hybridMultilevel"/>
    <w:tmpl w:val="74C2CBB0"/>
    <w:lvl w:ilvl="0" w:tplc="1C09000B">
      <w:start w:val="1"/>
      <w:numFmt w:val="bullet"/>
      <w:lvlText w:val=""/>
      <w:lvlJc w:val="left"/>
      <w:pPr>
        <w:ind w:left="634" w:hanging="360"/>
      </w:pPr>
      <w:rPr>
        <w:rFonts w:ascii="Wingdings" w:hAnsi="Wingdings" w:hint="default"/>
      </w:rPr>
    </w:lvl>
    <w:lvl w:ilvl="1" w:tplc="1C090003" w:tentative="1">
      <w:start w:val="1"/>
      <w:numFmt w:val="bullet"/>
      <w:lvlText w:val="o"/>
      <w:lvlJc w:val="left"/>
      <w:pPr>
        <w:ind w:left="1354" w:hanging="360"/>
      </w:pPr>
      <w:rPr>
        <w:rFonts w:ascii="Courier New" w:hAnsi="Courier New" w:cs="Courier New" w:hint="default"/>
      </w:rPr>
    </w:lvl>
    <w:lvl w:ilvl="2" w:tplc="1C090005" w:tentative="1">
      <w:start w:val="1"/>
      <w:numFmt w:val="bullet"/>
      <w:lvlText w:val=""/>
      <w:lvlJc w:val="left"/>
      <w:pPr>
        <w:ind w:left="2074" w:hanging="360"/>
      </w:pPr>
      <w:rPr>
        <w:rFonts w:ascii="Wingdings" w:hAnsi="Wingdings" w:hint="default"/>
      </w:rPr>
    </w:lvl>
    <w:lvl w:ilvl="3" w:tplc="1C090001" w:tentative="1">
      <w:start w:val="1"/>
      <w:numFmt w:val="bullet"/>
      <w:lvlText w:val=""/>
      <w:lvlJc w:val="left"/>
      <w:pPr>
        <w:ind w:left="2794" w:hanging="360"/>
      </w:pPr>
      <w:rPr>
        <w:rFonts w:ascii="Symbol" w:hAnsi="Symbol" w:hint="default"/>
      </w:rPr>
    </w:lvl>
    <w:lvl w:ilvl="4" w:tplc="1C090003" w:tentative="1">
      <w:start w:val="1"/>
      <w:numFmt w:val="bullet"/>
      <w:lvlText w:val="o"/>
      <w:lvlJc w:val="left"/>
      <w:pPr>
        <w:ind w:left="3514" w:hanging="360"/>
      </w:pPr>
      <w:rPr>
        <w:rFonts w:ascii="Courier New" w:hAnsi="Courier New" w:cs="Courier New" w:hint="default"/>
      </w:rPr>
    </w:lvl>
    <w:lvl w:ilvl="5" w:tplc="1C090005" w:tentative="1">
      <w:start w:val="1"/>
      <w:numFmt w:val="bullet"/>
      <w:lvlText w:val=""/>
      <w:lvlJc w:val="left"/>
      <w:pPr>
        <w:ind w:left="4234" w:hanging="360"/>
      </w:pPr>
      <w:rPr>
        <w:rFonts w:ascii="Wingdings" w:hAnsi="Wingdings" w:hint="default"/>
      </w:rPr>
    </w:lvl>
    <w:lvl w:ilvl="6" w:tplc="1C090001" w:tentative="1">
      <w:start w:val="1"/>
      <w:numFmt w:val="bullet"/>
      <w:lvlText w:val=""/>
      <w:lvlJc w:val="left"/>
      <w:pPr>
        <w:ind w:left="4954" w:hanging="360"/>
      </w:pPr>
      <w:rPr>
        <w:rFonts w:ascii="Symbol" w:hAnsi="Symbol" w:hint="default"/>
      </w:rPr>
    </w:lvl>
    <w:lvl w:ilvl="7" w:tplc="1C090003" w:tentative="1">
      <w:start w:val="1"/>
      <w:numFmt w:val="bullet"/>
      <w:lvlText w:val="o"/>
      <w:lvlJc w:val="left"/>
      <w:pPr>
        <w:ind w:left="5674" w:hanging="360"/>
      </w:pPr>
      <w:rPr>
        <w:rFonts w:ascii="Courier New" w:hAnsi="Courier New" w:cs="Courier New" w:hint="default"/>
      </w:rPr>
    </w:lvl>
    <w:lvl w:ilvl="8" w:tplc="1C090005" w:tentative="1">
      <w:start w:val="1"/>
      <w:numFmt w:val="bullet"/>
      <w:lvlText w:val=""/>
      <w:lvlJc w:val="left"/>
      <w:pPr>
        <w:ind w:left="6394" w:hanging="360"/>
      </w:pPr>
      <w:rPr>
        <w:rFonts w:ascii="Wingdings" w:hAnsi="Wingdings" w:hint="default"/>
      </w:rPr>
    </w:lvl>
  </w:abstractNum>
  <w:num w:numId="1" w16cid:durableId="1413889603">
    <w:abstractNumId w:val="1"/>
  </w:num>
  <w:num w:numId="2" w16cid:durableId="970013449">
    <w:abstractNumId w:val="0"/>
  </w:num>
  <w:num w:numId="3" w16cid:durableId="1585067574">
    <w:abstractNumId w:val="3"/>
  </w:num>
  <w:num w:numId="4" w16cid:durableId="9602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9B"/>
    <w:rsid w:val="000647CB"/>
    <w:rsid w:val="001529DD"/>
    <w:rsid w:val="0015324B"/>
    <w:rsid w:val="0019209B"/>
    <w:rsid w:val="001C7AD2"/>
    <w:rsid w:val="00313A8E"/>
    <w:rsid w:val="00522414"/>
    <w:rsid w:val="00666CA7"/>
    <w:rsid w:val="0072732E"/>
    <w:rsid w:val="007275F5"/>
    <w:rsid w:val="008463BC"/>
    <w:rsid w:val="00852C7E"/>
    <w:rsid w:val="00991BBA"/>
    <w:rsid w:val="00A00FBE"/>
    <w:rsid w:val="00A44779"/>
    <w:rsid w:val="00B5338F"/>
    <w:rsid w:val="00BB170D"/>
    <w:rsid w:val="00BC77F2"/>
    <w:rsid w:val="00C72EE3"/>
    <w:rsid w:val="00D30887"/>
    <w:rsid w:val="00D47F0C"/>
    <w:rsid w:val="00DC4E1E"/>
    <w:rsid w:val="00DF3D6D"/>
    <w:rsid w:val="00EC0D74"/>
    <w:rsid w:val="00F914F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CBFB"/>
  <w15:chartTrackingRefBased/>
  <w15:docId w15:val="{43BE5D06-4878-4DD8-94E7-B26F9173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C7E"/>
    <w:pPr>
      <w:ind w:left="720"/>
      <w:contextualSpacing/>
    </w:pPr>
  </w:style>
  <w:style w:type="character" w:styleId="Hyperlink">
    <w:name w:val="Hyperlink"/>
    <w:basedOn w:val="DefaultParagraphFont"/>
    <w:uiPriority w:val="99"/>
    <w:unhideWhenUsed/>
    <w:rsid w:val="001529DD"/>
    <w:rPr>
      <w:color w:val="0563C1" w:themeColor="hyperlink"/>
      <w:u w:val="single"/>
    </w:rPr>
  </w:style>
  <w:style w:type="character" w:styleId="UnresolvedMention">
    <w:name w:val="Unresolved Mention"/>
    <w:basedOn w:val="DefaultParagraphFont"/>
    <w:uiPriority w:val="99"/>
    <w:semiHidden/>
    <w:unhideWhenUsed/>
    <w:rsid w:val="00152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vindasamyasht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Govindsamy</dc:creator>
  <cp:keywords/>
  <dc:description/>
  <cp:lastModifiedBy>Recruitment  Vibho Technologies</cp:lastModifiedBy>
  <cp:revision>2</cp:revision>
  <dcterms:created xsi:type="dcterms:W3CDTF">2023-03-09T09:47:00Z</dcterms:created>
  <dcterms:modified xsi:type="dcterms:W3CDTF">2023-03-09T09:47:00Z</dcterms:modified>
</cp:coreProperties>
</file>