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3157" w14:textId="77777777" w:rsidR="00A1548A" w:rsidRDefault="00000000">
      <w:pPr>
        <w:spacing w:after="0" w:line="259" w:lineRule="auto"/>
        <w:ind w:left="10" w:right="58" w:hanging="10"/>
        <w:jc w:val="center"/>
      </w:pPr>
      <w:r>
        <w:rPr>
          <w:rFonts w:ascii="Calibri" w:eastAsia="Calibri" w:hAnsi="Calibri" w:cs="Calibri"/>
          <w:b/>
          <w:color w:val="000000"/>
          <w:sz w:val="28"/>
        </w:rPr>
        <w:t xml:space="preserve">Ideation Phase </w:t>
      </w:r>
    </w:p>
    <w:p w14:paraId="6B9AC4F9" w14:textId="77777777" w:rsidR="00A1548A" w:rsidRDefault="00000000">
      <w:pPr>
        <w:spacing w:after="0" w:line="259" w:lineRule="auto"/>
        <w:ind w:left="10" w:right="57" w:hanging="10"/>
        <w:jc w:val="center"/>
      </w:pPr>
      <w:r>
        <w:rPr>
          <w:rFonts w:ascii="Calibri" w:eastAsia="Calibri" w:hAnsi="Calibri" w:cs="Calibri"/>
          <w:b/>
          <w:color w:val="000000"/>
          <w:sz w:val="28"/>
        </w:rPr>
        <w:t xml:space="preserve">Empathize &amp; Discover </w:t>
      </w:r>
    </w:p>
    <w:p w14:paraId="2B8373A7" w14:textId="77777777" w:rsidR="00A1548A" w:rsidRDefault="00000000">
      <w:pPr>
        <w:spacing w:after="0" w:line="259" w:lineRule="auto"/>
        <w:ind w:left="4" w:right="0"/>
        <w:jc w:val="center"/>
      </w:pPr>
      <w:r>
        <w:rPr>
          <w:rFonts w:ascii="Calibri" w:eastAsia="Calibri" w:hAnsi="Calibri" w:cs="Calibri"/>
          <w:b/>
          <w:color w:val="000000"/>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A1548A" w14:paraId="4602BD0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CF8966C" w14:textId="77777777" w:rsidR="00A1548A" w:rsidRDefault="00000000">
            <w:pPr>
              <w:spacing w:after="0" w:line="259" w:lineRule="auto"/>
              <w:ind w:right="0"/>
              <w:jc w:val="left"/>
            </w:pPr>
            <w:r>
              <w:rPr>
                <w:rFonts w:ascii="Calibri" w:eastAsia="Calibri" w:hAnsi="Calibri" w:cs="Calibri"/>
                <w:color w:val="000000"/>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7AF9563" w14:textId="77777777" w:rsidR="00A1548A" w:rsidRDefault="00000000">
            <w:pPr>
              <w:spacing w:after="0" w:line="259" w:lineRule="auto"/>
              <w:ind w:right="0"/>
              <w:jc w:val="left"/>
            </w:pPr>
            <w:r>
              <w:rPr>
                <w:rFonts w:ascii="Calibri" w:eastAsia="Calibri" w:hAnsi="Calibri" w:cs="Calibri"/>
                <w:color w:val="000000"/>
              </w:rPr>
              <w:t xml:space="preserve">29 April 2023 </w:t>
            </w:r>
          </w:p>
        </w:tc>
      </w:tr>
      <w:tr w:rsidR="00A1548A" w14:paraId="42738A2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21A62A6" w14:textId="77777777" w:rsidR="00A1548A" w:rsidRDefault="00000000">
            <w:pPr>
              <w:spacing w:after="0" w:line="259" w:lineRule="auto"/>
              <w:ind w:right="0"/>
              <w:jc w:val="left"/>
            </w:pPr>
            <w:r>
              <w:rPr>
                <w:rFonts w:ascii="Calibri" w:eastAsia="Calibri" w:hAnsi="Calibri" w:cs="Calibri"/>
                <w:color w:val="000000"/>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947617A" w14:textId="77777777" w:rsidR="00A1548A" w:rsidRDefault="00000000">
            <w:pPr>
              <w:spacing w:after="0" w:line="259" w:lineRule="auto"/>
              <w:ind w:right="0"/>
              <w:jc w:val="left"/>
            </w:pPr>
            <w:r>
              <w:rPr>
                <w:rFonts w:ascii="Calibri" w:eastAsia="Calibri" w:hAnsi="Calibri" w:cs="Calibri"/>
                <w:color w:val="000000"/>
              </w:rPr>
              <w:t xml:space="preserve">NM2023TMID00069 </w:t>
            </w:r>
          </w:p>
        </w:tc>
      </w:tr>
      <w:tr w:rsidR="00A1548A" w14:paraId="72F35DAD"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65886F68" w14:textId="77777777" w:rsidR="00A1548A" w:rsidRDefault="00000000">
            <w:pPr>
              <w:spacing w:after="0" w:line="259" w:lineRule="auto"/>
              <w:ind w:right="0"/>
              <w:jc w:val="left"/>
            </w:pPr>
            <w:r>
              <w:rPr>
                <w:rFonts w:ascii="Calibri" w:eastAsia="Calibri" w:hAnsi="Calibri" w:cs="Calibri"/>
                <w:color w:val="000000"/>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E26D62D" w14:textId="77777777" w:rsidR="00A1548A" w:rsidRDefault="00000000">
            <w:pPr>
              <w:spacing w:after="0" w:line="259" w:lineRule="auto"/>
              <w:ind w:right="0"/>
              <w:jc w:val="left"/>
            </w:pPr>
            <w:r>
              <w:rPr>
                <w:rFonts w:ascii="Calibri" w:eastAsia="Calibri" w:hAnsi="Calibri" w:cs="Calibri"/>
                <w:color w:val="000000"/>
              </w:rPr>
              <w:t xml:space="preserve">COVID-19 Detection from Lung X-rays with Deep Learnings </w:t>
            </w:r>
          </w:p>
        </w:tc>
      </w:tr>
      <w:tr w:rsidR="00A1548A" w14:paraId="43A87EA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D5DB42C" w14:textId="77777777" w:rsidR="00A1548A" w:rsidRDefault="00000000">
            <w:pPr>
              <w:spacing w:after="0" w:line="259" w:lineRule="auto"/>
              <w:ind w:right="0"/>
              <w:jc w:val="left"/>
            </w:pPr>
            <w:r>
              <w:rPr>
                <w:rFonts w:ascii="Calibri" w:eastAsia="Calibri" w:hAnsi="Calibri" w:cs="Calibri"/>
                <w:color w:val="000000"/>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ED605C8" w14:textId="77777777" w:rsidR="00A1548A" w:rsidRDefault="00000000">
            <w:pPr>
              <w:spacing w:after="0" w:line="259" w:lineRule="auto"/>
              <w:ind w:right="0"/>
              <w:jc w:val="left"/>
            </w:pPr>
            <w:r>
              <w:rPr>
                <w:rFonts w:ascii="Calibri" w:eastAsia="Calibri" w:hAnsi="Calibri" w:cs="Calibri"/>
                <w:color w:val="000000"/>
              </w:rPr>
              <w:t xml:space="preserve">4 Marks </w:t>
            </w:r>
          </w:p>
        </w:tc>
      </w:tr>
    </w:tbl>
    <w:p w14:paraId="320ED070" w14:textId="77777777" w:rsidR="00A1548A" w:rsidRDefault="00000000">
      <w:pPr>
        <w:spacing w:after="159" w:line="259" w:lineRule="auto"/>
        <w:ind w:right="0"/>
        <w:jc w:val="left"/>
      </w:pPr>
      <w:r>
        <w:rPr>
          <w:rFonts w:ascii="Calibri" w:eastAsia="Calibri" w:hAnsi="Calibri" w:cs="Calibri"/>
          <w:b/>
          <w:color w:val="000000"/>
          <w:sz w:val="24"/>
        </w:rPr>
        <w:t xml:space="preserve"> </w:t>
      </w:r>
    </w:p>
    <w:p w14:paraId="7D5F2C61" w14:textId="77777777" w:rsidR="00A1548A" w:rsidRDefault="00000000">
      <w:pPr>
        <w:spacing w:after="161" w:line="259" w:lineRule="auto"/>
        <w:ind w:right="0"/>
        <w:jc w:val="left"/>
      </w:pPr>
      <w:r>
        <w:rPr>
          <w:rFonts w:ascii="Calibri" w:eastAsia="Calibri" w:hAnsi="Calibri" w:cs="Calibri"/>
          <w:b/>
          <w:color w:val="000000"/>
          <w:sz w:val="24"/>
        </w:rPr>
        <w:t xml:space="preserve">Empathy Map Canvas: </w:t>
      </w:r>
    </w:p>
    <w:p w14:paraId="47368152" w14:textId="77777777" w:rsidR="00A1548A" w:rsidRDefault="00000000">
      <w:pPr>
        <w:spacing w:after="5" w:line="250" w:lineRule="auto"/>
        <w:ind w:left="-5" w:right="42" w:hanging="10"/>
      </w:pPr>
      <w:r>
        <w:rPr>
          <w:rFonts w:ascii="Calibri" w:eastAsia="Calibri" w:hAnsi="Calibri" w:cs="Calibri"/>
          <w:color w:val="2A2A2A"/>
          <w:sz w:val="24"/>
        </w:rPr>
        <w:t xml:space="preserve">An empathy map is a simple, easy-to-digest visual that captures knowledge about a user’s behaviours and attitudes.  </w:t>
      </w:r>
    </w:p>
    <w:p w14:paraId="110BF8D7" w14:textId="77777777" w:rsidR="00A1548A" w:rsidRDefault="00000000">
      <w:pPr>
        <w:spacing w:after="0" w:line="259" w:lineRule="auto"/>
        <w:ind w:right="0"/>
        <w:jc w:val="left"/>
      </w:pPr>
      <w:r>
        <w:rPr>
          <w:rFonts w:ascii="Calibri" w:eastAsia="Calibri" w:hAnsi="Calibri" w:cs="Calibri"/>
          <w:color w:val="2A2A2A"/>
          <w:sz w:val="24"/>
        </w:rPr>
        <w:t xml:space="preserve"> </w:t>
      </w:r>
    </w:p>
    <w:p w14:paraId="1355FF9D" w14:textId="77777777" w:rsidR="00A1548A" w:rsidRDefault="00000000">
      <w:pPr>
        <w:spacing w:after="5" w:line="250" w:lineRule="auto"/>
        <w:ind w:left="-5" w:right="42" w:hanging="10"/>
      </w:pPr>
      <w:r>
        <w:rPr>
          <w:rFonts w:ascii="Calibri" w:eastAsia="Calibri" w:hAnsi="Calibri" w:cs="Calibri"/>
          <w:color w:val="2A2A2A"/>
          <w:sz w:val="24"/>
        </w:rPr>
        <w:t xml:space="preserve">It is a useful tool to helps teams better understand their users. </w:t>
      </w:r>
    </w:p>
    <w:p w14:paraId="653BE3A7" w14:textId="77777777" w:rsidR="00A1548A" w:rsidRDefault="00000000">
      <w:pPr>
        <w:spacing w:after="178" w:line="250" w:lineRule="auto"/>
        <w:ind w:left="-5" w:right="42" w:hanging="10"/>
      </w:pPr>
      <w:r>
        <w:rPr>
          <w:rFonts w:ascii="Calibri" w:eastAsia="Calibri" w:hAnsi="Calibri" w:cs="Calibri"/>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59971A8" w14:textId="77777777" w:rsidR="00A1548A" w:rsidRDefault="00000000">
      <w:r>
        <w:t xml:space="preserve">Most prior studies focused on developing models for the severity or mortality prediction of COVID-19 patients. However, effective models for recovery-time prediction are still lacking. Here, we present a deep learning solution named </w:t>
      </w:r>
      <w:proofErr w:type="spellStart"/>
      <w:r>
        <w:t>iCOVID</w:t>
      </w:r>
      <w:proofErr w:type="spellEnd"/>
      <w:r>
        <w:t xml:space="preserve"> that can successfully predict the recovery-time of COVID-19 patients based on predefined treatment schemes and heterogeneous multimodal patient information collected within 48 hours after admission. Meanwhile, an interpretable mechanism termed FSR is integrated into </w:t>
      </w:r>
      <w:proofErr w:type="spellStart"/>
      <w:r>
        <w:t>iCOVID</w:t>
      </w:r>
      <w:proofErr w:type="spellEnd"/>
      <w:r>
        <w:t xml:space="preserve"> to reveal the features greatly affecting the prediction of each patient. Data from a total of 3008 patients were collected from three hospitals in Wuhan, China, for large-scale verification. The experiments demonstrate that </w:t>
      </w:r>
      <w:proofErr w:type="spellStart"/>
      <w:r>
        <w:t>iCOVID</w:t>
      </w:r>
      <w:proofErr w:type="spellEnd"/>
      <w:r>
        <w:t xml:space="preserve"> can achieve a time-dependent concordance index of 74.9% (95% CI: 73.6-76.3%) and an average day error of 4.4 days (95% CI: 4.2-4.6 days). Our study reveals that treatment schemes, age, symptoms, comorbidities, and biomarkers are highly related to recovery-time predictions.</w:t>
      </w:r>
      <w:r>
        <w:rPr>
          <w:rFonts w:ascii="Calibri" w:eastAsia="Calibri" w:hAnsi="Calibri" w:cs="Calibri"/>
          <w:b/>
          <w:color w:val="2A2A2A"/>
        </w:rPr>
        <w:t xml:space="preserve"> </w:t>
      </w:r>
    </w:p>
    <w:p w14:paraId="2AAA1AC4"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5AD197C9" w14:textId="77777777" w:rsidR="00A1548A" w:rsidRDefault="00000000">
      <w:pPr>
        <w:spacing w:after="146" w:line="259" w:lineRule="auto"/>
        <w:ind w:right="0"/>
        <w:jc w:val="left"/>
      </w:pPr>
      <w:r>
        <w:rPr>
          <w:rFonts w:ascii="Calibri" w:eastAsia="Calibri" w:hAnsi="Calibri" w:cs="Calibri"/>
          <w:color w:val="000000"/>
          <w:sz w:val="24"/>
        </w:rPr>
        <w:t xml:space="preserve"> </w:t>
      </w:r>
    </w:p>
    <w:p w14:paraId="35B8D7E8" w14:textId="77777777" w:rsidR="00A1548A" w:rsidRDefault="00000000">
      <w:pPr>
        <w:spacing w:line="259" w:lineRule="auto"/>
        <w:ind w:right="0"/>
        <w:jc w:val="left"/>
      </w:pPr>
      <w:r>
        <w:rPr>
          <w:rFonts w:ascii="Calibri" w:eastAsia="Calibri" w:hAnsi="Calibri" w:cs="Calibri"/>
          <w:color w:val="000000"/>
          <w:sz w:val="24"/>
        </w:rPr>
        <w:t xml:space="preserve"> </w:t>
      </w:r>
      <w:r>
        <w:rPr>
          <w:rFonts w:ascii="Calibri" w:eastAsia="Calibri" w:hAnsi="Calibri" w:cs="Calibri"/>
          <w:color w:val="000000"/>
        </w:rPr>
        <w:t xml:space="preserve"> </w:t>
      </w:r>
    </w:p>
    <w:p w14:paraId="0F3FA99D"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185AA6B5" w14:textId="77777777" w:rsidR="00A1548A" w:rsidRDefault="00000000">
      <w:pPr>
        <w:spacing w:after="161" w:line="259" w:lineRule="auto"/>
        <w:ind w:right="0"/>
        <w:jc w:val="left"/>
      </w:pPr>
      <w:r>
        <w:rPr>
          <w:rFonts w:ascii="Calibri" w:eastAsia="Calibri" w:hAnsi="Calibri" w:cs="Calibri"/>
          <w:b/>
          <w:color w:val="2A2A2A"/>
          <w:sz w:val="24"/>
        </w:rPr>
        <w:t xml:space="preserve"> </w:t>
      </w:r>
    </w:p>
    <w:p w14:paraId="68BA29D8"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48E4373C"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7627C49F" w14:textId="77777777" w:rsidR="00A1548A" w:rsidRDefault="00000000">
      <w:pPr>
        <w:spacing w:after="161" w:line="259" w:lineRule="auto"/>
        <w:ind w:right="0"/>
        <w:jc w:val="left"/>
      </w:pPr>
      <w:r>
        <w:rPr>
          <w:rFonts w:ascii="Calibri" w:eastAsia="Calibri" w:hAnsi="Calibri" w:cs="Calibri"/>
          <w:b/>
          <w:color w:val="2A2A2A"/>
          <w:sz w:val="24"/>
        </w:rPr>
        <w:t xml:space="preserve"> </w:t>
      </w:r>
    </w:p>
    <w:p w14:paraId="6EAF0111"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4AC8EC60" w14:textId="77777777" w:rsidR="00A1548A" w:rsidRDefault="00000000">
      <w:pPr>
        <w:spacing w:after="0" w:line="259" w:lineRule="auto"/>
        <w:ind w:right="0"/>
        <w:jc w:val="left"/>
      </w:pPr>
      <w:r>
        <w:rPr>
          <w:rFonts w:ascii="Calibri" w:eastAsia="Calibri" w:hAnsi="Calibri" w:cs="Calibri"/>
          <w:b/>
          <w:color w:val="2A2A2A"/>
          <w:sz w:val="24"/>
        </w:rPr>
        <w:lastRenderedPageBreak/>
        <w:t xml:space="preserve"> </w:t>
      </w:r>
    </w:p>
    <w:p w14:paraId="1920FAD1" w14:textId="77777777" w:rsidR="00A1548A" w:rsidRDefault="00000000">
      <w:pPr>
        <w:pStyle w:val="Heading1"/>
      </w:pPr>
      <w:r>
        <w:t xml:space="preserve">Empathy Map for Covid-19 </w:t>
      </w:r>
    </w:p>
    <w:p w14:paraId="2142D289" w14:textId="77777777" w:rsidR="00A1548A" w:rsidRDefault="00000000">
      <w:pPr>
        <w:spacing w:after="112" w:line="259" w:lineRule="auto"/>
        <w:ind w:right="0"/>
        <w:jc w:val="left"/>
      </w:pPr>
      <w:r>
        <w:rPr>
          <w:rFonts w:ascii="Calibri" w:eastAsia="Calibri" w:hAnsi="Calibri" w:cs="Calibri"/>
          <w:b/>
          <w:color w:val="2A2A2A"/>
          <w:sz w:val="24"/>
        </w:rPr>
        <w:t xml:space="preserve"> </w:t>
      </w:r>
    </w:p>
    <w:p w14:paraId="1B938480" w14:textId="77777777" w:rsidR="00A1548A" w:rsidRDefault="00000000">
      <w:pPr>
        <w:spacing w:after="95" w:line="259" w:lineRule="auto"/>
        <w:ind w:right="0"/>
        <w:jc w:val="right"/>
      </w:pPr>
      <w:r>
        <w:rPr>
          <w:noProof/>
        </w:rPr>
        <w:drawing>
          <wp:inline distT="0" distB="0" distL="0" distR="0" wp14:anchorId="38B0D096" wp14:editId="723ECDC6">
            <wp:extent cx="5731510" cy="646366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4"/>
                    <a:stretch>
                      <a:fillRect/>
                    </a:stretch>
                  </pic:blipFill>
                  <pic:spPr>
                    <a:xfrm>
                      <a:off x="0" y="0"/>
                      <a:ext cx="5731510" cy="6463665"/>
                    </a:xfrm>
                    <a:prstGeom prst="rect">
                      <a:avLst/>
                    </a:prstGeom>
                  </pic:spPr>
                </pic:pic>
              </a:graphicData>
            </a:graphic>
          </wp:inline>
        </w:drawing>
      </w:r>
      <w:r>
        <w:rPr>
          <w:rFonts w:ascii="Calibri" w:eastAsia="Calibri" w:hAnsi="Calibri" w:cs="Calibri"/>
          <w:b/>
          <w:color w:val="2A2A2A"/>
          <w:sz w:val="24"/>
        </w:rPr>
        <w:t xml:space="preserve"> </w:t>
      </w:r>
    </w:p>
    <w:p w14:paraId="054ED4DB"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3C488B6F" w14:textId="77777777" w:rsidR="00A1548A" w:rsidRDefault="00000000">
      <w:pPr>
        <w:spacing w:after="161" w:line="259" w:lineRule="auto"/>
        <w:ind w:right="0"/>
        <w:jc w:val="left"/>
      </w:pPr>
      <w:r>
        <w:rPr>
          <w:rFonts w:ascii="Calibri" w:eastAsia="Calibri" w:hAnsi="Calibri" w:cs="Calibri"/>
          <w:b/>
          <w:color w:val="2A2A2A"/>
          <w:sz w:val="24"/>
        </w:rPr>
        <w:t xml:space="preserve"> </w:t>
      </w:r>
    </w:p>
    <w:p w14:paraId="4619EBCE"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6B780670" w14:textId="77777777" w:rsidR="00A1548A" w:rsidRDefault="00000000">
      <w:pPr>
        <w:spacing w:after="161" w:line="259" w:lineRule="auto"/>
        <w:ind w:right="0"/>
        <w:jc w:val="left"/>
      </w:pPr>
      <w:r>
        <w:rPr>
          <w:rFonts w:ascii="Calibri" w:eastAsia="Calibri" w:hAnsi="Calibri" w:cs="Calibri"/>
          <w:b/>
          <w:color w:val="2A2A2A"/>
          <w:sz w:val="24"/>
        </w:rPr>
        <w:t xml:space="preserve"> </w:t>
      </w:r>
    </w:p>
    <w:p w14:paraId="769BF743"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5869B9DA"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6B0BCB6A" w14:textId="77777777" w:rsidR="00A1548A" w:rsidRDefault="00000000">
      <w:pPr>
        <w:spacing w:after="0" w:line="259" w:lineRule="auto"/>
        <w:ind w:right="0"/>
        <w:jc w:val="left"/>
      </w:pPr>
      <w:r>
        <w:rPr>
          <w:rFonts w:ascii="Calibri" w:eastAsia="Calibri" w:hAnsi="Calibri" w:cs="Calibri"/>
          <w:b/>
          <w:color w:val="2A2A2A"/>
          <w:sz w:val="24"/>
        </w:rPr>
        <w:lastRenderedPageBreak/>
        <w:t xml:space="preserve"> </w:t>
      </w:r>
    </w:p>
    <w:p w14:paraId="3E879EF0"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73E939B9" w14:textId="77777777" w:rsidR="00A1548A" w:rsidRDefault="00000000">
      <w:pPr>
        <w:spacing w:after="159" w:line="259" w:lineRule="auto"/>
        <w:ind w:right="0"/>
        <w:jc w:val="left"/>
      </w:pPr>
      <w:r>
        <w:rPr>
          <w:rFonts w:ascii="Calibri" w:eastAsia="Calibri" w:hAnsi="Calibri" w:cs="Calibri"/>
          <w:b/>
          <w:color w:val="2A2A2A"/>
          <w:sz w:val="24"/>
        </w:rPr>
        <w:t xml:space="preserve"> </w:t>
      </w:r>
    </w:p>
    <w:p w14:paraId="5558548F" w14:textId="77777777" w:rsidR="00A1548A" w:rsidRDefault="00000000">
      <w:pPr>
        <w:spacing w:after="0" w:line="390" w:lineRule="auto"/>
        <w:ind w:right="8975"/>
      </w:pPr>
      <w:r>
        <w:rPr>
          <w:rFonts w:ascii="Calibri" w:eastAsia="Calibri" w:hAnsi="Calibri" w:cs="Calibri"/>
          <w:b/>
          <w:color w:val="2A2A2A"/>
          <w:sz w:val="24"/>
        </w:rPr>
        <w:t xml:space="preserve">   </w:t>
      </w:r>
      <w:r>
        <w:rPr>
          <w:rFonts w:ascii="Calibri" w:eastAsia="Calibri" w:hAnsi="Calibri" w:cs="Calibri"/>
          <w:color w:val="000000"/>
          <w:sz w:val="24"/>
        </w:rPr>
        <w:t xml:space="preserve"> </w:t>
      </w:r>
    </w:p>
    <w:sectPr w:rsidR="00A1548A">
      <w:pgSz w:w="11906" w:h="16838"/>
      <w:pgMar w:top="900" w:right="1381"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8A"/>
    <w:rsid w:val="00396D7E"/>
    <w:rsid w:val="00A15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1399"/>
  <w15:docId w15:val="{3E35B899-2EB5-4BA2-AD39-6B21C089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7" w:lineRule="auto"/>
      <w:ind w:right="55"/>
      <w:jc w:val="both"/>
    </w:pPr>
    <w:rPr>
      <w:rFonts w:ascii="Segoe UI" w:eastAsia="Segoe UI" w:hAnsi="Segoe UI" w:cs="Segoe UI"/>
      <w:color w:val="222222"/>
    </w:rPr>
  </w:style>
  <w:style w:type="paragraph" w:styleId="Heading1">
    <w:name w:val="heading 1"/>
    <w:next w:val="Normal"/>
    <w:link w:val="Heading1Char"/>
    <w:uiPriority w:val="9"/>
    <w:qFormat/>
    <w:pPr>
      <w:keepNext/>
      <w:keepLines/>
      <w:spacing w:after="159"/>
      <w:outlineLvl w:val="0"/>
    </w:pPr>
    <w:rPr>
      <w:rFonts w:ascii="Calibri" w:eastAsia="Calibri" w:hAnsi="Calibri" w:cs="Calibri"/>
      <w:b/>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A2A2A"/>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lokesh sharam</cp:lastModifiedBy>
  <cp:revision>2</cp:revision>
  <dcterms:created xsi:type="dcterms:W3CDTF">2023-05-18T16:49:00Z</dcterms:created>
  <dcterms:modified xsi:type="dcterms:W3CDTF">2023-05-18T16:49:00Z</dcterms:modified>
</cp:coreProperties>
</file>