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123 — Project Plan</w:t>
      </w:r>
    </w:p>
    <w:p>
      <w:pPr>
        <w:jc w:val="center"/>
      </w:pPr>
      <w:r>
        <w:rPr>
          <w:i/>
          <w:sz w:val="20"/>
        </w:rPr>
        <w:t>Document Owner: Marcus Chen (Project Manager)  |  Version 1.3  |  Status: Active</w:t>
      </w:r>
    </w:p>
    <w:p>
      <w:pPr>
        <w:pStyle w:val="Heading1"/>
      </w:pPr>
      <w:r>
        <w:t>1. Project Overview</w:t>
      </w:r>
    </w:p>
    <w:p>
      <w:r>
        <w:t>Project 123 is an internal initiative to modernize the customer-facing notifications service, replacing the legacy batch-based alerting pipeline with a real-time, event-driven architecture. The new service will reduce notification latency from an average of 12 minutes to under 30 seconds, and will provide a foundation for future features such as personalized alert preferences and multi-channel delivery (email, SMS, push). This plan defines the scope, roles, timeline, risks, and sign-off process for the project from kickoff through production release and post-launch stabilization.</w:t>
      </w:r>
    </w:p>
    <w:p>
      <w:pPr>
        <w:pStyle w:val="Heading2"/>
      </w:pPr>
      <w:r>
        <w:t>1.1 Business Justification</w:t>
      </w:r>
    </w:p>
    <w:p>
      <w:r>
        <w:t>Customer support tickets related to delayed or missed notifications account for roughly 18% of monthly support volume. Engineering leadership has approved Project 123 as a priority initiative for this quarter to reduce that volume, improve customer trust, and unblock two downstream teams (Billing and Fraud Alerts) who are currently blocked on the legacy pipeline's throughput limits.</w:t>
      </w:r>
    </w:p>
    <w:p>
      <w:pPr>
        <w:pStyle w:val="Heading1"/>
      </w:pPr>
      <w:r>
        <w:t>2. Objectives &amp; Success Criteria</w:t>
      </w:r>
    </w:p>
    <w:p>
      <w:pPr>
        <w:pStyle w:val="ListBullet"/>
      </w:pPr>
      <w:r>
        <w:t>Reduce end-to-end notification latency from ~12 minutes to under 30 seconds for 95% of events.</w:t>
      </w:r>
    </w:p>
    <w:p>
      <w:pPr>
        <w:pStyle w:val="ListBullet"/>
      </w:pPr>
      <w:r>
        <w:t>Migrate all existing notification templates without any visible change to end users.</w:t>
      </w:r>
    </w:p>
    <w:p>
      <w:pPr>
        <w:pStyle w:val="ListBullet"/>
      </w:pPr>
      <w:r>
        <w:t>Achieve zero data loss during the cutover from the legacy pipeline to the new service.</w:t>
      </w:r>
    </w:p>
    <w:p>
      <w:pPr>
        <w:pStyle w:val="ListBullet"/>
      </w:pPr>
      <w:r>
        <w:t>Reduce notification-related support tickets by at least 40% within 60 days of launch.</w:t>
      </w:r>
    </w:p>
    <w:p>
      <w:pPr>
        <w:pStyle w:val="ListBullet"/>
      </w:pPr>
      <w:r>
        <w:t>Establish a reusable event-driven notification framework for future teams (Billing, Fraud Alerts) to adopt.</w:t>
      </w:r>
    </w:p>
    <w:p>
      <w:pPr>
        <w:pStyle w:val="Heading2"/>
      </w:pPr>
      <w:r>
        <w:t>2.1 Success Criteria (Go-Live Gate)</w:t>
      </w:r>
    </w:p>
    <w:p>
      <w:pPr>
        <w:pStyle w:val="ListBullet"/>
      </w:pPr>
      <w:r>
        <w:t>All P0 and P1 defects from UAT are resolved or explicitly accepted by the Product Owner.</w:t>
      </w:r>
    </w:p>
    <w:p>
      <w:pPr>
        <w:pStyle w:val="ListBullet"/>
      </w:pPr>
      <w:r>
        <w:t>Load testing confirms the service sustains 5x current peak traffic with no degradation.</w:t>
      </w:r>
    </w:p>
    <w:p>
      <w:pPr>
        <w:pStyle w:val="ListBullet"/>
      </w:pPr>
      <w:r>
        <w:t>Security review is signed off with no outstanding critical or high findings.</w:t>
      </w:r>
    </w:p>
    <w:p>
      <w:pPr>
        <w:pStyle w:val="ListBullet"/>
      </w:pPr>
      <w:r>
        <w:t>Rollback procedure has been rehearsed at least once in staging with a recovery time under 10 minutes.</w:t>
      </w:r>
    </w:p>
    <w:p>
      <w:pPr>
        <w:pStyle w:val="Heading1"/>
      </w:pPr>
      <w:r>
        <w:t>3. Scope</w:t>
      </w:r>
    </w:p>
    <w:p>
      <w:pPr>
        <w:pStyle w:val="Heading2"/>
      </w:pPr>
      <w:r>
        <w:t>3.1 In Scope</w:t>
      </w:r>
    </w:p>
    <w:p>
      <w:pPr>
        <w:pStyle w:val="ListBullet"/>
      </w:pPr>
      <w:r>
        <w:t>Design and build a new event-driven notification service (Project 123 core service).</w:t>
      </w:r>
    </w:p>
    <w:p>
      <w:pPr>
        <w:pStyle w:val="ListBullet"/>
      </w:pPr>
      <w:r>
        <w:t>Migrate all existing email and push notification templates.</w:t>
      </w:r>
    </w:p>
    <w:p>
      <w:pPr>
        <w:pStyle w:val="ListBullet"/>
      </w:pPr>
      <w:r>
        <w:t>Build an admin dashboard for support staff to inspect notification delivery status.</w:t>
      </w:r>
    </w:p>
    <w:p>
      <w:pPr>
        <w:pStyle w:val="ListBullet"/>
      </w:pPr>
      <w:r>
        <w:t>Implement retry and dead-letter handling for failed deliveries.</w:t>
      </w:r>
    </w:p>
    <w:p>
      <w:pPr>
        <w:pStyle w:val="ListBullet"/>
      </w:pPr>
      <w:r>
        <w:t>Decommission the legacy batch notification pipeline after a 30-day parallel-run period.</w:t>
      </w:r>
    </w:p>
    <w:p>
      <w:pPr>
        <w:pStyle w:val="Heading2"/>
      </w:pPr>
      <w:r>
        <w:t>3.2 Out of Scope</w:t>
      </w:r>
    </w:p>
    <w:p>
      <w:pPr>
        <w:pStyle w:val="ListBullet"/>
      </w:pPr>
      <w:r>
        <w:t>SMS and voice notification channels (planned for a future phase, Project 124).</w:t>
      </w:r>
    </w:p>
    <w:p>
      <w:pPr>
        <w:pStyle w:val="ListBullet"/>
      </w:pPr>
      <w:r>
        <w:t>Customer-facing notification preference center UI (owned by the Growth team separately).</w:t>
      </w:r>
    </w:p>
    <w:p>
      <w:pPr>
        <w:pStyle w:val="ListBullet"/>
      </w:pPr>
      <w:r>
        <w:t>Historical backfill of notification records older than 12 months.</w:t>
      </w:r>
    </w:p>
    <w:p>
      <w:pPr>
        <w:pStyle w:val="Heading1"/>
      </w:pPr>
      <w:r>
        <w:t>4. Roles &amp; Responsibilities</w:t>
      </w:r>
    </w:p>
    <w:p>
      <w:r>
        <w:t>The table below defines each team member's role on Project 123 and their core responsibilities. Every role has a single accountable owner; where a responsibility spans multiple people, the primary owner is listed first.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Name &amp; Role</w:t>
            </w:r>
          </w:p>
        </w:tc>
        <w:tc>
          <w:tcPr>
            <w:tcW w:type="dxa" w:w="2880"/>
          </w:tcPr>
          <w:p>
            <w:r>
              <w:t>Responsibilities</w:t>
            </w:r>
          </w:p>
        </w:tc>
        <w:tc>
          <w:tcPr>
            <w:tcW w:type="dxa" w:w="2880"/>
          </w:tcPr>
          <w:p>
            <w:r>
              <w:t>Decision Authority</w:t>
            </w:r>
          </w:p>
        </w:tc>
      </w:tr>
      <w:tr>
        <w:tc>
          <w:tcPr>
            <w:tcW w:type="dxa" w:w="2880"/>
          </w:tcPr>
          <w:p>
            <w:r>
              <w:t>Jane Doe — Product Owner</w:t>
            </w:r>
          </w:p>
        </w:tc>
        <w:tc>
          <w:tcPr>
            <w:tcW w:type="dxa" w:w="2880"/>
          </w:tcPr>
          <w:p>
            <w:r>
              <w:t>Owns the product vision and prioritization for Project 123; approves scope changes; represents customer and business stakeholders; makes the final go/no-go call for launch.</w:t>
            </w:r>
          </w:p>
        </w:tc>
        <w:tc>
          <w:tcPr>
            <w:tcW w:type="dxa" w:w="2880"/>
          </w:tcPr>
          <w:p>
            <w:r>
              <w:t>Final sign-off on scope and go-live decision.</w:t>
            </w:r>
          </w:p>
        </w:tc>
      </w:tr>
      <w:tr>
        <w:tc>
          <w:tcPr>
            <w:tcW w:type="dxa" w:w="2880"/>
          </w:tcPr>
          <w:p>
            <w:r>
              <w:t>Marcus Chen — Project Manager</w:t>
            </w:r>
          </w:p>
        </w:tc>
        <w:tc>
          <w:tcPr>
            <w:tcW w:type="dxa" w:w="2880"/>
          </w:tcPr>
          <w:p>
            <w:r>
              <w:t>Owns the project schedule, risk register, and status reporting; runs weekly steering syncs; tracks cross-team dependencies with Billing and Fraud Alerts; escalates blockers.</w:t>
            </w:r>
          </w:p>
        </w:tc>
        <w:tc>
          <w:tcPr>
            <w:tcW w:type="dxa" w:w="2880"/>
          </w:tcPr>
          <w:p>
            <w:r>
              <w:t>Schedule and resourcing decisions.</w:t>
            </w:r>
          </w:p>
        </w:tc>
      </w:tr>
      <w:tr>
        <w:tc>
          <w:tcPr>
            <w:tcW w:type="dxa" w:w="2880"/>
          </w:tcPr>
          <w:p>
            <w:r>
              <w:t>Loki Verma — Engineering Lead / Release Manager</w:t>
            </w:r>
          </w:p>
        </w:tc>
        <w:tc>
          <w:tcPr>
            <w:tcW w:type="dxa" w:w="2880"/>
          </w:tcPr>
          <w:p>
            <w:r>
              <w:t>Owns technical delivery and architecture decisions; coordinates code reviews across the engineering team; approves and executes production releases; owns the rollback plan.</w:t>
            </w:r>
          </w:p>
        </w:tc>
        <w:tc>
          <w:tcPr>
            <w:tcW w:type="dxa" w:w="2880"/>
          </w:tcPr>
          <w:p>
            <w:r>
              <w:t>Technical design and release approval.</w:t>
            </w:r>
          </w:p>
        </w:tc>
      </w:tr>
      <w:tr>
        <w:tc>
          <w:tcPr>
            <w:tcW w:type="dxa" w:w="2880"/>
          </w:tcPr>
          <w:p>
            <w:r>
              <w:t>Alex Rivera — Backend Engineer</w:t>
            </w:r>
          </w:p>
        </w:tc>
        <w:tc>
          <w:tcPr>
            <w:tcW w:type="dxa" w:w="2880"/>
          </w:tcPr>
          <w:p>
            <w:r>
              <w:t>Implements the core notification service, event consumers, and delivery APIs; builds retry and dead-letter queue handling; supports load testing.</w:t>
            </w:r>
          </w:p>
        </w:tc>
        <w:tc>
          <w:tcPr>
            <w:tcW w:type="dxa" w:w="2880"/>
          </w:tcPr>
          <w:p>
            <w:r>
              <w:t>Implementation-level technical decisions.</w:t>
            </w:r>
          </w:p>
        </w:tc>
      </w:tr>
      <w:tr>
        <w:tc>
          <w:tcPr>
            <w:tcW w:type="dxa" w:w="2880"/>
          </w:tcPr>
          <w:p>
            <w:r>
              <w:t>Priya Nair — Data Engineer</w:t>
            </w:r>
          </w:p>
        </w:tc>
        <w:tc>
          <w:tcPr>
            <w:tcW w:type="dxa" w:w="2880"/>
          </w:tcPr>
          <w:p>
            <w:r>
              <w:t>Owns the data model and migration scripts for moving notification templates and delivery history from the legacy pipeline; validates data integrity during the parallel-run period.</w:t>
            </w:r>
          </w:p>
        </w:tc>
        <w:tc>
          <w:tcPr>
            <w:tcW w:type="dxa" w:w="2880"/>
          </w:tcPr>
          <w:p>
            <w:r>
              <w:t>Data migration and schema decisions.</w:t>
            </w:r>
          </w:p>
        </w:tc>
      </w:tr>
      <w:tr>
        <w:tc>
          <w:tcPr>
            <w:tcW w:type="dxa" w:w="2880"/>
          </w:tcPr>
          <w:p>
            <w:r>
              <w:t>Sana Iyer — QA Lead</w:t>
            </w:r>
          </w:p>
        </w:tc>
        <w:tc>
          <w:tcPr>
            <w:tcW w:type="dxa" w:w="2880"/>
          </w:tcPr>
          <w:p>
            <w:r>
              <w:t>Owns the test strategy, writes and executes UAT test cases, triages defects, and signs off on release readiness from a quality perspective.</w:t>
            </w:r>
          </w:p>
        </w:tc>
        <w:tc>
          <w:tcPr>
            <w:tcW w:type="dxa" w:w="2880"/>
          </w:tcPr>
          <w:p>
            <w:r>
              <w:t>UAT sign-off.</w:t>
            </w:r>
          </w:p>
        </w:tc>
      </w:tr>
      <w:tr>
        <w:tc>
          <w:tcPr>
            <w:tcW w:type="dxa" w:w="2880"/>
          </w:tcPr>
          <w:p>
            <w:r>
              <w:t>Devraj Singh — DevOps Engineer</w:t>
            </w:r>
          </w:p>
        </w:tc>
        <w:tc>
          <w:tcPr>
            <w:tcW w:type="dxa" w:w="2880"/>
          </w:tcPr>
          <w:p>
            <w:r>
              <w:t>Owns the CI/CD pipeline for Project 123, provisions staging and production infrastructure, executes deployments, and maintains the rollback runbook.</w:t>
            </w:r>
          </w:p>
        </w:tc>
        <w:tc>
          <w:tcPr>
            <w:tcW w:type="dxa" w:w="2880"/>
          </w:tcPr>
          <w:p>
            <w:r>
              <w:t>Deployment execution and infrastructure changes.</w:t>
            </w:r>
          </w:p>
        </w:tc>
      </w:tr>
      <w:tr>
        <w:tc>
          <w:tcPr>
            <w:tcW w:type="dxa" w:w="2880"/>
          </w:tcPr>
          <w:p>
            <w:r>
              <w:t>Meera Kapoor — Security Reviewer</w:t>
            </w:r>
          </w:p>
        </w:tc>
        <w:tc>
          <w:tcPr>
            <w:tcW w:type="dxa" w:w="2880"/>
          </w:tcPr>
          <w:p>
            <w:r>
              <w:t>Performs the pre-release security review, including secrets handling, access control, and dependency vulnerability scanning; signs off before go-live.</w:t>
            </w:r>
          </w:p>
        </w:tc>
        <w:tc>
          <w:tcPr>
            <w:tcW w:type="dxa" w:w="2880"/>
          </w:tcPr>
          <w:p>
            <w:r>
              <w:t>Security sign-off.</w:t>
            </w:r>
          </w:p>
        </w:tc>
      </w:tr>
      <w:tr>
        <w:tc>
          <w:tcPr>
            <w:tcW w:type="dxa" w:w="2880"/>
          </w:tcPr>
          <w:p>
            <w:r>
              <w:t>Rohan Gupta — Support Engineer</w:t>
            </w:r>
          </w:p>
        </w:tc>
        <w:tc>
          <w:tcPr>
            <w:tcW w:type="dxa" w:w="2880"/>
          </w:tcPr>
          <w:p>
            <w:r>
              <w:t>Owns post-launch monitoring and the hypercare on-call rotation for the first two weeks after release; triages incoming support tickets related to notifications.</w:t>
            </w:r>
          </w:p>
        </w:tc>
        <w:tc>
          <w:tcPr>
            <w:tcW w:type="dxa" w:w="2880"/>
          </w:tcPr>
          <w:p>
            <w:r>
              <w:t>Incident triage during hypercare.</w:t>
            </w:r>
          </w:p>
        </w:tc>
      </w:tr>
      <w:tr>
        <w:tc>
          <w:tcPr>
            <w:tcW w:type="dxa" w:w="2880"/>
          </w:tcPr>
          <w:p>
            <w:r>
              <w:t>Lokesh Patel — Engineering Manager (Final Approver)</w:t>
            </w:r>
          </w:p>
        </w:tc>
        <w:tc>
          <w:tcPr>
            <w:tcW w:type="dxa" w:w="2880"/>
          </w:tcPr>
          <w:p>
            <w:r>
              <w:t>Reviews the release readiness summary from the Engineering Lead and gives final approval before production deployment is triggered.</w:t>
            </w:r>
          </w:p>
        </w:tc>
        <w:tc>
          <w:tcPr>
            <w:tcW w:type="dxa" w:w="2880"/>
          </w:tcPr>
          <w:p>
            <w:r>
              <w:t>Final production deployment approval.</w:t>
            </w:r>
          </w:p>
        </w:tc>
      </w:tr>
    </w:tbl>
    <w:p>
      <w:pPr>
        <w:pStyle w:val="Heading1"/>
      </w:pPr>
      <w:r>
        <w:t>5. Timeline &amp; Milestones</w:t>
      </w:r>
    </w:p>
    <w:p>
      <w:r>
        <w:t>Project 123 runs over approximately 16 weeks, from kickoff to post-launch stabilization. The table below lists each phase with its planned start and end dates, the owning role, and the key deliverable expected at the end of that phase.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Phase</w:t>
            </w:r>
          </w:p>
        </w:tc>
        <w:tc>
          <w:tcPr>
            <w:tcW w:type="dxa" w:w="1728"/>
          </w:tcPr>
          <w:p>
            <w:r>
              <w:t>Start Date</w:t>
            </w:r>
          </w:p>
        </w:tc>
        <w:tc>
          <w:tcPr>
            <w:tcW w:type="dxa" w:w="1728"/>
          </w:tcPr>
          <w:p>
            <w:r>
              <w:t>End Date</w:t>
            </w:r>
          </w:p>
        </w:tc>
        <w:tc>
          <w:tcPr>
            <w:tcW w:type="dxa" w:w="1728"/>
          </w:tcPr>
          <w:p>
            <w:r>
              <w:t>Owner</w:t>
            </w:r>
          </w:p>
        </w:tc>
        <w:tc>
          <w:tcPr>
            <w:tcW w:type="dxa" w:w="1728"/>
          </w:tcPr>
          <w:p>
            <w:r>
              <w:t>Key Deliverable</w:t>
            </w:r>
          </w:p>
        </w:tc>
      </w:tr>
      <w:tr>
        <w:tc>
          <w:tcPr>
            <w:tcW w:type="dxa" w:w="1728"/>
          </w:tcPr>
          <w:p>
            <w:r>
              <w:t>Discovery &amp; Requirements</w:t>
            </w:r>
          </w:p>
        </w:tc>
        <w:tc>
          <w:tcPr>
            <w:tcW w:type="dxa" w:w="1728"/>
          </w:tcPr>
          <w:p>
            <w:r>
              <w:t>2026-06-01</w:t>
            </w:r>
          </w:p>
        </w:tc>
        <w:tc>
          <w:tcPr>
            <w:tcW w:type="dxa" w:w="1728"/>
          </w:tcPr>
          <w:p>
            <w:r>
              <w:t>2026-06-15</w:t>
            </w:r>
          </w:p>
        </w:tc>
        <w:tc>
          <w:tcPr>
            <w:tcW w:type="dxa" w:w="1728"/>
          </w:tcPr>
          <w:p>
            <w:r>
              <w:t>Marcus Chen</w:t>
            </w:r>
          </w:p>
        </w:tc>
        <w:tc>
          <w:tcPr>
            <w:tcW w:type="dxa" w:w="1728"/>
          </w:tcPr>
          <w:p>
            <w:r>
              <w:t>Signed-off requirements document and success criteria.</w:t>
            </w:r>
          </w:p>
        </w:tc>
      </w:tr>
      <w:tr>
        <w:tc>
          <w:tcPr>
            <w:tcW w:type="dxa" w:w="1728"/>
          </w:tcPr>
          <w:p>
            <w:r>
              <w:t>Design &amp; Architecture</w:t>
            </w:r>
          </w:p>
        </w:tc>
        <w:tc>
          <w:tcPr>
            <w:tcW w:type="dxa" w:w="1728"/>
          </w:tcPr>
          <w:p>
            <w:r>
              <w:t>2026-06-16</w:t>
            </w:r>
          </w:p>
        </w:tc>
        <w:tc>
          <w:tcPr>
            <w:tcW w:type="dxa" w:w="1728"/>
          </w:tcPr>
          <w:p>
            <w:r>
              <w:t>2026-06-30</w:t>
            </w:r>
          </w:p>
        </w:tc>
        <w:tc>
          <w:tcPr>
            <w:tcW w:type="dxa" w:w="1728"/>
          </w:tcPr>
          <w:p>
            <w:r>
              <w:t>Loki Verma</w:t>
            </w:r>
          </w:p>
        </w:tc>
        <w:tc>
          <w:tcPr>
            <w:tcW w:type="dxa" w:w="1728"/>
          </w:tcPr>
          <w:p>
            <w:r>
              <w:t>Architecture design doc reviewed and approved by engineering.</w:t>
            </w:r>
          </w:p>
        </w:tc>
      </w:tr>
      <w:tr>
        <w:tc>
          <w:tcPr>
            <w:tcW w:type="dxa" w:w="1728"/>
          </w:tcPr>
          <w:p>
            <w:r>
              <w:t>Development — Sprint 1</w:t>
            </w:r>
          </w:p>
        </w:tc>
        <w:tc>
          <w:tcPr>
            <w:tcW w:type="dxa" w:w="1728"/>
          </w:tcPr>
          <w:p>
            <w:r>
              <w:t>2026-07-01</w:t>
            </w:r>
          </w:p>
        </w:tc>
        <w:tc>
          <w:tcPr>
            <w:tcW w:type="dxa" w:w="1728"/>
          </w:tcPr>
          <w:p>
            <w:r>
              <w:t>2026-07-15</w:t>
            </w:r>
          </w:p>
        </w:tc>
        <w:tc>
          <w:tcPr>
            <w:tcW w:type="dxa" w:w="1728"/>
          </w:tcPr>
          <w:p>
            <w:r>
              <w:t>Alex Rivera</w:t>
            </w:r>
          </w:p>
        </w:tc>
        <w:tc>
          <w:tcPr>
            <w:tcW w:type="dxa" w:w="1728"/>
          </w:tcPr>
          <w:p>
            <w:r>
              <w:t>Core event ingestion and delivery API implemented.</w:t>
            </w:r>
          </w:p>
        </w:tc>
      </w:tr>
      <w:tr>
        <w:tc>
          <w:tcPr>
            <w:tcW w:type="dxa" w:w="1728"/>
          </w:tcPr>
          <w:p>
            <w:r>
              <w:t>Development — Sprint 2</w:t>
            </w:r>
          </w:p>
        </w:tc>
        <w:tc>
          <w:tcPr>
            <w:tcW w:type="dxa" w:w="1728"/>
          </w:tcPr>
          <w:p>
            <w:r>
              <w:t>2026-07-16</w:t>
            </w:r>
          </w:p>
        </w:tc>
        <w:tc>
          <w:tcPr>
            <w:tcW w:type="dxa" w:w="1728"/>
          </w:tcPr>
          <w:p>
            <w:r>
              <w:t>2026-07-31</w:t>
            </w:r>
          </w:p>
        </w:tc>
        <w:tc>
          <w:tcPr>
            <w:tcW w:type="dxa" w:w="1728"/>
          </w:tcPr>
          <w:p>
            <w:r>
              <w:t>Alex Rivera</w:t>
            </w:r>
          </w:p>
        </w:tc>
        <w:tc>
          <w:tcPr>
            <w:tcW w:type="dxa" w:w="1728"/>
          </w:tcPr>
          <w:p>
            <w:r>
              <w:t>Retry logic, dead-letter queue, and admin dashboard MVP.</w:t>
            </w:r>
          </w:p>
        </w:tc>
      </w:tr>
      <w:tr>
        <w:tc>
          <w:tcPr>
            <w:tcW w:type="dxa" w:w="1728"/>
          </w:tcPr>
          <w:p>
            <w:r>
              <w:t>Development — Sprint 3</w:t>
            </w:r>
          </w:p>
        </w:tc>
        <w:tc>
          <w:tcPr>
            <w:tcW w:type="dxa" w:w="1728"/>
          </w:tcPr>
          <w:p>
            <w:r>
              <w:t>2026-08-01</w:t>
            </w:r>
          </w:p>
        </w:tc>
        <w:tc>
          <w:tcPr>
            <w:tcW w:type="dxa" w:w="1728"/>
          </w:tcPr>
          <w:p>
            <w:r>
              <w:t>2026-08-15</w:t>
            </w:r>
          </w:p>
        </w:tc>
        <w:tc>
          <w:tcPr>
            <w:tcW w:type="dxa" w:w="1728"/>
          </w:tcPr>
          <w:p>
            <w:r>
              <w:t>Priya Nair</w:t>
            </w:r>
          </w:p>
        </w:tc>
        <w:tc>
          <w:tcPr>
            <w:tcW w:type="dxa" w:w="1728"/>
          </w:tcPr>
          <w:p>
            <w:r>
              <w:t>Data migration scripts complete; parallel-run validation started.</w:t>
            </w:r>
          </w:p>
        </w:tc>
      </w:tr>
      <w:tr>
        <w:tc>
          <w:tcPr>
            <w:tcW w:type="dxa" w:w="1728"/>
          </w:tcPr>
          <w:p>
            <w:r>
              <w:t>Code Freeze &amp; Code Review</w:t>
            </w:r>
          </w:p>
        </w:tc>
        <w:tc>
          <w:tcPr>
            <w:tcW w:type="dxa" w:w="1728"/>
          </w:tcPr>
          <w:p>
            <w:r>
              <w:t>2026-08-16</w:t>
            </w:r>
          </w:p>
        </w:tc>
        <w:tc>
          <w:tcPr>
            <w:tcW w:type="dxa" w:w="1728"/>
          </w:tcPr>
          <w:p>
            <w:r>
              <w:t>2026-08-31</w:t>
            </w:r>
          </w:p>
        </w:tc>
        <w:tc>
          <w:tcPr>
            <w:tcW w:type="dxa" w:w="1728"/>
          </w:tcPr>
          <w:p>
            <w:r>
              <w:t>Loki Verma</w:t>
            </w:r>
          </w:p>
        </w:tc>
        <w:tc>
          <w:tcPr>
            <w:tcW w:type="dxa" w:w="1728"/>
          </w:tcPr>
          <w:p>
            <w:r>
              <w:t>All code reviewed and merged; release branch cut.</w:t>
            </w:r>
          </w:p>
        </w:tc>
      </w:tr>
      <w:tr>
        <w:tc>
          <w:tcPr>
            <w:tcW w:type="dxa" w:w="1728"/>
          </w:tcPr>
          <w:p>
            <w:r>
              <w:t>QA / UAT</w:t>
            </w:r>
          </w:p>
        </w:tc>
        <w:tc>
          <w:tcPr>
            <w:tcW w:type="dxa" w:w="1728"/>
          </w:tcPr>
          <w:p>
            <w:r>
              <w:t>2026-09-01</w:t>
            </w:r>
          </w:p>
        </w:tc>
        <w:tc>
          <w:tcPr>
            <w:tcW w:type="dxa" w:w="1728"/>
          </w:tcPr>
          <w:p>
            <w:r>
              <w:t>2026-09-10</w:t>
            </w:r>
          </w:p>
        </w:tc>
        <w:tc>
          <w:tcPr>
            <w:tcW w:type="dxa" w:w="1728"/>
          </w:tcPr>
          <w:p>
            <w:r>
              <w:t>Sana Iyer</w:t>
            </w:r>
          </w:p>
        </w:tc>
        <w:tc>
          <w:tcPr>
            <w:tcW w:type="dxa" w:w="1728"/>
          </w:tcPr>
          <w:p>
            <w:r>
              <w:t>UAT sign-off with all P0/P1 defects resolved.</w:t>
            </w:r>
          </w:p>
        </w:tc>
      </w:tr>
      <w:tr>
        <w:tc>
          <w:tcPr>
            <w:tcW w:type="dxa" w:w="1728"/>
          </w:tcPr>
          <w:p>
            <w:r>
              <w:t>Security Review</w:t>
            </w:r>
          </w:p>
        </w:tc>
        <w:tc>
          <w:tcPr>
            <w:tcW w:type="dxa" w:w="1728"/>
          </w:tcPr>
          <w:p>
            <w:r>
              <w:t>2026-09-05</w:t>
            </w:r>
          </w:p>
        </w:tc>
        <w:tc>
          <w:tcPr>
            <w:tcW w:type="dxa" w:w="1728"/>
          </w:tcPr>
          <w:p>
            <w:r>
              <w:t>2026-09-10</w:t>
            </w:r>
          </w:p>
        </w:tc>
        <w:tc>
          <w:tcPr>
            <w:tcW w:type="dxa" w:w="1728"/>
          </w:tcPr>
          <w:p>
            <w:r>
              <w:t>Meera Kapoor</w:t>
            </w:r>
          </w:p>
        </w:tc>
        <w:tc>
          <w:tcPr>
            <w:tcW w:type="dxa" w:w="1728"/>
          </w:tcPr>
          <w:p>
            <w:r>
              <w:t>Security sign-off with no outstanding critical/high findings.</w:t>
            </w:r>
          </w:p>
        </w:tc>
      </w:tr>
      <w:tr>
        <w:tc>
          <w:tcPr>
            <w:tcW w:type="dxa" w:w="1728"/>
          </w:tcPr>
          <w:p>
            <w:r>
              <w:t>Staging Deployment &amp; Load Test</w:t>
            </w:r>
          </w:p>
        </w:tc>
        <w:tc>
          <w:tcPr>
            <w:tcW w:type="dxa" w:w="1728"/>
          </w:tcPr>
          <w:p>
            <w:r>
              <w:t>2026-09-11</w:t>
            </w:r>
          </w:p>
        </w:tc>
        <w:tc>
          <w:tcPr>
            <w:tcW w:type="dxa" w:w="1728"/>
          </w:tcPr>
          <w:p>
            <w:r>
              <w:t>2026-09-12</w:t>
            </w:r>
          </w:p>
        </w:tc>
        <w:tc>
          <w:tcPr>
            <w:tcW w:type="dxa" w:w="1728"/>
          </w:tcPr>
          <w:p>
            <w:r>
              <w:t>Devraj Singh</w:t>
            </w:r>
          </w:p>
        </w:tc>
        <w:tc>
          <w:tcPr>
            <w:tcW w:type="dxa" w:w="1728"/>
          </w:tcPr>
          <w:p>
            <w:r>
              <w:t>Load test confirms 5x peak traffic capacity in staging.</w:t>
            </w:r>
          </w:p>
        </w:tc>
      </w:tr>
      <w:tr>
        <w:tc>
          <w:tcPr>
            <w:tcW w:type="dxa" w:w="1728"/>
          </w:tcPr>
          <w:p>
            <w:r>
              <w:t>Production Release (Go-Live)</w:t>
            </w:r>
          </w:p>
        </w:tc>
        <w:tc>
          <w:tcPr>
            <w:tcW w:type="dxa" w:w="1728"/>
          </w:tcPr>
          <w:p>
            <w:r>
              <w:t>2026-09-15</w:t>
            </w:r>
          </w:p>
        </w:tc>
        <w:tc>
          <w:tcPr>
            <w:tcW w:type="dxa" w:w="1728"/>
          </w:tcPr>
          <w:p>
            <w:r>
              <w:t>2026-09-15</w:t>
            </w:r>
          </w:p>
        </w:tc>
        <w:tc>
          <w:tcPr>
            <w:tcW w:type="dxa" w:w="1728"/>
          </w:tcPr>
          <w:p>
            <w:r>
              <w:t>Loki Verma / Lokesh Patel</w:t>
            </w:r>
          </w:p>
        </w:tc>
        <w:tc>
          <w:tcPr>
            <w:tcW w:type="dxa" w:w="1728"/>
          </w:tcPr>
          <w:p>
            <w:r>
              <w:t>Project 123 live in production; legacy pipeline runs in parallel.</w:t>
            </w:r>
          </w:p>
        </w:tc>
      </w:tr>
      <w:tr>
        <w:tc>
          <w:tcPr>
            <w:tcW w:type="dxa" w:w="1728"/>
          </w:tcPr>
          <w:p>
            <w:r>
              <w:t>Hypercare / Post-Launch Monitoring</w:t>
            </w:r>
          </w:p>
        </w:tc>
        <w:tc>
          <w:tcPr>
            <w:tcW w:type="dxa" w:w="1728"/>
          </w:tcPr>
          <w:p>
            <w:r>
              <w:t>2026-09-15</w:t>
            </w:r>
          </w:p>
        </w:tc>
        <w:tc>
          <w:tcPr>
            <w:tcW w:type="dxa" w:w="1728"/>
          </w:tcPr>
          <w:p>
            <w:r>
              <w:t>2026-09-29</w:t>
            </w:r>
          </w:p>
        </w:tc>
        <w:tc>
          <w:tcPr>
            <w:tcW w:type="dxa" w:w="1728"/>
          </w:tcPr>
          <w:p>
            <w:r>
              <w:t>Rohan Gupta</w:t>
            </w:r>
          </w:p>
        </w:tc>
        <w:tc>
          <w:tcPr>
            <w:tcW w:type="dxa" w:w="1728"/>
          </w:tcPr>
          <w:p>
            <w:r>
              <w:t>Daily monitoring reports; incident response for any regressions.</w:t>
            </w:r>
          </w:p>
        </w:tc>
      </w:tr>
      <w:tr>
        <w:tc>
          <w:tcPr>
            <w:tcW w:type="dxa" w:w="1728"/>
          </w:tcPr>
          <w:p>
            <w:r>
              <w:t>Legacy Pipeline Decommission</w:t>
            </w:r>
          </w:p>
        </w:tc>
        <w:tc>
          <w:tcPr>
            <w:tcW w:type="dxa" w:w="1728"/>
          </w:tcPr>
          <w:p>
            <w:r>
              <w:t>2026-10-01</w:t>
            </w:r>
          </w:p>
        </w:tc>
        <w:tc>
          <w:tcPr>
            <w:tcW w:type="dxa" w:w="1728"/>
          </w:tcPr>
          <w:p>
            <w:r>
              <w:t>2026-10-05</w:t>
            </w:r>
          </w:p>
        </w:tc>
        <w:tc>
          <w:tcPr>
            <w:tcW w:type="dxa" w:w="1728"/>
          </w:tcPr>
          <w:p>
            <w:r>
              <w:t>Devraj Singh</w:t>
            </w:r>
          </w:p>
        </w:tc>
        <w:tc>
          <w:tcPr>
            <w:tcW w:type="dxa" w:w="1728"/>
          </w:tcPr>
          <w:p>
            <w:r>
              <w:t>Legacy batch notification pipeline fully decommissioned.</w:t>
            </w:r>
          </w:p>
        </w:tc>
      </w:tr>
      <w:tr>
        <w:tc>
          <w:tcPr>
            <w:tcW w:type="dxa" w:w="1728"/>
          </w:tcPr>
          <w:p>
            <w:r>
              <w:t>Project Closure &amp; Retrospective</w:t>
            </w:r>
          </w:p>
        </w:tc>
        <w:tc>
          <w:tcPr>
            <w:tcW w:type="dxa" w:w="1728"/>
          </w:tcPr>
          <w:p>
            <w:r>
              <w:t>2026-10-06</w:t>
            </w:r>
          </w:p>
        </w:tc>
        <w:tc>
          <w:tcPr>
            <w:tcW w:type="dxa" w:w="1728"/>
          </w:tcPr>
          <w:p>
            <w:r>
              <w:t>2026-10-09</w:t>
            </w:r>
          </w:p>
        </w:tc>
        <w:tc>
          <w:tcPr>
            <w:tcW w:type="dxa" w:w="1728"/>
          </w:tcPr>
          <w:p>
            <w:r>
              <w:t>Marcus Chen</w:t>
            </w:r>
          </w:p>
        </w:tc>
        <w:tc>
          <w:tcPr>
            <w:tcW w:type="dxa" w:w="1728"/>
          </w:tcPr>
          <w:p>
            <w:r>
              <w:t>Retrospective completed; lessons learned documented.</w:t>
            </w:r>
          </w:p>
        </w:tc>
      </w:tr>
    </w:tbl>
    <w:p>
      <w:pPr>
        <w:pStyle w:val="Heading1"/>
      </w:pPr>
      <w:r>
        <w:t>6. Detailed Milestone Descriptions</w:t>
      </w:r>
    </w:p>
    <w:p>
      <w:pPr>
        <w:pStyle w:val="Heading2"/>
      </w:pPr>
      <w:r>
        <w:t>6.1 Milestone: Architecture Design Approved (2026-06-30)</w:t>
      </w:r>
    </w:p>
    <w:p>
      <w:r>
        <w:t>The engineering team, led by Loki Verma, will finalize the event-driven architecture, including the choice of message broker, the schema for notification events, and the retry/dead-letter strategy. The design must be reviewed by at least two senior engineers outside the core team and approved by Jane Doe before development begins.</w:t>
      </w:r>
    </w:p>
    <w:p>
      <w:pPr>
        <w:pStyle w:val="Heading2"/>
      </w:pPr>
      <w:r>
        <w:t>6.2 Milestone: Code Freeze (2026-08-31)</w:t>
      </w:r>
    </w:p>
    <w:p>
      <w:r>
        <w:t>All feature development stops. Only bug fixes identified during QA are permitted past this date. Loki Verma cuts the release branch and communicates the freeze to all contributors.</w:t>
      </w:r>
    </w:p>
    <w:p>
      <w:pPr>
        <w:pStyle w:val="Heading2"/>
      </w:pPr>
      <w:r>
        <w:t>6.3 Milestone: UAT Sign-off (2026-09-10)</w:t>
      </w:r>
    </w:p>
    <w:p>
      <w:r>
        <w:t>Sana Iyer's team executes the full UAT test suite, covering template rendering, delivery retries, dashboard accuracy, and edge cases such as malformed events. All P0 and P1 defects must be resolved or explicitly accepted by Jane Doe before this milestone is marked complete.</w:t>
      </w:r>
    </w:p>
    <w:p>
      <w:pPr>
        <w:pStyle w:val="Heading2"/>
      </w:pPr>
      <w:r>
        <w:t>6.4 Milestone: Production Release (2026-09-15)</w:t>
      </w:r>
    </w:p>
    <w:p>
      <w:r>
        <w:t>Devraj Singh executes the production deployment following the approved runbook. Loki Verma confirms release readiness to Lokesh Patel, who gives final approval before the deployment is triggered. The legacy pipeline continues running in parallel for 30 days as a safety net.</w:t>
      </w:r>
    </w:p>
    <w:p>
      <w:pPr>
        <w:pStyle w:val="Heading2"/>
      </w:pPr>
      <w:r>
        <w:t>6.5 Milestone: Legacy Pipeline Decommission (2026-10-05)</w:t>
      </w:r>
    </w:p>
    <w:p>
      <w:r>
        <w:t>After 30 days of stable parallel operation with no unresolved data discrepancies, Devraj Singh decommissions the legacy batch pipeline and archives its infrastructure configuration for audit purposes.</w:t>
      </w:r>
    </w:p>
    <w:p>
      <w:pPr>
        <w:pStyle w:val="Heading1"/>
      </w:pPr>
      <w:r>
        <w:t>7. Dependencies</w:t>
      </w:r>
    </w:p>
    <w:p>
      <w:pPr>
        <w:pStyle w:val="ListBullet"/>
      </w:pPr>
      <w:r>
        <w:t>Billing team must confirm their event schema requirements by 2026-06-20 to be included in the initial design.</w:t>
      </w:r>
    </w:p>
    <w:p>
      <w:pPr>
        <w:pStyle w:val="ListBullet"/>
      </w:pPr>
      <w:r>
        <w:t>Fraud Alerts team's read access to the new event stream depends on the security review completing on schedule.</w:t>
      </w:r>
    </w:p>
    <w:p>
      <w:pPr>
        <w:pStyle w:val="ListBullet"/>
      </w:pPr>
      <w:r>
        <w:t>Staging environment infrastructure must be provisioned by the Platform team before 2026-09-11.</w:t>
      </w:r>
    </w:p>
    <w:p>
      <w:pPr>
        <w:pStyle w:val="ListBullet"/>
      </w:pPr>
      <w:r>
        <w:t>Legal/Compliance sign-off is required before any customer PII fields are included in notification event payloads.</w:t>
      </w:r>
    </w:p>
    <w:p>
      <w:pPr>
        <w:pStyle w:val="Heading1"/>
      </w:pPr>
      <w:r>
        <w:t>8. Risks &amp;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Risk</w:t>
            </w:r>
          </w:p>
        </w:tc>
        <w:tc>
          <w:tcPr>
            <w:tcW w:type="dxa" w:w="2160"/>
          </w:tcPr>
          <w:p>
            <w:r>
              <w:t>Likelihood</w:t>
            </w:r>
          </w:p>
        </w:tc>
        <w:tc>
          <w:tcPr>
            <w:tcW w:type="dxa" w:w="2160"/>
          </w:tcPr>
          <w:p>
            <w:r>
              <w:t>Impact</w:t>
            </w:r>
          </w:p>
        </w:tc>
        <w:tc>
          <w:tcPr>
            <w:tcW w:type="dxa" w:w="2160"/>
          </w:tcPr>
          <w:p>
            <w:r>
              <w:t>Mitigation</w:t>
            </w:r>
          </w:p>
        </w:tc>
      </w:tr>
      <w:tr>
        <w:tc>
          <w:tcPr>
            <w:tcW w:type="dxa" w:w="2160"/>
          </w:tcPr>
          <w:p>
            <w:r>
              <w:t>Data migration introduces discrepancies between legacy and new records.</w:t>
            </w:r>
          </w:p>
        </w:tc>
        <w:tc>
          <w:tcPr>
            <w:tcW w:type="dxa" w:w="2160"/>
          </w:tcPr>
          <w:p>
            <w:r>
              <w:t>Medium</w:t>
            </w:r>
          </w:p>
        </w:tc>
        <w:tc>
          <w:tcPr>
            <w:tcW w:type="dxa" w:w="2160"/>
          </w:tcPr>
          <w:p>
            <w:r>
              <w:t>High</w:t>
            </w:r>
          </w:p>
        </w:tc>
        <w:tc>
          <w:tcPr>
            <w:tcW w:type="dxa" w:w="2160"/>
          </w:tcPr>
          <w:p>
            <w:r>
              <w:t>Run a 30-day parallel-run period with automated reconciliation reports reviewed daily by Priya Nair.</w:t>
            </w:r>
          </w:p>
        </w:tc>
      </w:tr>
      <w:tr>
        <w:tc>
          <w:tcPr>
            <w:tcW w:type="dxa" w:w="2160"/>
          </w:tcPr>
          <w:p>
            <w:r>
              <w:t>Load testing reveals the new service cannot handle peak traffic.</w:t>
            </w:r>
          </w:p>
        </w:tc>
        <w:tc>
          <w:tcPr>
            <w:tcW w:type="dxa" w:w="2160"/>
          </w:tcPr>
          <w:p>
            <w:r>
              <w:t>Low</w:t>
            </w:r>
          </w:p>
        </w:tc>
        <w:tc>
          <w:tcPr>
            <w:tcW w:type="dxa" w:w="2160"/>
          </w:tcPr>
          <w:p>
            <w:r>
              <w:t>High</w:t>
            </w:r>
          </w:p>
        </w:tc>
        <w:tc>
          <w:tcPr>
            <w:tcW w:type="dxa" w:w="2160"/>
          </w:tcPr>
          <w:p>
            <w:r>
              <w:t>Schedule load testing early enough (2026-09-11) to leave buffer time for optimization before go-live.</w:t>
            </w:r>
          </w:p>
        </w:tc>
      </w:tr>
      <w:tr>
        <w:tc>
          <w:tcPr>
            <w:tcW w:type="dxa" w:w="2160"/>
          </w:tcPr>
          <w:p>
            <w:r>
              <w:t>Security review uncovers a critical finding close to the release date.</w:t>
            </w:r>
          </w:p>
        </w:tc>
        <w:tc>
          <w:tcPr>
            <w:tcW w:type="dxa" w:w="2160"/>
          </w:tcPr>
          <w:p>
            <w:r>
              <w:t>Low</w:t>
            </w:r>
          </w:p>
        </w:tc>
        <w:tc>
          <w:tcPr>
            <w:tcW w:type="dxa" w:w="2160"/>
          </w:tcPr>
          <w:p>
            <w:r>
              <w:t>High</w:t>
            </w:r>
          </w:p>
        </w:tc>
        <w:tc>
          <w:tcPr>
            <w:tcW w:type="dxa" w:w="2160"/>
          </w:tcPr>
          <w:p>
            <w:r>
              <w:t>Start the security review in parallel with UAT (2026-09-05) rather than after it, to leave remediation time.</w:t>
            </w:r>
          </w:p>
        </w:tc>
      </w:tr>
      <w:tr>
        <w:tc>
          <w:tcPr>
            <w:tcW w:type="dxa" w:w="2160"/>
          </w:tcPr>
          <w:p>
            <w:r>
              <w:t>Key engineer (Alex Rivera) becomes unavailable during Sprint 2.</w:t>
            </w:r>
          </w:p>
        </w:tc>
        <w:tc>
          <w:tcPr>
            <w:tcW w:type="dxa" w:w="2160"/>
          </w:tcPr>
          <w:p>
            <w:r>
              <w:t>Medium</w:t>
            </w:r>
          </w:p>
        </w:tc>
        <w:tc>
          <w:tcPr>
            <w:tcW w:type="dxa" w:w="2160"/>
          </w:tcPr>
          <w:p>
            <w:r>
              <w:t>Medium</w:t>
            </w:r>
          </w:p>
        </w:tc>
        <w:tc>
          <w:tcPr>
            <w:tcW w:type="dxa" w:w="2160"/>
          </w:tcPr>
          <w:p>
            <w:r>
              <w:t>Cross-train Priya Nair on core service internals during Sprint 1 as a backup.</w:t>
            </w:r>
          </w:p>
        </w:tc>
      </w:tr>
      <w:tr>
        <w:tc>
          <w:tcPr>
            <w:tcW w:type="dxa" w:w="2160"/>
          </w:tcPr>
          <w:p>
            <w:r>
              <w:t>Cross-team dependency on Billing's schema requirements slips.</w:t>
            </w:r>
          </w:p>
        </w:tc>
        <w:tc>
          <w:tcPr>
            <w:tcW w:type="dxa" w:w="2160"/>
          </w:tcPr>
          <w:p>
            <w:r>
              <w:t>Medium</w:t>
            </w:r>
          </w:p>
        </w:tc>
        <w:tc>
          <w:tcPr>
            <w:tcW w:type="dxa" w:w="2160"/>
          </w:tcPr>
          <w:p>
            <w:r>
              <w:t>Medium</w:t>
            </w:r>
          </w:p>
        </w:tc>
        <w:tc>
          <w:tcPr>
            <w:tcW w:type="dxa" w:w="2160"/>
          </w:tcPr>
          <w:p>
            <w:r>
              <w:t>Marcus Chen tracks this as a top risk in weekly steering syncs and escalates if not resolved by 2026-06-20.</w:t>
            </w:r>
          </w:p>
        </w:tc>
      </w:tr>
    </w:tbl>
    <w:p>
      <w:pPr>
        <w:pStyle w:val="Heading1"/>
      </w:pPr>
      <w:r>
        <w:t>9. Communication Plan</w:t>
      </w:r>
    </w:p>
    <w:p>
      <w:pPr>
        <w:pStyle w:val="ListBullet"/>
      </w:pPr>
      <w:r>
        <w:t>Weekly steering sync (Mondays) — Marcus Chen, Jane Doe, Loki Verma; status, risks, and blockers.</w:t>
      </w:r>
    </w:p>
    <w:p>
      <w:pPr>
        <w:pStyle w:val="ListBullet"/>
      </w:pPr>
      <w:r>
        <w:t>Daily engineering standup — Loki Verma, Alex Rivera, Priya Nair, Devraj Singh; implementation progress.</w:t>
      </w:r>
    </w:p>
    <w:p>
      <w:pPr>
        <w:pStyle w:val="ListBullet"/>
      </w:pPr>
      <w:r>
        <w:t>UAT status report (daily during QA phase) — Sana Iyer to all stakeholders.</w:t>
      </w:r>
    </w:p>
    <w:p>
      <w:pPr>
        <w:pStyle w:val="ListBullet"/>
      </w:pPr>
      <w:r>
        <w:t>Go-live readiness review (2026-09-12) — all role owners present a go/no-go recommendation to Jane Doe and Lokesh Patel.</w:t>
      </w:r>
    </w:p>
    <w:p>
      <w:pPr>
        <w:pStyle w:val="ListBullet"/>
      </w:pPr>
      <w:r>
        <w:t>Hypercare daily report (2026-09-15 to 2026-09-29) — Rohan Gupta to the steering group.</w:t>
      </w:r>
    </w:p>
    <w:p>
      <w:pPr>
        <w:pStyle w:val="Heading1"/>
      </w:pPr>
      <w:r>
        <w:t>10. Acceptance Criteria &amp; Sign-off</w:t>
      </w:r>
    </w:p>
    <w:p>
      <w:r>
        <w:t>This project is considered successfully closed when all objectives in Section 2 are met, the legacy pipeline has been decommissioned, and the retrospective has been completed and documented. Sign-off is required from the following roles before the project is marked closed:</w:t>
      </w:r>
    </w:p>
    <w:p>
      <w:pPr>
        <w:pStyle w:val="ListBullet"/>
      </w:pPr>
      <w:r>
        <w:t>Jane Doe (Product Owner) — confirms objectives were met.</w:t>
      </w:r>
    </w:p>
    <w:p>
      <w:pPr>
        <w:pStyle w:val="ListBullet"/>
      </w:pPr>
      <w:r>
        <w:t>Loki Verma (Engineering Lead) — confirms technical delivery is stable.</w:t>
      </w:r>
    </w:p>
    <w:p>
      <w:pPr>
        <w:pStyle w:val="ListBullet"/>
      </w:pPr>
      <w:r>
        <w:t>Sana Iyer (QA Lead) — confirms no open P0/P1 defects remain.</w:t>
      </w:r>
    </w:p>
    <w:p>
      <w:pPr>
        <w:pStyle w:val="ListBullet"/>
      </w:pPr>
      <w:r>
        <w:t>Lokesh Patel (Engineering Manager) — confirms final approval for closure.</w:t>
      </w:r>
    </w:p>
    <w:p>
      <w:pPr>
        <w:pStyle w:val="Heading1"/>
      </w:pPr>
      <w:r>
        <w:t>11. Appendix: Change Log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Version</w:t>
            </w:r>
          </w:p>
        </w:tc>
        <w:tc>
          <w:tcPr>
            <w:tcW w:type="dxa" w:w="2880"/>
          </w:tcPr>
          <w:p>
            <w:r>
              <w:t>Date</w:t>
            </w:r>
          </w:p>
        </w:tc>
        <w:tc>
          <w:tcPr>
            <w:tcW w:type="dxa" w:w="2880"/>
          </w:tcPr>
          <w:p>
            <w:r>
              <w:t>Change</w:t>
            </w:r>
          </w:p>
        </w:tc>
      </w:tr>
      <w:tr>
        <w:tc>
          <w:tcPr>
            <w:tcW w:type="dxa" w:w="2880"/>
          </w:tcPr>
          <w:p>
            <w:r>
              <w:t>1.0</w:t>
            </w:r>
          </w:p>
        </w:tc>
        <w:tc>
          <w:tcPr>
            <w:tcW w:type="dxa" w:w="2880"/>
          </w:tcPr>
          <w:p>
            <w:r>
              <w:t>2026-05-20</w:t>
            </w:r>
          </w:p>
        </w:tc>
        <w:tc>
          <w:tcPr>
            <w:tcW w:type="dxa" w:w="2880"/>
          </w:tcPr>
          <w:p>
            <w:r>
              <w:t>Initial project plan drafted by Marcus Chen.</w:t>
            </w:r>
          </w:p>
        </w:tc>
      </w:tr>
      <w:tr>
        <w:tc>
          <w:tcPr>
            <w:tcW w:type="dxa" w:w="2880"/>
          </w:tcPr>
          <w:p>
            <w:r>
              <w:t>1.1</w:t>
            </w:r>
          </w:p>
        </w:tc>
        <w:tc>
          <w:tcPr>
            <w:tcW w:type="dxa" w:w="2880"/>
          </w:tcPr>
          <w:p>
            <w:r>
              <w:t>2026-06-02</w:t>
            </w:r>
          </w:p>
        </w:tc>
        <w:tc>
          <w:tcPr>
            <w:tcW w:type="dxa" w:w="2880"/>
          </w:tcPr>
          <w:p>
            <w:r>
              <w:t>Added detailed roles and responsibilities table after kickoff.</w:t>
            </w:r>
          </w:p>
        </w:tc>
      </w:tr>
      <w:tr>
        <w:tc>
          <w:tcPr>
            <w:tcW w:type="dxa" w:w="2880"/>
          </w:tcPr>
          <w:p>
            <w:r>
              <w:t>1.2</w:t>
            </w:r>
          </w:p>
        </w:tc>
        <w:tc>
          <w:tcPr>
            <w:tcW w:type="dxa" w:w="2880"/>
          </w:tcPr>
          <w:p>
            <w:r>
              <w:t>2026-07-18</w:t>
            </w:r>
          </w:p>
        </w:tc>
        <w:tc>
          <w:tcPr>
            <w:tcW w:type="dxa" w:w="2880"/>
          </w:tcPr>
          <w:p>
            <w:r>
              <w:t>Updated timeline to reflect Sprint 2 scope change (dashboard MVP added).</w:t>
            </w:r>
          </w:p>
        </w:tc>
      </w:tr>
      <w:tr>
        <w:tc>
          <w:tcPr>
            <w:tcW w:type="dxa" w:w="2880"/>
          </w:tcPr>
          <w:p>
            <w:r>
              <w:t>1.3</w:t>
            </w:r>
          </w:p>
        </w:tc>
        <w:tc>
          <w:tcPr>
            <w:tcW w:type="dxa" w:w="2880"/>
          </w:tcPr>
          <w:p>
            <w:r>
              <w:t>2026-09-01</w:t>
            </w:r>
          </w:p>
        </w:tc>
        <w:tc>
          <w:tcPr>
            <w:tcW w:type="dxa" w:w="2880"/>
          </w:tcPr>
          <w:p>
            <w:r>
              <w:t>Added security review milestone and updated go-live date to 2026-09-15.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