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9BD5"/>
          <w:sz w:val="22"/>
        </w:rPr>
        <w:t>ДОКУМЕНТ №11</w:t>
      </w:r>
    </w:p>
    <w:p>
      <w:pPr>
        <w:pStyle w:val="Title"/>
        <w:jc w:val="center"/>
      </w:pPr>
      <w:r>
        <w:t>Business Rules</w:t>
      </w:r>
    </w:p>
    <w:p>
      <w:pPr>
        <w:jc w:val="center"/>
      </w:pPr>
      <w:r>
        <w:rPr>
          <w:i/>
          <w:sz w:val="21"/>
        </w:rPr>
        <w:t>Канонические бизнес-правила, инварианты, формулы и validation rules для Codex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Назначение</w:t>
              <w:br/>
            </w:r>
            <w:r>
              <w:rPr>
                <w:sz w:val="18"/>
              </w:rPr>
              <w:t>Документ определяет правила, которые backend обязан соблюдать независимо от UI, способа ввода и источника данных. Правило должно одинаково работать для mobile, web, импорта, 1С, ФГИС и будущего IoT. Codex не должен придумывать поведение в спорных случаях: если правило не определено здесь или в state machine, операция должна быть явно вынесена на уточнение, а не реализована молча.</w:t>
            </w:r>
          </w:p>
        </w:tc>
      </w:tr>
    </w:tbl>
    <w:p>
      <w:pPr>
        <w:pStyle w:val="SmallNote"/>
      </w:pPr>
    </w:p>
    <w:p>
      <w:pPr>
        <w:jc w:val="center"/>
      </w:pPr>
      <w:r>
        <w:rPr>
          <w:sz w:val="18"/>
        </w:rPr>
        <w:t>Версия 1.0 • проектный baseline: 25 сентября 2026 г.</w:t>
      </w:r>
    </w:p>
    <w:p>
      <w:r>
        <w:br w:type="page"/>
      </w:r>
    </w:p>
    <w:p>
      <w:pPr>
        <w:pStyle w:val="Heading1"/>
      </w:pPr>
      <w:r>
        <w:t>1. Формат Business Rule для Codex</w:t>
      </w:r>
    </w:p>
    <w:p>
      <w:r>
        <w:t>Каждое правило получает стабильный BR-ID. Business Rule не заменяет state machine: state machine отвечает за допустимые переходы состояний, а Business Rule — за условия, инварианты, расчёты и ограничения внутри перехода.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Поле</w:t>
            </w:r>
          </w:p>
        </w:tc>
        <w:tc>
          <w:tcPr>
            <w:tcW w:type="dxa" w:w="7370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  <w:tc>
          <w:tcPr>
            <w:tcW w:type="dxa" w:w="73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Стабильный идентификатор BR-&lt;DOMAIN&gt;-NNN.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scope</w:t>
            </w:r>
          </w:p>
        </w:tc>
        <w:tc>
          <w:tcPr>
            <w:tcW w:type="dxa" w:w="73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Сущность/команда/процесс, где применяется.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rule</w:t>
            </w:r>
          </w:p>
        </w:tc>
        <w:tc>
          <w:tcPr>
            <w:tcW w:type="dxa" w:w="73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Однозначная формулировка без «желательно» и «при необходимости».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severity</w:t>
            </w:r>
          </w:p>
        </w:tc>
        <w:tc>
          <w:tcPr>
            <w:tcW w:type="dxa" w:w="73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ERROR / WARNING / INFO.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enforcement</w:t>
            </w:r>
          </w:p>
        </w:tc>
        <w:tc>
          <w:tcPr>
            <w:tcW w:type="dxa" w:w="73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DB / DOMAIN / API / SYNC / CONNECTOR / UI_HINT.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error_code</w:t>
            </w:r>
          </w:p>
        </w:tc>
        <w:tc>
          <w:tcPr>
            <w:tcW w:type="dxa" w:w="73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Стабильный машинный код ошибки для API/mobile.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offline</w:t>
            </w:r>
          </w:p>
        </w:tc>
        <w:tc>
          <w:tcPr>
            <w:tcW w:type="dxa" w:w="73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Применяется локально / серверно / при синхронизации.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source</w:t>
            </w:r>
          </w:p>
        </w:tc>
        <w:tc>
          <w:tcPr>
            <w:tcW w:type="dxa" w:w="73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INTERNAL / NORMATIVE / EXTERNAL_SYSTEM / CLIENT_POLICY.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test</w:t>
            </w:r>
          </w:p>
        </w:tc>
        <w:tc>
          <w:tcPr>
            <w:tcW w:type="dxa" w:w="73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Минимальный acceptance/unit test.</w:t>
            </w:r>
          </w:p>
        </w:tc>
      </w:tr>
    </w:tbl>
    <w:p>
      <w:pPr>
        <w:pStyle w:val="SmallNote"/>
      </w:pPr>
    </w:p>
    <w:p>
      <w:pPr>
        <w:pStyle w:val="CodeBlock"/>
      </w:pPr>
      <w:r>
        <w:t>id: BR-WEIGH-004</w:t>
        <w:br/>
        <w:t>scope: CompleteWeighing</w:t>
        <w:br/>
        <w:t>rule: net_weight = gross_weight - tare_weight and net_weight &gt;= 0</w:t>
        <w:br/>
        <w:t>severity: ERROR</w:t>
        <w:br/>
        <w:t>enforcement: DOMAIN</w:t>
        <w:br/>
        <w:t>error_code: WEIGH_NET_NEGATIVE</w:t>
        <w:br/>
        <w:t>offline: LOCAL_AND_SERVER</w:t>
        <w:br/>
        <w:t>source: INTERNAL</w:t>
        <w:br/>
        <w:t>test: gross=12000, tare=4500 -&gt; net=7500</w:t>
        <w:br/>
      </w:r>
    </w:p>
    <w:p>
      <w:pPr>
        <w:pStyle w:val="Heading1"/>
      </w:pPr>
      <w:r>
        <w:t>2. Глобальные инварианты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136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Scope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  <w:tc>
          <w:tcPr>
            <w:tcW w:type="dxa" w:w="124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Enforcement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Error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BR-CORE-001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Tenant isolation</w:t>
            </w:r>
          </w:p>
        </w:tc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Любая tenant-scoped запись принадлежит ровно одному tenant; запрос не может читать/изменять данные другого tenant.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DB + 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TENANT_SCOPE_VIOLATION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BR-CORE-002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Stable identity</w:t>
            </w:r>
          </w:p>
        </w:tc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ID бизнес-сущности не меняется после создания. Внешние ID хранятся отдельно.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DB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ENTITY_ID_IMMUTABLE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BR-CORE-003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No hard delete</w:t>
            </w:r>
          </w:p>
        </w:tc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Закрытые факты, складские движения, взвешивания, партии, документы, audit и integration history физически не удаляются обычной командой.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HARD_DELETE_FORBIDDEN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BR-CORE-004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Versioning</w:t>
            </w:r>
          </w:p>
        </w:tc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Изменение mutable aggregate увеличивает version; команда с устаревшей version отклоняется.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VERSION_CONFLICT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BR-CORE-005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Audit</w:t>
            </w:r>
          </w:p>
        </w:tc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Privileged/corrective/approval действия создают AuditEvent с actor, timestamp, command, entity, before/after refs.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AUDIT_REQUIRED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BR-CORE-006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Time</w:t>
            </w:r>
          </w:p>
        </w:tc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Сервер хранит timestamp в UTC; интерфейс отображает локальную timezone предприятия/пользователя.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INVALID_TIMESTAMP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BR-CORE-007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Source of truth</w:t>
            </w:r>
          </w:p>
        </w:tc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Одно поле данных имеет определённый source_of_truth. Connector не перезаписывает master без configured direction.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 + CONNECTOR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SOURCE_OF_TRUTH_CONFLICT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BR-CORE-008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Correction over overwrite</w:t>
            </w:r>
          </w:p>
        </w:tc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Если факт уже CLOSED/POSTED/EXPORTED и влияет на учёт/traceability, исправление создаёт correction/reversal, а не заменяет историю.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CORRECTION_REQUIRED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BR-CORE-009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Idempotency</w:t>
            </w:r>
          </w:p>
        </w:tc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Повтор команды с тем же idempotency_key возвращает ранее созданный результат и не создаёт второй факт.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API + 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IDEMPOTENCY_CONFLICT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BR-CORE-010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Units</w:t>
            </w:r>
          </w:p>
        </w:tc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Количество хранится вместе с unit; арифметика между разными единицами разрешена только через явный conversion rule.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UNIT_CONVERSION_REQUIRED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BR-CORE-011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Decimal arithmetic</w:t>
            </w:r>
          </w:p>
        </w:tc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Масса, площадь, объём, деньги и дозы не рассчитываются через binary float.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DECIMAL_REQUIRED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BR-CORE-012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Negative values</w:t>
            </w:r>
          </w:p>
        </w:tc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Отрицательные количества запрещены, кроме специально определённых adjustment/reversal сущностей.</w:t>
            </w:r>
          </w:p>
        </w:tc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NEGATIVE_VALUE_FORBIDDEN</w:t>
            </w:r>
          </w:p>
        </w:tc>
      </w:tr>
    </w:tbl>
    <w:p>
      <w:pPr>
        <w:pStyle w:val="SmallNote"/>
      </w:pPr>
    </w:p>
    <w:p>
      <w:pPr>
        <w:pStyle w:val="Heading1"/>
      </w:pPr>
      <w:r>
        <w:t>3. Пользователи, роли и полномочия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136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Scope</w:t>
            </w:r>
          </w:p>
        </w:tc>
        <w:tc>
          <w:tcPr>
            <w:tcW w:type="dxa" w:w="464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187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Enforcement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Error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BR-IAM-001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Permission check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Каждая command endpoint проверяет permission + scope до загрузки/изменения aggregate.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AUTH + 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PERMISSION_DENIED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BR-IAM-002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Role is not ownership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Наличие роли не даёт доступ ко всему tenant; учитывается organizational/site/resource scope.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AUTH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SCOPE_DENIED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BR-IAM-003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Service identities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1С/ФГИС/IoT используют service account с минимальными scopes и отдельным audit actor.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AUTH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SERVICE_SCOPE_DENIED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BR-IAM-004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No shared users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Рабочие действия не выполняются под общим логином бригады/весовой, если требуется персональная ответственность.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SHARED_ACCOUNT_FORBIDDEN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BR-IAM-005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Approval separation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Создатель операции не может сам утвердить её там, где включено segregation_of_duties.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SELF_APPROVAL_FORBIDDEN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BR-IAM-006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Temporary rights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Временное делегирование имеет from/to, issuer и scope; после expires_at не действует.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AUTH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DELEGATION_EXPIRED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BR-IAM-007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Disabled actor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Disabled/terminated user не может создавать новые события; уже созданная история сохраняется.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AUTH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USER_DISABLED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BR-IAM-008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Offline auth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Offline-команды разрешены только в пределах последнего синхронизированного permission snapshot и его срока действия.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SYNC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OFFLINE_PERMISSION_EXPIRED</w:t>
            </w:r>
          </w:p>
        </w:tc>
      </w:tr>
    </w:tbl>
    <w:p>
      <w:pPr>
        <w:pStyle w:val="SmallNote"/>
      </w:pPr>
    </w:p>
    <w:p>
      <w:pPr>
        <w:pStyle w:val="Heading1"/>
      </w:pPr>
      <w:r>
        <w:t>4. Организационная структура и справочники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136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Scope</w:t>
            </w:r>
          </w:p>
        </w:tc>
        <w:tc>
          <w:tcPr>
            <w:tcW w:type="dxa" w:w="476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181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Enforcement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Error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BR-ORG-001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Hierarchy</w:t>
            </w:r>
          </w:p>
        </w:tc>
        <w:tc>
          <w:tcPr>
            <w:tcW w:type="dxa" w:w="476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Организационная единица не может быть собственным предком; циклы запрещены.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DB + 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ORG_HIERARCHY_CYCLE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BR-ORG-002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Effective dates</w:t>
            </w:r>
          </w:p>
        </w:tc>
        <w:tc>
          <w:tcPr>
            <w:tcW w:type="dxa" w:w="476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Связи employee-&gt;unit, asset-&gt;site, warehouse-&gt;site имеют период действия; пересекающиеся активные назначения проверяются политикой.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EFFECTIVE_DATE_OVERLAP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BR-ORG-003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Reference deactivation</w:t>
            </w:r>
          </w:p>
        </w:tc>
        <w:tc>
          <w:tcPr>
            <w:tcW w:type="dxa" w:w="476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Использованный справочник деактивируется, а не удаляется.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REFERENCE_IN_USE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BR-ORG-004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External master</w:t>
            </w:r>
          </w:p>
        </w:tc>
        <w:tc>
          <w:tcPr>
            <w:tcW w:type="dxa" w:w="476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Если справочник master-ится в 1С/внешней ERP, создание/редактирование локально ограничивается integration policy.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EXTERNAL_MASTER_READONLY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BR-ORG-005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Unique business codes</w:t>
            </w:r>
          </w:p>
        </w:tc>
        <w:tc>
          <w:tcPr>
            <w:tcW w:type="dxa" w:w="476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Коды поля, склада, техники, партии и материалов уникальны только в определённом tenant/scope, указанном в Data Dictionary.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DB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BUSINESS_CODE_DUPLICATE</w:t>
            </w:r>
          </w:p>
        </w:tc>
      </w:tr>
    </w:tbl>
    <w:p>
      <w:pPr>
        <w:pStyle w:val="SmallNote"/>
      </w:pPr>
    </w:p>
    <w:p>
      <w:pPr>
        <w:pStyle w:val="Heading1"/>
      </w:pPr>
      <w:r>
        <w:t>5. Поля, земельный банк и GIS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136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Scope</w:t>
            </w:r>
          </w:p>
        </w:tc>
        <w:tc>
          <w:tcPr>
            <w:tcW w:type="dxa" w:w="464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187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Enforcement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Error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BR-GIS-001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Field geometry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Активное поле должно иметь валидную Polygon/MultiPolygon геометрию либо явный status=GEOMETRY_PENDING.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 + DB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FIELD_GEOMETRY_INVALID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BR-GIS-002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CRS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Импортированная геометрия должна иметь известный CRS; преобразование в canonical SRID выполняется с сохранением source_crs.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GIS SERVICE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CRS_UNKNOWN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BR-GIS-003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Area source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geometric_area рассчитывается из canonical geometry; declared_area хранится отдельно и не перезаписывает геометрическую.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AREA_SOURCE_CONFLICT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BR-GIS-004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Field vs season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Crop/variety/year не хранятся в Field как текущая культура; они принадлежат FieldSeason.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FIELD_SEASON_REQUIRED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BR-GIS-005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Season uniqueness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Для одного Field и season_year допускается не более одного primary FieldSeason; повторный посев моделируется operation/crop cycle согласно профилю.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DB + 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FIELD_SEASON_DUPLICATE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BR-GIS-006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Boundary change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Изменение геометрии не изменяет исторические операции; geometry_version связывается с effective_from.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HISTORIC_GEOMETRY_IMMUTABLE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BR-GIS-007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External geometry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Геометрия из ЕФГИС/кадастра не перезаписывает внутреннюю молча; создаётся version/comparison и решение пользователя/правила.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CONNECTOR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GEOMETRY_RECONCILIATION_REQUIRED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BR-GIS-008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Overlap warning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Пересечение активных полей внутри одной производственной зоны создаёт WARNING; блокировка зависит от tenant policy.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WARNING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GIS SERVICE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FIELD_OVERLAP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BR-GIS-009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Actual area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Факт обработанной площади &gt; площади поля допускается только в пределах tenant-configured tolerance либо с reason+approval.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ACTUAL_AREA_EXCEEDS_POLICY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BR-GIS-010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Spatial source metadata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Каждый внешний GIS слой хранит source, captured_at/imported_at, version и quality/status если доступны.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GIS_METADATA_REQUIRED</w:t>
            </w:r>
          </w:p>
        </w:tc>
      </w:tr>
    </w:tbl>
    <w:p>
      <w:pPr>
        <w:pStyle w:val="SmallNote"/>
      </w:pPr>
    </w:p>
    <w:p>
      <w:pPr>
        <w:pStyle w:val="Heading1"/>
      </w:pPr>
      <w:r>
        <w:t>6. Агрономия, техкарты и планирование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136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Scope</w:t>
            </w:r>
          </w:p>
        </w:tc>
        <w:tc>
          <w:tcPr>
            <w:tcW w:type="dxa" w:w="464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187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Enforcement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Error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BR-AGR-001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TechCard version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Утверждённая технологическая карта immutable; изменение создаёт новую version.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TECHCARD_VERSION_REQUIRED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BR-AGR-002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Operation template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Плановая операция должна иметь operation_type, target area/quantity и временное окно либо explicit unscheduled flag.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PLAN_OPERATION_INCOMPLETE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BR-AGR-003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Material rate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Плановый материал задаётся rate + unit_per_area или total quantity; система вычисляет производное значение, не хранит противоречащие totals.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MATERIAL_RATE_CONFLICT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BR-AGR-004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Application dose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Факт применения ПА/удобрения должен иметь product/batch, quantity, unit и treated_area; dose рассчитывается/проверяется.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APPLICATION_DATA_INCOMPLETE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BR-AGR-005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Dose formula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dose_per_area = quantity / treated_area при treated_area &gt; 0.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TREATED_AREA_ZERO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BR-AGR-006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No future fact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completed_at фактической операции не может быть в будущем относительно authoritative server time сверх clock_skew policy.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FACT_TIME_IN_FUTURE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BR-AGR-007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Weather/satellite advisory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Погода/NDVI не становятся фактом выполнения работы и не изменяют state автоматически без explicit rule.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ADVISORY_NOT_OPERATION_FACT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BR-AGR-008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Scouting observation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Observation после submit не удаляется; исправление/уточнение versioned или correction.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OBSERVATION_DELETE_FORBIDDEN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BR-AGR-009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Issue resolution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AgronomicIssue может закрываться только с resolution_type/comment либо связанной completed task.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ISSUE_RESOLUTION_REQUIRED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BR-AGR-010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Plan/fact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Факт может существовать без плана; план не считается выполненным только по времени — требуется OperationFact/TaskCompletion.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PLAN_FACT_EVIDENCE_REQUIRED</w:t>
            </w:r>
          </w:p>
        </w:tc>
      </w:tr>
    </w:tbl>
    <w:p>
      <w:pPr>
        <w:pStyle w:val="SmallNote"/>
      </w:pPr>
    </w:p>
    <w:p>
      <w:pPr>
        <w:pStyle w:val="Heading1"/>
      </w:pPr>
      <w:r>
        <w:t>7. Задания и выполнение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136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Scope</w:t>
            </w:r>
          </w:p>
        </w:tc>
        <w:tc>
          <w:tcPr>
            <w:tcW w:type="dxa" w:w="464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187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Enforcement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Error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BR-TASK-001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Assignment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Task нельзя перевести в ASSIGNED без хотя бы одного исполнителя/бригады или явного unassigned queue policy.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TASK_ASSIGNEE_REQUIRED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BR-TASK-002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Start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Начать можно только ASSIGNED/ACCEPTED task согласно state machine и при наличии права execution.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TASK_CANNOT_START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BR-TASK-003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Single active execution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Для одного исполнителя/машины параллельные активные задания контролируются resource conflict policy.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ERROR/WARNING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RESOURCE_CONFLICT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BR-TASK-004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Completion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COMPLETED требует mandatory fact fields по operation_type; пустое «завершить» запрещено.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TASK_FACT_REQUIRED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BR-TASK-005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Pause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PAUSED/DOWNTIME требует reason для типов, где reason_required=true.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PAUSE_REASON_REQUIRED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BR-TASK-006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Actual timestamps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completed_at &gt;= started_at; pause intervals не выходят за execution interval.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TASK_TIME_INVALID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BR-TASK-007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Reopen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CLOSED task не переоткрывается напрямую; создаётся correction/new task по workflow.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TASK_REOPEN_FORBIDDEN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BR-TASK-008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Context carryover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Task, созданная из Observation/Issue/Breakdown, наследует ссылку на source object и не требует повторного ввода поля/asset при однозначности.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TASK_SOURCE_CONTEXT_REQUIRED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BR-TASK-009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Material actual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Списание материалов при завершении задания создаёт WarehouseMovement/Consumption, а не просто число в Task.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MATERIAL_MOVEMENT_REQUIRED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BR-TASK-010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Evidence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Фото/GPS/комментарий обязательны только по operation policy; отсутствие необязательного evidence не блокирует завершение.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TASK_EVIDENCE_REQUIRED</w:t>
            </w:r>
          </w:p>
        </w:tc>
      </w:tr>
    </w:tbl>
    <w:p>
      <w:pPr>
        <w:pStyle w:val="SmallNote"/>
      </w:pPr>
    </w:p>
    <w:p>
      <w:pPr>
        <w:pStyle w:val="Heading1"/>
      </w:pPr>
      <w:r>
        <w:t>8. Offline и синхронизация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136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Scope</w:t>
            </w:r>
          </w:p>
        </w:tc>
        <w:tc>
          <w:tcPr>
            <w:tcW w:type="dxa" w:w="464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187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Enforcement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Error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BR-SYNC-001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Local acceptance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Разрешённая offline command сначала фиксируется локально с client_command_id и local timestamp.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MOBILE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OFFLINE_EVENT_NOT_PERSISTED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BR-SYNC-002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Idempotent sync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Повторная синхронизация одной client_command_id не создаёт второй server event.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SYNC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SYNC_DUPLICATE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BR-SYNC-003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Causal order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Команды одного aggregate отправляются в причинном порядке; start не может синхронизироваться после complete как новая команда.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SYNC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SYNC_ORDER_CONFLICT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BR-SYNC-004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Conflict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Version conflict не разрешается last-write-wins для stock, weighing, batch, closed fact, approval и financial entities.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SYNC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MANUAL_CONFLICT_REQUIRED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BR-SYNC-005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Safe merge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Автоматический merge допустим только для явно перечисленных независимых полей/attachments/notes.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SYNC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UNSAFE_AUTO_MERGE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BR-SYNC-006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Permission expiry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Если права изменились пока устройство было offline, сервер повторно проверяет право; отклонённая команда остаётся видимой пользователю.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SYNC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PERMISSION_CHANGED_OFFLINE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BR-SYNC-007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External submission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ФГИС/1С submission никогда не выполняется непосредственно из mobile offline queue; сначала domain command подтверждается сервером.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SYNC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EXTERNAL_SUBMISSION_REQUIRES_SERVER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BR-SYNC-008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Attachment upload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Факт может синхронизироваться до тяжёлого файла, если attachment policy это разрешает; статус показывает pending attachment.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WARNING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SYNC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ATTACHMENT_PENDING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BR-SYNC-009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Clock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Client time хранится как observed_at, server time как received_at; юридические/интеграционные timestamps определяются соответствующим source.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SYNC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TIME_SOURCE_REQUIRED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BR-SYNC-010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No silent loss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Команда не удаляется из outbox до подтверждения сервера или явного terminal rejection.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SYNC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OUTBOX_ACK_REQUIRED</w:t>
            </w:r>
          </w:p>
        </w:tc>
      </w:tr>
    </w:tbl>
    <w:p>
      <w:pPr>
        <w:pStyle w:val="SmallNote"/>
      </w:pPr>
    </w:p>
    <w:p>
      <w:pPr>
        <w:pStyle w:val="Heading1"/>
      </w:pPr>
      <w:r>
        <w:t>9. Техника, телематика и ГСМ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136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Scope</w:t>
            </w:r>
          </w:p>
        </w:tc>
        <w:tc>
          <w:tcPr>
            <w:tcW w:type="dxa" w:w="464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187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Enforcement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Error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BR-FLEET-001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Vehicle identity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Госномер/VIN/серийный номер — атрибуты; внутренний Vehicle.id не меняется при смене номера.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VEHICLE_IDENTITY_CONFLICT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BR-FLEET-002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Telemetry source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Сырые точки телематики immutable; нормализованные события строятся поверх них.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TELEMETRY_RAW_IMMUTABLE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BR-FLEET-003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Provider priority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Если одновременно есть несколько источников, source priority определяется VehicleTelemetryProfile, а не порядком прихода.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TELEMETRY_SOURCE_AMBIGUOUS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BR-FLEET-004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Odometer/motohours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Счётчики не уменьшаются, кроме documented device replacement/correction workflow.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COUNTER_DECREASE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BR-FLEET-005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Fuel balance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FuelIssue/Refuel создают ledger movement; ручное изменение текущего остатка напрямую запрещено.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FUEL_BALANCE_DIRECT_EDIT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BR-FLEET-006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Fuel anomaly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Слив/аномалия телематики создаёт alert, но не создаёт автоматическое складское списание без подтверждённого rule.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WARNING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FUEL_ANOMALY_UNCONFIRMED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BR-FLEET-007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Driver assignment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VehicleShift может иметь одного primary driver на интервал; смена водителя versioned.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DRIVER_ASSIGNMENT_OVERLAP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BR-FLEET-008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Maintenance blocking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Asset со status=OUT_OF_SERVICE нельзя назначать в новое рабочее задание без override permission+reason.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ASSET_OUT_OF_SERVICE</w:t>
            </w:r>
          </w:p>
        </w:tc>
      </w:tr>
    </w:tbl>
    <w:p>
      <w:pPr>
        <w:pStyle w:val="SmallNote"/>
      </w:pPr>
    </w:p>
    <w:p>
      <w:pPr>
        <w:pStyle w:val="Heading1"/>
      </w:pPr>
      <w:r>
        <w:t>10. Склад, ТМЦ, QR и остатки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136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Scope</w:t>
            </w:r>
          </w:p>
        </w:tc>
        <w:tc>
          <w:tcPr>
            <w:tcW w:type="dxa" w:w="464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187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Enforcement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Error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BR-WH-001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Ledger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Остаток = сумма подтверждённых складских движений по location+item+lot+unit. Balance snapshot — производный кэш.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STOCK_LEDGER_REQUIRED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BR-WH-002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Negative stock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Операция, приводящая к отрицательному остатку, запрещена, если tenant policy не разрешает controlled negative stock.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INSUFFICIENT_STOCK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BR-WH-003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Lot required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Для lot-tracked item движение без lot_id запрещено.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LOT_REQUIRED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BR-WH-004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Expiry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Использование просроченной партии блокируется или требует override согласно item policy.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ERROR/WARNING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LOT_EXPIRED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BR-WH-005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FEFO hint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Для expiry-controlled items интерфейс рекомендует FEFO, но автоматический выбор партии не должен скрывать оператору выбранный lot.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WARNING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FEFO_OVERRIDE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BR-WH-006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Transfer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Межскладской transfer состоит из issue и receipt, связанных transfer_id; in_transit учитывается отдельно.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TRANSFER_PAIR_REQUIRED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BR-WH-007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QR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QR/RFID — идентификатор, а не единственный ключ. Потеря этикетки не должна терять запись партии.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TAG_NOT_PRIMARY_ID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BR-WH-008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Inventory count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Инвентаризация не переписывает balance; создаёт StockAdjustment после approve.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INVENTORY_ADJUSTMENT_REQUIRED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BR-WH-009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Unit conversion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При хранении и выдаче в разных units conversion factor должен быть versioned и однозначным для item/package.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UNIT_FACTOR_MISSING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BR-WH-010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Reserved stock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Reserved quantity нельзя выдать другой операции без release/override policy.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STOCK_RESERVED</w:t>
            </w:r>
          </w:p>
        </w:tc>
      </w:tr>
    </w:tbl>
    <w:p>
      <w:pPr>
        <w:pStyle w:val="SmallNote"/>
      </w:pPr>
    </w:p>
    <w:p>
      <w:pPr>
        <w:pStyle w:val="Heading1"/>
      </w:pPr>
      <w:r>
        <w:t>11. Весовая и измерения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136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Scope</w:t>
            </w:r>
          </w:p>
        </w:tc>
        <w:tc>
          <w:tcPr>
            <w:tcW w:type="dxa" w:w="464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187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Enforcement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Error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BR-WEIGH-001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Raw reading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RawWeightReading после приёма immutable; correction не меняет raw_value.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RAW_WEIGHT_IMMUTABLE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BR-WEIGH-002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Instrument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Автоматический raw reading обязан иметь instrument_id/source_protocol/received_at.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WEIGH_SOURCE_REQUIRED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BR-WEIGH-003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Stable reading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Для автоматического режима финальное взвешивание принимает stable reading согласно adapter profile; ручной ввод помечается MANUAL.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WEIGH_READING_UNSTABLE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BR-WEIGH-004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Net formula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net_weight = gross_weight - tare_weight; net_weight &gt;= 0.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WEIGH_NET_NEGATIVE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BR-WEIGH-005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Gross/tare semantics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По умолчанию gross &gt;= tare; нестандартный процесс требует отдельного weighing profile.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WEIGH_GROSS_LT_TARE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BR-WEIGH-006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Completion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Completed weighing требует vehicle/subject, cargo/material, gross/tare или разрешённый single-weight profile, unit и timestamp.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WEIGH_INCOMPLETE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BR-WEIGH-007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Duplicate pass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Повторная фиксация одной RFID/vehicle+trip в коротком configured window создаёт duplicate warning.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WARNING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WEIGH_POSSIBLE_DUPLICATE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BR-WEIGH-008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Correction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После CLOSED correction создаёт WeighingCorrection с reason, actor и old/new business value; raw reading сохраняется.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WEIGH_CORRECTION_REQUIRED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BR-WEIGH-009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Batch link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Если weighing создаёт/изменяет прослеживаемую партию, link к Batch/Shipment обязателен до CLOSE.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WEIGH_BATCH_LINK_REQUIRED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BR-WEIGH-010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External status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Ошибка ФГИС не отменяет внутреннее взвешивание; submission status хранится отдельно.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CONNECTOR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WEIGH_EXTERNAL_STATUS_SEPARATE</w:t>
            </w:r>
          </w:p>
        </w:tc>
      </w:tr>
    </w:tbl>
    <w:p>
      <w:pPr>
        <w:pStyle w:val="SmallNote"/>
      </w:pPr>
    </w:p>
    <w:p>
      <w:pPr>
        <w:pStyle w:val="Heading1"/>
      </w:pPr>
      <w:r>
        <w:t>12. Логистика и Shipment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136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Scope</w:t>
            </w:r>
          </w:p>
        </w:tc>
        <w:tc>
          <w:tcPr>
            <w:tcW w:type="dxa" w:w="464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187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Enforcement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Error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BR-LOG-001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Shipment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Shipment имеет origin, destination, cargo/batch refs и planned/actual transport context.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SHIPMENT_INCOMPLETE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BR-LOG-002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Load balance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Отгруженное количество по batch не может превышать доступное количество с учётом reservations.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SHIPMENT_QTY_EXCEEDS_AVAILABLE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BR-LOG-003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Documents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СДИЗ/ВСД/ЭПД хранятся как ExternalDocument и не являются заменой Shipment.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EXTERNAL_DOC_NOT_SHIPMENT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BR-LOG-004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Depart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Departure возможен при выполнении configured document readiness checks либо approved override.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SHIPMENT_DOCUMENTS_NOT_READY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BR-LOG-005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Receipt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Receipt фиксирует фактическое принятое количество; расхождение с shipped quantity создаёт discrepancy.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SHIPMENT_DISCREPANCY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BR-LOG-006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Vehicle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Транспортное средство для Shipment может быть связано с Fleet Vehicle, но доменная роль TRANSPORT должна быть явной.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TRANSPORT_VEHICLE_REQUIRED</w:t>
            </w:r>
          </w:p>
        </w:tc>
      </w:tr>
    </w:tbl>
    <w:p>
      <w:pPr>
        <w:pStyle w:val="SmallNote"/>
      </w:pPr>
    </w:p>
    <w:p>
      <w:pPr>
        <w:pStyle w:val="Heading1"/>
      </w:pPr>
      <w:r>
        <w:t>13. Партии и сквозная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136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Scope</w:t>
            </w:r>
          </w:p>
        </w:tc>
        <w:tc>
          <w:tcPr>
            <w:tcW w:type="dxa" w:w="464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187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Enforcement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Error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BR-BATCH-001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Creation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Batch создаётся только событием происхождения: harvest, receipt, production, split, merge, adjustment/opening balance.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BATCH_ORIGIN_REQUIRED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BR-BATCH-002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Positive quantity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Активная партия имеет quantity &gt;= 0; отрицательная партия запрещена.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BATCH_NEGATIVE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BR-BATCH-003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Origin graph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Field origin хранится many-to-many; запрещён упрощённый batch.field_id как единственный provenance.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BATCH_ORIGIN_MODEL_INVALID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BR-BATCH-004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Split conservation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sum(children.quantity) + declared_loss = consumed_parent_quantity в пределах configured measurement tolerance.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BATCH_SPLIT_IMBALANCE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BR-BATCH-005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Merge conservation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new_batch.quantity = sum(consumed_source_quantities) - declared_loss в пределах tolerance.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BATCH_MERGE_IMBALANCE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BR-BATCH-006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No cyclic lineage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BatchLineage не допускает циклов.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DB + 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BATCH_LINEAGE_CYCLE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BR-BATCH-007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Closed source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Партия после полного потребления/закрытия не может быть повторно использована без correction/reversal.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BATCH_ALREADY_CONSUMED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BR-BATCH-008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Location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Партия не может одновременно иметь два mutually-exclusive physical locations, кроме explicitly modeled in_transit/allocated states.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BATCH_LOCATION_CONFLICT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BR-BATCH-009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Quality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QualityTest не перезаписывает прошлый результат; новая проба/повтор анализа создаёт новую запись.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QUALITY_RESULT_IMMUTABLE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BR-BATCH-010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External IDs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Номер ФГИС/ВСД/маркировки не становится internal batch_id.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EXTERNAL_ID_AS_PRIMARY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BR-BATCH-011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Transformation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При производстве consumed batches и produced batches связаны ProductionRun/BatchLineage.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PRODUCTION_LINEAGE_REQUIRED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BR-BATCH-012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Trace query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Для любой finished batch система должна возвращать ancestry до доступных raw/field origins без ручного join в UI.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TRACEABILITY_BROKEN</w:t>
            </w:r>
          </w:p>
        </w:tc>
      </w:tr>
    </w:tbl>
    <w:p>
      <w:pPr>
        <w:pStyle w:val="SmallNote"/>
      </w:pPr>
    </w:p>
    <w:p>
      <w:pPr>
        <w:pStyle w:val="Heading1"/>
      </w:pPr>
      <w:r>
        <w:t>14. Производство, линии, выпуск и OEE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136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Scope</w:t>
            </w:r>
          </w:p>
        </w:tc>
        <w:tc>
          <w:tcPr>
            <w:tcW w:type="dxa" w:w="464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187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Enforcement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Error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BR-PROD-001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Run start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ProductionRun нельзя начать без line, product/recipe/profile, shift и planned context либо explicit unplanned reason.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PRODUCTION_CONTEXT_REQUIRED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BR-PROD-002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Line exclusivity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Одна линия не имеет двух перекрывающихся RUNNING ProductionRun, если line_parallel_mode=false.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LINE_RUN_OVERLAP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BR-PROD-003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Downtime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STOP/DOWNTIME &gt; configured microstop threshold требует downtime reason до закрытия смены.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DOWNTIME_REASON_REQUIRED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BR-PROD-004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Material consumption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Сырьё списывается WarehouseMovement/BatchConsumption; числа в production form не заменяют складской ledger.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PRODUCTION_MATERIAL_LEDGER_REQUIRED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BR-PROD-005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Output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Good output и Scrap/Loss фиксируются раздельно; total output не может быть меньше good output.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PRODUCTION_OUTPUT_INVALID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BR-PROD-006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Yield formula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yield = good_output_mass / input_mass при input_mass &gt; 0; потери/влага/побочный продукт учитываются отдельными категориями.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PRODUCTION_INPUT_ZERO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BR-PROD-007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Availability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availability = run_time / planned_production_time, где planned_production_time &gt; 0.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ANALYTICS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OEE_PLANNED_TIME_ZERO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BR-PROD-008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Performance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performance = actual_output / theoretical_output_for_run_time либо эквивалент по ideal_cycle; formula_profile versioned.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ANALYTICS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OEE_PERFORMANCE_PROFILE_REQUIRED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BR-PROD-009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Quality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quality = good_output / total_output при total_output &gt; 0.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ANALYTICS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OEE_TOTAL_OUTPUT_ZERO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BR-PROD-010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OEE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OEE = availability * performance * quality; каждый компонент ограничивается/нормализуется согласно metric policy и хранит formula_version.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ANALYTICS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OEE_FORMULA_VERSION_REQUIRED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BR-PROD-011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Manual/IoT equivalence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Ручной RUN/STOP и IoT event проходят один доменный command contract; source меняется, правило — нет.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PRODUCTION_SOURCE_DIVERGENCE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BR-PROD-012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Closed shift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После CLOSE ProductionShift output/material/downtime изменяются только correction workflow.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SHIFT_CORRECTION_REQUIRED</w:t>
            </w:r>
          </w:p>
        </w:tc>
      </w:tr>
    </w:tbl>
    <w:p>
      <w:pPr>
        <w:pStyle w:val="SmallNote"/>
      </w:pPr>
    </w:p>
    <w:p>
      <w:pPr>
        <w:pStyle w:val="Heading1"/>
      </w:pPr>
      <w:r>
        <w:t>15. ТОиР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136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Scope</w:t>
            </w:r>
          </w:p>
        </w:tc>
        <w:tc>
          <w:tcPr>
            <w:tcW w:type="dxa" w:w="464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187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Enforcement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Error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BR-MNT-001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Maintenance plan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План ТО задаётся календарём, моточасами/пробегом или combined trigger; trigger profile versioned.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MAINTENANCE_TRIGGER_REQUIRED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BR-MNT-002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Counter trigger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Достижение порога создаёт due/overdue status, но не закрывает активное задание техники автоматически.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WARNING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MAINTENANCE_DUE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BR-MNT-003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Breakdown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Breakdown на активном задании связывается с task/asset и при необходимости создаёт downtime.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BREAKDOWN_CONTEXT_REQUIRED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BR-MNT-004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Repair consumption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Запчасти ремонта списываются складским движением, связанным WorkOrder.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REPAIR_PART_MOVEMENT_REQUIRED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BR-MNT-005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Complete repair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MaintenanceWorkOrder нельзя завершить без result, completed_at и обязательных checks по типу работ.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REPAIR_RESULT_REQUIRED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BR-MNT-006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Return to service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Asset возвращается ACTIVE отдельной проверяемой командой; complete repair сам по себе не обязан означать ACTIVE.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RETURN_TO_SERVICE_REQUIRED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BR-MNT-007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History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История ТО/ремонтов привязана к Asset.id и не теряется при смене номера/местоположения.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MAINTENANCE_HISTORY_IMMUTABLE</w:t>
            </w:r>
          </w:p>
        </w:tc>
      </w:tr>
    </w:tbl>
    <w:p>
      <w:pPr>
        <w:pStyle w:val="SmallNote"/>
      </w:pPr>
    </w:p>
    <w:p>
      <w:pPr>
        <w:pStyle w:val="Heading1"/>
      </w:pPr>
      <w:r>
        <w:t>16. Лаборатория и качество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136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Scope</w:t>
            </w:r>
          </w:p>
        </w:tc>
        <w:tc>
          <w:tcPr>
            <w:tcW w:type="dxa" w:w="464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187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Enforcement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Error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BR-QUAL-001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Sample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Результат анализа связан с Sample и source batch/field/product; результат без идентифицируемого объекта запрещён.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QUALITY_SAMPLE_REQUIRED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BR-QUAL-002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Method/unit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Числовой показатель хранит method, unit и measured_at, если это требуется indicator definition.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QUALITY_METHOD_REQUIRED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BR-QUAL-003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Retest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Повторный анализ создаёт новый QualityTest; старый не удаляется.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QUALITY_RETEST_NEW_RECORD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BR-QUAL-004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Release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Партия со quality_hold=true не может быть отгружена/передана в производство без release/override permission.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QUALITY_HOLD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BR-QUAL-005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Spec result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PASS/FAIL рассчитывается против versioned QualitySpecification; ручной override сохраняет reason и actor.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QUALITY_SPEC_REQUIRED</w:t>
            </w:r>
          </w:p>
        </w:tc>
      </w:tr>
    </w:tbl>
    <w:p>
      <w:pPr>
        <w:pStyle w:val="SmallNote"/>
      </w:pPr>
    </w:p>
    <w:p>
      <w:pPr>
        <w:pStyle w:val="Heading1"/>
      </w:pPr>
      <w:r>
        <w:t>17. Экономика, план-факт и себестоимость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136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Scope</w:t>
            </w:r>
          </w:p>
        </w:tc>
        <w:tc>
          <w:tcPr>
            <w:tcW w:type="dxa" w:w="464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187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Enforcement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Error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BR-ECO-001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Money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Каждая денежная сумма имеет currency; cross-currency aggregation требует exchange rate source/date.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CURRENCY_REQUIRED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BR-ECO-002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Plan version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Утверждённый budget/plan versioned; факт не изменяет план автоматически.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PLAN_VERSION_REQUIRED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BR-ECO-003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Operational vs accounting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OperationalCost и бухгалтерская проводка/себестоимость ERP различаются source/status; не выдавать предварительную оценку за бухгалтерский факт.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COST_SOURCE_REQUIRED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BR-ECO-004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Area cost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cost_per_ha = allocated_cost / relevant_area при area &gt; 0 и formula profile.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ANALYTICS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AREA_ZERO_FOR_COST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BR-ECO-005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Yield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yield = harvested_mass / harvested_area при harvested_area &gt; 0; mass basis (gross/net/standard moisture) указывается metric profile.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ANALYTICS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YIELD_BASIS_REQUIRED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BR-ECO-006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Allocation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Распределение общих затрат требует allocation method/version; прямое распределение «по умолчанию» без method запрещено.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ALLOCATION_METHOD_REQUIRED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BR-ECO-007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Closed period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Закрытый экономический период изменяется только корректирующим документом/переоткрытием с правом и audit.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PERIOD_CLOSED</w:t>
            </w:r>
          </w:p>
        </w:tc>
      </w:tr>
    </w:tbl>
    <w:p>
      <w:pPr>
        <w:pStyle w:val="SmallNote"/>
      </w:pPr>
    </w:p>
    <w:p>
      <w:pPr>
        <w:pStyle w:val="Heading1"/>
      </w:pPr>
      <w:r>
        <w:t>18. 1С, ФГИС и внешние интеграции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136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Scope</w:t>
            </w:r>
          </w:p>
        </w:tc>
        <w:tc>
          <w:tcPr>
            <w:tcW w:type="dxa" w:w="464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187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Enforcement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Error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BR-INT-001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 first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External submission создаётся только после успешной фиксации domain fact.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CONNECTOR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DOMAIN_FACT_REQUIRED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BR-INT-002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External outage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Недоступность внешней системы не откатывает внутренний факт; job остаётся QUEUED/RETRYING.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CONNECTOR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EXTERNAL_SYSTEM_UNAVAILABLE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BR-INT-003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Mapping version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Каждый outbound payload формируется конкретной MappingProfile.version.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CONNECTOR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MAPPING_VERSION_REQUIRED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BR-INT-004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Schema mismatch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Неизвестная версия схемы/обязательного поля переводит job в ACTION_REQUIRED/DEAD_LETTER, не отправляет догаданные значения.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CONNECTOR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EXTERNAL_SCHEMA_MISMATCH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BR-INT-005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External ID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Полученный external_id связывается ExternalRecordLink и не подменяет internal_id.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CONNECTOR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EXTERNAL_LINK_REQUIRED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BR-INT-006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Reconciliation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Для двусторонних коннекторов должен существовать reconciliation по IDs/versions/totals или documented reason почему невозможно.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CONNECTOR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RECONCILIATION_REQUIRED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BR-INT-007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1C direction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Для каждой синхронизируемой сущности явно задаётся MASTER_1C / MASTER_PLATFORM / BIDIRECTIONAL_WITH_RULES.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CONNECTOR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SYNC_DIRECTION_REQUIRED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BR-INT-008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Signature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Операция внешней ЭП не заменяется системным approve; SignatureRequest и внешняя подпись отдельны.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CONNECTOR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SIGNATURE_REQUIRED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BR-INT-009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FGIS grain API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Версия API ФГИС «Зерно» конфигурируется connector profile; устаревшая версия не зашита в код.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CONNECTOR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API_VERSION_UNSUPPORTED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BR-INT-010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EFGIS validation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Ошибки ФЛК поля/севооборота связываются с конкретным Field/FieldSeason/attribute и становятся actionable issue.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CONNECTOR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EXTERNAL_VALIDATION_FAILED</w:t>
            </w:r>
          </w:p>
        </w:tc>
      </w:tr>
    </w:tbl>
    <w:p>
      <w:pPr>
        <w:pStyle w:val="SmallNote"/>
      </w:pPr>
    </w:p>
    <w:p>
      <w:r>
        <w:t>Актуальный внешний контекст: ЕФГИС ЗСН публикует инструкции и описание API, включая автоматическую валидацию/ФЛК геоданных; ФГИС «Зерно» публикует несколько актуальных версий API, поэтому versioned connector является обязательным архитектурным правилом.</w:t>
      </w:r>
    </w:p>
    <w:p>
      <w:pPr>
        <w:pStyle w:val="Heading1"/>
      </w:pPr>
      <w:r>
        <w:t>19. Документы, подтверждения и аудит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136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Scope</w:t>
            </w:r>
          </w:p>
        </w:tc>
        <w:tc>
          <w:tcPr>
            <w:tcW w:type="dxa" w:w="464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187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Enforcement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Error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BR-DOC-001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Draft vs signed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DRAFT/PDF/APPROVED/SIGNED — разные статусы; наличие файла PDF не означает юридическую подпись.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DOCUMENT_STATUS_INVALID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BR-DOC-002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Attachment hash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Для критичных/подписываемых файлов хранится hash; замена файла создаёт новую version.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DOCUMENT_HASH_REQUIRED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BR-DOC-003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Approval evidence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Approval хранит actor, time, decision, entity version; изменение объекта после approve инвалидирует approval, если policy требует.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APPROVAL_STALE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BR-DOC-004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Audit append-only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AuditEvent append-only для прикладных пользователей.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DB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AUDIT_IMMUTABLE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BR-DOC-005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Personal data export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Массовый экспорт PII требует отдельного permission и audit.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PII_EXPORT_DENIED</w:t>
            </w:r>
          </w:p>
        </w:tc>
      </w:tr>
    </w:tbl>
    <w:p>
      <w:pPr>
        <w:pStyle w:val="SmallNote"/>
      </w:pPr>
    </w:p>
    <w:p>
      <w:pPr>
        <w:pStyle w:val="Heading1"/>
      </w:pPr>
      <w:r>
        <w:t>20. Границы AI и будущего IoT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136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Scope</w:t>
            </w:r>
          </w:p>
        </w:tc>
        <w:tc>
          <w:tcPr>
            <w:tcW w:type="dxa" w:w="464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187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Enforcement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Error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BR-AI-001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AI proposal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AI может создавать recommendation/draft, но не bypass permissions/state machines.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AI_ACTION_NOT_AUTHORIZED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BR-AI-002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Grounding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AI-ответ о фактах предприятия должен иметь ссылки на внутренние source records/metrics либо маркироваться как general advice.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AI SERVICE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AI_GROUNDING_REQUIRED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BR-AI-003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Dangerous action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AI не выполняет автоматическое управление техникой/линией без отдельного safety profile и human/control boundary.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AI_CONTROL_FORBIDDEN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BR-IOT-001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Device source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DeviceEvent содержит device_id, observed_at, received_at, value/payload, quality/status.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IOT INGEST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DEVICE_EVENT_INCOMPLETE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BR-IOT-002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Business translation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Сырый sensor event сам по себе не меняет stock/batch/task; требуется domain rule/command translator.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IOT_DOMAIN_TRANSLATION_REQUIRED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BR-IOT-003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Duplicate telemetry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Device message deduplication выполняется по device sequence/idempotency profile.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IOT INGEST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3"/>
              </w:rPr>
              <w:t>DEVICE_DUPLICATE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BR-IOT-004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Manual fallback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Отсутствие устройства не блокирует core workflow, если существует разрешённый manual/import source.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DOMAIN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3"/>
              </w:rPr>
              <w:t>HARDWARE_NOT_REQUIRED</w:t>
            </w:r>
          </w:p>
        </w:tc>
      </w:tr>
    </w:tbl>
    <w:p>
      <w:pPr>
        <w:pStyle w:val="SmallNote"/>
      </w:pPr>
    </w:p>
    <w:p>
      <w:pPr>
        <w:pStyle w:val="Heading1"/>
      </w:pPr>
      <w:r>
        <w:t>21. Канонический каталог формул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55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Метрика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Формула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Условия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F-001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Net weight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net_weight = gross_weight - tare_weight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gross &gt;= tare; same unit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F-002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Application dose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dose = quantity / treated_area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treated_area &gt; 0; explicit units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F-003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Yield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yield = harvested_mass / harvested_area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area &gt; 0; mass basis/version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F-004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Stock on hand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sum(posted inbound) - sum(posted outbound) +/- approved adjustments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same item/lot/location/base unit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F-005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Batch split balance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consumed_parent = sum(children) + declared_loss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measurement tolerance profile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F-006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Batch merge balance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produced = sum(consumed_sources) - declared_loss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measurement tolerance profile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F-007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Production yield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good_output_mass / input_mass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input_mass &gt; 0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F-008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Availability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run_time / planned_production_time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planned time &gt; 0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F-009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Performance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actual_output / theoretical_output_for_run_time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formula profile required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F-010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Quality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good_output / total_output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total_output &gt; 0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F-011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OEE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Availability * Performance * Quality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same period/line/formula versions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F-012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Plan completion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actual_quantity / planned_quantity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planned_quantity &gt; 0; metric-specific cap/display policy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F-013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Cost per ha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allocated_cost / relevant_area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area &gt; 0; allocation method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F-014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Fuel consumption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fuel_used / work_basis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basis=ha/km/motohour chosen by metric profile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Правило формул</w:t>
              <w:br/>
            </w:r>
            <w:r>
              <w:rPr>
                <w:sz w:val="18"/>
              </w:rPr>
              <w:t>Формула не должна существовать только в frontend или BI. Все канонические показатели получают formula_id/version и серверную реализацию; UI только отображает результат. Это защищает от ситуации, когда мобильное приложение, web и отчёт считают один KPI по-разному.</w:t>
            </w:r>
          </w:p>
        </w:tc>
      </w:tr>
    </w:tbl>
    <w:p>
      <w:pPr>
        <w:pStyle w:val="SmallNote"/>
      </w:pPr>
    </w:p>
    <w:p>
      <w:pPr>
        <w:pStyle w:val="Heading1"/>
      </w:pPr>
      <w:r>
        <w:t>22. Severity, ошибки и поведение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70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Поведение</w:t>
            </w:r>
          </w:p>
        </w:tc>
        <w:tc>
          <w:tcPr>
            <w:tcW w:type="dxa" w:w="51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API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ERROR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Команда не выполняется.</w:t>
            </w:r>
          </w:p>
        </w:tc>
        <w:tc>
          <w:tcPr>
            <w:tcW w:type="dxa" w:w="51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HTTP 400/409/403 в зависимости от причины; domain error code обязателен.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Команда может выполняться согласно policy.</w:t>
            </w:r>
          </w:p>
        </w:tc>
        <w:tc>
          <w:tcPr>
            <w:tcW w:type="dxa" w:w="51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Возвращается warning[]; UI должен показать, если requires_ack=true.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INFO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Не влияет на выполнение.</w:t>
            </w:r>
          </w:p>
        </w:tc>
        <w:tc>
          <w:tcPr>
            <w:tcW w:type="dxa" w:w="51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Используется для подсказки/контекста.</w:t>
            </w:r>
          </w:p>
        </w:tc>
      </w:tr>
    </w:tbl>
    <w:p>
      <w:pPr>
        <w:pStyle w:val="SmallNote"/>
      </w:pPr>
    </w:p>
    <w:p>
      <w:r>
        <w:t>Формат domain error:</w:t>
      </w:r>
    </w:p>
    <w:p>
      <w:pPr>
        <w:pStyle w:val="CodeBlock"/>
      </w:pPr>
      <w:r>
        <w:t>{</w:t>
        <w:br/>
        <w:t xml:space="preserve">  "code": "INSUFFICIENT_STOCK",</w:t>
        <w:br/>
        <w:t xml:space="preserve">  "message": "Недостаточно доступного остатка партии",</w:t>
        <w:br/>
        <w:t xml:space="preserve">  "entityType": "InventoryLot",</w:t>
        <w:br/>
        <w:t xml:space="preserve">  "entityId": "...",</w:t>
        <w:br/>
        <w:t xml:space="preserve">  "field": "quantity",</w:t>
        <w:br/>
        <w:t xml:space="preserve">  "details": {</w:t>
        <w:br/>
        <w:t xml:space="preserve">    "requested": "1200.000",</w:t>
        <w:br/>
        <w:t xml:space="preserve">    "available": "950.000",</w:t>
        <w:br/>
        <w:t xml:space="preserve">    "unit": "kg"</w:t>
        <w:br/>
        <w:t xml:space="preserve">  },</w:t>
        <w:br/>
        <w:t xml:space="preserve">  "retryable": false,</w:t>
        <w:br/>
        <w:t xml:space="preserve">  "correlationId": "..."</w:t>
        <w:br/>
        <w:t>}</w:t>
      </w:r>
    </w:p>
    <w:p>
      <w:pPr>
        <w:pStyle w:val="Heading1"/>
      </w:pPr>
      <w:r>
        <w:t>23. Где Codex обязан реализовывать правила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Слой</w:t>
            </w:r>
          </w:p>
        </w:tc>
        <w:tc>
          <w:tcPr>
            <w:tcW w:type="dxa" w:w="7370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DB constraint</w:t>
            </w:r>
          </w:p>
        </w:tc>
        <w:tc>
          <w:tcPr>
            <w:tcW w:type="dxa" w:w="73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NOT NULL, FK, unique, CHECK, exclusion/range там, где правило локально и безопасно выразимо в PostgreSQL.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Domain layer</w:t>
            </w:r>
          </w:p>
        </w:tc>
        <w:tc>
          <w:tcPr>
            <w:tcW w:type="dxa" w:w="73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Сложные инварианты aggregate, state, balances, permissions-dependent rules.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Application command</w:t>
            </w:r>
          </w:p>
        </w:tc>
        <w:tc>
          <w:tcPr>
            <w:tcW w:type="dxa" w:w="73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Оркестрация нескольких aggregates, transaction boundary, outbox.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Sync layer</w:t>
            </w:r>
          </w:p>
        </w:tc>
        <w:tc>
          <w:tcPr>
            <w:tcW w:type="dxa" w:w="73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Idempotency, causal order, conflicts, offline permissions.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Connector</w:t>
            </w:r>
          </w:p>
        </w:tc>
        <w:tc>
          <w:tcPr>
            <w:tcW w:type="dxa" w:w="73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Mapping/schema/version/retry/external status.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UI</w:t>
            </w:r>
          </w:p>
        </w:tc>
        <w:tc>
          <w:tcPr>
            <w:tcW w:type="dxa" w:w="73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Предварительная подсказка и validation для UX, но не единственный enforcement.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Analytics</w:t>
            </w:r>
          </w:p>
        </w:tc>
        <w:tc>
          <w:tcPr>
            <w:tcW w:type="dxa" w:w="73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Формулы KPI; каноническая серверная реализация + formula_version.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Антипаттерн</w:t>
              <w:br/>
            </w:r>
            <w:r>
              <w:rPr>
                <w:sz w:val="18"/>
              </w:rPr>
              <w:t>Нельзя считать правило реализованным, если оно существует только в Flutter/React. Любая операция, которую можно вызвать API, импортом, интеграцией или IoT, должна проходить серверную domain-validation.</w:t>
            </w:r>
          </w:p>
        </w:tc>
      </w:tr>
    </w:tbl>
    <w:p>
      <w:pPr>
        <w:pStyle w:val="SmallNote"/>
      </w:pPr>
    </w:p>
    <w:p>
      <w:pPr>
        <w:pStyle w:val="Heading1"/>
      </w:pPr>
      <w:r>
        <w:t>24. Что является настраиваемой политикой клиента, а не жёсткой константой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Policy key</w:t>
            </w:r>
          </w:p>
        </w:tc>
        <w:tc>
          <w:tcPr>
            <w:tcW w:type="dxa" w:w="680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area_overrun_tolerance</w:t>
            </w:r>
          </w:p>
        </w:tc>
        <w:tc>
          <w:tcPr>
            <w:tcW w:type="dxa" w:w="680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Допуск превышения обработанной площади над геометрией поля.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measurement_tolerance</w:t>
            </w:r>
          </w:p>
        </w:tc>
        <w:tc>
          <w:tcPr>
            <w:tcW w:type="dxa" w:w="680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Допуск баланса массы split/merge/production.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negative_stock_policy</w:t>
            </w:r>
          </w:p>
        </w:tc>
        <w:tc>
          <w:tcPr>
            <w:tcW w:type="dxa" w:w="680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Разрешён ли controlled negative stock.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task_resource_conflict_policy</w:t>
            </w:r>
          </w:p>
        </w:tc>
        <w:tc>
          <w:tcPr>
            <w:tcW w:type="dxa" w:w="680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ERROR/WARNING для параллельного использования ресурса.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downtime_microstop_threshold</w:t>
            </w:r>
          </w:p>
        </w:tc>
        <w:tc>
          <w:tcPr>
            <w:tcW w:type="dxa" w:w="680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Порог микропростоя.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weighing_duplicate_window</w:t>
            </w:r>
          </w:p>
        </w:tc>
        <w:tc>
          <w:tcPr>
            <w:tcW w:type="dxa" w:w="680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Окно предупреждения дубля взвешивания.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expiry_override_policy</w:t>
            </w:r>
          </w:p>
        </w:tc>
        <w:tc>
          <w:tcPr>
            <w:tcW w:type="dxa" w:w="680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Кто может использовать просроченный lot.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segregation_of_duties</w:t>
            </w:r>
          </w:p>
        </w:tc>
        <w:tc>
          <w:tcPr>
            <w:tcW w:type="dxa" w:w="680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Какие действия запрещают self-approval.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offline_permission_ttl</w:t>
            </w:r>
          </w:p>
        </w:tc>
        <w:tc>
          <w:tcPr>
            <w:tcW w:type="dxa" w:w="680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Срок действия offline permission snapshot.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metric_formula_profiles</w:t>
            </w:r>
          </w:p>
        </w:tc>
        <w:tc>
          <w:tcPr>
            <w:tcW w:type="dxa" w:w="680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Basis/version для урожайности, расхода топлива, OEE и т.д.</w:t>
            </w:r>
          </w:p>
        </w:tc>
      </w:tr>
    </w:tbl>
    <w:p>
      <w:pPr>
        <w:pStyle w:val="SmallNote"/>
      </w:pPr>
    </w:p>
    <w:p>
      <w:pPr>
        <w:pStyle w:val="Heading1"/>
      </w:pPr>
      <w:r>
        <w:t>25. Минимальные Given/When/Then 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41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Test ID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 area</w:t>
            </w:r>
          </w:p>
        </w:tc>
        <w:tc>
          <w:tcPr>
            <w:tcW w:type="dxa" w:w="6520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Scenario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T-BR-01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Negative stock</w:t>
            </w:r>
          </w:p>
        </w:tc>
        <w:tc>
          <w:tcPr>
            <w:tcW w:type="dxa" w:w="6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Given stock=100 kg; When issue 120 kg; Then command fails INSUFFICIENT_STOCK and ledger unchanged.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T-BR-02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Offline idempotency</w:t>
            </w:r>
          </w:p>
        </w:tc>
        <w:tc>
          <w:tcPr>
            <w:tcW w:type="dxa" w:w="6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Given one offline CompleteTask; When sync is retried 3 times; Then exactly one OperationFact exists.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T-BR-03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Weigh correction</w:t>
            </w:r>
          </w:p>
        </w:tc>
        <w:tc>
          <w:tcPr>
            <w:tcW w:type="dxa" w:w="6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Given CLOSED weighing; When operator corrects tare; Then raw reading remains unchanged and correction event is appended.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T-BR-04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Batch split</w:t>
            </w:r>
          </w:p>
        </w:tc>
        <w:tc>
          <w:tcPr>
            <w:tcW w:type="dxa" w:w="6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Given parent=1000 kg; When children=600+390 and loss=10; Then split succeeds; with children=600+400+loss10 it fails.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T-BR-05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Closed task</w:t>
            </w:r>
          </w:p>
        </w:tc>
        <w:tc>
          <w:tcPr>
            <w:tcW w:type="dxa" w:w="6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Given CLOSED task; When direct update actual_area; Then fails CORRECTION_REQUIRED.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T-BR-06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FGIS outage</w:t>
            </w:r>
          </w:p>
        </w:tc>
        <w:tc>
          <w:tcPr>
            <w:tcW w:type="dxa" w:w="6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Given domain harvest batch saved; When Grain API timeout; Then batch remains saved and IntegrationJob=RETRYING.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T-BR-07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Tenant isolation</w:t>
            </w:r>
          </w:p>
        </w:tc>
        <w:tc>
          <w:tcPr>
            <w:tcW w:type="dxa" w:w="6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Given user tenant A; When entity ID from tenant B requested; Then no data returned/changed.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T-BR-08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OEE formula</w:t>
            </w:r>
          </w:p>
        </w:tc>
        <w:tc>
          <w:tcPr>
            <w:tcW w:type="dxa" w:w="6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Given planned=480m, run=400m, theoretical=1000, actual=800, good=760,total=800; Then A,P,Q,OEE use same formula version.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T-BR-09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GIS season</w:t>
            </w:r>
          </w:p>
        </w:tc>
        <w:tc>
          <w:tcPr>
            <w:tcW w:type="dxa" w:w="6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Given field exists; When crop is set directly on Field without FieldSeason; Then command rejected.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T-BR-10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External master</w:t>
            </w:r>
          </w:p>
        </w:tc>
        <w:tc>
          <w:tcPr>
            <w:tcW w:type="dxa" w:w="6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Given Material is MASTER_1C; When normal user edits external-controlled code; Then EXTERNAL_MASTER_READONLY.</w:t>
            </w:r>
          </w:p>
        </w:tc>
      </w:tr>
    </w:tbl>
    <w:p>
      <w:pPr>
        <w:pStyle w:val="SmallNote"/>
      </w:pPr>
    </w:p>
    <w:p>
      <w:pPr>
        <w:pStyle w:val="Heading1"/>
      </w:pPr>
      <w:r>
        <w:t>26. Внешние источники, влияющие на правила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73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Источник</w:t>
            </w:r>
          </w:p>
        </w:tc>
        <w:tc>
          <w:tcPr>
            <w:tcW w:type="dxa" w:w="413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URL/файл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Использование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S01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ЕФГИС ЗСН — инструкции</w:t>
            </w:r>
          </w:p>
        </w:tc>
        <w:tc>
          <w:tcPr>
            <w:tcW w:type="dxa" w:w="413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https://rshzm.ru/instructions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Система публикует пользовательские инструкции и описание API; геоданные проходят валидацию/ФЛК.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S02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ЕФГИС ЗСН — FAQ</w:t>
            </w:r>
          </w:p>
        </w:tc>
        <w:tc>
          <w:tcPr>
            <w:tcW w:type="dxa" w:w="413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https://rshzm.ru/faq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Поле/севооборот, связь с УИН ФГИС «Семеноводство», процессы заполнения.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S03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ФГИС «Зерно» — API</w:t>
            </w:r>
          </w:p>
        </w:tc>
        <w:tc>
          <w:tcPr>
            <w:tcW w:type="dxa" w:w="413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https://specagro.ru/fgis/api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На 2026 г. опубликованы несколько актуальных версий API; connector должен быть versioned.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S04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ФГИС «Зерно» — FAQ</w:t>
            </w:r>
          </w:p>
        </w:tc>
        <w:tc>
          <w:tcPr>
            <w:tcW w:type="dxa" w:w="413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https://specagro.ru/fgis-faq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СДИЗ, операции с партиями, участники и информационное взаимодействие учётных систем с ФГИС.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S05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ФГИС «Зерно» — о системе</w:t>
            </w:r>
          </w:p>
        </w:tc>
        <w:tc>
          <w:tcPr>
            <w:tcW w:type="dxa" w:w="413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https://specagro.ru/fgis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Прослеживаемость партий, хранение, перевозка, реализация, переработка и СДИЗ.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S06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Документ №7 проекта</w:t>
            </w:r>
          </w:p>
        </w:tc>
        <w:tc>
          <w:tcPr>
            <w:tcW w:type="dxa" w:w="413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document_07_russian_standards_regulatory_apk.docx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Нормативный профиль: метрология, GIS, безопасность, качество ПО, IoT/ISOBUS.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S07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Документ №9 проекта</w:t>
            </w:r>
          </w:p>
        </w:tc>
        <w:tc>
          <w:tcPr>
            <w:tcW w:type="dxa" w:w="413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document_09_russian_digital_agri_contour.docx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Source-of-truth и connector architecture внешнего цифрового контура.</w:t>
            </w:r>
          </w:p>
        </w:tc>
      </w:tr>
    </w:tbl>
    <w:p>
      <w:pPr>
        <w:pStyle w:val="SmallNote"/>
      </w:pPr>
    </w:p>
    <w:p>
      <w:pPr>
        <w:pStyle w:val="Heading1"/>
      </w:pPr>
      <w:r>
        <w:t>27. Machine-readable представление для Codex</w:t>
      </w:r>
    </w:p>
    <w:p>
      <w:pPr>
        <w:pStyle w:val="CodeBlock"/>
      </w:pPr>
      <w:r>
        <w:t>business_rule:</w:t>
        <w:br/>
        <w:t xml:space="preserve">  id: BR-BATCH-004</w:t>
        <w:br/>
        <w:t xml:space="preserve">  domain: batch</w:t>
        <w:br/>
        <w:t xml:space="preserve">  aggregate: Batch</w:t>
        <w:br/>
        <w:t xml:space="preserve">  command: SplitBatch</w:t>
        <w:br/>
        <w:t xml:space="preserve">  severity: ERROR</w:t>
        <w:br/>
        <w:t xml:space="preserve">  rule: "sum(children.quantity) + declared_loss == consumed_parent_quantity within measurement_tolerance"</w:t>
        <w:br/>
        <w:t xml:space="preserve">  enforcement:</w:t>
        <w:br/>
        <w:t xml:space="preserve">    - DOMAIN</w:t>
        <w:br/>
        <w:t xml:space="preserve">  policy_refs:</w:t>
        <w:br/>
        <w:t xml:space="preserve">    - measurement_tolerance</w:t>
        <w:br/>
        <w:t xml:space="preserve">  error_code: BATCH_SPLIT_IMBALANCE</w:t>
        <w:br/>
        <w:t xml:space="preserve">  offline: SERVER_VALIDATE</w:t>
        <w:br/>
        <w:t xml:space="preserve">  emits_on_success:</w:t>
        <w:br/>
        <w:t xml:space="preserve">    - batch.split</w:t>
        <w:br/>
        <w:t xml:space="preserve">    - batch.created</w:t>
        <w:br/>
        <w:t xml:space="preserve">  tests:</w:t>
        <w:br/>
        <w:t xml:space="preserve">    - T-BATCH-SPLIT-BALANCE-001</w:t>
        <w:br/>
        <w:t xml:space="preserve">    - T-BATCH-SPLIT-RETRY-002</w:t>
        <w:br/>
      </w:r>
    </w:p>
    <w:p>
      <w:r>
        <w:t>В финальном Codex Implementation Pack этот Word-документ будет дополнительно выгружен в YAML/JSON rules catalog. Word остаётся читаемым источником для человека; машинный каталог становится непосредственным входом для генерации guards, validators и tests.</w:t>
      </w:r>
    </w:p>
    <w:p>
      <w:pPr>
        <w:pStyle w:val="Heading1"/>
      </w:pPr>
      <w:r>
        <w:t>28. Acceptance Criteria Документа №11</w:t>
      </w:r>
    </w:p>
    <w:p>
      <w:pPr>
        <w:pStyle w:val="ListBullet"/>
      </w:pPr>
      <w:r>
        <w:t>Каждое критичное правило имеет стабильный BR-ID и error_code.</w:t>
      </w:r>
    </w:p>
    <w:p>
      <w:pPr>
        <w:pStyle w:val="ListBullet"/>
      </w:pPr>
      <w:r>
        <w:t>Правила не зависят от UI и применяются одинаково к mobile/web/API/import/IoT.</w:t>
      </w:r>
    </w:p>
    <w:p>
      <w:pPr>
        <w:pStyle w:val="ListBullet"/>
      </w:pPr>
      <w:r>
        <w:t>Hard delete закрытых фактов запрещён; correction отделена от overwrite.</w:t>
      </w:r>
    </w:p>
    <w:p>
      <w:pPr>
        <w:pStyle w:val="ListBullet"/>
      </w:pPr>
      <w:r>
        <w:t>Складской остаток строится по ledger; отрицательный stock контролируется policy.</w:t>
      </w:r>
    </w:p>
    <w:p>
      <w:pPr>
        <w:pStyle w:val="ListBullet"/>
      </w:pPr>
      <w:r>
        <w:t>Весовая сохраняет immutable raw reading и рассчитывает net по канонической формуле.</w:t>
      </w:r>
    </w:p>
    <w:p>
      <w:pPr>
        <w:pStyle w:val="ListBullet"/>
      </w:pPr>
      <w:r>
        <w:t>Batch split/merge обеспечивает баланс количества/массы в пределах versioned tolerance.</w:t>
      </w:r>
    </w:p>
    <w:p>
      <w:pPr>
        <w:pStyle w:val="ListBullet"/>
      </w:pPr>
      <w:r>
        <w:t>Field отделён от FieldSeason; изменение геометрии не меняет исторические факты.</w:t>
      </w:r>
    </w:p>
    <w:p>
      <w:pPr>
        <w:pStyle w:val="ListBullet"/>
      </w:pPr>
      <w:r>
        <w:t>Offline sync идемпотентен; last-write-wins запрещён для критичных aggregates.</w:t>
      </w:r>
    </w:p>
    <w:p>
      <w:pPr>
        <w:pStyle w:val="ListBullet"/>
      </w:pPr>
      <w:r>
        <w:t>OEE и другие KPI имеют формулы и formula_version.</w:t>
      </w:r>
    </w:p>
    <w:p>
      <w:pPr>
        <w:pStyle w:val="ListBullet"/>
      </w:pPr>
      <w:r>
        <w:t>ФГИС/1С outage не откатывает внутренний domain fact.</w:t>
      </w:r>
    </w:p>
    <w:p>
      <w:pPr>
        <w:pStyle w:val="ListBullet"/>
      </w:pPr>
      <w:r>
        <w:t>External IDs не используются как internal primary keys.</w:t>
      </w:r>
    </w:p>
    <w:p>
      <w:pPr>
        <w:pStyle w:val="ListBullet"/>
      </w:pPr>
      <w:r>
        <w:t>AI и IoT проходят обычный domain command contract.</w:t>
      </w:r>
    </w:p>
    <w:p>
      <w:pPr>
        <w:pStyle w:val="ListBullet"/>
      </w:pPr>
      <w:r>
        <w:t>Настраиваемые допуски вынесены в tenant policy, а не зашиты magic numbers.</w:t>
      </w:r>
    </w:p>
    <w:p>
      <w:pPr>
        <w:pStyle w:val="ListBullet"/>
      </w:pPr>
      <w:r>
        <w:t>Есть Given/When/Then тесты для основных инвариантов.</w:t>
      </w:r>
    </w:p>
    <w:p>
      <w:pPr>
        <w:pStyle w:val="ListBullet"/>
      </w:pPr>
      <w:r>
        <w:t>Codex получает указание, на каком слое реализовать правило.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Следующий документ</w:t>
              <w:br/>
            </w:r>
            <w:r>
              <w:rPr>
                <w:sz w:val="18"/>
              </w:rPr>
              <w:t>№12 — Offline &amp; Synchronization Specification. Там детализируем локальную БД мобильного приложения, sync protocol, outbox/inbox, delta sync, conflict resolution, idempotency, attachments/maps, permission snapshot, local-server mode и сценарии работы хозяйства при полном отсутствии внешнего интернета.</w:t>
            </w:r>
          </w:p>
        </w:tc>
      </w:tr>
    </w:tbl>
    <w:p>
      <w:pPr>
        <w:pStyle w:val="SmallNote"/>
      </w:pPr>
    </w:p>
    <w:sectPr w:rsidR="00FC693F" w:rsidRPr="0006063C" w:rsidSect="00034616">
      <w:footerReference w:type="default" r:id="rId9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5"/>
      </w:rPr>
      <w:t>Документ №11 • Business Rules • 25.09.2026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406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40"/>
    </w:pPr>
    <w:rPr>
      <w:rFonts w:ascii="Aptos" w:hAnsi="Aptos"/>
      <w:color w:val="5F5F5F"/>
      <w:sz w:val="16"/>
    </w:rPr>
  </w:style>
  <w:style w:type="paragraph" w:customStyle="1" w:styleId="CodeBlock">
    <w:name w:val="Code Block"/>
    <w:pPr>
      <w:spacing w:before="60" w:after="80"/>
      <w:ind w:left="255" w:right="17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