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ДОКУМЕНТ №14</w:t>
      </w:r>
    </w:p>
    <w:p>
      <w:pPr>
        <w:pStyle w:val="Title"/>
        <w:jc w:val="center"/>
      </w:pPr>
      <w:r>
        <w:t>API Contract / OpenAPI</w:t>
      </w:r>
    </w:p>
    <w:p>
      <w:pPr>
        <w:jc w:val="center"/>
      </w:pPr>
      <w:r>
        <w:rPr>
          <w:i/>
          <w:sz w:val="20"/>
        </w:rPr>
        <w:t>HTTP-контракт платформы для Codex: ресурсы, команды, DTO, ошибки, pagination, concurrency, idempotency, sync, integrations, webhooks и правила генерации клиентов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Цель</w:t>
              <w:br/>
            </w:r>
            <w:r>
              <w:rPr>
                <w:sz w:val="18"/>
              </w:rPr>
              <w:t>Codex не должен придумывать API во время реализации отдельных модулей. Один и тот же бизнес-командный контракт должен использоваться mobile, web, integrations и тестами. Статусы state machine нельзя менять произвольным PATCH; все значимые переходы выполняются явными command endpoints и проходят Domain Rules.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8"/>
        </w:rPr>
        <w:t>Версия 1.0 • API baseline: 25 сентября 2026 г.</w:t>
      </w:r>
    </w:p>
    <w:p>
      <w:r>
        <w:br w:type="page"/>
      </w:r>
    </w:p>
    <w:p>
      <w:pPr>
        <w:pStyle w:val="Heading1"/>
      </w:pPr>
      <w:r>
        <w:t>1. Назначение и связь с предыдущими документами</w:t>
      </w:r>
    </w:p>
    <w:p>
      <w:r>
        <w:t>Документ переводит Domain Model, State Machines, Functional Requirements, Business Rules, Offline Sync и Integration Specification в стабильный HTTP-интерфейс. Он является архитектурным контрактом для backend NestJS, web Next.js, mobile Flutter, интеграционных адаптеров и contract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Что API обязан сохранить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№2 Domain Model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Идентичность сущностей, агрегаты и границы bounded contexts.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№3 Roles/Permissions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Каждый operationId имеет permission/scope requirement.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№4 State Machines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Переходы только через explicit commands.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№6 FRS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Публичный endpoint существует только для утверждённой функции.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№10 Data Dictionary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DTO не должны противоречить canonical types/units/source-of-truth.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№11 Business Rules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Server-side validation и стабильные error codes.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№12 Offline/Sync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/sync/* contract и baseVersion/idempotency.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№13 Integrations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/integrations/* admin/query API; provider callbacks/webhooks.</w:t>
            </w:r>
          </w:p>
        </w:tc>
      </w:tr>
    </w:tbl>
    <w:p>
      <w:pPr>
        <w:pStyle w:val="SmallNote"/>
      </w:pPr>
    </w:p>
    <w:p>
      <w:pPr>
        <w:pStyle w:val="Heading1"/>
      </w:pPr>
      <w:r>
        <w:t>2. OpenAPI baseline и стратегия source-of-truth</w:t>
      </w:r>
    </w:p>
    <w:p>
      <w:r>
        <w:t>На 25.09.2026 последняя опубликованная версия OpenAPI Specification — 3.2.1 (10.09.2026). Для V1 проекта фиксируем OpenAPI 3.1.2 как контрактный baseline: он поддерживает современную JSON Schema semantics и top-level webhooks и имеет более предсказуемую совместимость с существующими генераторами. Переход на 3.2.x разрешается после прохождения codegen/validator compatibility suite. [S01][S02]</w:t>
      </w:r>
    </w:p>
    <w:p>
      <w:r>
        <w:t>NestJS предоставляет @nestjs/swagger для генерации OpenAPI из decorators; текущая библиотека позволяет явно задавать версию OpenAPI, но исторически генерируемый документ может по умолчанию оставаться 3.0.0, поэтому версия должна выставляться явно и проверяться CI. [S03][S04]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Hybrid contract-first</w:t>
              <w:br/>
            </w:r>
            <w:r>
              <w:rPr>
                <w:sz w:val="18"/>
              </w:rPr>
              <w:t>Основной version-controlled артефакт — /openapi/openapi.yaml. NestJS decorators/DTO metadata генерируют runtime spec, после чего CI сравнивает его с committed contract. Drift между кодом и контрактом ломает build. Codex изменяет endpoint + schema + contract test одной атомарной задачей.</w:t>
            </w:r>
          </w:p>
        </w:tc>
      </w:tr>
    </w:tbl>
    <w:p>
      <w:pPr>
        <w:pStyle w:val="SmallNote"/>
      </w:pPr>
    </w:p>
    <w:p>
      <w:pPr>
        <w:pStyle w:val="CodeBlock"/>
      </w:pPr>
      <w:r>
        <w:t>openapi: 3.1.2</w:t>
        <w:br/>
        <w:t>info:</w:t>
        <w:br/>
        <w:t xml:space="preserve">  title: Agro Platform API</w:t>
        <w:br/>
        <w:t xml:space="preserve">  version: 1.0.0</w:t>
        <w:br/>
        <w:t>jsonSchemaDialect: https://json-schema.org/draft/2020-12/schema</w:t>
        <w:br/>
        <w:t>servers:</w:t>
        <w:br/>
        <w:t xml:space="preserve">  - url: /api</w:t>
        <w:br/>
      </w:r>
    </w:p>
    <w:p>
      <w:pPr>
        <w:pStyle w:val="Heading1"/>
      </w:pPr>
      <w:r>
        <w:t>3. API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Prefix</w:t>
            </w:r>
          </w:p>
        </w:tc>
        <w:tc>
          <w:tcPr>
            <w:tcW w:type="dxa" w:w="481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Public Application API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/api/v1/*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Flutter/Web/client integrations; tenant-scoped business API.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Sync API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/api/v1/sync/*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Mobile offline and authority server synchronization.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Integration Admin API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/api/v1/integrations/*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Profiles, jobs, mappings, reconciliation, status center.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Device/Edge API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/api/v1/device-ingest/*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Trusted gateway/device ingestion; not exposed to normal mobile users.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Webhook Receiver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/api/v1/webhooks/{provider}/*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Provider callbacks with provider-specific authentication.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Internal Operations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/internal/*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Health/metrics/admin internals; network-restricted and excluded from public SDK.</w:t>
            </w:r>
          </w:p>
        </w:tc>
      </w:tr>
    </w:tbl>
    <w:p>
      <w:pPr>
        <w:pStyle w:val="SmallNote"/>
      </w:pPr>
    </w:p>
    <w:p>
      <w:pPr>
        <w:pStyle w:val="Heading1"/>
      </w:pPr>
      <w:r>
        <w:t>4. URI, naming и operationId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4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Concept</w:t>
            </w:r>
          </w:p>
        </w:tc>
        <w:tc>
          <w:tcPr>
            <w:tcW w:type="dxa" w:w="442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34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Example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Resource collections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Plural kebab-case nouns.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/v1/production-runs, /v1/field-seasons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Resource identity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UUID in path, named param.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/v1/tasks/{taskId}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Commands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POST /resource/{id}/commands/{verb}.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/v1/tasks/{taskId}/commands/complete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Bulk commands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POST /resource/commands/{verb}.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/v1/tasks/commands/assign-bulk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Subresources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Use only when lifecycle belongs strongly to parent.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/v1/fields/{fieldId}/seasons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operationId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&lt;domain&gt;&lt;Action&gt;&lt;Entity&gt;, globally unique camelCase.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taskComplete, fieldList, batchSplit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JSON properties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lowerCamelCase.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fieldSeasonId, occurredAt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Enums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UPPER_SNAKE_CASE stable wire values.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IN_PROGRESS, ACTION_REQUIRED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Query params</w:t>
            </w:r>
          </w:p>
        </w:tc>
        <w:tc>
          <w:tcPr>
            <w:tcW w:type="dxa" w:w="442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lowerCamelCase.</w:t>
            </w:r>
          </w:p>
        </w:tc>
        <w:tc>
          <w:tcPr>
            <w:tcW w:type="dxa" w:w="334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updatedAfter, fieldId, includeClosed</w:t>
            </w:r>
          </w:p>
        </w:tc>
      </w:tr>
    </w:tbl>
    <w:p>
      <w:pPr>
        <w:pStyle w:val="SmallNote"/>
      </w:pPr>
    </w:p>
    <w:p>
      <w:r>
        <w:t>Путь не содержит tenantId для обычного пользовательского API: tenant определяется security context токена. Это уменьшает риск cross-tenant access по подменённому URL. Административные multi-tenant операции имеют отдельный internal surface.</w:t>
      </w:r>
    </w:p>
    <w:p>
      <w:pPr>
        <w:pStyle w:val="Heading1"/>
      </w:pPr>
      <w:r>
        <w:t>5. Authentication, authorization и request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Scheme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Mechanism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Use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User Bearer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OIDC/JWT access token.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Mobile/Web; short-lived; tenant/user/session claims.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Service Bearer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OAuth/client credentials or signed service token.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1C/connectors/authorized machine clients.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Device credential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Device/gateway identity + scoped token/mTLS profile.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Device ingest only.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Webhook auth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Provider signature/shared secret/mTLS.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Webhook receiver.</w:t>
            </w:r>
          </w:p>
        </w:tc>
      </w:tr>
    </w:tbl>
    <w:p>
      <w:pPr>
        <w:pStyle w:val="SmallNote"/>
      </w:pPr>
    </w:p>
    <w:p>
      <w:r>
        <w:t>Авторизация всегда выполняется на backend:</w:t>
      </w:r>
    </w:p>
    <w:p>
      <w:pPr>
        <w:pStyle w:val="ListBullet"/>
      </w:pPr>
      <w:r>
        <w:t>permission check;</w:t>
      </w:r>
    </w:p>
    <w:p>
      <w:pPr>
        <w:pStyle w:val="ListBullet"/>
      </w:pPr>
      <w:r>
        <w:t>resource scope/organization/site/field/warehouse scope;</w:t>
      </w:r>
    </w:p>
    <w:p>
      <w:pPr>
        <w:pStyle w:val="ListBullet"/>
      </w:pPr>
      <w:r>
        <w:t>state machine preconditions;</w:t>
      </w:r>
    </w:p>
    <w:p>
      <w:pPr>
        <w:pStyle w:val="ListBullet"/>
      </w:pPr>
      <w:r>
        <w:t>business rules;</w:t>
      </w:r>
    </w:p>
    <w:p>
      <w:pPr>
        <w:pStyle w:val="ListBullet"/>
      </w:pPr>
      <w:r>
        <w:t>tenant isolation;</w:t>
      </w:r>
    </w:p>
    <w:p>
      <w:pPr>
        <w:pStyle w:val="ListBullet"/>
      </w:pPr>
      <w:r>
        <w:t>offline baseVersion/permission re-check for sync commands.</w:t>
      </w:r>
    </w:p>
    <w:p>
      <w:pPr>
        <w:pStyle w:val="Heading1"/>
      </w:pPr>
      <w:r>
        <w:t>6. Общие HTTP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Header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Format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Authorization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Bearer &lt;token&gt;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Required except public health/provider-specific webhooks.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X-Correlation-Id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UUID/string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Optional from client; server creates if absent; echoed in response.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Idempotency-Key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UUID/string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Required for POST create/commands that may create business facts; stored with request hash.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If-Match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"v&lt;version&gt;"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Required for online update/command where optimistic concurrency applies.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ETag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"v&lt;version&gt;"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Returned for versioned resources.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Accept-Language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ru-RU etc.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Human-readable titles/details only; error code remains stable.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X-Client-Version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app version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Mobile/web diagnostics and compatibility.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X-Device-Id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registered UUID</w:t>
            </w:r>
          </w:p>
        </w:tc>
        <w:tc>
          <w:tcPr>
            <w:tcW w:type="dxa" w:w="51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Required by sync/mobile requests where device identity matters.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Idempotency</w:t>
              <w:br/>
            </w:r>
            <w:r>
              <w:rPr>
                <w:sz w:val="18"/>
              </w:rPr>
              <w:t>Idempotency-Key является нашим API contract независимо от статуса одноимённого IETF draft. Повтор того же ключа с тем же request hash возвращает предыдущий результат; тот же ключ с другим payload — 409 IDEMPOTENCY_PAYLOAD_MISMATCH.</w:t>
            </w:r>
          </w:p>
        </w:tc>
      </w:tr>
    </w:tbl>
    <w:p>
      <w:pPr>
        <w:pStyle w:val="SmallNote"/>
      </w:pPr>
    </w:p>
    <w:p>
      <w:pPr>
        <w:pStyle w:val="Heading1"/>
      </w:pPr>
      <w:r>
        <w:t>7. Canonical JSON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85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Wire representation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ID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string, format uuid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UUIDv7; clients must treat as opaque.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timestamp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string, format date-time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RFC3339/ISO-8601 UTC, e.g. 2026-09-25T12:30:00Z.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localDate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string, format date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YYYY-MM-DD where business calendar date is intended.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decimal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string with decimal pattern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Mass, area, money, dose and precise quantities; avoids JS floating precision drift.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JSON integer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Counts and bounded numeric flags.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money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object {amount:string,currency:string}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ISO 4217 currency.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quantity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object {value:string,unitCode:string}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Units explicit.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geometry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GeoJSON object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CRS handled by documented canonical SRID/profile; geometry metadata separate.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binary/file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Attachment resource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Business DTO references attachmentId; no base64 large files in JSON.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enum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string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Stable wire value; unknown values must not crash generated clients.</w:t>
            </w:r>
          </w:p>
        </w:tc>
      </w:tr>
    </w:tbl>
    <w:p>
      <w:pPr>
        <w:pStyle w:val="SmallNote"/>
      </w:pPr>
    </w:p>
    <w:p>
      <w:pPr>
        <w:pStyle w:val="CodeBlock"/>
      </w:pPr>
      <w:r>
        <w:t>{</w:t>
        <w:br/>
        <w:t xml:space="preserve">  "quantity": {</w:t>
        <w:br/>
        <w:t xml:space="preserve">    "value": "18420.000",</w:t>
        <w:br/>
        <w:t xml:space="preserve">    "unitCode": "kg"</w:t>
        <w:br/>
        <w:t xml:space="preserve">  },</w:t>
        <w:br/>
        <w:t xml:space="preserve">  "area": {</w:t>
        <w:br/>
        <w:t xml:space="preserve">    "value": "123.4500",</w:t>
        <w:br/>
        <w:t xml:space="preserve">    "unitCode": "ha"</w:t>
        <w:br/>
        <w:t xml:space="preserve">  }</w:t>
        <w:br/>
        <w:t>}</w:t>
      </w:r>
    </w:p>
    <w:p>
      <w:pPr>
        <w:pStyle w:val="Heading1"/>
      </w:pPr>
      <w:r>
        <w:t>8. Pagination, filtering, sorting and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Mechanism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Syntax</w:t>
            </w:r>
          </w:p>
        </w:tc>
        <w:tc>
          <w:tcPr>
            <w:tcW w:type="dxa" w:w="481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Cursor pagination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cursor + limit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Default for mutable/large collections. limit default 50, max 200.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Offset/page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Not used in public transactional lists.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Allowed only for static admin/report outputs if explicitly specified.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Sorting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sort=createdAt,-priority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Whitelist fields only; stable secondary sort by id.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Filtering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Explicit query parameters.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fieldId=...,status=IN_PROGRESS; no arbitrary SQL/RSQL in V1.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Date ranges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occurredFrom, occurredTo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Inclusive/exclusive semantics documented per endpoint; use UTC timestamps.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Text search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q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Server-defined search across indexed fields; not a hidden generic filter language.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GIS bbox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bbox=minLon,minLat,maxLon,maxLat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For map queries; explicit max area/result guard.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Include/expand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include=...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Whitelist relationships only; avoid uncontrolled graph expansion.</w:t>
            </w:r>
          </w:p>
        </w:tc>
      </w:tr>
    </w:tbl>
    <w:p>
      <w:pPr>
        <w:pStyle w:val="SmallNote"/>
      </w:pPr>
    </w:p>
    <w:p>
      <w:pPr>
        <w:pStyle w:val="CodeBlock"/>
      </w:pPr>
      <w:r>
        <w:t>{</w:t>
        <w:br/>
        <w:t xml:space="preserve">  "data": [ ... ],</w:t>
        <w:br/>
        <w:t xml:space="preserve">  "pageInfo": {</w:t>
        <w:br/>
        <w:t xml:space="preserve">    "nextCursor": "opaque",</w:t>
        <w:br/>
        <w:t xml:space="preserve">    "hasMore": true</w:t>
        <w:br/>
        <w:t xml:space="preserve">  }</w:t>
        <w:br/>
        <w:t>}</w:t>
      </w:r>
    </w:p>
    <w:p>
      <w:pPr>
        <w:pStyle w:val="Heading1"/>
      </w:pPr>
      <w:r>
        <w:t>9. Response contract</w:t>
      </w:r>
    </w:p>
    <w:p>
      <w:r>
        <w:t>Single resource: объект возвращается напрямую без лишней envelope-обёртки.</w:t>
      </w:r>
    </w:p>
    <w:p>
      <w:pPr>
        <w:pStyle w:val="CodeBlock"/>
      </w:pPr>
      <w:r>
        <w:t>HTTP/1.1 200 OK</w:t>
        <w:br/>
        <w:t>ETag: "v8"</w:t>
        <w:br/>
        <w:t>X-Correlation-Id: 01K...</w:t>
        <w:br/>
        <w:br/>
        <w:t>{</w:t>
        <w:br/>
        <w:t xml:space="preserve">  "id": "...",</w:t>
        <w:br/>
        <w:t xml:space="preserve">  "version": 8,</w:t>
        <w:br/>
        <w:t xml:space="preserve">  "status": "IN_PROGRESS",</w:t>
        <w:br/>
        <w:t xml:space="preserve">  ...</w:t>
        <w:br/>
        <w:t>}</w:t>
        <w:br/>
      </w:r>
    </w:p>
    <w:p>
      <w:r>
        <w:t>Create: 201 Created + Location. Command synchronous success: 200 with canonical resource/command result. Delete/deactivate: 204 only if no response body is needed.</w:t>
      </w:r>
    </w:p>
    <w:p>
      <w:r>
        <w:t>Long operations: 202 Accepted + Operation resource.</w:t>
      </w:r>
    </w:p>
    <w:p>
      <w:pPr>
        <w:pStyle w:val="CodeBlock"/>
      </w:pPr>
      <w:r>
        <w:t>{</w:t>
        <w:br/>
        <w:t xml:space="preserve">  "operationId": "uuid",</w:t>
        <w:br/>
        <w:t xml:space="preserve">  "status": "QUEUED",</w:t>
        <w:br/>
        <w:t xml:space="preserve">  "type": "EXPORT_REPORT",</w:t>
        <w:br/>
        <w:t xml:space="preserve">  "statusUrl": "/api/v1/operations/uuid"</w:t>
        <w:br/>
        <w:t>}</w:t>
      </w:r>
    </w:p>
    <w:p>
      <w:pPr>
        <w:pStyle w:val="Heading1"/>
      </w:pPr>
      <w:r>
        <w:t>10. Error contract: RFC 9457 Problem Details</w:t>
      </w:r>
    </w:p>
    <w:p>
      <w:r>
        <w:t>Все HTTP API ошибки используют application/problem+json по RFC 9457. Стандарт определяет machine-readable problem details и заменил RFC 7807. Наши extension members содержат стабильный domain code, field issues, correlationId и retryability. [S05]</w:t>
      </w:r>
    </w:p>
    <w:p>
      <w:pPr>
        <w:pStyle w:val="CodeBlock"/>
      </w:pPr>
      <w:r>
        <w:t>HTTP/1.1 409 Conflict</w:t>
        <w:br/>
        <w:t>Content-Type: application/problem+json</w:t>
        <w:br/>
        <w:br/>
        <w:t>{</w:t>
        <w:br/>
        <w:t xml:space="preserve">  "type": "https://api.example.ru/problems/version-conflict",</w:t>
        <w:br/>
        <w:t xml:space="preserve">  "title": "Конфликт версии",</w:t>
        <w:br/>
        <w:t xml:space="preserve">  "status": 409,</w:t>
        <w:br/>
        <w:t xml:space="preserve">  "detail": "Объект был изменён после загрузки.",</w:t>
        <w:br/>
        <w:t xml:space="preserve">  "instance": "/api/problems/01K...",</w:t>
        <w:br/>
        <w:t xml:space="preserve">  "code": "VERSION_CONFLICT",</w:t>
        <w:br/>
        <w:t xml:space="preserve">  "correlationId": "01K...",</w:t>
        <w:br/>
        <w:t xml:space="preserve">  "retryable": false,</w:t>
        <w:br/>
        <w:t xml:space="preserve">  "entity": {</w:t>
        <w:br/>
        <w:t xml:space="preserve">    "type": "Task",</w:t>
        <w:br/>
        <w:t xml:space="preserve">    "id": "..."</w:t>
        <w:br/>
        <w:t xml:space="preserve">  },</w:t>
        <w:br/>
        <w:t xml:space="preserve">  "errors": [</w:t>
        <w:br/>
        <w:t xml:space="preserve">    {</w:t>
        <w:br/>
        <w:t xml:space="preserve">      "code": "BASE_VERSION_STALE",</w:t>
        <w:br/>
        <w:t xml:space="preserve">      "pointer": "/baseVersion",</w:t>
        <w:br/>
        <w:t xml:space="preserve">      "detail": "Expected 8, received 7"</w:t>
        <w:br/>
        <w:t xml:space="preserve">    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HTTP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Domain codes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Use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400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VALIDATION_ERROR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Malformed/semantic input that is not state conflict.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401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AUTHENTICATION_REQUIRED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Missing/invalid authentication.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403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PERMISSION_DENIED / SCOPE_DENIED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Authenticated but forbidden.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404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RESOURCE_NOT_FOUND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Also used to avoid leaking cross-tenant resource existence where appropriate.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409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VERSION_CONFLICT / STATE_CONFLICT / IDEMPOTENCY_* / STOCK_CONFLICT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Conflict with current state.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412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PRECONDITION_FAILED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If-Match/ETag precondition failed where used.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422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BUSINESS_RULE_VIOLATION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Optional for semantically well-formed command failing domain validation; use consistently.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429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RATE_LIMITED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Retry-After when known.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503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DEPENDENCY_UNAVAILABLE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Only when API itself cannot accept operation; not for downstream FGIS after domain commit.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CRUD resources vs business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Use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Read current projection/resource.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No state change.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POST collection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Create aggregate/draft.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Idempotency-Key required if retryable create.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Update explicitly mutable non-state fields.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JSON Merge Patch not used generically; endpoint DTO lists allowed fields.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DELETE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Rare; only draft/ephemeral entities where hard delete allowed.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Most master data uses deactivate/archive command.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POST .../commands/*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State transition or material business action.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Always invokes domain command handler.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State safety</w:t>
              <w:br/>
            </w:r>
            <w:r>
              <w:rPr>
                <w:sz w:val="18"/>
              </w:rPr>
              <w:t>DTO TaskPatchDto не содержит status. WarehouseMovement, Weighing, BatchLineage, ProductionFact и closed OperationFact нельзя создать или изменить универсальным PATCH. Они создаются доменными commands.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Общий command request/response pattern</w:t>
      </w:r>
    </w:p>
    <w:p>
      <w:pPr>
        <w:pStyle w:val="CodeBlock"/>
      </w:pPr>
      <w:r>
        <w:t>POST /api/v1/tasks/{taskId}/commands/complete</w:t>
        <w:br/>
        <w:t>Idempotency-Key: 019...</w:t>
        <w:br/>
        <w:t>If-Match: "v7"</w:t>
        <w:br/>
        <w:br/>
        <w:t>{</w:t>
        <w:br/>
        <w:t xml:space="preserve">  "completedAt": "2026-09-25T12:30:00Z",</w:t>
        <w:br/>
        <w:t xml:space="preserve">  "actualArea": {"value": "32.5000", "unitCode": "ha"},</w:t>
        <w:br/>
        <w:t xml:space="preserve">  "comment": "Готово",</w:t>
        <w:br/>
        <w:t xml:space="preserve">  "attachmentIds": ["..."],</w:t>
        <w:br/>
        <w:t xml:space="preserve">  "materialConsumptions": [</w:t>
        <w:br/>
        <w:t xml:space="preserve">    {</w:t>
        <w:br/>
        <w:t xml:space="preserve">      "inventoryLotId": "...",</w:t>
        <w:br/>
        <w:t xml:space="preserve">      "quantity": {"value": "120.000", "unitCode": "kg"}</w:t>
        <w:br/>
        <w:t xml:space="preserve">    }</w:t>
        <w:br/>
        <w:t xml:space="preserve">  ]</w:t>
        <w:br/>
        <w:t>}</w:t>
        <w:br/>
      </w:r>
    </w:p>
    <w:p>
      <w:pPr>
        <w:pStyle w:val="CodeBlock"/>
      </w:pPr>
      <w:r>
        <w:t>200 OK</w:t>
        <w:br/>
        <w:t>ETag: "v8"</w:t>
        <w:br/>
        <w:br/>
        <w:t>{</w:t>
        <w:br/>
        <w:t xml:space="preserve">  "commandId": "...",</w:t>
        <w:br/>
        <w:t xml:space="preserve">  "result": {</w:t>
        <w:br/>
        <w:t xml:space="preserve">    "task": {...},</w:t>
        <w:br/>
        <w:t xml:space="preserve">    "operationFactId": "...",</w:t>
        <w:br/>
        <w:t xml:space="preserve">    "createdMovementIds": ["..."]</w:t>
        <w:br/>
        <w:t xml:space="preserve">  },</w:t>
        <w:br/>
        <w:t xml:space="preserve">  "events": [</w:t>
        <w:br/>
        <w:t xml:space="preserve">    "task.completed",</w:t>
        <w:br/>
        <w:t xml:space="preserve">    "operation_fact.created",</w:t>
        <w:br/>
        <w:t xml:space="preserve">    "material.consumed"</w:t>
        <w:br/>
        <w:t xml:space="preserve">  ]</w:t>
        <w:br/>
        <w:t>}</w:t>
      </w:r>
    </w:p>
    <w:p>
      <w:r>
        <w:t>Публичному client не обязательно полагаться на events[] для бизнес-логики; поле полезно диагностически. Источником дальнейших UI updates остаётся canonical response/pull stream.</w:t>
      </w:r>
    </w:p>
    <w:p>
      <w:pPr>
        <w:pStyle w:val="Heading1"/>
      </w:pPr>
      <w:r>
        <w:t>13. operationId и generated SDK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76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Uniqueness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operationId глобально уникален во всём OpenAPI.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Naming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domain + Verb + Entity/Action: taskList, taskCreate, taskComplete, batchSplit.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Stability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operationId не меняется при refactor controller/class.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SDK grouping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OpenAPI tags = bounded context, not UI menu.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Breaking rename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Смена operationId считается breaking SDK change даже если URL тот же.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Endpoint catalog: IAM / organization / master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3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4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/v1/me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iamGetMe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Current user, roles, scopes, workspace.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/v1/me/permissions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iamGetPermissions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Resolved permissions/scopes.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/v1/organizations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orgList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Allowed organizations.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/v1/units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orgUnitList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Org units; explicit filters.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/v1/employees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employeeList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Scoped employee directory.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/v1/reference-data/{catalog}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referenceList/Create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Only admin-managed catalogs allowed by catalog registry.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/v1/employees/{id}/commands/deactivate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employeeDeactivate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No hard-delete history.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/v1/audit-events</w:t>
            </w:r>
          </w:p>
        </w:tc>
        <w:tc>
          <w:tcPr>
            <w:tcW w:type="dxa" w:w="243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auditList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Privileged, filtered, cursor pagination.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Endpoint catalog: Fields / GIS / cadastral / remote sensing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3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30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32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72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/v1/fields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fieldList / fieldCreate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Field resources.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GET/PATCH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/v1/fields/{fieldId}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fieldGet / fieldPatch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Non-state mutable fields only.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/v1/fields/{fieldId}/commands/update-boundary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fieldUpdateBoundary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Versioned production geometry.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/v1/field-seasons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fieldSeasonList / fieldSeasonCreate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Crop/season context.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/v1/cadastral/resolve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cadastralResolve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CadastralResolver flow.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/v1/land-plots/from-cadastral-candidate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landPlotCreateFromCadastral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Create from selected candidate.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/v1/gis/imports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gisImportCreate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Upload/import job for GeoJSON/KML/SHP/GPKG.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/v1/fields/{fieldId}/remote-sensing/scenes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remoteSensingSceneList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Scenes/metadata.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/v1/fields/{fieldId}/remote-sensing/commands/refresh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remoteSensingRefresh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Async search/process.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/v1/fields/{fieldId}/remote-sensing/metrics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remoteSensingMetricList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NDVI/time series/stats.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/v1/remote-sensing/anomalies/{id}/commands/create-scouting-task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remoteSensingCreateScoutingTask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Anomaly -&gt; action.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16. Endpoint catalog: Planning / agronomy / tasks / scouting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1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/v1/tech-cards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techCardList/Create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Versioned technology cards.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/v1/tech-cards/{id}/commands/approve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techCardApprove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Approval state transition.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/v1/planned-operations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plannedOperationList/Create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Plan operations.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/v1/tasks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taskList/Create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Operational tasks.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/v1/tasks/{id}/commands/assign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taskAssign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Assign employee/team/resources.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/v1/tasks/{id}/commands/accept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taskAccept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Executor accepts.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/v1/tasks/{id}/commands/start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taskStart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Start work.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/v1/tasks/{id}/commands/pause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taskPause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Pause/downtime.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/v1/tasks/{id}/commands/resume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taskResume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Resume.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/v1/tasks/{id}/commands/complete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taskComplete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Complete + fact/materials.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/v1/tasks/{id}/commands/cancel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taskCancel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Audited cancellation.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/v1/observations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observationList/Create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Scouting observations.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/v1/agronomic-issues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agronomicIssueList/Create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Issues.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/v1/agronomic-issues/{id}/commands/resolve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agronomicIssueResolve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Resolution with evidence/task.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Endpoint catalog: Warehouse / QR /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32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77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/v1/materials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materialList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Materials/master data projection.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/v1/inventory-lots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inventoryLotList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Lot/filter/location.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/v1/stock-balances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stockBalanceList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Derived current balance.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/v1/warehouse/commands/receive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warehouseReceive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Posted inbound movement.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/v1/warehouse/commands/issue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warehouseIssue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Posted outbound movement.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/v1/warehouse/commands/transfer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warehouseTransfer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Issue + in-transit/receipt workflow.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/v1/inventory-counts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inventoryCountCreate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Inventory session.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/v1/inventory-counts/{id}/commands/post-adjustment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inventoryCountPostAdjustment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Approved adjustment.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/v1/qr/resolve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qrResolve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Resolve QR payload to authorized entity projection.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/v1/qr-codes</w:t>
            </w:r>
          </w:p>
        </w:tc>
        <w:tc>
          <w:tcPr>
            <w:tcW w:type="dxa" w:w="23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qrCodeCreate</w:t>
            </w:r>
          </w:p>
        </w:tc>
        <w:tc>
          <w:tcPr>
            <w:tcW w:type="dxa" w:w="27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Generate tag payload/print metadata.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Endpoint catalog: Weighing / batches / logistics /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72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/v1/weighings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weighingList/Create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Weighing session/draft.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/v1/weighings/{id}/commands/record-reading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weighingRecordReading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Manual/device raw reading link.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/v1/weighings/{id}/commands/complete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weighingComplete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Gross/tare/net + linked fact.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/v1/weighings/{id}/commands/correct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weighingCorrect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Audited correction.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/v1/batches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batchList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Batch search/filter.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/v1/batches/{id}/trace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batchGetTrace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Ancestor/descendant lineage.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/v1/batches/{id}/commands/split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batchSplit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Mass-balanced split.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/v1/batches/commands/merge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batchMerge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Merge source batches.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/v1/shipments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shipmentList/Create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Transport/cargo context.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/v1/shipments/{id}/commands/depart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shipmentDepart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Departure validation.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/v1/shipments/{id}/commands/receive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shipmentReceive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Receipt/discrepancy.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Endpoint catalog: Fleet / telematics / fuel /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72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/v1/vehicles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vehicleList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Fleet resources.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/v1/vehicles/{id}/telemetry/latest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vehicleTelemetryLatest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Latest normalized state.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/v1/vehicles/{id}/tracks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vehicleTrackQuery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Time-window/bbox guarded.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/v1/telemetry/events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telemetryEventList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Normalized events.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/v1/fuel/commands/issue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fuelIssue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Fuel ledger movement.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/v1/fuel/commands/refuel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fuelRefuel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Fuel receipt/refuel.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/v1/maintenance-work-orders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maintenanceWorkOrderList/Create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TOiR orders.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/v1/maintenance-work-orders/{id}/commands/start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maintenanceStart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Start repair.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/v1/maintenance-work-orders/{id}/commands/complete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maintenanceComplete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Complete repair.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/v1/assets/{id}/commands/return-to-service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assetReturnToService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Separate safety action.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20. Endpoint catalog: Production / quality /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72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/v1/production-lines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productionLineList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Lines/assets.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/v1/production-orders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productionOrderList/Create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Plan.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/v1/production-shifts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productionShiftList/Create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Shift.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/v1/production-runs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productionRunCreate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Run draft/context.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/v1/production-runs/{id}/commands/start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productionRunStart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RUN.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/v1/production-runs/{id}/commands/stop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productionRunStop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STOP/downtime.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/v1/production-runs/{id}/commands/record-output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productionRecordOutput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Good/scrap/byproduct.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/v1/production-runs/{id}/commands/close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productionRunClose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Material/output validation.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/v1/quality-tests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qualityTestList/Create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Samples/results.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/v1/batches/{id}/commands/quality-hold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batchQualityHold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Block movement.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/v1/batches/{id}/commands/quality-release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batchQualityRelease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Release.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/v1/kpis/oee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kpiOeeQuery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Formula/versioned metric.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/v1/kpis/yield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kpiYieldQuery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Field/production yield.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/v1/costs/operational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operationalCostQuery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Operational preliminary cost.</w:t>
            </w:r>
          </w:p>
        </w:tc>
      </w:tr>
    </w:tbl>
    <w:p>
      <w:pPr>
        <w:pStyle w:val="SmallNote"/>
      </w:pPr>
    </w:p>
    <w:p>
      <w:pPr>
        <w:pStyle w:val="Heading1"/>
      </w:pPr>
      <w:r>
        <w:t>21. Endpoint catalog: Sync / integration /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1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49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72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/v1/sync/devices/register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syncDeviceRegister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Device bootstrap identity.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/v1/sync/bootstrap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syncBootstrap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Manifest/working set.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/v1/sync/push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syncPush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Offline command batch.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/v1/sync/pull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syncPull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Delta cursor.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/v1/sync/ack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syncAck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Ack/diagnostics.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/v1/sync/health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syncHealth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Authority/schema compatibility.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GET/POST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/v1/integrations/profiles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integrationProfileList/Create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Integration admin.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/v1/integrations/jobs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integrationJobList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Status Center.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/v1/integrations/jobs/{id}/commands/retry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integrationJobRetry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Manual retry.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/v1/integrations/reconciliation-runs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integrationReconciliationCreate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Async reconciliation.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/v1/attachments/init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attachmentInit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Resumable upload.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PUT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/v1/attachments/{id}/parts/{partNo}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attachmentUploadPart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Binary part.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/v1/attachments/{id}/complete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attachmentComplete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Hash/size finalization.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GET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/v1/attachments/{id}</w:t>
            </w:r>
          </w:p>
        </w:tc>
        <w:tc>
          <w:tcPr>
            <w:tcW w:type="dxa" w:w="24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attachmentGet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Metadata + authorized download URL/stream.</w:t>
            </w:r>
          </w:p>
        </w:tc>
      </w:tr>
    </w:tbl>
    <w:p>
      <w:pPr>
        <w:pStyle w:val="SmallNote"/>
      </w:pPr>
    </w:p>
    <w:p>
      <w:pPr>
        <w:pStyle w:val="Heading1"/>
      </w:pPr>
      <w:r>
        <w:t>22. Device ingest and provider webhooks</w:t>
      </w:r>
    </w:p>
    <w:p>
      <w:r>
        <w:t>Device ingest API отделён от Public Application API. Sensor/telematics/scales data never bypasses canonical DeviceEvent/RawMeasurement and domain translation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operationId</w:t>
            </w:r>
          </w:p>
        </w:tc>
        <w:tc>
          <w:tcPr>
            <w:tcW w:type="dxa" w:w="272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/v1/device-ingest/events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deviceIngestEvents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Trusted gateway batch; idempotent external message IDs.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/v1/device-ingest/scale-readings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deviceIngestScaleReading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Raw weighing reading.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/v1/device-ingest/telemetry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deviceIngestTelemetry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Vehicle/equipment telemetry batch.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POST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/v1/webhooks/{provider}/events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providerWebhookReceive</w:t>
            </w:r>
          </w:p>
        </w:tc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Provider-specific verification first.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Outbound webhooks for customer integrations</w:t>
      </w:r>
    </w:p>
    <w:p>
      <w:r>
        <w:t>External customers/integrators may subscribe to selected domain events. OpenAPI 3.1 supports top-level webhooks; committed specification documents both webhook payloads and subscription management. [S02]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Event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Payload purpose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task.completed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Task completed and canonical identifiers.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 sensitive fields beyond subscription scope.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batch.created / batch.updated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Batch lifecycle.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May include lineage refs.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weighing.completed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Completed weighing.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Raw measurement only if scope permits.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shipment.departed/received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Logistics state.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docs refs.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production.run.closed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Production fact summary.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Batch refs.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integration.action_required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system action needed.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Admin/integration subscriptions only.</w:t>
            </w:r>
          </w:p>
        </w:tc>
      </w:tr>
    </w:tbl>
    <w:p>
      <w:pPr>
        <w:pStyle w:val="SmallNote"/>
      </w:pPr>
    </w:p>
    <w:p>
      <w:r>
        <w:t>Webhook delivery contract:</w:t>
      </w:r>
    </w:p>
    <w:p>
      <w:pPr>
        <w:pStyle w:val="ListBullet"/>
      </w:pPr>
      <w:r>
        <w:t>subscription-specific signing secret or asymmetric signature profile;</w:t>
      </w:r>
    </w:p>
    <w:p>
      <w:pPr>
        <w:pStyle w:val="ListBullet"/>
      </w:pPr>
      <w:r>
        <w:t>Webhook-Id, Webhook-Timestamp, Webhook-Signature headers;</w:t>
      </w:r>
    </w:p>
    <w:p>
      <w:pPr>
        <w:pStyle w:val="ListBullet"/>
      </w:pPr>
      <w:r>
        <w:t>receiver should deduplicate by Webhook-Id;</w:t>
      </w:r>
    </w:p>
    <w:p>
      <w:pPr>
        <w:pStyle w:val="ListBullet"/>
      </w:pPr>
      <w:r>
        <w:t>retry with exponential backoff; terminal dead-letter visible in Status Center;</w:t>
      </w:r>
    </w:p>
    <w:p>
      <w:pPr>
        <w:pStyle w:val="ListBullet"/>
      </w:pPr>
      <w:r>
        <w:t>payload version in event envelope;</w:t>
      </w:r>
    </w:p>
    <w:p>
      <w:pPr>
        <w:pStyle w:val="ListBullet"/>
      </w:pPr>
      <w:r>
        <w:t>at-least-once delivery; consumer must be idempotent.</w:t>
      </w:r>
    </w:p>
    <w:p>
      <w:pPr>
        <w:pStyle w:val="Heading1"/>
      </w:pPr>
      <w:r>
        <w:t>24. Event/webhook envelope</w:t>
      </w:r>
    </w:p>
    <w:p>
      <w:pPr>
        <w:pStyle w:val="CodeBlock"/>
      </w:pPr>
      <w:r>
        <w:t>{</w:t>
        <w:br/>
        <w:t xml:space="preserve">  "id": "uuidv7",</w:t>
        <w:br/>
        <w:t xml:space="preserve">  "type": "task.completed",</w:t>
        <w:br/>
        <w:t xml:space="preserve">  "version": 1,</w:t>
        <w:br/>
        <w:t xml:space="preserve">  "occurredAt": "2026-09-25T12:30:00Z",</w:t>
        <w:br/>
        <w:t xml:space="preserve">  "tenantId": "uuid",</w:t>
        <w:br/>
        <w:t xml:space="preserve">  "subject": {</w:t>
        <w:br/>
        <w:t xml:space="preserve">    "type": "Task",</w:t>
        <w:br/>
        <w:t xml:space="preserve">    "id": "uuid"</w:t>
        <w:br/>
        <w:t xml:space="preserve">  },</w:t>
        <w:br/>
        <w:t xml:space="preserve">  "data": {</w:t>
        <w:br/>
        <w:t xml:space="preserve">    "taskId": "uuid",</w:t>
        <w:br/>
        <w:t xml:space="preserve">    "operationFactId": "uuid"</w:t>
        <w:br/>
        <w:t xml:space="preserve">  }</w:t>
        <w:br/>
        <w:t>}</w:t>
      </w:r>
    </w:p>
    <w:p>
      <w:r>
        <w:t>Полный Event Catalog будет отдельным документом; API Contract фиксирует transport envelope. Event schema changes are versioned independently from REST path version.</w:t>
      </w:r>
    </w:p>
    <w:p>
      <w:pPr>
        <w:pStyle w:val="Heading1"/>
      </w:pPr>
      <w:r>
        <w:t>25. Async Operation resource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793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79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Created but not queued/validated completely.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QUEUED</w:t>
            </w:r>
          </w:p>
        </w:tc>
        <w:tc>
          <w:tcPr>
            <w:tcW w:type="dxa" w:w="79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Waiting worker.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RUNNING</w:t>
            </w:r>
          </w:p>
        </w:tc>
        <w:tc>
          <w:tcPr>
            <w:tcW w:type="dxa" w:w="79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Processing.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SUCCEEDED</w:t>
            </w:r>
          </w:p>
        </w:tc>
        <w:tc>
          <w:tcPr>
            <w:tcW w:type="dxa" w:w="79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Result available.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FAILED</w:t>
            </w:r>
          </w:p>
        </w:tc>
        <w:tc>
          <w:tcPr>
            <w:tcW w:type="dxa" w:w="79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Terminal failure; problem details linked.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CANCELLED</w:t>
            </w:r>
          </w:p>
        </w:tc>
        <w:tc>
          <w:tcPr>
            <w:tcW w:type="dxa" w:w="79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Cancelled where operation supports cancellation.</w:t>
            </w:r>
          </w:p>
        </w:tc>
      </w:tr>
    </w:tbl>
    <w:p>
      <w:pPr>
        <w:pStyle w:val="SmallNote"/>
      </w:pPr>
    </w:p>
    <w:p>
      <w:pPr>
        <w:pStyle w:val="CodeBlock"/>
      </w:pPr>
      <w:r>
        <w:t>GET /api/v1/operations/{operationId}</w:t>
        <w:br/>
        <w:br/>
        <w:t>{</w:t>
        <w:br/>
        <w:t xml:space="preserve">  "id": "...",</w:t>
        <w:br/>
        <w:t xml:space="preserve">  "type": "REMOTE_SENSING_REFRESH",</w:t>
        <w:br/>
        <w:t xml:space="preserve">  "status": "SUCCEEDED",</w:t>
        <w:br/>
        <w:t xml:space="preserve">  "progress": {"current": 12, "total": 12},</w:t>
        <w:br/>
        <w:t xml:space="preserve">  "result": {</w:t>
        <w:br/>
        <w:t xml:space="preserve">    "resourceUrl": "/api/v1/fields/.../remote-sensing/scenes"</w:t>
        <w:br/>
        <w:t xml:space="preserve">  },</w:t>
        <w:br/>
        <w:t xml:space="preserve">  "createdAt": "...",</w:t>
        <w:br/>
        <w:t xml:space="preserve">  "finishedAt": "..."</w:t>
        <w:br/>
        <w:t>}</w:t>
      </w:r>
    </w:p>
    <w:p>
      <w:pPr>
        <w:pStyle w:val="Heading1"/>
      </w:pPr>
      <w:r>
        <w:t>26. Files and downloads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Function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Upload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Resumable attachment API from Doc 12.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No base64 &gt; small inline metadata.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Download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Authenticated stream or short-lived signed URL.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Authorization checked before issuing URL.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Preview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Separate derivative resource.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Original evidence immutable according to policy.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Exports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Async operation creates ExportFile/Attachment.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Large Excel/PDF not generated synchronously in request.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Content-Disposition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Safe filename, UTF-8.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Never trust uploaded filename as storage key.</w:t>
            </w:r>
          </w:p>
        </w:tc>
      </w:tr>
    </w:tbl>
    <w:p>
      <w:pPr>
        <w:pStyle w:val="SmallNote"/>
      </w:pPr>
    </w:p>
    <w:p>
      <w:pPr>
        <w:pStyle w:val="Heading1"/>
      </w:pPr>
      <w:r>
        <w:t>27. Optimistic concurrency and ETags</w:t>
      </w:r>
    </w:p>
    <w:p>
      <w:r>
        <w:t>Online API uses resource version exposed as ETag. Mutation of versioned aggregate requires If-Match. Sync API carries baseVersion in command because HTTP batch contains commands for several aggregates.</w:t>
      </w:r>
    </w:p>
    <w:p>
      <w:pPr>
        <w:pStyle w:val="CodeBlock"/>
      </w:pPr>
      <w:r>
        <w:t>GET /api/v1/tasks/{id}</w:t>
        <w:br/>
        <w:t>-&gt; ETag: "v7"</w:t>
        <w:br/>
        <w:br/>
        <w:t>POST /api/v1/tasks/{id}/commands/complete</w:t>
        <w:br/>
        <w:t>If-Match: "v7"</w:t>
        <w:br/>
        <w:br/>
        <w:t>If current version is 8:</w:t>
        <w:br/>
        <w:t>-&gt; 412 PRECONDITION_FAILED or 409 VERSION_CONFLICT</w:t>
        <w:br/>
        <w:t xml:space="preserve">   with currentVersion=8 and safe conflict metadata.</w:t>
        <w:br/>
      </w:r>
    </w:p>
    <w:p>
      <w:r>
        <w:t>Команда, которую бизнес-правило разрешает rebase автоматически, может принять stale baseVersion only through explicit domain rule; generic controller does not silently ignore If-Match.</w:t>
      </w:r>
    </w:p>
    <w:p>
      <w:pPr>
        <w:pStyle w:val="Heading1"/>
      </w:pPr>
      <w:r>
        <w:t>28. API versioning and deprecation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Version rule</w:t>
            </w:r>
          </w:p>
        </w:tc>
        <w:tc>
          <w:tcPr>
            <w:tcW w:type="dxa" w:w="481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Policy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Major URL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/v1 -&gt; /v2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Only breaking HTTP contract changes.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Additive field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No major bump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Clients must ignore unknown response fields.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New enum value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Potential client risk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Generated clients must support unknown/raw enum fallback; announce in changelog.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Remove/rename field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Breaking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New major or explicit long deprecation path.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Deprecated endpoint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OpenAPI deprecated:true + docs/changelog.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Use Deprecation/Sunset headers when scheduled.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Event schema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Independent integer version in envelope.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Consumer subscribes with supported versions/profile.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External FGIS/API version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Connector profile only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Does not change public Domain API.</w:t>
            </w:r>
          </w:p>
        </w:tc>
      </w:tr>
    </w:tbl>
    <w:p>
      <w:pPr>
        <w:pStyle w:val="SmallNote"/>
      </w:pPr>
    </w:p>
    <w:p>
      <w:pPr>
        <w:pStyle w:val="Heading1"/>
      </w:pPr>
      <w:r>
        <w:t>29. NestJS/OpenAPI implementation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72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748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Explicit OpenAPI version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Set 3.1.2 in DocumentBuilder/config; CI asserts `openapi` field.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DTO schemas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DTOs + validation schema are single logical source; generated spec snapshot checked.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Decorators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Use @ApiOperation operationId/summary; @ApiResponse; @ApiProperty only where reflection insufficient.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class-validator/Zod strategy must match OpenAPI constraints; do not document constraints not enforced.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Swagger exposure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Development/staging UI; production raw docs/UI controlled by security policy.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Tags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Bounded contexts, not pages.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Examples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One valid request/response example for every command endpoint.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Problem schemas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Reusable components/schemas/ProblemDetails and FieldProblem.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Security schemes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Bearer/service/device defined in components/securitySchemes.</w:t>
            </w:r>
          </w:p>
        </w:tc>
      </w:tr>
    </w:tbl>
    <w:p>
      <w:pPr>
        <w:pStyle w:val="SmallNote"/>
      </w:pPr>
    </w:p>
    <w:p>
      <w:r>
        <w:t>NestJS official documentation describes SwaggerModule/createDocument and publication of JSON/YAML definitions, so CI can export the generated document directly. [S03]</w:t>
      </w:r>
    </w:p>
    <w:p>
      <w:pPr>
        <w:pStyle w:val="Heading1"/>
      </w:pPr>
      <w:r>
        <w:t>30. SDK generation for Flutter and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Consumer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Approach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Web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TypeScript client generated from committed OpenAPI.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Used by Next.js frontend; avoid hand-written duplicate DTOs.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Mobile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Dart client generated or schema-derived.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Wrap generated transport client with domain/mobile repository layer; generated code does not contain offline business logic.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External SDK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Optional later.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Subset/public integration spec, not internal endpoints.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CI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Generate -&gt; compile -&gt; smoke test.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OpenAPI changes fail if generated clients no longer compile.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Pin generator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Exact generator/version in toolchain.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No `latest` in CI.</w:t>
            </w:r>
          </w:p>
        </w:tc>
      </w:tr>
    </w:tbl>
    <w:p>
      <w:pPr>
        <w:pStyle w:val="SmallNote"/>
      </w:pPr>
    </w:p>
    <w:p>
      <w:pPr>
        <w:pStyle w:val="Heading1"/>
      </w:pPr>
      <w:r>
        <w:t>31. API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72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748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Mass assignment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DTO whitelist; never bind entity directly from request body.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Cross-tenant IDOR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Load by tenant/scope; unauthorized may return 404 depending disclosure policy.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Sensitive fields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PII/credentials/internal notes have explicit read/write schemas and permissions.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Logs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No tokens, secret headers, raw personal documents, or full provider credentials.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Rate limits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Per user/device/service/integration profile; command endpoints stricter than reads where needed.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File upload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MIME sniffing, size limits, malware scanning profile, hash.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GIS queries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bbox/result limits to prevent expensive unbounded spatial queries.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Exports</w:t>
            </w:r>
          </w:p>
        </w:tc>
        <w:tc>
          <w:tcPr>
            <w:tcW w:type="dxa" w:w="74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Privileged, audited; asynchronous.</w:t>
            </w:r>
          </w:p>
        </w:tc>
      </w:tr>
    </w:tbl>
    <w:p>
      <w:pPr>
        <w:pStyle w:val="SmallNote"/>
      </w:pPr>
    </w:p>
    <w:p>
      <w:pPr>
        <w:pStyle w:val="Heading1"/>
      </w:pPr>
      <w:r>
        <w:t>32. Rate limit and request size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Baseline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Normal read API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Baseline 300 req/min/user; tenant overrides possible.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Business commands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Baseline 120 req/min/user/device; idempotency mandatory where applicable.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Sync push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Doc 12 batch limits; separate device quota.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Telemetry/device ingest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High-throughput profile by gateway; batching required.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Search/GIS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Lower cost-aware limit; bbox/time-window guards.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JSON body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Default &lt;= 2 MiB except explicitly bulk endpoints.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Attachment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Separate resumable binary protocol.</w:t>
            </w:r>
          </w:p>
        </w:tc>
      </w:tr>
    </w:tbl>
    <w:p>
      <w:pPr>
        <w:pStyle w:val="SmallNote"/>
      </w:pPr>
    </w:p>
    <w:p>
      <w:pPr>
        <w:pStyle w:val="Heading1"/>
      </w:pPr>
      <w:r>
        <w:t>33. Representative OpenAPI schema fragments</w:t>
      </w:r>
    </w:p>
    <w:p>
      <w:pPr>
        <w:pStyle w:val="CodeBlock"/>
      </w:pPr>
      <w:r>
        <w:t>components:</w:t>
        <w:br/>
        <w:t xml:space="preserve">  schemas:</w:t>
        <w:br/>
        <w:t xml:space="preserve">    Quantity:</w:t>
        <w:br/>
        <w:t xml:space="preserve">      type: object</w:t>
        <w:br/>
        <w:t xml:space="preserve">      additionalProperties: false</w:t>
        <w:br/>
        <w:t xml:space="preserve">      required: [value, unitCode]</w:t>
        <w:br/>
        <w:t xml:space="preserve">      properties:</w:t>
        <w:br/>
        <w:t xml:space="preserve">        value:</w:t>
        <w:br/>
        <w:t xml:space="preserve">          type: string</w:t>
        <w:br/>
        <w:t xml:space="preserve">          pattern: '^-?[0-9]+(\.[0-9]+)?$'</w:t>
        <w:br/>
        <w:t xml:space="preserve">        unitCode:</w:t>
        <w:br/>
        <w:t xml:space="preserve">          type: string</w:t>
        <w:br/>
        <w:br/>
        <w:t xml:space="preserve">    VersionedResource:</w:t>
        <w:br/>
        <w:t xml:space="preserve">      type: object</w:t>
        <w:br/>
        <w:t xml:space="preserve">      required: [id, version]</w:t>
        <w:br/>
        <w:t xml:space="preserve">      properties:</w:t>
        <w:br/>
        <w:t xml:space="preserve">        id:</w:t>
        <w:br/>
        <w:t xml:space="preserve">          type: string</w:t>
        <w:br/>
        <w:t xml:space="preserve">          format: uuid</w:t>
        <w:br/>
        <w:t xml:space="preserve">        version:</w:t>
        <w:br/>
        <w:t xml:space="preserve">          type: integer</w:t>
        <w:br/>
        <w:t xml:space="preserve">          minimum: 1</w:t>
        <w:br/>
      </w:r>
    </w:p>
    <w:p>
      <w:pPr>
        <w:pStyle w:val="CodeBlock"/>
      </w:pPr>
      <w:r>
        <w:t xml:space="preserve">    ProblemDetails:</w:t>
        <w:br/>
        <w:t xml:space="preserve">      type: object</w:t>
        <w:br/>
        <w:t xml:space="preserve">      required: [type, title, status, code, correlationId]</w:t>
        <w:br/>
        <w:t xml:space="preserve">      properties:</w:t>
        <w:br/>
        <w:t xml:space="preserve">        type: { type: string, format: uri-reference }</w:t>
        <w:br/>
        <w:t xml:space="preserve">        title: { type: string }</w:t>
        <w:br/>
        <w:t xml:space="preserve">        status: { type: integer }</w:t>
        <w:br/>
        <w:t xml:space="preserve">        detail: { type: string }</w:t>
        <w:br/>
        <w:t xml:space="preserve">        instance: { type: string, format: uri-reference }</w:t>
        <w:br/>
        <w:t xml:space="preserve">        code: { type: string }</w:t>
        <w:br/>
        <w:t xml:space="preserve">        correlationId: { type: string }</w:t>
        <w:br/>
        <w:t xml:space="preserve">        retryable: { type: boolean }</w:t>
        <w:br/>
        <w:t xml:space="preserve">        errors:</w:t>
        <w:br/>
        <w:t xml:space="preserve">          type: array</w:t>
        <w:br/>
        <w:t xml:space="preserve">          items: { $ref: '#/components/schemas/FieldProblem' }</w:t>
        <w:br/>
      </w:r>
    </w:p>
    <w:p>
      <w:pPr>
        <w:pStyle w:val="Heading1"/>
      </w:pPr>
      <w:r>
        <w:t>34. Representative endpoint definition</w:t>
      </w:r>
    </w:p>
    <w:p>
      <w:pPr>
        <w:pStyle w:val="CodeBlock"/>
      </w:pPr>
      <w:r>
        <w:t>/v1/tasks/{taskId}/commands/complete:</w:t>
        <w:br/>
        <w:t xml:space="preserve">  post:</w:t>
        <w:br/>
        <w:t xml:space="preserve">    tags: [Tasks]</w:t>
        <w:br/>
        <w:t xml:space="preserve">    operationId: taskComplete</w:t>
        <w:br/>
        <w:t xml:space="preserve">    summary: Завершить назначенную работу</w:t>
        <w:br/>
        <w:t xml:space="preserve">    parameters:</w:t>
        <w:br/>
        <w:t xml:space="preserve">      - $ref: '#/components/parameters/TaskId'</w:t>
        <w:br/>
        <w:t xml:space="preserve">      - $ref: '#/components/parameters/IfMatch'</w:t>
        <w:br/>
        <w:t xml:space="preserve">      - $ref: '#/components/parameters/IdempotencyKey'</w:t>
        <w:br/>
        <w:t xml:space="preserve">    requestBody:</w:t>
        <w:br/>
        <w:t xml:space="preserve">      required: true</w:t>
        <w:br/>
        <w:t xml:space="preserve">      content:</w:t>
        <w:br/>
        <w:t xml:space="preserve">        application/json:</w:t>
        <w:br/>
        <w:t xml:space="preserve">          schema:</w:t>
        <w:br/>
        <w:t xml:space="preserve">            $ref: '#/components/schemas/CompleteTaskRequest'</w:t>
        <w:br/>
        <w:t xml:space="preserve">    responses:</w:t>
        <w:br/>
        <w:t xml:space="preserve">      '200':</w:t>
        <w:br/>
        <w:t xml:space="preserve">        description: Работа завершена</w:t>
        <w:br/>
        <w:t xml:space="preserve">        headers:</w:t>
        <w:br/>
        <w:t xml:space="preserve">          ETag:</w:t>
        <w:br/>
        <w:t xml:space="preserve">            $ref: '#/components/headers/ETag'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'#/components/schemas/CompleteTaskResponse'</w:t>
        <w:br/>
        <w:t xml:space="preserve">      '409':</w:t>
        <w:br/>
        <w:t xml:space="preserve">        $ref: '#/components/responses/ConflictProblem'</w:t>
        <w:br/>
        <w:t xml:space="preserve">      '412':</w:t>
        <w:br/>
        <w:t xml:space="preserve">        $ref: '#/components/responses/PreconditionProblem'</w:t>
        <w:br/>
      </w:r>
    </w:p>
    <w:p>
      <w:pPr>
        <w:pStyle w:val="Heading1"/>
      </w:pPr>
      <w:r>
        <w:t>35. Contract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API-T001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OpenAPI validation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Committed openapi.yaml validates against selected OAS tooling.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API-T002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Runtime drift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Generated Nest document semantically matches committed contract.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API-T003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operationId unique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 duplicate/missing operationId for public operations.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API-T004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SDK compile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Generated TypeScript and Dart clients compile.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API-T005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Error format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All 4xx/5xx application errors conform ProblemDetails.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API-T006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Retry create/command returns same result; mismatched payload -&gt; 409.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API-T007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If-Match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Stale version cannot silently mutate versioned aggregate.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API-T008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State protection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PATCH Task cannot set status; only command endpoint can transition.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API-T009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Tenant isolation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Foreign tenant IDs never disclose/mutate resource.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API-T010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Pagination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Cursor returns stable non-duplicated traversal under concurrent inserts.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API-T011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Unknown enum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Generated clients safely preserve/handle unknown enum value.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API-T012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Decimal precision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Round-trip money/weight/area decimal string without precision loss.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API-T013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Attachment auth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Unauthorized user cannot obtain signed download.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API-T014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Webhook replay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Repeated Webhook-Id does not duplicate consumer event.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API-T015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 compatibility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 schemas match Document №12 fixtures.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API-T016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Integration errors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provider validation maps to stable Problem/Action issue.</w:t>
            </w:r>
          </w:p>
        </w:tc>
      </w:tr>
    </w:tbl>
    <w:p>
      <w:pPr>
        <w:pStyle w:val="SmallNote"/>
      </w:pPr>
    </w:p>
    <w:p>
      <w:pPr>
        <w:pStyle w:val="Heading1"/>
      </w:pPr>
      <w:r>
        <w:t>36.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595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A14-01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 foundation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Global prefix /api, correlation ID, auth guards, ProblemDetails filter, validation pipeline.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A14-02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OpenAPI infrastructure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OAS 3.1.2 config, common components, CI export/validate/drift check.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A14-03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Version/concurrency/idempotency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ETag/If-Match, Idempotency-Key receipt middleware.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A14-04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Core read API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/me, org, reference, fields basic reads.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A14-05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Command framework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Generic command response/error pattern; first Task commands.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A14-06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Cursor pagination/query toolkit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Reusable DTOs/guards/index-aware filters.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A14-07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Warehouse/weigh/batch commands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Critical invariant APIs.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A14-08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Production/maintenance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Command endpoints and KPI read models.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A14-09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Sync API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Wire to Document №12.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A14-10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Integration API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Status Center/profile/reconciliation endpoints.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A14-11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Files/webhooks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Resumable file API and outbound/inbound webhook framework.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A14-12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SDK generation</w:t>
            </w:r>
          </w:p>
        </w:tc>
        <w:tc>
          <w:tcPr>
            <w:tcW w:type="dxa" w:w="595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Pin generators; TypeScript+Dart compile tests.</w:t>
            </w:r>
          </w:p>
        </w:tc>
      </w:tr>
    </w:tbl>
    <w:p>
      <w:pPr>
        <w:pStyle w:val="SmallNote"/>
      </w:pPr>
    </w:p>
    <w:p>
      <w:pPr>
        <w:pStyle w:val="Heading1"/>
      </w:pPr>
      <w:r>
        <w:t>37. Machine-readable API governance</w:t>
      </w:r>
    </w:p>
    <w:p>
      <w:pPr>
        <w:pStyle w:val="CodeBlock"/>
      </w:pPr>
      <w:r>
        <w:t>api_governance:</w:t>
        <w:br/>
        <w:t xml:space="preserve">  openapi: "3.1.2"</w:t>
        <w:br/>
        <w:t xml:space="preserve">  base_path: /api/v1</w:t>
        <w:br/>
        <w:t xml:space="preserve">  id_format: uuidv7</w:t>
        <w:br/>
        <w:t xml:space="preserve">  timestamp: rfc3339_utc</w:t>
        <w:br/>
        <w:t xml:space="preserve">  decimal_wire_type: string</w:t>
        <w:br/>
        <w:t xml:space="preserve">  pagination: cursor</w:t>
        <w:br/>
        <w:t xml:space="preserve">  error_format: rfc9457_problem_details</w:t>
        <w:br/>
        <w:t xml:space="preserve">  state_mutation:</w:t>
        <w:br/>
        <w:t xml:space="preserve">    patch_status: forbidden</w:t>
        <w:br/>
        <w:t xml:space="preserve">    commands: required</w:t>
        <w:br/>
        <w:t xml:space="preserve">  concurrency:</w:t>
        <w:br/>
        <w:t xml:space="preserve">    online: etag_if_match</w:t>
        <w:br/>
        <w:t xml:space="preserve">    sync: baseVersion</w:t>
        <w:br/>
        <w:t xml:space="preserve">  idempotency:</w:t>
        <w:br/>
        <w:t xml:space="preserve">    required_for:</w:t>
        <w:br/>
        <w:t xml:space="preserve">      - resource_create</w:t>
        <w:br/>
        <w:t xml:space="preserve">      - business_command</w:t>
        <w:br/>
        <w:t xml:space="preserve">      - external_write</w:t>
        <w:br/>
        <w:t xml:space="preserve">  generated_clients:</w:t>
        <w:br/>
        <w:t xml:space="preserve">    - typescript</w:t>
        <w:br/>
        <w:t xml:space="preserve">    - dart</w:t>
        <w:br/>
        <w:t xml:space="preserve">  drift_policy: fail_ci</w:t>
        <w:br/>
      </w:r>
    </w:p>
    <w:p>
      <w:pPr>
        <w:pStyle w:val="Heading1"/>
      </w:pPr>
      <w:r>
        <w:t>38. Проверенные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73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419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URL/file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Use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S01</w:t>
            </w:r>
          </w:p>
        </w:tc>
        <w:tc>
          <w:tcPr>
            <w:tcW w:type="dxa" w:w="306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OpenAPI Specification index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https://spec.openapis.org/oas/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Lists published OAS versions including 3.2.1 and 3.1.2.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S02</w:t>
            </w:r>
          </w:p>
        </w:tc>
        <w:tc>
          <w:tcPr>
            <w:tcW w:type="dxa" w:w="306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OpenAPI Specification 3.1.2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https://spec.openapis.org/oas/v3.1.2.html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Language-agnostic HTTP API description; JSON/YAML; webhooks support in 3.1 generation.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S03</w:t>
            </w:r>
          </w:p>
        </w:tc>
        <w:tc>
          <w:tcPr>
            <w:tcW w:type="dxa" w:w="306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NestJS OpenAPI documentation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https://docs.nestjs.com/openapi/introduction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@nestjs/swagger, SwaggerModule.createDocument, JSON/YAML publication.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S04</w:t>
            </w:r>
          </w:p>
        </w:tc>
        <w:tc>
          <w:tcPr>
            <w:tcW w:type="dxa" w:w="306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nestjs/swagger issue / version configuration context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https://github.com/nestjs/swagger/issues/3926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2026 tooling context: generated document may default to 3.0.0 unless OpenAPI version is explicitly set.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S05</w:t>
            </w:r>
          </w:p>
        </w:tc>
        <w:tc>
          <w:tcPr>
            <w:tcW w:type="dxa" w:w="306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RFC 9457 — Problem Details for HTTP APIs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https://www.rfc-editor.org/rfc/rfc9457.html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Standard problem+json error representation; obsoletes RFC 7807.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S06</w:t>
            </w:r>
          </w:p>
        </w:tc>
        <w:tc>
          <w:tcPr>
            <w:tcW w:type="dxa" w:w="306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Document №11 — Business Rules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document_11_business_rules.docx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Stable domain errors, idempotency/concurrency rules.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S07</w:t>
            </w:r>
          </w:p>
        </w:tc>
        <w:tc>
          <w:tcPr>
            <w:tcW w:type="dxa" w:w="306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Document №12 — Offline &amp; Synchronization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document_12_offline_sync_specification.docx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Sync endpoints, baseVersion, cursor, attachments.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S08</w:t>
            </w:r>
          </w:p>
        </w:tc>
        <w:tc>
          <w:tcPr>
            <w:tcW w:type="dxa" w:w="306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Document №13 — Integration Specification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document_13_integration_specification.docx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Connector jobs/status/reconciliation/webhook requirements.</w:t>
            </w:r>
          </w:p>
        </w:tc>
      </w:tr>
    </w:tbl>
    <w:p>
      <w:pPr>
        <w:pStyle w:val="SmallNote"/>
      </w:pPr>
    </w:p>
    <w:p>
      <w:pPr>
        <w:pStyle w:val="Heading1"/>
      </w:pPr>
      <w:r>
        <w:t>39. Решения, считающиеся зафиксированными</w:t>
      </w:r>
    </w:p>
    <w:p>
      <w:pPr>
        <w:pStyle w:val="ListBullet"/>
      </w:pPr>
      <w:r>
        <w:t>Public API V1 uses /api/v1 and OpenAPI 3.1.2 contract baseline; migration to 3.2.x requires compatibility tests.</w:t>
      </w:r>
    </w:p>
    <w:p>
      <w:pPr>
        <w:pStyle w:val="ListBullet"/>
      </w:pPr>
      <w:r>
        <w:t>Committed openapi.yaml is version-controlled and CI compares it with generated NestJS OpenAPI.</w:t>
      </w:r>
    </w:p>
    <w:p>
      <w:pPr>
        <w:pStyle w:val="ListBullet"/>
      </w:pPr>
      <w:r>
        <w:t>Business state transitions use explicit command endpoints; status cannot be changed by generic PATCH.</w:t>
      </w:r>
    </w:p>
    <w:p>
      <w:pPr>
        <w:pStyle w:val="ListBullet"/>
      </w:pPr>
      <w:r>
        <w:t>All retryable creates/commands require Idempotency-Key; server stores request hash and prior result.</w:t>
      </w:r>
    </w:p>
    <w:p>
      <w:pPr>
        <w:pStyle w:val="ListBullet"/>
      </w:pPr>
      <w:r>
        <w:t>Online optimistic concurrency uses ETag/If-Match; offline sync uses baseVersion.</w:t>
      </w:r>
    </w:p>
    <w:p>
      <w:pPr>
        <w:pStyle w:val="ListBullet"/>
      </w:pPr>
      <w:r>
        <w:t>Precise decimals travel as strings with explicit unit/currency objects.</w:t>
      </w:r>
    </w:p>
    <w:p>
      <w:pPr>
        <w:pStyle w:val="ListBullet"/>
      </w:pPr>
      <w:r>
        <w:t>Large collections use cursor pagination; arbitrary client query languages are not exposed in V1.</w:t>
      </w:r>
    </w:p>
    <w:p>
      <w:pPr>
        <w:pStyle w:val="ListBullet"/>
      </w:pPr>
      <w:r>
        <w:t>Errors use RFC 9457 application/problem+json plus stable domain code/correlationId.</w:t>
      </w:r>
    </w:p>
    <w:p>
      <w:pPr>
        <w:pStyle w:val="ListBullet"/>
      </w:pPr>
      <w:r>
        <w:t>Tenant is derived from security context, not trusted from a normal path/header parameter.</w:t>
      </w:r>
    </w:p>
    <w:p>
      <w:pPr>
        <w:pStyle w:val="ListBullet"/>
      </w:pPr>
      <w:r>
        <w:t>Attachments use separate resumable binary API; business DTO references attachmentId.</w:t>
      </w:r>
    </w:p>
    <w:p>
      <w:pPr>
        <w:pStyle w:val="ListBullet"/>
      </w:pPr>
      <w:r>
        <w:t>Async remote-sensing/export/reconciliation jobs return 202 + Operation resource.</w:t>
      </w:r>
    </w:p>
    <w:p>
      <w:pPr>
        <w:pStyle w:val="ListBullet"/>
      </w:pPr>
      <w:r>
        <w:t>Provider/device APIs are separate surfaces from normal user API.</w:t>
      </w:r>
    </w:p>
    <w:p>
      <w:pPr>
        <w:pStyle w:val="ListBullet"/>
      </w:pPr>
      <w:r>
        <w:t>Outbound webhooks are at-least-once, signed and idempotent for consumers.</w:t>
      </w:r>
    </w:p>
    <w:p>
      <w:pPr>
        <w:pStyle w:val="ListBullet"/>
      </w:pPr>
      <w:r>
        <w:t>OpenAPI operationId is stable and used as generated SDK method identity.</w:t>
      </w:r>
    </w:p>
    <w:p>
      <w:pPr>
        <w:pStyle w:val="ListBullet"/>
      </w:pPr>
      <w:r>
        <w:t>TypeScript and Dart SDK generation/compilation is a CI acceptance gate.</w:t>
      </w:r>
    </w:p>
    <w:p>
      <w:pPr>
        <w:pStyle w:val="Heading1"/>
      </w:pPr>
      <w:r>
        <w:t>40. Acceptance Criteria Документа №14</w:t>
      </w:r>
    </w:p>
    <w:p>
      <w:pPr>
        <w:pStyle w:val="ListBullet"/>
      </w:pPr>
      <w:r>
        <w:t>Codex can create controllers/DTOs without inventing URI conventions or response/error formats.</w:t>
      </w:r>
    </w:p>
    <w:p>
      <w:pPr>
        <w:pStyle w:val="ListBullet"/>
      </w:pPr>
      <w:r>
        <w:t>Every public operation has a stable unique operationId and bounded-context tag.</w:t>
      </w:r>
    </w:p>
    <w:p>
      <w:pPr>
        <w:pStyle w:val="ListBullet"/>
      </w:pPr>
      <w:r>
        <w:t>State transitions cannot be bypassed via CRUD endpoints.</w:t>
      </w:r>
    </w:p>
    <w:p>
      <w:pPr>
        <w:pStyle w:val="ListBullet"/>
      </w:pPr>
      <w:r>
        <w:t>Domain error codes from Business Rules have RFC 9457 HTTP representations.</w:t>
      </w:r>
    </w:p>
    <w:p>
      <w:pPr>
        <w:pStyle w:val="ListBullet"/>
      </w:pPr>
      <w:r>
        <w:t>ETag/If-Match and Idempotency-Key rules are unambiguous.</w:t>
      </w:r>
    </w:p>
    <w:p>
      <w:pPr>
        <w:pStyle w:val="ListBullet"/>
      </w:pPr>
      <w:r>
        <w:t>Decimal quantities/money cannot lose precision in JS/Dart clients.</w:t>
      </w:r>
    </w:p>
    <w:p>
      <w:pPr>
        <w:pStyle w:val="ListBullet"/>
      </w:pPr>
      <w:r>
        <w:t>Cursor pagination/filter/sort behavior is specified.</w:t>
      </w:r>
    </w:p>
    <w:p>
      <w:pPr>
        <w:pStyle w:val="ListBullet"/>
      </w:pPr>
      <w:r>
        <w:t>Sync endpoints are compatible with Document №12.</w:t>
      </w:r>
    </w:p>
    <w:p>
      <w:pPr>
        <w:pStyle w:val="ListBullet"/>
      </w:pPr>
      <w:r>
        <w:t>Integration/status/reconciliation endpoints are compatible with Document №13.</w:t>
      </w:r>
    </w:p>
    <w:p>
      <w:pPr>
        <w:pStyle w:val="ListBullet"/>
      </w:pPr>
      <w:r>
        <w:t>GIS/cadastral/NDVI query/command endpoints are represented without provider-specific leakage.</w:t>
      </w:r>
    </w:p>
    <w:p>
      <w:pPr>
        <w:pStyle w:val="ListBullet"/>
      </w:pPr>
      <w:r>
        <w:t>Warehouse/weighing/batch/production critical commands have explicit endpoints.</w:t>
      </w:r>
    </w:p>
    <w:p>
      <w:pPr>
        <w:pStyle w:val="ListBullet"/>
      </w:pPr>
      <w:r>
        <w:t>File and webhook contracts are defined separately from business JSON.</w:t>
      </w:r>
    </w:p>
    <w:p>
      <w:pPr>
        <w:pStyle w:val="ListBullet"/>
      </w:pPr>
      <w:r>
        <w:t>OpenAPI generation + committed contract drift is detected by CI.</w:t>
      </w:r>
    </w:p>
    <w:p>
      <w:pPr>
        <w:pStyle w:val="ListBullet"/>
      </w:pPr>
      <w:r>
        <w:t>Generated TypeScript and Dart clients compile in CI.</w:t>
      </w:r>
    </w:p>
    <w:p>
      <w:pPr>
        <w:pStyle w:val="ListBullet"/>
      </w:pPr>
      <w:r>
        <w:t>Contract tests in section 35 pass before a module is Definition-of-Done.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rPr>
                <w:sz w:val="18"/>
              </w:rPr>
              <w:t>№15 — Event Catalog. Там зафиксируем полный список domain events и integration events: event name, version, aggregate, trigger, payload, producer, consumers, delivery semantics, ordering, retention и какие события разрешено публиковать наружу. Это свяжет state machines, sync, notifications, analytics, 1С/ФГИС, AI и будущий IoT.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Документ №14 • API Contract / OpenAPI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F5F5F"/>
      <w:sz w:val="15"/>
    </w:rPr>
  </w:style>
  <w:style w:type="paragraph" w:customStyle="1" w:styleId="CodeBlock">
    <w:name w:val="Code Block"/>
    <w:pPr>
      <w:spacing w:before="60" w:after="80"/>
      <w:ind w:left="227" w:right="142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