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№15</w:t>
      </w:r>
    </w:p>
    <w:p>
      <w:pPr>
        <w:pStyle w:val="Title"/>
        <w:jc w:val="center"/>
      </w:pPr>
      <w:r>
        <w:t>Event Catalog</w:t>
      </w:r>
    </w:p>
    <w:p>
      <w:pPr>
        <w:jc w:val="center"/>
      </w:pPr>
      <w:r>
        <w:rPr>
          <w:i/>
          <w:sz w:val="20"/>
        </w:rPr>
        <w:t>Канонический каталог domain, integration, notification и device events для Codex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365D"/>
              </w:rPr>
              <w:t>Цель</w:t>
              <w:br/>
            </w:r>
            <w:r>
              <w:rPr>
                <w:sz w:val="17"/>
              </w:rPr>
              <w:t>Связать state machines, offline-sync, analytics, notifications, 1С/ФГИС, AI и будущий IoT единым событийным языком. Каждое событие имеет стабильное имя, версию, producer, trigger, payload, ordering key, retention и перечень разрешённых consumers.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7"/>
        </w:rPr>
        <w:t>Версия 1.0 • проектный baseline: 25 сентября 2026 г.</w:t>
      </w:r>
    </w:p>
    <w:p>
      <w:r>
        <w:br w:type="page"/>
      </w:r>
    </w:p>
    <w:p>
      <w:pPr>
        <w:pStyle w:val="Heading1"/>
      </w:pPr>
      <w:r>
        <w:t>1. Основное правило Event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365D"/>
              </w:rPr>
              <w:t>Команда != событие</w:t>
              <w:br/>
            </w:r>
            <w:r>
              <w:rPr>
                <w:sz w:val="17"/>
              </w:rPr>
              <w:t>Команда выражает намерение: CompleteTask. Событие фиксирует уже случившийся факт: task.completed. Событие не называется в повелительном наклонении и не должно заставлять producer ожидать, что consumer «обязательно что-то сделает». Реакции выполняются отдельными handlers/jobs и могут быть повторены идемпотентно.</w:t>
            </w:r>
          </w:p>
        </w:tc>
      </w:tr>
    </w:tbl>
    <w:p>
      <w:pPr>
        <w:pStyle w:val="SmallNote"/>
      </w:pPr>
    </w:p>
    <w:p>
      <w:r>
        <w:t>Event Catalog является стабильным контрактом между доменами. Backend NestJS может быть модульным монолитом на раннем этапе, но события проектируются так, чтобы позже отдельные consumers можно было вынести в сервисы без изменения бизнес-смысла.</w:t>
      </w:r>
    </w:p>
    <w:p>
      <w:pPr>
        <w:pStyle w:val="Heading1"/>
      </w:pPr>
      <w:r>
        <w:t>2. Таксономия событий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5"/>
        <w:gridCol w:w="3605"/>
        <w:gridCol w:w="3605"/>
        <w:gridCol w:w="3605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Класс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Назначение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Примеры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Публикуется в bus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DOMAIN_FACT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Неизменяемый факт успешной бизнес-операции.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task.completed, weighing.completed, batch.split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Да, основной тип.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DOMAIN_SIGNAL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Производный сигнал/вывод, который можно пересчитать.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remote_sensing.anomaly_detected, maintenance.due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Да, но не заменяет исходный факт.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INTEGRATION_EVENT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Состояние обмена с внешней системой.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integration.accepted, integration.action_required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Да.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NOTIFICATION_EVENT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Событие жизненного цикла уведомления.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notification.delivered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Только Notification domain.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DEVICE_EVENT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Сырый/нормализованный факт устройства.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device.measurement_received, telemetry.position_received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В ingest контуре; не меняет domain напрямую.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AUDIT_EVENT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Событие безопасности/привилегированного действия.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audit.privileged_action_recorded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Отдельный append-only audit.</w:t>
            </w:r>
          </w:p>
        </w:tc>
      </w:tr>
    </w:tbl>
    <w:p>
      <w:pPr>
        <w:pStyle w:val="SmallNote"/>
      </w:pPr>
    </w:p>
    <w:p>
      <w:pPr>
        <w:pStyle w:val="Heading1"/>
      </w:pPr>
      <w:r>
        <w:t>3. Канонический event envelope</w:t>
      </w:r>
    </w:p>
    <w:p>
      <w:pPr>
        <w:pStyle w:val="CodeBlock"/>
      </w:pPr>
      <w:r>
        <w:t>{</w:t>
        <w:br/>
        <w:t xml:space="preserve">  "id": "019...",</w:t>
        <w:br/>
        <w:t xml:space="preserve">  "type": "task.completed",</w:t>
        <w:br/>
        <w:t xml:space="preserve">  "version": 1,</w:t>
        <w:br/>
        <w:t xml:space="preserve">  "eventClass": "DOMAIN_FACT",</w:t>
        <w:br/>
        <w:t xml:space="preserve">  "occurredAt": "2026-09-25T12:30:00Z",</w:t>
        <w:br/>
        <w:t xml:space="preserve">  "recordedAt": "2026-09-25T12:30:01Z",</w:t>
        <w:br/>
        <w:t xml:space="preserve">  "tenantId": "uuid",</w:t>
        <w:br/>
        <w:t xml:space="preserve">  "organizationId": "uuid",</w:t>
        <w:br/>
        <w:t xml:space="preserve">  "aggregate": {</w:t>
        <w:br/>
        <w:t xml:space="preserve">    "type": "Task",</w:t>
        <w:br/>
        <w:t xml:space="preserve">    "id": "uuid",</w:t>
        <w:br/>
        <w:t xml:space="preserve">    "version": 8</w:t>
        <w:br/>
        <w:t xml:space="preserve">  },</w:t>
        <w:br/>
        <w:t xml:space="preserve">  "actor": {</w:t>
        <w:br/>
        <w:t xml:space="preserve">    "type": "USER",</w:t>
        <w:br/>
        <w:t xml:space="preserve">    "id": "uuid"</w:t>
        <w:br/>
        <w:t xml:space="preserve">  },</w:t>
        <w:br/>
        <w:t xml:space="preserve">  "correlationId": "uuid",</w:t>
        <w:br/>
        <w:t xml:space="preserve">  "causationId": "uuid",</w:t>
        <w:br/>
        <w:t xml:space="preserve">  "traceId": "string",</w:t>
        <w:br/>
        <w:t xml:space="preserve">  "source": "MOBILE",</w:t>
        <w:br/>
        <w:t xml:space="preserve">  "payload": {}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Field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Type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id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UUIDv7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Уникальный event ID; consumer dedup key.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type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string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Каноническое имя domain.object_fact.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version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integer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Версия payload данного event type.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eventClass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enum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DOMAIN_FACT / DOMAIN_SIGNAL / INTEGRATION_EVENT / DEVICE_EVENT / ...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occurredAt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UTC timestamp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Когда факт произошёл в бизнес-смысле.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recordedAt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UTC timestamp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Когда authoritative server его зафиксировал.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tenantId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UUID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Обязателен для tenant scoped events.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organizationId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UUID?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Если событие имеет организационный контекст.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aggregate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object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type/id/version aggregate after successful command.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actor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object?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USER / SERVICE / DEVICE / SYSTEM.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correlationId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string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Объединяет один бизнес-сценарий/HTTP request.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causationId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string?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Command/event, вызвавший событие.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traceId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string?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Distributed tracing.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source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enum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WEB/MOBILE/API/IMPORT/INTEGRATION/IOT/SYSTEM.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payload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object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Минимальный неизменяемый event-specific payload.</w:t>
            </w:r>
          </w:p>
        </w:tc>
      </w:tr>
    </w:tbl>
    <w:p>
      <w:pPr>
        <w:pStyle w:val="SmallNote"/>
      </w:pPr>
    </w:p>
    <w:p>
      <w:pPr>
        <w:pStyle w:val="Heading1"/>
      </w:pPr>
      <w:r>
        <w:t>4. Имена и versioning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Example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Формат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&lt;domain&gt;.&lt;fact&gt; или &lt;domain&gt;.&lt;subdomain&gt;_&lt;fact&gt;.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task.completed; production.run_started.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Tense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Past tense/fact.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created, assigned, started, completed, rejected.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 command words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Не использовать request/start_task/notify_user.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Команды существуют в application layer.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Version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Начинается с 1; additive backward-compatible payload может остаться v1, если consumers обязаны игнорировать неизвестные поля.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Breaking semantic/schema change -&gt; v2.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Rename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Старое событие не переименовывается задним числом.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Publish new type/version and deprecate old consumer path.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Enum evolution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Consumers must tolerate unknown enum values when safe.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Не падать весь stream из-за нового reason code.</w:t>
            </w:r>
          </w:p>
        </w:tc>
      </w:tr>
    </w:tbl>
    <w:p>
      <w:pPr>
        <w:pStyle w:val="SmallNote"/>
      </w:pPr>
    </w:p>
    <w:p>
      <w:pPr>
        <w:pStyle w:val="Heading1"/>
      </w:pPr>
      <w:r>
        <w:t>5. Delivery semantics и transactional outbox</w:t>
      </w:r>
    </w:p>
    <w:p>
      <w:r>
        <w:t>Транспорт событий — at-least-once. «Exactly once» достигается только на уровне бизнес-эффекта через idempotent consumer и event_id/dedup keys.</w:t>
      </w:r>
    </w:p>
    <w:p>
      <w:pPr>
        <w:pStyle w:val="CodeBlock"/>
      </w:pPr>
      <w:r>
        <w:t>DB TRANSACTION</w:t>
        <w:br/>
        <w:t xml:space="preserve">  mutate aggregate</w:t>
        <w:br/>
        <w:t xml:space="preserve">  append domain_event</w:t>
        <w:br/>
        <w:t xml:space="preserve">  append outbox_message</w:t>
        <w:br/>
        <w:t>COMMIT</w:t>
        <w:br/>
        <w:br/>
        <w:t>Outbox publisher</w:t>
        <w:br/>
        <w:t xml:space="preserve">  -&gt; queue / internal bus</w:t>
        <w:br/>
        <w:t xml:space="preserve">  -&gt; consumer</w:t>
        <w:br/>
        <w:t xml:space="preserve">  -&gt; consumer_inbox(event_id)</w:t>
        <w:br/>
        <w:t xml:space="preserve">  -&gt; side effect / projection / integration job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Producer guarantee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Domain change и event/outbox записываются в одной PostgreSQL transaction.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Publisher retry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Outbox publisher повторяет до ACK; не теряет запись после process restart.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Consumer dedup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Каждый durable consumer stores processed event_id or an equivalent idempotency key.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Ordering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Гарантируется только per ordering_key where required, обычно aggregate type+id.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Global order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Не обещается между разными aggregates/domains.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Poison event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После retry threshold -&gt; dead-letter + alert; stream continues according to consumer policy.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Replay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Consumer may rebuild projection from retained events only if event class/retention supports it.</w:t>
            </w:r>
          </w:p>
        </w:tc>
      </w:tr>
    </w:tbl>
    <w:p>
      <w:pPr>
        <w:pStyle w:val="SmallNote"/>
      </w:pPr>
    </w:p>
    <w:p>
      <w:pPr>
        <w:pStyle w:val="Heading1"/>
      </w:pPr>
      <w:r>
        <w:t>6. Хранение, retention и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 class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Baseline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Use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R-PERM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Постоянно / по политике архивирования.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Traceability, weighing, batch lineage, closed operation facts, critical audit.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R-7Y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Не менее 7 лет как проектный baseline, затем client/legal policy.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Business/financially relevant integration/document events where applicable.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R-2Y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2 года baseline.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Operational task/maintenance/production activity events if not elevated to permanent traceability.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R-180D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180 дней baseline.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Technical integration retries, notifications, non-critical derived signals.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R-30D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30 дней baseline.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High-volume raw/diagnostic device events unless required for analytics/incident.</w:t>
            </w:r>
          </w:p>
        </w:tc>
      </w:tr>
    </w:tbl>
    <w:p>
      <w:pPr>
        <w:pStyle w:val="SmallNote"/>
      </w:pPr>
    </w:p>
    <w:p>
      <w:r>
        <w:t>PII/security rule: event payload contains only fields consumers need. Avoid copying full Employee/User/Profile into every event. Use IDs and minimal display-safe snapshot only when historical meaning requires it.</w:t>
      </w:r>
    </w:p>
    <w:p>
      <w:pPr>
        <w:pStyle w:val="Heading1"/>
      </w:pPr>
      <w:r>
        <w:t>7. Consumer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Consumer class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Purpose</w:t>
            </w:r>
          </w:p>
        </w:tc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Example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PROJECTION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Read models/dashboard/search.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task.completed -&gt; task/plan-fact projections.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ANALYTICS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KPIs/time series/cost/OEE.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production.output_recorded -&gt; yield/OEE aggregation.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Rule engine creates notification candidates.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maintenance.overdue -&gt; responsible engineer alert.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INTEGRATION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Creates IntegrationJob.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operation_fact.closed -&gt; 1C mapping; batch/shipment -&gt; FGIS.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AUTOMATION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Creates internal command under explicit rules.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remote_sensing.anomaly_detected -&gt; draft scouting task only if configured.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AI_CONTEXT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Indexes/summarizes permitted facts.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task.completed/issue.created -&gt; AI timeline; no privileged bypass.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WEBHOOK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External subscriber receives filtered event.</w:t>
            </w:r>
          </w:p>
        </w:tc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Only allowlisted public events.</w:t>
            </w:r>
          </w:p>
        </w:tc>
      </w:tr>
    </w:tbl>
    <w:p>
      <w:pPr>
        <w:pStyle w:val="SmallNote"/>
      </w:pPr>
    </w:p>
    <w:p>
      <w:pPr>
        <w:pStyle w:val="Heading1"/>
      </w:pPr>
      <w:r>
        <w:t>8. Core / IAM / Organization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 provisioned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userId,status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AUDIT,PROJECTION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user.activated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 activated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userId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AUDIT,PROJECTION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user.deactivated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 deactivated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userId,reason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AUDIT,SECURITY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role.assigned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Role assignment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userId,roleId,scopeId,effectiveFrom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AUDIT,AUTH_CACHE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role.revoked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Role assignment revoked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userId,roleId,scopeId,reason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AUDIT,AUTH_CACHE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permission_snapshot.invalidated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Rights/scope changed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userId,reason,newScopeVersion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User:{id}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SYNC,DEVICE_NOTIFY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organization.created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Organization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organizationId,name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Organization:{id}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organization.updated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Material organization metadata changed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organizationId,changedFields[]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Organization:{id}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PROJECTION,INTEGRATION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organization_unit.created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Unit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unitId,parentId,type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OrgUnit:{id}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employee.created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Employee record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employeeId,organizationId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Employee:{id}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PROJECTION,1C_SYNC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employee.assignment_changed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Unit/site assignment changed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employeeId,oldScope,newScope,effectiveAt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Employee:{id}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PROJECTION,AUTH_CACHE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1"/>
      </w:pPr>
      <w:r>
        <w:t>9. Fields / GIS / land / remote sensing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land_plot.created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LandPlot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landPlotId,cadastralNumber?,source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LandPlot:{id}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GIS_PROJECTION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land_plot.external_linked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Cadastral/registry link confirmed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landPlotId,system,externalId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LandPlot:{id}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GIS_PROJECTION,INTEGRATION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fieldId,name,geometryVersion?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GIS_PROJECTION,SYNC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field.boundary_updated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Production boundary version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fieldId,geometryVersion,area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GIS_PROJECTION,SYNC,REMOTE_SENSING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field.external_geometry_received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External geometry version imported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fieldId,source,externalVersion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GIS_RECONCILIATION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field.geometry_reconciliation_required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External/internal geometry differ materially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fieldId,internalVersion,externalVersion,diffArea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NOTIFICATION,GIS_REVIEW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field_season.created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Season context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fieldSeasonId,fieldId,seasonYear,cropId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FieldSeason:{id}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PLAN,SYNC,INTEGRATION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field_season.crop_changed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Approved crop change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fieldSeasonId,oldCropId,newCropId,reason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FieldSeason:{id}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PLAN,INTEGRATION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cadastral.resolve_completed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Resolver returned candidates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requestId,candidateCount,source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CadastralRequest:{id}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UI_PROJECTION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gis.import_completed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GIS import job completed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importId,createdCount,updatedCount,errorCount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GisImport:{id}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NOTIFICATION,AUDIT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remote_sensing.scene_discovered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Scene catalogued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sceneId,provider,collection,capturedAt,cloudPercent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SatelliteScene:{id}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REMOTE_PROCESSING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remote_sensing.metric_calculated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NDVI/metric calculated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metricId,fieldId,sceneId,metric,stats,validPixelPct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ANALYTICS,SYNC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remote_sensing.anomaly_detected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Rule/model detects anomaly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anomalyId,fieldId,metric,geometryRef,severity,baselineRef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Field:{id}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NOTIFICATION,AI_CONTEXT,AUTOMATION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remote_sensing.anomaly_resolved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Anomaly reviewed/resolved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anomalyId,resolutionType,taskId?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Anomaly:{id}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ANALYTICS,AI_CONTEXT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</w:tbl>
    <w:p>
      <w:pPr>
        <w:pStyle w:val="SmallNote"/>
      </w:pPr>
    </w:p>
    <w:p>
      <w:pPr>
        <w:pStyle w:val="Heading1"/>
      </w:pPr>
      <w:r>
        <w:t>10. Planning / agronomy / tasks / scouting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tech_card.created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Tech card draft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techCardId,seasonYear,cropId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TechCard:{id}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tech_card.approved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Tech card version approved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techCardId,version,approvedBy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TechCard:{id}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PLAN,NOTIFICATION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planned_operation.created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Planned operation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plannedOperationId,fieldSeasonId,type,window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PlannedOperation:{id}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PLAN,SYNC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planned_operation.updated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Material plan change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plannedOperationId,changedFields[]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PlannedOperation:{id}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PLAN,SYNC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taskId,type,sourceRef?,fieldId?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PROJECTION,SYNC,NOTIFICATION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task.assigned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 assigned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taskId,assigneeIds[],assetIds[]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task.accepted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Executor accepted task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taskId,employeeId,acceptedAt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task.started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Execution started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taskId,startedAt,employeeId,assetIds[]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PROJECTION,ANALYTICS,NOTIFICATION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task.paused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Execution paused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taskId,pausedAt,reasonCode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ANALYTICS,NOTIFICATION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task.resumed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Execution resumed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taskId,resumedAt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task.completed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Completion accepted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taskId,operationFactId,completedAt,actualArea?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PLAN_FACT,ANALYTICS,NOTIFICATION,WEBHOOK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task.cancelled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 cancelled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taskId,reasonCode,cancelledBy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PROJECTION,NOTIFICATION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task.correction_created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Correction to closed execution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taskId,correctionId,reason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Task:{id}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PLAN_FACT,AUDIT,INTEGRATION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operation_fact.created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Fact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operationFactId,taskId?,fieldSeasonId,type,occurredAt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OperationFact:{id}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ANALYTICS,INTEGRATION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operation_fact.closed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Fact closed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operationFactId,version,closedAt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OperationFact:{id}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1C_SYNC,FGIS_RULES,ANALYTICS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observation.created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Scouting observation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observationId,fieldId,geometry?,category,evidenceIds[]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Observation:{id}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SYNC,AI_CONTEXT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agronomic_issue.created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Issue registered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issueId,fieldId,observationId?,severity,category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Issue:{id}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NOTIFICATION,AI_CONTEXT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agronomic_issue.resolved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Issue resolved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issueId,resolutionType,taskId?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Issue:{id}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ANALYTICS,AI_CONTEXT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</w:tbl>
    <w:p>
      <w:pPr>
        <w:pStyle w:val="SmallNote"/>
      </w:pPr>
    </w:p>
    <w:p>
      <w:pPr>
        <w:pStyle w:val="Heading1"/>
      </w:pPr>
      <w:r>
        <w:t>11. Offline / Sync lifecycle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sync.device_registered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 registered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deviceId,userId,authorityMode,schemaVersion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AUDIT,SYNC_ADMIN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sync.bootstrap_completed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 bootstrap acknowledged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deviceId,scopeVersion,cursor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SYNC_ADMIN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sync.command_accepted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Offline command accepted server-side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deviceId,localCommandId,commandType,aggregateRef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SYNC_PROJECTION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sync.command_rejected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Offline command rejected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deviceId,localCommandId,errorCode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SYNC_CONFLICT,NOTIFICATION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sync.conflict_created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Conflict requires resolution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conflictId,commandId,conflictType,entityRef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Conflict:{id}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SYNC_CONFLICT,NOTIFICATION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sync.conflict_resolved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Conflict resolved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conflictId,resolutionType,resultRef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Conflict:{id}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SYNC_PROJECTION,AUDIT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sync.scope_changed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Device/user scope version changed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userId,newScopeVersion,reason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DEVICE_NOTIFY,SYNC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sync.reset_required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Cursor/schema requires rebootstrap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deviceId,reason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DEVICE_NOTIFY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R-30D</w:t>
            </w:r>
          </w:p>
        </w:tc>
      </w:tr>
    </w:tbl>
    <w:p>
      <w:pPr>
        <w:pStyle w:val="SmallNote"/>
      </w:pPr>
    </w:p>
    <w:p>
      <w:pPr>
        <w:pStyle w:val="Heading1"/>
      </w:pPr>
      <w:r>
        <w:t>12. Fleet / telemetry / fuel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 registered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vehicleId,type,code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PROJECTION,SYNC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vehicle.assignment_changed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Site/unit assignment changed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vehicleId,oldScope,newScope,effectiveAt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Vehicle:{id}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PROJECTION,SYNC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vehicle.status_changed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Operational status changed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vehicleId,oldStatus,newStatus,reason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NOTIFICATION,TASK_GUARD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telemetry.position_received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Normalized position ingested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vehicleId,positionId,lat,lon,speed,observedAt,source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Vehicle:{id}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TRACK_PROJECTION,GEOFENCE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R-30D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telemetry.counter_received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Odometer/engine hours ingested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vehicleId,counterType,value,unit,observedAt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MAINTENANCE,ANALYTICS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telemetry.fuel_received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Fuel signal ingested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vehicleId,value,unit,observedAt,quality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Vehicle:{id}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FUEL_ANALYTICS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telemetry.geofence_entered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Track enters geofence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vehicleId,geofenceId,enteredAt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ANALYTICS,AUTOMATION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telemetry.geofence_exited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Track exits geofence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vehicleId,geofenceId,exitedAt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Vehicle:{id}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ANALYTICS,AUTOMATION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fuel.issued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Fuel issued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movementId,vehicleId,quantity,lotId?,occurredAt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FuelMovement:{id}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STOCK,ANALYTICS,1C_SYNC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fuel.refueled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Refuel recorded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movementId,vehicleId,quantity,source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FuelMovement:{id}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fuel.anomaly_detected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Potential drain/refuel anomaly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vehicleId,anomalyId,delta,window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Vehicle:{id}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NOTIFICATION,AI_CONTEXT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</w:tbl>
    <w:p>
      <w:pPr>
        <w:pStyle w:val="SmallNote"/>
      </w:pPr>
    </w:p>
    <w:p>
      <w:pPr>
        <w:pStyle w:val="Heading1"/>
      </w:pPr>
      <w:r>
        <w:t>13. Warehouse / inventory / QR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inventory_lot.created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Tracked lot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lotId,itemId,warehouseId,quantity,unit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InventoryLot:{id}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STOCK_PROJECTION,TRACE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warehouse.received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Posted receipt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movementId,warehouseId,itemId,lotId?,quantity,sourceRef?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Warehouse:{id}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STOCK_PROJECTION,1C_SYNC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warehouse.issued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Posted issue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movementId,warehouseId,itemId,lotId?,quantity,targetRef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Warehouse:{id}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STOCK_PROJECTION,1C_SYNC,ANALYTICS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warehouse.transfer_dispatched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Transfer left source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transferId,sourceWarehouse,destinationWarehouse,lines[]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Transfer:{id}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STOCK_PROJECTION,NOTIFICATION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warehouse.transfer_received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Transfer received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transferId,receivedLines[],discrepancies[]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Transfer:{id}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STOCK_PROJECTION,NOTIFICATION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inventory_count.started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Count session started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countId,warehouseId,scope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InventoryCount:{id}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inventory_count.completed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Count results completed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countId,lineCount,varianceCount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InventoryCount:{id}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APPROVAL,ANALYTICS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stock.adjusted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Approved adjustment posted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adjustmentId,warehouseId,lines[],reason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Adjustment:{id}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STOCK_PROJECTION,1C_SYNC,AUDIT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stock.low_detected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 below rule threshold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itemId,warehouseId,available,threshold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Warehouse:{id}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NOTIFICATION,PROCUREMENT_HINT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qr_code.created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QR tag generated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qrCodeId,entityType,entityId,version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Entity:{id}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PRINT/SYNC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qr.scan_recorded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Business-significant scan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scanId,entityRef,actorId,occurredAt,context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Entity:{id}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ANALYTICS,AUDIT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</w:tbl>
    <w:p>
      <w:pPr>
        <w:pStyle w:val="SmallNote"/>
      </w:pPr>
    </w:p>
    <w:p>
      <w:pPr>
        <w:pStyle w:val="Heading1"/>
      </w:pPr>
      <w:r>
        <w:t>14. Weighing / logistics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 session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weighingId,stationId,vehicleId?,shipmentId?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weighing.reading_recorded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Raw reading linked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weighingId,readingId,value,unit,stable,source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WEIGHING_PROJECTION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weighing.first_weight_recorded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First business weighing recorded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weighingId,type,value,unit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weighing.second_weight_recorded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Second business weighing recorded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weighingId,type,value,unit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weighing.completed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Net weight finalized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weighingId,gross,tare,net,unit,batchId?,shipmentId?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Weighing:{id}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STOCK,TRACE,FGIS_RULES,WEBHOOK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weighing.corrected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Closed weighing corrected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weighingId,correctionId,oldBusinessValues,newBusinessValues,reason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Weighing:{id}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TRACE,AUDIT,INTEGRATION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shipment.created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Shipment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shipmentId,origin,destination,cargoRefs[]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Shipment:{id}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PROJECTION,DOCUMENT_RULES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shipment.departed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Departure confirmed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shipmentId,departedAt,vehicleId,driverId?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Shipment:{id}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INTEGRATION,NOTIFICATION,WEBHOOK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shipment.received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Receipt confirmed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shipmentId,receivedAt,acceptedQuantity,discrepancy?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Shipment:{id}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STOCK,TRACE,INTEGRATION,WEBHOOK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shipment.discrepancy_detected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Receipt differs materially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shipmentId,expected,actual,tolerance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Shipment:{id}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NOTIFICATION,QUALITY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1"/>
      </w:pPr>
      <w:r>
        <w:t>15. Batch / traceability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 created by origin event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batchId,type,quantity,unit,originType,originRef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TRACE,STOCK,WEBHOOK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batch.field_origin_linked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Field provenance linked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batchId,fieldSeasonId,quantity?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TRACE,FGIS_RULES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batch.split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Parent split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parentBatchId,childBatchIds[],quantities[],declaredLoss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Batch:{parent}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TRACE,STOCK,INTEGRATION,WEBHOOK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batch.merged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Sources merged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sourceBatchIds[],newBatchId,quantities[],declaredLoss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Batch:{new}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TRACE,STOCK,INTEGRATION,WEBHOOK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batch.consumed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Quantity consumed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batchId,quantity,targetRef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TRACE,STOCK,ANALYTICS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batch.quantity_corrected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Approved quantity correction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batchId,correctionId,delta,reason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TRACE,STOCK,AUDIT,INTEGRATION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batch.location_changed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Physical custody/location changed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batchId,from,to,movementRef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TRACE,STOCK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batch.quality_hold_applied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Quality hold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batchId,reason,qualityTestId?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STOCK_GUARD,NOTIFICATION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batch.quality_hold_released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Quality release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batchId,approvedBy,qualityTestId?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Batch:{id}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STOCK_GUARD,NOTIFICATION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batch.closed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 terminally closed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batchId,reason,closedAt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Batch:{id}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TRACE,PROJECTION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</w:tbl>
    <w:p>
      <w:pPr>
        <w:pStyle w:val="SmallNote"/>
      </w:pPr>
    </w:p>
    <w:p>
      <w:pPr>
        <w:pStyle w:val="Heading1"/>
      </w:pPr>
      <w:r>
        <w:t>16. Production / quality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production.order_created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 order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orderId,productId,plannedQuantity,lineId?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ProductionOrder:{id}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PROJECTION,SYNC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production.shift_started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Shift opened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shiftId,siteId,lineIds[],startedAt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ProductionShift:{id}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PROJECTION,ANALYTICS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production.run_created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Run context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runId,lineId,orderId?,productId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ProductionRun:{id}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production.run_started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Line/run started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runId,lineId,startedAt,source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ProductionRun:{id}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OEE,NOTIFICATION,WEBHOOK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production.run_stopped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Run stopped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runId,stoppedAt,reasonCode?,source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ProductionRun:{id}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OEE,DOWNTIME,NOTIFICATION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production.downtime_started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Downtime interval opened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downtimeId,lineId,runId?,startedAt,reasonCode?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Line:{id}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OEE,NOTIFICATION,MAINTENANCE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production.downtime_closed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Downtime interval closed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downtimeId,endedAt,durationSeconds,reasonCode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Line:{id}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OEE,ANALYTICS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production.material_consumed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Raw material consumed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runId,batchId,quantity,unit,movementId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ProductionRun:{id}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TRACE,STOCK,OEE,1C_SYNC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production.output_recorded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Output recorded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runId,goodQuantity,scrapQuantity,unit,batchIds[]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ProductionRun:{id}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TRACE,STOCK,OEE,WEBHOOK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production.run_closed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Run closed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runId,closedAt,inputTotal,outputTotal,losses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ProductionRun:{id}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OEE,TRACE,1C_SYNC,WEBHOOK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production.shift_closed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Shift closed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shiftId,closedAt,summaryRef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ProductionShift:{id}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ANALYTICS,REPORTS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quality.sample_created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Sample registered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sampleId,sourceRef,barcode?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Sample:{id}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LAB_SYNC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quality.test_recorded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Lab result recorded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qualityTestId,sampleId,indicatorResults[],method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QualityTest:{id}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QUALITY_RULES,TRACE,AI_CONTEXT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quality.test_failed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Quality spec failed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qualityTestId,sourceRef,failedIndicators[]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QualityTest:{id}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NOTIFICATION,BATCH_HOLD_RULE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</w:tbl>
    <w:p>
      <w:pPr>
        <w:pStyle w:val="SmallNote"/>
      </w:pPr>
    </w:p>
    <w:p>
      <w:pPr>
        <w:pStyle w:val="Heading1"/>
      </w:pPr>
      <w:r>
        <w:t>17. Maintenance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maintenance.due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 threshold reached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assetId,planId,triggerType,dueValue,dueAt?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Asset:{id}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NOTIFICATION,WORK_ORDER_RULE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maintenance.overdue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Maintenance overdue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assetId,planId,overdueBy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Asset:{id}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NOTIFICATION,MANAGEMENT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breakdown.reported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Breakdown registered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breakdownId,assetId,taskId?,reportedAt,severity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Asset:{id}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NOTIFICATION,MAINTENANCE,DOWNTIME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maintenance.work_order_created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Repair/TO work order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workOrderId,assetId,type,priority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MaintenanceWO:{id}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SYNC,NOTIFICATION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maintenance.work_order_started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Work started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workOrderId,startedAt,technicianIds[]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MaintenanceWO:{id}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maintenance.part_consumed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Part consumed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workOrderId,itemId,lotId?,quantity,movementId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MaintenanceWO:{id}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STOCK,1C_SYNC,COST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maintenance.work_order_completed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Repair complete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workOrderId,completedAt,result,partsCost?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MaintenanceWO:{id}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NOTIFICATION,COST,ASSET_RULE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asset.returned_to_service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Asset explicitly released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assetId,workOrderId?,returnedAt,approvedBy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Asset:{id}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TASK_GUARD,NOTIFICATION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</w:tbl>
    <w:p>
      <w:pPr>
        <w:pStyle w:val="SmallNote"/>
      </w:pPr>
    </w:p>
    <w:p>
      <w:pPr>
        <w:pStyle w:val="Heading1"/>
      </w:pPr>
      <w:r>
        <w:t>18. Economics / planning / KPI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budget.version_created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Budget version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budgetId,version,period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Budget:{id}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budget.approved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Budget approved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budgetId,version,approvedBy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Budget:{id}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REPORTS,AUDIT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operational_cost.recorded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Operational cost fact recorded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costId,sourceRef,amount,currency,costType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Cost:{id}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ANALYTICS,1C_RECON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accounting_cost.imported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Accounting cost imported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costId,externalSystem,externalId,amount,currency,period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Cost:{id}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ANALYTICS,RECON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plan_fact.variance_detected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Variance threshold crossed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metric,scopeRef,planned,actual,variance,threshold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Scope:{id}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NOTIFICATION,AI_CONTEXT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kpi.recalculated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DOMAIN_SIGNAL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Derived KPI projection updated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metric,scopeRef,period,value,formulaVersion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Scope:{id}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DASHBOARD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</w:tbl>
    <w:p>
      <w:pPr>
        <w:pStyle w:val="SmallNote"/>
      </w:pPr>
    </w:p>
    <w:p>
      <w:pPr>
        <w:pStyle w:val="Heading1"/>
      </w:pPr>
      <w:r>
        <w:t>19. Integration lifecycle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integration.job_created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 job created after domain fact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jobId,systemCode,operation,entityRef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IntegrationJob:{id}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STATUS_CENTER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integration.queued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Job ready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jobId,systemCode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IntegrationJob:{id}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WORKER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integration.sent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Transport request sent/accepted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jobId,attemptId,externalJobId?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IntegrationJob:{id}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STATUS_CENTER,POLLING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integration.accepted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External business operation accepted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jobId,externalId?,externalDocumentId?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IntegrationJob:{id}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STATUS_CENTER,PROJECTION,NOTIFICATION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integration.rejected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External validation/business reject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jobId,errorCode,fieldIssues[]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IntegrationJob:{id}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STATUS_CENTER,NOTIFICATION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integration.retry_scheduled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Retry scheduled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jobId,nextRetryAt,attemptCount,errorClass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IntegrationJob:{id}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WORKER,STATUS_CENTER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integration.action_required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Human action required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jobId,actionType,entityRef,issues[]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IntegrationJob:{id}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NOTIFICATION,WEBHOOK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Yes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integration.dead_lettered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Retries exhausted/unknown schema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jobId,errorClass,lastAttemptAt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IntegrationJob:{id}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ALERTING,STATUS_CENTER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integration.reconciliation_started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Reconciliation run started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runId,systemCode,scope,period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Reconciliation:{id}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STATUS_CENTER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integration.reconciliation_mismatch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Mismatch found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runId,entityRef,mismatchType,internalValue?,externalValue?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Reconciliation:{id}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NOTIFICATION,ACTION_QUEUE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integration.reconciliation_completed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INTEGRATION_EVENT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Run complete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runId,checked,mismatchCount,failedCount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Reconciliation:{id}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STATUS_CENTER,REPORTS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external_document.created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External document link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externalDocumentId,systemCode,type,externalNumber?,entityRefs[]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ExternalDocument:{id}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PROJECTION,TRACE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external_document.status_changed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External document state changed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externalDocumentId,oldStatus,newStatus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ExternalDocument:{id}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PROJECTION,NOTIFICATION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0"/>
              </w:rPr>
              <w:t>R-PERM</w:t>
            </w:r>
          </w:p>
        </w:tc>
      </w:tr>
    </w:tbl>
    <w:p>
      <w:pPr>
        <w:pStyle w:val="SmallNote"/>
      </w:pPr>
    </w:p>
    <w:p>
      <w:pPr>
        <w:pStyle w:val="Heading1"/>
      </w:pPr>
      <w:r>
        <w:t>20. Documents / approvals / notifications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Document/draft created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documentId,type,entityRefs[]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PROJECTION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document.version_created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New document content version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documentId,version,hash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Document:{id}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PROJECTION,AUDIT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document.approved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Internal approval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documentId,version,approvedBy,approvedAt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AUDIT,WORKFLOW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document.signature_requested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External signature needed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signatureRequestId,documentId,signerRole,expiresAt?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SignatureRequest:{id}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document.signed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Signature verified/recorded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documentId,version,signatureType,signedAt,certificateRef?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Document:{id}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AUDIT,INTEGRATION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notification.created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Rule engine creates notification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notificationId,userId,category,sourceEventId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DELIVERY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notification.delivered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Channel delivery success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notificationId,channel,deliveredAt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DELIVERY_METRICS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notification.failed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Channel delivery failed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notificationId,channel,errorClass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RETRY,DELIVERY_METRICS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notification.acknowledged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User acknowledged actionable notification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notificationId,userId,acknowledgedAt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WORKFLOW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</w:tbl>
    <w:p>
      <w:pPr>
        <w:pStyle w:val="SmallNote"/>
      </w:pPr>
    </w:p>
    <w:p>
      <w:pPr>
        <w:pStyle w:val="Heading1"/>
      </w:pPr>
      <w:r>
        <w:t>21. Future Device / IoT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2"/>
        <w:gridCol w:w="1602"/>
        <w:gridCol w:w="1602"/>
        <w:gridCol w:w="1602"/>
        <w:gridCol w:w="1602"/>
        <w:gridCol w:w="1602"/>
        <w:gridCol w:w="1602"/>
        <w:gridCol w:w="1602"/>
        <w:gridCol w:w="1602"/>
      </w:tblGrid>
      <w:tr>
        <w:trPr>
          <w:tblHeader w:val="true"/>
        </w:trPr>
        <w:tc>
          <w:tcPr>
            <w:tcW w:type="dxa" w:w="289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</w:t>
            </w:r>
          </w:p>
        </w:tc>
        <w:tc>
          <w:tcPr>
            <w:tcW w:type="dxa" w:w="56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</w:t>
            </w:r>
          </w:p>
        </w:tc>
        <w:tc>
          <w:tcPr>
            <w:tcW w:type="dxa" w:w="175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Class</w:t>
            </w:r>
          </w:p>
        </w:tc>
        <w:tc>
          <w:tcPr>
            <w:tcW w:type="dxa" w:w="294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</w:t>
            </w:r>
          </w:p>
        </w:tc>
        <w:tc>
          <w:tcPr>
            <w:tcW w:type="dxa" w:w="402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Payload minimum</w:t>
            </w:r>
          </w:p>
        </w:tc>
        <w:tc>
          <w:tcPr>
            <w:tcW w:type="dxa" w:w="226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Ordering key</w:t>
            </w:r>
          </w:p>
        </w:tc>
        <w:tc>
          <w:tcPr>
            <w:tcW w:type="dxa" w:w="351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Default consumers</w:t>
            </w:r>
          </w:p>
        </w:tc>
        <w:tc>
          <w:tcPr>
            <w:tcW w:type="dxa" w:w="113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Webhook</w:t>
            </w:r>
          </w:p>
        </w:tc>
        <w:tc>
          <w:tcPr>
            <w:tcW w:type="dxa" w:w="1587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Retention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device.registered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 provisioned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deviceId,deviceType,gatewayId?,assetRef?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DEVICE_REGISTRY,AUDIT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R-PERM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device.status_changed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Lifecycle/connectivity status changed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deviceId,oldStatus,newStatus,reason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NOTIFICATION,DEVICE_MGMT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R-2Y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device.heartbeat_received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Heartbeat ingested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deviceId,observedAt,firmwareVersion,battery?,rssi?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DEVICE_HEALTH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R-30D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device.measurement_received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Raw measurement ingested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measurementId,deviceId,sensorType,value,unit,quality,observedAt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NORMALIZER,RAW_STORAGE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R-30D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device.alarm_received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Device/provider alarm ingested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alarmId,deviceId,alarmType,severity,observedAt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NOTIFICATION,DOMAIN_TRANSLATOR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R-180D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device.command_requested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Authorized control command queued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deviceCommandId,deviceId,commandType,requestedBy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DEVICE_GATEWAY,AUDIT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device.command_acknowledged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DEVICE_EVENT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 acknowledged control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deviceCommandId,status,observedAt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DEVICE_COMMAND_STATE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device.firmware_updated</w:t>
            </w:r>
          </w:p>
        </w:tc>
        <w:tc>
          <w:tcPr>
            <w:tcW w:type="dxa" w:w="56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1</w:t>
            </w:r>
          </w:p>
        </w:tc>
        <w:tc>
          <w:tcPr>
            <w:tcW w:type="dxa" w:w="175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DOMAIN_FACT</w:t>
            </w:r>
          </w:p>
        </w:tc>
        <w:tc>
          <w:tcPr>
            <w:tcW w:type="dxa" w:w="294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Firmware update completed</w:t>
            </w:r>
          </w:p>
        </w:tc>
        <w:tc>
          <w:tcPr>
            <w:tcW w:type="dxa" w:w="402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deviceId,fromVersion,toVersion,completedAt</w:t>
            </w:r>
          </w:p>
        </w:tc>
        <w:tc>
          <w:tcPr>
            <w:tcW w:type="dxa" w:w="226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Device:{id}</w:t>
            </w:r>
          </w:p>
        </w:tc>
        <w:tc>
          <w:tcPr>
            <w:tcW w:type="dxa" w:w="351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DEVICE_MGMT,AUDIT</w:t>
            </w:r>
          </w:p>
        </w:tc>
        <w:tc>
          <w:tcPr>
            <w:tcW w:type="dxa" w:w="113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No</w:t>
            </w:r>
          </w:p>
        </w:tc>
        <w:tc>
          <w:tcPr>
            <w:tcW w:type="dxa" w:w="1587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1"/>
              </w:rPr>
              <w:t>R-7Y</w:t>
            </w:r>
          </w:p>
        </w:tc>
      </w:tr>
    </w:tbl>
    <w:p>
      <w:pPr>
        <w:pStyle w:val="SmallNote"/>
      </w:pPr>
    </w:p>
    <w:p>
      <w:pPr>
        <w:pStyle w:val="Heading1"/>
      </w:pPr>
      <w:r>
        <w:t>22. External webhook allowlist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Events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Use</w:t>
            </w:r>
          </w:p>
        </w:tc>
        <w:tc>
          <w:tcPr>
            <w:tcW w:type="dxa" w:w="45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Security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task.created / task.assigned / task.completed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Operational partner integrations.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Payload filtered by subscription scope.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weighing.completed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Weighing/WMS/partner systems.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Raw readings excluded by default.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batch.created / batch.split / batch.merged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Traceability partners.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 confidential quality data unless scope allows.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shipment.departed / shipment.received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Logistics partners.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External docs only if permitted.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production.run_started / production.run_closed / production.output_recorded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MES/customer integration.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Summary payload; equipment secrets excluded.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maintenance.work_order_completed / asset.returned_to_service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 partner.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Scoped assets only.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integration.action_required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Customer integration administrators.</w:t>
            </w:r>
          </w:p>
        </w:tc>
        <w:tc>
          <w:tcPr>
            <w:tcW w:type="dxa" w:w="45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Never expose external credentials/raw provider response.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FCE4D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365D"/>
              </w:rPr>
              <w:t>Default deny</w:t>
              <w:br/>
            </w:r>
            <w:r>
              <w:rPr>
                <w:sz w:val="17"/>
              </w:rPr>
              <w:t>Событие не публикуется во внешний webhook только потому, что оно существует во внутреннем bus. Каждое публичное событие включается в allowlist и имеет отдельную external payload schema. IAM, audit, raw telemetry, raw device measurements, PII и security events наружу по умолчанию не публикуются.</w:t>
            </w:r>
          </w:p>
        </w:tc>
      </w:tr>
    </w:tbl>
    <w:p>
      <w:pPr>
        <w:pStyle w:val="SmallNote"/>
      </w:pPr>
    </w:p>
    <w:p>
      <w:pPr>
        <w:pStyle w:val="Heading1"/>
      </w:pPr>
      <w:r>
        <w:t>23. Критические producer -&gt; consumer связи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Producer event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Consumers</w:t>
            </w:r>
          </w:p>
        </w:tc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Invariant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task.completed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PlanFactProjection; Analytics; NotificationRules; optional webhook.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Не создавать повторный OperationFact consumer-ом.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operation_fact.closed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1C integration mapper; FGIS rule evaluator; cost projection.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Integration job only after authoritative close.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weighing.completed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Batch/Shipment workflow; FGIS grain readiness; dashboard.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Raw reading remains separate.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batch.split / batch.merged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Trace graph projection; stock projection; external integration readiness.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Validate mass balance before event emission.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production.output_recorded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Stock/trace; OEE; quality workflow; 1C integration.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Produced batch refs required.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breakdown.reported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Maintenance rules; downtime creation; notification.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Automatic WO creation only via explicit tenant rule.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remote_sensing.anomaly_detected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Notification/AI context; optional scouting draft automation.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Never auto-diagnose cause.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integration.action_required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Notification + action queue/dashboard.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Does not modify source domain fact.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telemetry.counter_received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Maintenance due evaluator.</w:t>
            </w:r>
          </w:p>
        </w:tc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Counter event cannot close maintenance automatically.</w:t>
            </w:r>
          </w:p>
        </w:tc>
      </w:tr>
    </w:tbl>
    <w:p>
      <w:pPr>
        <w:pStyle w:val="SmallNote"/>
      </w:pPr>
    </w:p>
    <w:p>
      <w:pPr>
        <w:pStyle w:val="Heading1"/>
      </w:pPr>
      <w:r>
        <w:t>24. Защита от event loops и неявной автоматизации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 echo loop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Consumer, меняющий projection, не публикует новый domain fact только из-за projection update.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Command boundary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Если event должен вызвать изменение domain, consumer dispatches explicit command with causationId.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Automation provenance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SYSTEM actor + ruleId recorded; command passes same permissions/policy/safety rules.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Loop guard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Automation rule can declare ignoredCausationTypes/sourceRuleIds to prevent self-trigger.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Max chain diagnostics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Trace correlation tracks event/command chain; suspicious recursive chain triggers alert.</w:t>
            </w:r>
          </w:p>
        </w:tc>
      </w:tr>
    </w:tbl>
    <w:p>
      <w:pPr>
        <w:pStyle w:val="SmallNote"/>
      </w:pPr>
    </w:p>
    <w:p>
      <w:pPr>
        <w:pStyle w:val="Heading1"/>
      </w:pPr>
      <w:r>
        <w:t>25. Event payload design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Requirement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Minimal immutable facts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Payload содержит факты, нужные consumers без обязательного мгновенного query, но не копирует весь aggregate.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Historical snapshot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Для изменяемого имени/кода включать snapshot только если историческая интерпретация события от него зависит.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References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IDs and stable refs preferred over nested objects.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Precise decimals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String decimal + unit/currency object, как API Contract.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Files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attachmentId/hash refs, no binary/base64.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Geometry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Use geometryRef/bbox for most events; full polygon only if consumer contract truly requires.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Secrets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Never.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PII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Default IDs only; display names optional under explicit classification.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26. Event schemas и code generation</w:t>
      </w:r>
    </w:p>
    <w:p>
      <w:r>
        <w:t>Каждый event type хранится как отдельная versioned JSON Schema/YAML definition в репозитории. TypeScript types и Dart/webhook DTOs генерируются или проверяются из схем.</w:t>
      </w:r>
    </w:p>
    <w:p>
      <w:pPr>
        <w:pStyle w:val="CodeBlock"/>
      </w:pPr>
      <w:r>
        <w:t>/events</w:t>
        <w:br/>
        <w:t xml:space="preserve">  /task</w:t>
        <w:br/>
        <w:t xml:space="preserve">    task.created.v1.schema.json</w:t>
        <w:br/>
        <w:t xml:space="preserve">    task.completed.v1.schema.json</w:t>
        <w:br/>
        <w:t xml:space="preserve">  /batch</w:t>
        <w:br/>
        <w:t xml:space="preserve">    batch.created.v1.schema.json</w:t>
        <w:br/>
        <w:t xml:space="preserve">    batch.split.v1.schema.json</w:t>
        <w:br/>
        <w:t xml:space="preserve">  event-envelope.schema.json</w:t>
        <w:br/>
        <w:t xml:space="preserve">  catalog.yaml</w:t>
        <w:br/>
      </w:r>
    </w:p>
    <w:p>
      <w:pPr>
        <w:pStyle w:val="CodeBlock"/>
      </w:pPr>
      <w:r>
        <w:t>event:</w:t>
        <w:br/>
        <w:t xml:space="preserve">  type: task.completed</w:t>
        <w:br/>
        <w:t xml:space="preserve">  version: 1</w:t>
        <w:br/>
        <w:t xml:space="preserve">  class: DOMAIN_FACT</w:t>
        <w:br/>
        <w:t xml:space="preserve">  aggregate: Task</w:t>
        <w:br/>
        <w:t xml:space="preserve">  producer: TasksModule</w:t>
        <w:br/>
        <w:t xml:space="preserve">  orderingKey: "Task:{aggregate.id}"</w:t>
        <w:br/>
        <w:t xml:space="preserve">  retention: R-PERM</w:t>
        <w:br/>
        <w:t xml:space="preserve">  webhook: true</w:t>
        <w:br/>
        <w:t xml:space="preserve">  payloadSchema: ./task/task.completed.v1.schema.json</w:t>
        <w:br/>
        <w:t xml:space="preserve">  consumers:</w:t>
        <w:br/>
        <w:t xml:space="preserve">    - PlanFactProjection</w:t>
        <w:br/>
        <w:t xml:space="preserve">    - Analytics</w:t>
        <w:br/>
        <w:t xml:space="preserve">    - NotificationRules</w:t>
        <w:br/>
      </w:r>
    </w:p>
    <w:p>
      <w:pPr>
        <w:pStyle w:val="Heading1"/>
      </w:pPr>
      <w:r>
        <w:t>27. Реализация event bus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56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V1 decision</w:t>
            </w:r>
          </w:p>
        </w:tc>
        <w:tc>
          <w:tcPr>
            <w:tcW w:type="dxa" w:w="51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Reason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Transactional persistence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PostgreSQL tables domain_event + outbox_message.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Same transaction as aggregate.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Dispatch queue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Redis/BullMQ for asynchronous handlers in V1.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Fits chosen stack; queue is transport, PostgreSQL outbox is durability source.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Synchronous in-process handlers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Allowed only for non-side-effect validation before commit; post-commit business reactions must use outbox/queue.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Avoid hidden transaction coupling.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Consumer inbox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Durable consumers write consumer_name + event_id unique.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Idempotency.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DLQ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BullMQ failed/dead queue + PostgreSQL failure metadata for critical consumers.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Operator-visible.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Replay</w:t>
            </w:r>
          </w:p>
        </w:tc>
        <w:tc>
          <w:tcPr>
            <w:tcW w:type="dxa" w:w="56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Replay tool reads domain_event/outbox archive by type/seq/time and writes to chosen consumer queue.</w:t>
            </w:r>
          </w:p>
        </w:tc>
        <w:tc>
          <w:tcPr>
            <w:tcW w:type="dxa" w:w="51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Admin only; dry-run option.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28. Server tables for Event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Table</w:t>
            </w:r>
          </w:p>
        </w:tc>
        <w:tc>
          <w:tcPr>
            <w:tcW w:type="dxa" w:w="1077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Key fields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domain_event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id, tenant_id, event_type, event_version, class, aggregate_type/id/version, occurred_at, recorded_at, actor_type/id, correlation_id, causation_id, source, payload_json, retention_class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outbox_message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id, event_id, topic, ordering_key, status, attempts, available_at, published_at, last_error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consumer_inbox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consumer_name, event_id, processed_at, result_hash?, unique(consumer_name,event_id)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consumer_failure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consumer_name,event_id,attempt,last_error,failed_at,next_retry_at,dead_lettered_at?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event_replay_run</w:t>
            </w:r>
          </w:p>
        </w:tc>
        <w:tc>
          <w:tcPr>
            <w:tcW w:type="dxa" w:w="1077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id,consumer_name,filter_json,dry_run,status,started_by,started_at,completed_at,counts_json</w:t>
            </w:r>
          </w:p>
        </w:tc>
      </w:tr>
    </w:tbl>
    <w:p>
      <w:pPr>
        <w:pStyle w:val="SmallNote"/>
      </w:pPr>
    </w:p>
    <w:p>
      <w:pPr>
        <w:pStyle w:val="Heading1"/>
      </w:pPr>
      <w:r>
        <w:t>29.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3969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9638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Meaning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event_outbox_lag_seconds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recordedAt -&gt; publishedAt.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event_publish_failures_total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Publisher failures by event type.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consumer_lag_seconds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event recorded -&gt; consumer processed.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consumer_failures_total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By consumer/event type/error class.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consumer_dead_letter_total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Critical alert if &gt;0 for critical consumer.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event_duplicate_detected_total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Consumer inbox dedup count.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event_chain_depth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5"/>
              </w:rPr>
              <w:t>Diagnostic for automation recursion.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webhook_delivery_lag_seconds</w:t>
            </w:r>
          </w:p>
        </w:tc>
        <w:tc>
          <w:tcPr>
            <w:tcW w:type="dxa" w:w="9638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5"/>
              </w:rPr>
              <w:t>Internal event -&gt; external webhook terminal/accepted.</w:t>
            </w:r>
          </w:p>
        </w:tc>
      </w:tr>
    </w:tbl>
    <w:p>
      <w:pPr>
        <w:pStyle w:val="SmallNote"/>
      </w:pPr>
    </w:p>
    <w:p>
      <w:pPr>
        <w:pStyle w:val="Heading1"/>
      </w:pPr>
      <w:r>
        <w:t>30. Обязательный Event Contract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Test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907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Expected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EVT-T001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Outbox atomicity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Rollback aggregate transaction -&gt; no domain_event/outbox survives.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EVT-T002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Publish retry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Broker unavailable -&gt; outbox remains unpublished and later succeeds.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EVT-T003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Consumer dedup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Deliver same event 10 times -&gt; one side effect.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EVT-T004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Aggregate ordering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Task started/completed delivered in ordering sequence to ordered consumer.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EVT-T005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 global assumption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Events from two tasks may interleave without breaking consumer.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EVT-T006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Schema validation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Every catalog sample validates against versioned schema.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EVT-T007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Backward compatibility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Additive v1 field does not break previous consumer fixture.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EVT-T008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Breaking version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Changed meaning/type requires event v2 fixture.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EVT-T009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Webhook allowlist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Non-public event cannot be subscribed externally.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EVT-T010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PII scan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Schemas fail policy test if forbidden secrets/sensitive fields appear.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EVT-T011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Task completion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CompleteTask transaction emits task.completed + operation_fact.created exactly once.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EVT-T012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Batch split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Invalid mass balance emits no batch.split.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EVT-T013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Integration outage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integration.retry_scheduled may repeat lifecycle but domain fact is unchanged.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EVT-T014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Replay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Replay same range to idempotent projection results in same projection state.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EVT-T015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Automation causation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Event-triggered command records causationId/ruleId and loop guard works.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EVT-T016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Device raw isolation</w:t>
            </w:r>
          </w:p>
        </w:tc>
        <w:tc>
          <w:tcPr>
            <w:tcW w:type="dxa" w:w="907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device.measurement_received does not directly change stock/task without translator command.</w:t>
            </w:r>
          </w:p>
        </w:tc>
      </w:tr>
    </w:tbl>
    <w:p>
      <w:pPr>
        <w:pStyle w:val="SmallNote"/>
      </w:pPr>
    </w:p>
    <w:p>
      <w:pPr>
        <w:pStyle w:val="Heading1"/>
      </w:pPr>
      <w:r>
        <w:t>31.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7"/>
        <w:gridCol w:w="4807"/>
        <w:gridCol w:w="4807"/>
      </w:tblGrid>
      <w:tr>
        <w:trPr>
          <w:tblHeader w:val="true"/>
        </w:trPr>
        <w:tc>
          <w:tcPr>
            <w:tcW w:type="dxa" w:w="1701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Stage</w:t>
            </w:r>
          </w:p>
        </w:tc>
        <w:tc>
          <w:tcPr>
            <w:tcW w:type="dxa" w:w="3402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type="dxa" w:w="8504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Deliverable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E15-01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Envelope + schema package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EventEnvelope TypeScript type, JSON Schema, validation.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E15-02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PostgreSQL event/outbox tables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Migrations, repository, atomic append helper.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E15-03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Outbox publisher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BullMQ dispatch, retry, ordering keys.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E15-04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Consumer inbox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Idempotent handler wrapper.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E15-05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First Task events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task.created/assigned/started/completed + projections.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E15-06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Batch/warehouse/weighing events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Critical traceability event chain.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E15-07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Production/maintenance events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OEE and maintenance consumers.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E15-08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Integration lifecycle events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Status Center projections.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E15-09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Webhook publisher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Allowlist + signed at-least-once delivery.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E15-10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Device event boundary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Raw ingest -&gt; normalizer -&gt; explicit domain command translator.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E15-11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Replay/DLQ/observability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4"/>
              </w:rPr>
              <w:t>Admin tooling and metrics.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E15-12</w:t>
            </w:r>
          </w:p>
        </w:tc>
        <w:tc>
          <w:tcPr>
            <w:tcW w:type="dxa" w:w="3402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Schema compatibility CI</w:t>
            </w:r>
          </w:p>
        </w:tc>
        <w:tc>
          <w:tcPr>
            <w:tcW w:type="dxa" w:w="8504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4"/>
              </w:rPr>
              <w:t>Catalog validation and consumer fixture tests.</w:t>
            </w:r>
          </w:p>
        </w:tc>
      </w:tr>
    </w:tbl>
    <w:p>
      <w:pPr>
        <w:pStyle w:val="SmallNote"/>
      </w:pPr>
    </w:p>
    <w:p>
      <w:pPr>
        <w:pStyle w:val="Heading1"/>
      </w:pPr>
      <w:r>
        <w:t>32. Machine-readable Event Governance</w:t>
      </w:r>
    </w:p>
    <w:p>
      <w:pPr>
        <w:pStyle w:val="CodeBlock"/>
      </w:pPr>
      <w:r>
        <w:t>event_governance:</w:t>
        <w:br/>
        <w:t xml:space="preserve">  transport_semantics: AT_LEAST_ONCE</w:t>
        <w:br/>
        <w:t xml:space="preserve">  business_effect_semantics: IDEMPOTENT</w:t>
        <w:br/>
        <w:t xml:space="preserve">  persistence:</w:t>
        <w:br/>
        <w:t xml:space="preserve">    event_store: POSTGRESQL</w:t>
        <w:br/>
        <w:t xml:space="preserve">    outbox: POSTGRESQL</w:t>
        <w:br/>
        <w:t xml:space="preserve">    queue: BULLMQ_REDIS</w:t>
        <w:br/>
        <w:t xml:space="preserve">  ordering:</w:t>
        <w:br/>
        <w:t xml:space="preserve">    default: PER_AGGREGATE</w:t>
        <w:br/>
        <w:t xml:space="preserve">    global: NOT_GUARANTEED</w:t>
        <w:br/>
        <w:t xml:space="preserve">  ids:</w:t>
        <w:br/>
        <w:t xml:space="preserve">    event: UUIDV7</w:t>
        <w:br/>
        <w:t xml:space="preserve">  payload:</w:t>
        <w:br/>
        <w:t xml:space="preserve">    encoding: JSON</w:t>
        <w:br/>
        <w:t xml:space="preserve">    schema: JSON_SCHEMA_2020_12</w:t>
        <w:br/>
        <w:t xml:space="preserve">  webhook:</w:t>
        <w:br/>
        <w:t xml:space="preserve">    default: DENY</w:t>
        <w:br/>
        <w:t xml:space="preserve">    delivery: AT_LEAST_ONCE</w:t>
        <w:br/>
        <w:t xml:space="preserve">  consumer:</w:t>
        <w:br/>
        <w:t xml:space="preserve">    inbox_dedup: REQUIRED</w:t>
        <w:br/>
        <w:t xml:space="preserve">  replay:</w:t>
        <w:br/>
        <w:t xml:space="preserve">    privileged: true</w:t>
        <w:br/>
      </w:r>
    </w:p>
    <w:p>
      <w:pPr>
        <w:pStyle w:val="Heading1"/>
      </w:pPr>
      <w:r>
        <w:t>33. Покрытие каталога</w:t>
      </w:r>
    </w:p>
    <w:p>
      <w:r>
        <w:t>Версия 1.0 каталога фиксирует 151 канонических event types. Это стартовый baseline, а не закрытый список: новое событие добавляется только вместе с producer rule, schema, retention, consumers и contract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11"/>
        <w:gridCol w:w="7211"/>
      </w:tblGrid>
      <w:tr>
        <w:trPr>
          <w:tblHeader w:val="true"/>
        </w:trPr>
        <w:tc>
          <w:tcPr>
            <w:tcW w:type="dxa" w:w="6803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2835"/>
            <w:shd w:fill="244062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Event types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Core/IAM/Org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GIS/Remote sensing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Planning/Tasks/Scouting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18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Offline/Sync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Fleet/Telemetry/Fuel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Warehouse/QR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11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Weighing/Logistics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Batch/Traceability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Production/Quality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14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Maintenance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Economics/KPI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Integrations/External docs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13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Documents/Notifications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pPr>
              <w:spacing w:after="10"/>
            </w:pPr>
            <w:r>
              <w:rPr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Future IoT/Device</w:t>
            </w:r>
          </w:p>
        </w:tc>
        <w:tc>
          <w:tcPr>
            <w:tcW w:type="dxa" w:w="2835"/>
            <w:vAlign w:val="top"/>
            <w:tcMar>
              <w:top w:w="45" w:type="dxa"/>
              <w:start w:w="50" w:type="dxa"/>
              <w:bottom w:w="45" w:type="dxa"/>
              <w:end w:w="50" w:type="dxa"/>
            </w:tcMar>
            <w:shd w:fill="F7F9FC"/>
          </w:tcPr>
          <w:p>
            <w:pPr>
              <w:spacing w:after="10"/>
            </w:pPr>
            <w:r>
              <w:rPr>
                <w:sz w:val="16"/>
              </w:rPr>
              <w:t>8</w:t>
            </w:r>
          </w:p>
        </w:tc>
      </w:tr>
    </w:tbl>
    <w:p>
      <w:pPr>
        <w:pStyle w:val="SmallNote"/>
      </w:pPr>
    </w:p>
    <w:p>
      <w:pPr>
        <w:pStyle w:val="Heading1"/>
      </w:pPr>
      <w:r>
        <w:t>34. Решения, считающиеся зафиксированными</w:t>
      </w:r>
    </w:p>
    <w:p>
      <w:pPr>
        <w:pStyle w:val="ListBullet"/>
      </w:pPr>
      <w:r>
        <w:t>Event is a past fact, not a command.</w:t>
      </w:r>
    </w:p>
    <w:p>
      <w:pPr>
        <w:pStyle w:val="ListBullet"/>
      </w:pPr>
      <w:r>
        <w:t>All durable domain events are written through transactional PostgreSQL outbox in the same transaction as aggregate changes.</w:t>
      </w:r>
    </w:p>
    <w:p>
      <w:pPr>
        <w:pStyle w:val="ListBullet"/>
      </w:pPr>
      <w:r>
        <w:t>Transport is at-least-once; durable consumers must be idempotent using event_id/inbox.</w:t>
      </w:r>
    </w:p>
    <w:p>
      <w:pPr>
        <w:pStyle w:val="ListBullet"/>
      </w:pPr>
      <w:r>
        <w:t>Ordering is guaranteed only where explicitly required, normally per aggregate ordering key.</w:t>
      </w:r>
    </w:p>
    <w:p>
      <w:pPr>
        <w:pStyle w:val="ListBullet"/>
      </w:pPr>
      <w:r>
        <w:t>No consumer may rely on a single global event order.</w:t>
      </w:r>
    </w:p>
    <w:p>
      <w:pPr>
        <w:pStyle w:val="ListBullet"/>
      </w:pPr>
      <w:r>
        <w:t>Event payload schemas are versioned JSON Schemas; breaking change requires a new event version.</w:t>
      </w:r>
    </w:p>
    <w:p>
      <w:pPr>
        <w:pStyle w:val="ListBullet"/>
      </w:pPr>
      <w:r>
        <w:t>Closed facts/traceability events are retained permanently according to project policy and client/legal profile.</w:t>
      </w:r>
    </w:p>
    <w:p>
      <w:pPr>
        <w:pStyle w:val="ListBullet"/>
      </w:pPr>
      <w:r>
        <w:t>External webhook publication is default-deny and uses a separate filtered external payload schema.</w:t>
      </w:r>
    </w:p>
    <w:p>
      <w:pPr>
        <w:pStyle w:val="ListBullet"/>
      </w:pPr>
      <w:r>
        <w:t>Raw device/telemetry events never mutate business aggregates without an explicit translator/domain command.</w:t>
      </w:r>
    </w:p>
    <w:p>
      <w:pPr>
        <w:pStyle w:val="ListBullet"/>
      </w:pPr>
      <w:r>
        <w:t>Event-triggered automation records causationId and ruleId and passes the same domain rules as user commands.</w:t>
      </w:r>
    </w:p>
    <w:p>
      <w:pPr>
        <w:pStyle w:val="ListBullet"/>
      </w:pPr>
      <w:r>
        <w:t>BullMQ/Redis is the V1 dispatch transport, but PostgreSQL outbox remains the durability source.</w:t>
      </w:r>
    </w:p>
    <w:p>
      <w:pPr>
        <w:pStyle w:val="ListBullet"/>
      </w:pPr>
      <w:r>
        <w:t>Replay/DLQ and consumer lag observability are part of Definition-of-Done for the event infrastructure.</w:t>
      </w:r>
    </w:p>
    <w:p>
      <w:pPr>
        <w:pStyle w:val="Heading1"/>
      </w:pPr>
      <w:r>
        <w:t>35. Acceptance Criteria Документа №15</w:t>
      </w:r>
    </w:p>
    <w:p>
      <w:pPr>
        <w:pStyle w:val="ListBullet"/>
      </w:pPr>
      <w:r>
        <w:t>Каталог содержит не менее 151 канонических events с типом, версией, trigger, payload, ordering, consumers, webhook flag и retention.</w:t>
      </w:r>
    </w:p>
    <w:p>
      <w:pPr>
        <w:pStyle w:val="ListBullet"/>
      </w:pPr>
      <w:r>
        <w:t>Each event uses stable past-tense naming and a versioned schema.</w:t>
      </w:r>
    </w:p>
    <w:p>
      <w:pPr>
        <w:pStyle w:val="ListBullet"/>
      </w:pPr>
      <w:r>
        <w:t>Domain transaction cannot commit a business change while losing its required event/outbox record.</w:t>
      </w:r>
    </w:p>
    <w:p>
      <w:pPr>
        <w:pStyle w:val="ListBullet"/>
      </w:pPr>
      <w:r>
        <w:t>Repeated event delivery cannot create repeated durable business side effects.</w:t>
      </w:r>
    </w:p>
    <w:p>
      <w:pPr>
        <w:pStyle w:val="ListBullet"/>
      </w:pPr>
      <w:r>
        <w:t>Task, warehouse, weighing, batch, production, maintenance and integration critical chains are covered.</w:t>
      </w:r>
    </w:p>
    <w:p>
      <w:pPr>
        <w:pStyle w:val="ListBullet"/>
      </w:pPr>
      <w:r>
        <w:t>Remote sensing/NDVI anomalies are signals, not automatic agronomic diagnoses.</w:t>
      </w:r>
    </w:p>
    <w:p>
      <w:pPr>
        <w:pStyle w:val="ListBullet"/>
      </w:pPr>
      <w:r>
        <w:t>Sync lifecycle events are separated from business facts.</w:t>
      </w:r>
    </w:p>
    <w:p>
      <w:pPr>
        <w:pStyle w:val="ListBullet"/>
      </w:pPr>
      <w:r>
        <w:t>Integration lifecycle events never overwrite the source domain fact.</w:t>
      </w:r>
    </w:p>
    <w:p>
      <w:pPr>
        <w:pStyle w:val="ListBullet"/>
      </w:pPr>
      <w:r>
        <w:t>External webhook allowlist excludes sensitive/internal events by default.</w:t>
      </w:r>
    </w:p>
    <w:p>
      <w:pPr>
        <w:pStyle w:val="ListBullet"/>
      </w:pPr>
      <w:r>
        <w:t>Device/IoT raw events are isolated from domain commands.</w:t>
      </w:r>
    </w:p>
    <w:p>
      <w:pPr>
        <w:pStyle w:val="ListBullet"/>
      </w:pPr>
      <w:r>
        <w:t>Event schemas, compatibility and consumer fixtures can be validated in CI.</w:t>
      </w:r>
    </w:p>
    <w:p>
      <w:pPr>
        <w:pStyle w:val="ListBullet"/>
      </w:pPr>
      <w:r>
        <w:t>Codex has an explicit implementation order for event infrastructure.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2"/>
      </w:tblGrid>
      <w:tr>
        <w:trPr>
          <w:cantSplit/>
        </w:trPr>
        <w:tc>
          <w:tcPr>
            <w:tcW w:type="dxa" w:w="14422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rPr>
                <w:sz w:val="17"/>
              </w:rPr>
              <w:t>№16 — Notifications &amp; Rules Engine. Там на базе этого Event Catalog зададим правила «какое событие + какое условие -&gt; кому и по какому каналу сообщить / создать actionable item / эскалировать». Отдельно опишем дедупликацию, quiet hours, severity, acknowledgement, escalation и rule configuration для директора, агронома, инженера, склада, весовой и производства.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Документ №15 • Event Catalog • 25.09.2026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/>
    </w:pPr>
    <w:rPr>
      <w:rFonts w:ascii="Aptos" w:hAnsi="Aptos"/>
      <w:color w:val="5F5F5F"/>
      <w:sz w:val="14"/>
    </w:rPr>
  </w:style>
  <w:style w:type="paragraph" w:customStyle="1" w:styleId="CodeBlock">
    <w:name w:val="Code Block"/>
    <w:pPr>
      <w:spacing w:before="40" w:after="60"/>
      <w:ind w:left="198" w:right="113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