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1"/>
        </w:rPr>
        <w:t>ДОКУМЕНТ №24</w:t>
      </w:r>
    </w:p>
    <w:p>
      <w:pPr>
        <w:pStyle w:val="Title"/>
        <w:jc w:val="center"/>
      </w:pPr>
      <w:r>
        <w:t>GIS / Spatial Data / Cadastre / Remote Sensing</w:t>
      </w:r>
    </w:p>
    <w:p>
      <w:pPr>
        <w:jc w:val="center"/>
      </w:pPr>
      <w:r>
        <w:rPr>
          <w:i/>
          <w:sz w:val="19"/>
        </w:rPr>
        <w:t>Кадастр и LandPlot, производственные Field, версии геометрии, PostGIS, GIS import/export, MapLibre/offline, Sentinel-2, NDVI/NDRE/EVI/NDMI, аномалии, management zones и scouting routes для Codex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92"/>
      </w:tblGrid>
      <w:tr>
        <w:trPr>
          <w:cantSplit/>
        </w:trPr>
        <w:tc>
          <w:tcPr>
            <w:tcW w:type="dxa" w:w="14592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Product goal</w:t>
              <w:br/>
            </w:r>
            <w:r>
              <w:t>Пользователь должен уметь создать поле вручную, по GIS-файлу или с помощью кадастрового номера/источника; затем видеть актуальную производственную границу, спутниковую динамику и аномалии и одним действием превращать проблему на карте в полевое задание. При этом кадастровая, спутниковая и производственная «истины» не смешиваются.</w:t>
            </w:r>
          </w:p>
        </w:tc>
      </w:tr>
    </w:tbl>
    <w:p>
      <w:pPr>
        <w:pStyle w:val="SmallNote"/>
      </w:pPr>
    </w:p>
    <w:p>
      <w:pPr>
        <w:jc w:val="center"/>
      </w:pPr>
      <w:r>
        <w:rPr>
          <w:sz w:val="16"/>
        </w:rPr>
        <w:t>Версия 1.0 • 170 GIS requirements • 60 acceptance tests • 26 сентября 2026 г.</w:t>
      </w:r>
    </w:p>
    <w:p>
      <w:r>
        <w:br w:type="page"/>
      </w:r>
    </w:p>
    <w:p>
      <w:pPr>
        <w:pStyle w:val="Heading1"/>
      </w:pPr>
      <w:r>
        <w:t>1. Ключевые архитектурные решения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96"/>
        <w:gridCol w:w="7296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Meaning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LandPlot != Field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Кадастровый участок и производственное поле - разные сущности и могут иметь many-to-many allocation.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Geometry is versioned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Новая граница никогда не стирает старую.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PostGIS is canonical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Map/tile/mobile caches - производные представления.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Cadastre is provider-neutral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НСПД/другой источник подключается через CadastralProvider; неподтверждённый официальный API не выдумываем.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Satellite provider-neutral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Copernicus - первый reference provider, но domain не зависит от него.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Index != diagnosis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NDVI/NDRE/etc дают сигнал/аномалию; агрономический диагноз требует ground truth/rule.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Offline is first-class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Поле/зоны/маршрут и выбранные спутниковые слои доступны без сети.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Field-to-task bridge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Anomaly -&gt; AgronomicIssue/ScoutingTask -&gt; GPS/photo/note -&gt; later response comparison.</w:t>
            </w:r>
          </w:p>
        </w:tc>
      </w:tr>
    </w:tbl>
    <w:p>
      <w:pPr>
        <w:pStyle w:val="SmallNote"/>
      </w:pPr>
    </w:p>
    <w:p>
      <w:pPr>
        <w:pStyle w:val="Heading1"/>
      </w:pPr>
      <w:r>
        <w:t>2. Российский кадастровый контур: текущая позиция</w:t>
      </w:r>
    </w:p>
    <w:p>
      <w:r>
        <w:t>На 26.09.2026 официальный портал НСПД доступен как публичная точка доступа к пространственным данным. В рамках текущей проверки мы не подтверждаем наличие стабильного публичного документированного API, на который можно безопасно завязать production-функцию создания поля. Поэтому архитектура требует capability discovery и поддерживает официальный/лицензионный API, если он подтверждён для внедрения, а также портал/файл/manual fallback.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Capability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Status in v1 specification</w:t>
            </w:r>
          </w:p>
        </w:tc>
        <w:tc>
          <w:tcPr>
            <w:tcW w:type="dxa" w:w="737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Behavior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Lookup by cadastral number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REQUIRED interface</w:t>
            </w:r>
          </w:p>
        </w:tc>
        <w:tc>
          <w:tcPr>
            <w:tcW w:type="dxa" w:w="7370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Works through provider if API/authorized access available; otherwise assisted/manual/file workflow.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Registry geometry fetch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OPTIONAL_PROVIDER_CAPABILITY</w:t>
            </w:r>
          </w:p>
        </w:tc>
        <w:tc>
          <w:tcPr>
            <w:tcW w:type="dxa" w:w="7370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Never promised until provider access terms/API verified.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Registry attributes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OPTIONAL_PROVIDER_CAPABILITY</w:t>
            </w:r>
          </w:p>
        </w:tc>
        <w:tc>
          <w:tcPr>
            <w:tcW w:type="dxa" w:w="7370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Store snapshot/provenance.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HTML scraping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NOT_BASELINE</w:t>
            </w:r>
          </w:p>
        </w:tc>
        <w:tc>
          <w:tcPr>
            <w:tcW w:type="dxa" w:w="7370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Not allowed as hidden production dependency.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File import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REQUIRED FALLBACK</w:t>
            </w:r>
          </w:p>
        </w:tc>
        <w:tc>
          <w:tcPr>
            <w:tcW w:type="dxa" w:w="7370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GeoJSON/KML/GPKG/SHP/WKT.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92"/>
      </w:tblGrid>
      <w:tr>
        <w:trPr>
          <w:cantSplit/>
        </w:trPr>
        <w:tc>
          <w:tcPr>
            <w:tcW w:type="dxa" w:w="14592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Важно</w:t>
              <w:br/>
            </w:r>
            <w:r>
              <w:t>Даже если геометрия получена из государственного/реестрового источника, она является reference/registry geometry. Активная производственная Field geometry публикуется отдельным governance workflow. Это позволяет честно учитывать фактическую обработку, дороги, лесополосы, исключённые зоны и несколько кадастровых участков.</w:t>
            </w:r>
          </w:p>
        </w:tc>
      </w:tr>
    </w:tbl>
    <w:p>
      <w:pPr>
        <w:pStyle w:val="SmallNote"/>
      </w:pPr>
    </w:p>
    <w:p>
      <w:pPr>
        <w:pStyle w:val="Heading1"/>
      </w:pPr>
      <w:r>
        <w:t>3. Canonical Spatial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Entity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Purpose</w:t>
            </w:r>
          </w:p>
        </w:tc>
        <w:tc>
          <w:tcPr>
            <w:tcW w:type="dxa" w:w="850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Key fields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LandPlot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Registry/cadastral-linked land object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id, tenantId, cadastralNumber?, registrySource?, status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LandPlotSnapshot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Immutable provider/import snapshot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landPlotId, source, capturedAt, attributesJson, geometry?, sourceHash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Field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Operational agricultural field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id, code, name, activeGeometryVersionId, status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FieldGeometryVersion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Versioned production boundary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fieldId, version, geometry, sourceType, sourceRef, status, effectiveAt, area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FieldLandPlotAllocation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Relation field&lt;-&gt;parcel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fieldId, landPlotId, allocationGeometry?, area?, validFrom/to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FieldLineage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Split/merge genealogy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fromFieldId, toFieldId, operation, effectiveAt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SpatialImportBatch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 file import staging/audit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fileRef, hash, format, sourceCrs, mappingProfile, counts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SpatialFeatureStaging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Per-feature preview/validation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importBatchId, sourceFeatureId, geometry, props, issues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SpatialQualityIssue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Geometry/data quality issue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entityRef, rule, severity, status, geometry?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MapLayerDefinition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Logical map layer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code, sourceType, styleRef, permission, offlinePolicy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OfflineMapRegion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Downloaded region metadata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deviceId, scope, bounds/shape, zooms, styleVersion, status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RemoteSensingProviderProfile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Provider/API config metadata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provider, apiVersion, capabilities, authRef, licenseRef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SatelliteScene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EO scene/item metadata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provider, collection, itemId, capturedAt, footprint, cloudCover, assets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RasterAsset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Stored/reference raster asset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sceneId?, objectRef/urlRef, crs, resolution, bands, checksum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RasterProcessingJob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Processing state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sceneId, fieldId?, algorithm, version, state, attempts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RemoteSensingMetric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Field/zone metric result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sceneId, fieldId, indexCode, formulaVersion, value, coverage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RemoteSensingRaster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Derived index raster reference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sceneId, indexCode, formulaVersion, rasterAssetId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RemoteSensingAnomaly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Detected anomaly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fieldId, metricRefs, geometry, areaPct, severity, algorithmVersion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ManagementZone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Stable/derived zone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fieldId, geometry, zoneType, method, version, status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ScoutingRoute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Route from anomalies/issues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taskId, fieldId, routeGeometry, stopRefs, algorithmVersion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SoilSamplePoint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Spatial sample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fieldId, point, accuracy, depth, sampledAt, sampleId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SpatialAnalysisRun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Generic geoprocessing lineage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operation, inputs, parameters, outputs, version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CadastralReconciliation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Official/reference vs operational diff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fieldId, snapshotId, overlap/outside/missing areas, status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PrescriptionMap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Variable-rate plan</w:t>
            </w:r>
          </w:p>
        </w:tc>
        <w:tc>
          <w:tcPr>
            <w:tcW w:type="dxa" w:w="850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fieldId, operationId, zones/rates, version, approvalStatus</w:t>
            </w:r>
          </w:p>
        </w:tc>
      </w:tr>
    </w:tbl>
    <w:p>
      <w:pPr>
        <w:pStyle w:val="SmallNote"/>
      </w:pPr>
    </w:p>
    <w:p>
      <w:pPr>
        <w:pStyle w:val="Heading1"/>
      </w:pPr>
      <w:r>
        <w:t>4. Relation LandPlot &lt;-&gt; Field</w:t>
      </w:r>
    </w:p>
    <w:p>
      <w:pPr>
        <w:pStyle w:val="CodeBlock"/>
      </w:pPr>
      <w:r>
        <w:t>LandPlot A -----\</w:t>
        <w:br/>
        <w:t xml:space="preserve">                \</w:t>
        <w:br/>
        <w:t>LandPlot B ------&gt; Field 17 ------&gt; FieldSeason 2027 (wheat)</w:t>
        <w:br/>
        <w:t xml:space="preserve">                /</w:t>
        <w:br/>
        <w:t>LandPlot C -----/</w:t>
        <w:br/>
        <w:br/>
        <w:t>FieldLandPlotAllocation keeps:</w:t>
        <w:br/>
        <w:t xml:space="preserve">  landPlotId / fieldId</w:t>
        <w:br/>
        <w:t xml:space="preserve">  allocationGeometry?</w:t>
        <w:br/>
        <w:t xml:space="preserve">  allocationAreaHa?</w:t>
        <w:br/>
        <w:t xml:space="preserve">  validFrom / validTo</w:t>
        <w:br/>
        <w:t xml:space="preserve">  source / reason</w:t>
      </w:r>
    </w:p>
    <w:p>
      <w:pPr>
        <w:pStyle w:val="ListBullet"/>
      </w:pPr>
      <w:r>
        <w:t>Поле может включать несколько участков, а производственная граница может исключать часть кадастровой геометрии.</w:t>
      </w:r>
    </w:p>
    <w:p>
      <w:pPr>
        <w:pStyle w:val="ListBullet"/>
      </w:pPr>
      <w:r>
        <w:t>Кадастровая площадь, declared area и area(active operational geometry) показываются отдельно.</w:t>
      </w:r>
    </w:p>
    <w:p>
      <w:pPr>
        <w:pStyle w:val="ListBullet"/>
      </w:pPr>
      <w:r>
        <w:t>Сверка строится геометрически и не исправляет данные сама.</w:t>
      </w:r>
    </w:p>
    <w:p>
      <w:pPr>
        <w:pStyle w:val="Heading1"/>
      </w:pPr>
      <w:r>
        <w:t>5. Создание поля по кадастровому номеру</w:t>
      </w:r>
    </w:p>
    <w:p>
      <w:pPr>
        <w:pStyle w:val="CodeBlock"/>
      </w:pPr>
      <w:r>
        <w:t>User enters cadastral number</w:t>
        <w:br/>
        <w:t xml:space="preserve">  -&gt; lexical validation</w:t>
        <w:br/>
        <w:t xml:space="preserve">  -&gt; CadastralProvider.lookup()</w:t>
        <w:br/>
        <w:t xml:space="preserve">       -&gt; API_CONFIRMED / LICENSED_API</w:t>
        <w:br/>
        <w:t xml:space="preserve">       -&gt; or PORTAL/FILE fallback</w:t>
        <w:br/>
        <w:t xml:space="preserve">  -&gt; LandPlotSnapshot</w:t>
        <w:br/>
        <w:t xml:space="preserve">  -&gt; user review</w:t>
        <w:br/>
        <w:t xml:space="preserve">  -&gt; create/link LandPlot</w:t>
        <w:br/>
        <w:t xml:space="preserve">  -&gt; propose Field geometry</w:t>
        <w:br/>
        <w:t xml:space="preserve">  -&gt; compare registry vs operational exclusions/roads/etc</w:t>
        <w:br/>
        <w:t xml:space="preserve">  -&gt; FieldGeometryVersion(PROPOSED)</w:t>
        <w:br/>
        <w:t xml:space="preserve">  -&gt; validate/approve</w:t>
        <w:br/>
        <w:t xml:space="preserve">  -&gt; Field active geometry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96"/>
        <w:gridCol w:w="7296"/>
      </w:tblGrid>
      <w:tr>
        <w:trPr>
          <w:tblHeader w:val="true"/>
        </w:trPr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Step</w:t>
            </w:r>
          </w:p>
        </w:tc>
        <w:tc>
          <w:tcPr>
            <w:tcW w:type="dxa" w:w="11906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1 Search</w:t>
            </w:r>
          </w:p>
        </w:tc>
        <w:tc>
          <w:tcPr>
            <w:tcW w:type="dxa" w:w="1190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Never promise remote result if provider capability unavailable.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2 Snapshot</w:t>
            </w:r>
          </w:p>
        </w:tc>
        <w:tc>
          <w:tcPr>
            <w:tcW w:type="dxa" w:w="1190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Save retrieval time/source/attributes/geometry/hash.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3 Review</w:t>
            </w:r>
          </w:p>
        </w:tc>
        <w:tc>
          <w:tcPr>
            <w:tcW w:type="dxa" w:w="1190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Show what came from provider and what user is creating.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4 Field proposal</w:t>
            </w:r>
          </w:p>
        </w:tc>
        <w:tc>
          <w:tcPr>
            <w:tcW w:type="dxa" w:w="1190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One parcel, multi-parcel, or partial allocation.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5 Comparison</w:t>
            </w:r>
          </w:p>
        </w:tc>
        <w:tc>
          <w:tcPr>
            <w:tcW w:type="dxa" w:w="1190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Overlap/outside/missing/symmetric-difference area.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6 Publish</w:t>
            </w:r>
          </w:p>
        </w:tc>
        <w:tc>
          <w:tcPr>
            <w:tcW w:type="dxa" w:w="1190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Only approved operational geometry becomes active Field boundary.</w:t>
            </w:r>
          </w:p>
        </w:tc>
      </w:tr>
    </w:tbl>
    <w:p>
      <w:pPr>
        <w:pStyle w:val="SmallNote"/>
      </w:pPr>
    </w:p>
    <w:p>
      <w:pPr>
        <w:pStyle w:val="Heading1"/>
      </w:pPr>
      <w:r>
        <w:t>6. Geometry Versioning / Split / Merge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Operation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Output</w:t>
            </w:r>
          </w:p>
        </w:tc>
        <w:tc>
          <w:tcPr>
            <w:tcW w:type="dxa" w:w="793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Invariant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Edit vertices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New FieldGeometryVersion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Old version retained.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Adopt cadastral candidate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New geometry version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Snapshot remains immutable source evidence.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Split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2+ Field entities + lineage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No lineage cycles; source historical.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Merge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New/survivor Field + lineage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Source history preserved; disjoint may become MultiPolygon.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GPS survey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Candidate geometry version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Accuracy/time/device stored.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Import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Candidate(s)</w:t>
            </w:r>
          </w:p>
        </w:tc>
        <w:tc>
          <w:tcPr>
            <w:tcW w:type="dxa" w:w="793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Import batch/file/feature provenance retained.</w:t>
            </w:r>
          </w:p>
        </w:tc>
      </w:tr>
    </w:tbl>
    <w:p>
      <w:pPr>
        <w:pStyle w:val="SmallNote"/>
      </w:pPr>
    </w:p>
    <w:p>
      <w:pPr>
        <w:pStyle w:val="Heading1"/>
      </w:pPr>
      <w:r>
        <w:t>7. CRS / PostGIS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96"/>
        <w:gridCol w:w="7296"/>
      </w:tblGrid>
      <w:tr>
        <w:trPr>
          <w:tblHeader w:val="true"/>
        </w:trPr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Topic</w:t>
            </w:r>
          </w:p>
        </w:tc>
        <w:tc>
          <w:tcPr>
            <w:tcW w:type="dxa" w:w="11906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API/GeoJSON</w:t>
            </w:r>
          </w:p>
        </w:tc>
        <w:tc>
          <w:tcPr>
            <w:tcW w:type="dxa" w:w="1190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WGS84 longitude/latitude; RFC 7946.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Canonical vector</w:t>
            </w:r>
          </w:p>
        </w:tc>
        <w:tc>
          <w:tcPr>
            <w:tcW w:type="dxa" w:w="1190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Typed PostGIS geometry in EPSG:4326 for web/domain interchange.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Area/distance</w:t>
            </w:r>
          </w:p>
        </w:tc>
        <w:tc>
          <w:tcPr>
            <w:tcW w:type="dxa" w:w="1190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PostGIS geography or approved projected work CRS; never Web Mercator.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Source CRS</w:t>
            </w:r>
          </w:p>
        </w:tc>
        <w:tc>
          <w:tcPr>
            <w:tcW w:type="dxa" w:w="1190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Mandatory metadata for non-4326 sources; transform during staging.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Indexes</w:t>
            </w:r>
          </w:p>
        </w:tc>
        <w:tc>
          <w:tcPr>
            <w:tcW w:type="dxa" w:w="1190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GiST spatial index for production geometry queries.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Validity</w:t>
            </w:r>
          </w:p>
        </w:tc>
        <w:tc>
          <w:tcPr>
            <w:tcW w:type="dxa" w:w="1190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ST_IsValid-equivalent; repair creates candidate, does not erase original.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Rendering</w:t>
            </w:r>
          </w:p>
        </w:tc>
        <w:tc>
          <w:tcPr>
            <w:tcW w:type="dxa" w:w="1190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Simplified/tiles/cache can differ from canonical precision.</w:t>
            </w:r>
          </w:p>
        </w:tc>
      </w:tr>
    </w:tbl>
    <w:p>
      <w:pPr>
        <w:pStyle w:val="SmallNote"/>
      </w:pPr>
    </w:p>
    <w:p>
      <w:r>
        <w:t>Current PostGIS documentation continues to provide GiST-based spatial indexes and a broad set of spatial processing functions. Exact PostGIS major/minor version is pinned and tested in deployment, not embedded into the domain contract.</w:t>
      </w:r>
    </w:p>
    <w:p>
      <w:pPr>
        <w:pStyle w:val="Heading1"/>
      </w:pPr>
      <w:r>
        <w:t>8. GIS import/export formats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Format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Direction</w:t>
            </w:r>
          </w:p>
        </w:tc>
        <w:tc>
          <w:tcPr>
            <w:tcW w:type="dxa" w:w="907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Policy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GeoJSON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Import/export/API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RFC 7946 WGS84 output; strong web interoperability.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GeoPackage 1.4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Import/export/offline package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Preferred rich portable SQLite geospatial exchange; useful for low-connectivity/mobile workflows.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KML/KMZ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Import/export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Common farm/GIS exchange; normalize CRS/attributes.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ESRI Shapefile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Import/export legacy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Support limitations/encoding/field truncation explicitly.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WKT/WKB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Technical/API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Single geometry/technical interchange.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GPX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Tracks/waypoints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Scouting/GPS routes where useful.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CSV coordinates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Import points/vertices</w:t>
            </w:r>
          </w:p>
        </w:tc>
        <w:tc>
          <w:tcPr>
            <w:tcW w:type="dxa" w:w="907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Explicit column/CRS mapping required.</w:t>
            </w:r>
          </w:p>
        </w:tc>
      </w:tr>
    </w:tbl>
    <w:p>
      <w:pPr>
        <w:pStyle w:val="SmallNote"/>
      </w:pPr>
    </w:p>
    <w:p>
      <w:r>
        <w:t>OGC GeoPackage 1.4.0 is the current published OGC GeoPackage encoding standard and is specifically designed as a portable SQLite container for vector/raster/tile data, including mobile/offline environments.</w:t>
      </w:r>
    </w:p>
    <w:p>
      <w:pPr>
        <w:pStyle w:val="Heading1"/>
      </w:pPr>
      <w:r>
        <w:t>9. Map Rendering and Offline</w:t>
      </w:r>
    </w:p>
    <w:p>
      <w:r>
        <w:t>MapLibre remains the provider-neutral map renderer. The current flutter-maplibre-gl line in 2026 includes rebuilt offline regions with pause/resume/progress and updated Flutter documentation; the exact plugin version is pinned by release. Offline capability is treated as an implementation contract, not as a reason to tie our data model to MapLibre internals.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96"/>
        <w:gridCol w:w="7296"/>
      </w:tblGrid>
      <w:tr>
        <w:trPr>
          <w:tblHeader w:val="true"/>
        </w:trPr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Offline asset</w:t>
            </w:r>
          </w:p>
        </w:tc>
        <w:tc>
          <w:tcPr>
            <w:tcW w:type="dxa" w:w="11906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Policy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BASE_MAP</w:t>
            </w:r>
          </w:p>
        </w:tc>
        <w:tc>
          <w:tcPr>
            <w:tcW w:type="dxa" w:w="1190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Tiles/style/assets for configured region and zoom range; provider terms checked.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FIELD_VECTOR</w:t>
            </w:r>
          </w:p>
        </w:tc>
        <w:tc>
          <w:tcPr>
            <w:tcW w:type="dxa" w:w="1190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Assigned/nearby Field/LandPlot/zone geometry from local DB.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WORK_ROUTE</w:t>
            </w:r>
          </w:p>
        </w:tc>
        <w:tc>
          <w:tcPr>
            <w:tcW w:type="dxa" w:w="1190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Task/scouting route + stops.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REMOTE_SENSING</w:t>
            </w:r>
          </w:p>
        </w:tc>
        <w:tc>
          <w:tcPr>
            <w:tcW w:type="dxa" w:w="1190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Selected derived raster/tiles or preview with capturedAt.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SATELLITE_PREVIEW</w:t>
            </w:r>
          </w:p>
        </w:tc>
        <w:tc>
          <w:tcPr>
            <w:tcW w:type="dxa" w:w="1190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Small cached visualization; date/quality always visible.</w:t>
            </w:r>
          </w:p>
        </w:tc>
      </w:tr>
    </w:tbl>
    <w:p>
      <w:pPr>
        <w:pStyle w:val="SmallNote"/>
      </w:pPr>
    </w:p>
    <w:p>
      <w:pPr>
        <w:pStyle w:val="Heading1"/>
      </w:pPr>
      <w:r>
        <w:t>10. RemoteSensingProvider contract</w:t>
      </w:r>
    </w:p>
    <w:p>
      <w:pPr>
        <w:pStyle w:val="CodeBlock"/>
      </w:pPr>
      <w:r>
        <w:t>RemoteSensingProvider</w:t>
        <w:br/>
        <w:t xml:space="preserve">  capabilities()</w:t>
        <w:br/>
        <w:t xml:space="preserve">  searchScenes(aoi, from, to, filters)</w:t>
        <w:br/>
        <w:t xml:space="preserve">  getSceneMetadata(sceneId)</w:t>
        <w:br/>
        <w:t xml:space="preserve">  resolveAssets(sceneId, bands/qualityLayers)</w:t>
        <w:br/>
        <w:t xml:space="preserve">  requestPreview(...)</w:t>
        <w:br/>
        <w:t xml:space="preserve">  requestStatistics(...) ?</w:t>
        <w:br/>
        <w:t xml:space="preserve">  downloadAsset(...) ?</w:t>
        <w:br/>
        <w:br/>
        <w:t>ProviderProfile</w:t>
        <w:br/>
        <w:t xml:space="preserve">  providerCode</w:t>
        <w:br/>
        <w:t xml:space="preserve">  catalogApiVersion</w:t>
        <w:br/>
        <w:t xml:space="preserve">  processingApiVersion</w:t>
        <w:br/>
        <w:t xml:space="preserve">  authRef</w:t>
        <w:br/>
        <w:t xml:space="preserve">  capabilities[]</w:t>
        <w:br/>
        <w:t xml:space="preserve">  licenseRef</w:t>
        <w:br/>
        <w:t xml:space="preserve">  endpointConfig</w:t>
      </w:r>
    </w:p>
    <w:p>
      <w:pPr>
        <w:pStyle w:val="Heading1"/>
      </w:pPr>
      <w:r>
        <w:t>11. Copernicus / Sentinel-2 baseline</w:t>
      </w:r>
    </w:p>
    <w:p>
      <w:r>
        <w:t>Copernicus Data Space Ecosystem currently exposes STAC v1 at stac.dataspace.copernicus.eu/v1. The legacy catalogue STAC endpoint was deprecated on 17 November 2025. CDSE also provides OData and Sentinel Hub APIs; in March 2026 Sentinel Hub services introduced additional path formats, which is another reason endpoint details stay inside the provider adapter.</w:t>
      </w:r>
    </w:p>
    <w:p>
      <w:r>
        <w:t>Sentinel-2 Level-2A provides atmospherically corrected surface reflectance plus Scene Classification (SCL) and other layers. Copernicus documentation states that Sentinel-2 samples 13 spectral bands at 10/20/60 m, while B04 (Red) and B08 (NIR) are 10 m bands; these are the V1 NDVI baseline.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96"/>
        <w:gridCol w:w="7296"/>
      </w:tblGrid>
      <w:tr>
        <w:trPr>
          <w:tblHeader w:val="true"/>
        </w:trPr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Scene field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Required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provider/collection/itemId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Stable source identity.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capturedAt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Acquisition time.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footprint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Scene footprint.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cloudCover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Provider scene metadata, not field valid coverage.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processingLevel/baseline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L2A etc.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band assets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Provider asset refs/resolution.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quality layers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SCL/dataMask/cloud metadata where available.</w:t>
            </w:r>
          </w:p>
        </w:tc>
      </w:tr>
      <w:tr>
        <w:trPr>
          <w:cantSplit/>
        </w:trPr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license/access</w:t>
            </w:r>
          </w:p>
        </w:tc>
        <w:tc>
          <w:tcPr>
            <w:tcW w:type="dxa" w:w="1133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Provider profile reference.</w:t>
            </w:r>
          </w:p>
        </w:tc>
      </w:tr>
    </w:tbl>
    <w:p>
      <w:pPr>
        <w:pStyle w:val="SmallNote"/>
      </w:pPr>
    </w:p>
    <w:p>
      <w:pPr>
        <w:pStyle w:val="Heading1"/>
      </w:pPr>
      <w:r>
        <w:t>12. Vegetation / spectral index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Index</w:t>
            </w:r>
          </w:p>
        </w:tc>
        <w:tc>
          <w:tcPr>
            <w:tcW w:type="dxa" w:w="45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Formula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Baseline/profile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Interpretation boundary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NDVI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(NIR-RED)/(NIR+RED)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Sentinel baseline B08/B04 at compatible surface reflectance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Greenness/vegetation signal; not diagnosis.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GNDVI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(NIR-GREEN)/(NIR+GREEN)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Typical Sentinel B08/B03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Vegetation/chlorophyll-related signal; profile-dependent interpretation.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NDRE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(NIR-RED_EDGE)/(NIR+RED_EDGE)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Band mapping profile required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Later-stage/red-edge-sensitive vegetation signal.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EVI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2.5*(NIR-RED)/(NIR+6*RED-7.5*BLUE+1)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Typical B08/B04/B02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Vegetation signal with blue-band correction.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SAVI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(1+L)*(NIR-RED)/(NIR+RED+L)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L profile required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Soil-adjusted vegetation index.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MSAVI2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Formula Registry KPI-RS-006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NIR/RED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Soil influence reduction.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NDMI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(NIR-SWIR1)/(NIR+SWIR1)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Band mapping/resampling explicit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Canopy/moisture-related signal.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NDWI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(GREEN-NIR)/(GREEN+NIR)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Semantic variant named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1"/>
              </w:rPr>
              <w:t>Water-related index variant.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NBR</w:t>
            </w:r>
          </w:p>
        </w:tc>
        <w:tc>
          <w:tcPr>
            <w:tcW w:type="dxa" w:w="45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(NIR-SWIR2)/(NIR+SWIR2)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Band mapping profile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1"/>
              </w:rPr>
              <w:t>Burn/disturbance indicator; optional agriculture context.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92"/>
      </w:tblGrid>
      <w:tr>
        <w:trPr>
          <w:cantSplit/>
        </w:trPr>
        <w:tc>
          <w:tcPr>
            <w:tcW w:type="dxa" w:w="14592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No “magic NDVI”</w:t>
              <w:br/>
            </w:r>
            <w:r>
              <w:t>Индекс - это измерительный/аналитический слой. Низкое значение может быть связано с облаками, фазой развития, почвой, влагой, пропусками, болезнью, питанием и множеством других причин. Система должна направлять агронома к проверке, а не выдавать необоснованный диагноз.</w:t>
            </w:r>
          </w:p>
        </w:tc>
      </w:tr>
    </w:tbl>
    <w:p>
      <w:pPr>
        <w:pStyle w:val="SmallNote"/>
      </w:pPr>
    </w:p>
    <w:p>
      <w:pPr>
        <w:pStyle w:val="Heading1"/>
      </w:pPr>
      <w:r>
        <w:t>13. Cloud / quality masking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96"/>
        <w:gridCol w:w="7296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Stage</w:t>
            </w:r>
          </w:p>
        </w:tc>
        <w:tc>
          <w:tcPr>
            <w:tcW w:type="dxa" w:w="1247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Rule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Scene filter</w:t>
            </w:r>
          </w:p>
        </w:tc>
        <w:tc>
          <w:tcPr>
            <w:tcW w:type="dxa" w:w="124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Provider scene-level cloudCover is coarse prefilter only.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Pixel mask</w:t>
            </w:r>
          </w:p>
        </w:tc>
        <w:tc>
          <w:tcPr>
            <w:tcW w:type="dxa" w:w="124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Use quality layer/SCL/cloud-shadow/no-data/saturation mask profile.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Field crop</w:t>
            </w:r>
          </w:p>
        </w:tc>
        <w:tc>
          <w:tcPr>
            <w:tcW w:type="dxa" w:w="124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Clip/mask to Field geometry version effective for analysis.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Valid coverage</w:t>
            </w:r>
          </w:p>
        </w:tc>
        <w:tc>
          <w:tcPr>
            <w:tcW w:type="dxa" w:w="124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validPixelPct calculated for field/zone.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Threshold</w:t>
            </w:r>
          </w:p>
        </w:tc>
        <w:tc>
          <w:tcPr>
            <w:tcW w:type="dxa" w:w="124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LOW_COVERAGE if below Formula/RemoteSensingProfile threshold.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Storage</w:t>
            </w:r>
          </w:p>
        </w:tc>
        <w:tc>
          <w:tcPr>
            <w:tcW w:type="dxa" w:w="1247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Metric retains maskProfileVersion and scene source.</w:t>
            </w:r>
          </w:p>
        </w:tc>
      </w:tr>
    </w:tbl>
    <w:p>
      <w:pPr>
        <w:pStyle w:val="SmallNote"/>
      </w:pPr>
    </w:p>
    <w:p>
      <w:r>
        <w:t>Copernicus documents SCL-based masking for its Sentinel-2 quarterly mosaic, including saturated/defective, cloud shadow, cloud probability and cirrus classes. Our mask profile is versioned because the exact acceptable classes can differ by product/use case.</w:t>
      </w:r>
    </w:p>
    <w:p>
      <w:pPr>
        <w:pStyle w:val="Heading1"/>
      </w:pPr>
      <w:r>
        <w:t>14. Raster processing architecture</w:t>
      </w:r>
    </w:p>
    <w:p>
      <w:pPr>
        <w:pStyle w:val="CodeBlock"/>
      </w:pPr>
      <w:r>
        <w:t>STAC/Catalog search</w:t>
        <w:br/>
        <w:t xml:space="preserve">      -&gt; SatelliteScene metadata</w:t>
        <w:br/>
        <w:t xml:space="preserve">      -&gt; resolve remote assets</w:t>
        <w:br/>
        <w:t xml:space="preserve">      -&gt; raster worker (Python)</w:t>
        <w:br/>
        <w:t xml:space="preserve">           window/intersection read</w:t>
        <w:br/>
        <w:t xml:space="preserve">           surface reflectance / quality mask</w:t>
        <w:br/>
        <w:t xml:space="preserve">           resample if required (record method)</w:t>
        <w:br/>
        <w:t xml:space="preserve">           calculate index</w:t>
        <w:br/>
        <w:t xml:space="preserve">           zonal statistics</w:t>
        <w:br/>
        <w:t xml:space="preserve">      -&gt; MinIO/S3 derived raster (optional)</w:t>
        <w:br/>
        <w:t xml:space="preserve">      -&gt; PostgreSQL MetricResult / anomaly metadata</w:t>
        <w:br/>
        <w:t xml:space="preserve">      -&gt; Map tiles/preview/cache</w:t>
      </w:r>
    </w:p>
    <w:p>
      <w:pPr>
        <w:pStyle w:val="ListBullet"/>
      </w:pPr>
      <w:r>
        <w:t>NestJS orchestrates jobs/status; Python raster worker handles raster/numeric processing.</w:t>
      </w:r>
    </w:p>
    <w:p>
      <w:pPr>
        <w:pStyle w:val="ListBullet"/>
      </w:pPr>
      <w:r>
        <w:t>COG-like tiled/range-readable assets are preferred when persisted internally.</w:t>
      </w:r>
    </w:p>
    <w:p>
      <w:pPr>
        <w:pStyle w:val="ListBullet"/>
      </w:pPr>
      <w:r>
        <w:t>No full-scene raster in HTTP process memory.</w:t>
      </w:r>
    </w:p>
    <w:p>
      <w:pPr>
        <w:pStyle w:val="Heading1"/>
      </w:pPr>
      <w:r>
        <w:t>15. Time Series / Anomaly / Management Zones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Layer</w:t>
            </w:r>
          </w:p>
        </w:tc>
        <w:tc>
          <w:tcPr>
            <w:tcW w:type="dxa" w:w="56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Result</w:t>
            </w:r>
          </w:p>
        </w:tc>
        <w:tc>
          <w:tcPr>
            <w:tcW w:type="dxa" w:w="6803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Required provenance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Scene metric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Mean/median/percentiles/CV</w:t>
            </w:r>
          </w:p>
        </w:tc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scene + formula + mask + coverage.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Time series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Field index history</w:t>
            </w:r>
          </w:p>
        </w:tc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compatible formula/profile basis.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Temporal delta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Current - previous/reference</w:t>
            </w:r>
          </w:p>
        </w:tc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dates + compatibility.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Peer anomaly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z-score/relative deviation</w:t>
            </w:r>
          </w:p>
        </w:tc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peer-group definition/version.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Spatial anomaly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Polygon/mask + area share</w:t>
            </w:r>
          </w:p>
        </w:tc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source raster/algorithm version.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Management zone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Stable polygon classes</w:t>
            </w:r>
          </w:p>
        </w:tc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multi-layer inputs/method/version/status.</w:t>
            </w:r>
          </w:p>
        </w:tc>
      </w:tr>
    </w:tbl>
    <w:p>
      <w:pPr>
        <w:pStyle w:val="SmallNote"/>
      </w:pPr>
    </w:p>
    <w:p>
      <w:pPr>
        <w:pStyle w:val="Heading1"/>
      </w:pPr>
      <w:r>
        <w:t>16. Satellite anomaly -&gt; field work</w:t>
      </w:r>
    </w:p>
    <w:p>
      <w:pPr>
        <w:pStyle w:val="CodeBlock"/>
      </w:pPr>
      <w:r>
        <w:t>New compatible scene</w:t>
        <w:br/>
        <w:t xml:space="preserve">  -&gt; calculate metrics</w:t>
        <w:br/>
        <w:t xml:space="preserve">  -&gt; anomaly detector</w:t>
        <w:br/>
        <w:t xml:space="preserve">  -&gt; RemoteSensingAnomaly</w:t>
        <w:br/>
        <w:t xml:space="preserve">  -&gt; rule/review</w:t>
        <w:br/>
        <w:t xml:space="preserve">  -&gt; NotificationCase</w:t>
        <w:br/>
        <w:t xml:space="preserve">  -&gt; [Create scouting task]</w:t>
        <w:br/>
        <w:t xml:space="preserve">  -&gt; mobile offline route</w:t>
        <w:br/>
        <w:t xml:space="preserve">  -&gt; GPS stop / photo / voice / note / sample</w:t>
        <w:br/>
        <w:t xml:space="preserve">  -&gt; AgronomicIssue / recommendation / treatment</w:t>
        <w:br/>
        <w:t xml:space="preserve">  -&gt; later scene/observation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92"/>
      </w:tblGrid>
      <w:tr>
        <w:trPr>
          <w:cantSplit/>
        </w:trPr>
        <w:tc>
          <w:tcPr>
            <w:tcW w:type="dxa" w:w="14592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Competitive differentiator</w:t>
              <w:br/>
            </w:r>
            <w:r>
              <w:t>Мы связываем спутниковую аналитику не с красивой картинкой, а с операционным workflow: обнаружить -&gt; проверить в поле -&gt; зафиксировать доказательство -&gt; назначить действие -&gt; оценить результат. Это должно быть измеримо по времени от anomaly detection до ground-truth observation.</w:t>
            </w:r>
          </w:p>
        </w:tc>
      </w:tr>
    </w:tbl>
    <w:p>
      <w:pPr>
        <w:pStyle w:val="SmallNote"/>
      </w:pPr>
    </w:p>
    <w:p>
      <w:pPr>
        <w:pStyle w:val="Heading1"/>
      </w:pPr>
      <w:r>
        <w:t>17. Agrochemical / soil / yield / application maps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Map type</w:t>
            </w:r>
          </w:p>
        </w:tc>
        <w:tc>
          <w:tcPr>
            <w:tcW w:type="dxa" w:w="56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Canonical source</w:t>
            </w:r>
          </w:p>
        </w:tc>
        <w:tc>
          <w:tcPr>
            <w:tcW w:type="dxa" w:w="6236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Derived layer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Soil samples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Sample + Lab Result + GPS accuracy</w:t>
            </w:r>
          </w:p>
        </w:tc>
        <w:tc>
          <w:tcPr>
            <w:tcW w:type="dxa" w:w="623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Point/classes/interpolated surface.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Yield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Raw yield/GPS/device data</w:t>
            </w:r>
          </w:p>
        </w:tc>
        <w:tc>
          <w:tcPr>
            <w:tcW w:type="dxa" w:w="623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Cleaned yield map/zones.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Planned prescription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Agronomic approved PrescriptionMap</w:t>
            </w:r>
          </w:p>
        </w:tc>
        <w:tc>
          <w:tcPr>
            <w:tcW w:type="dxa" w:w="623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Vendor-machine export.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Actual application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Machine/manual OperationFact + track/rate</w:t>
            </w:r>
          </w:p>
        </w:tc>
        <w:tc>
          <w:tcPr>
            <w:tcW w:type="dxa" w:w="623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Coverage/rate/overlap/skip.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Weather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Station/provider/model</w:t>
            </w:r>
          </w:p>
        </w:tc>
        <w:tc>
          <w:tcPr>
            <w:tcW w:type="dxa" w:w="623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Spatial/context overlay only.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Issues/scouting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Observation/AgronomicIssue</w:t>
            </w:r>
          </w:p>
        </w:tc>
        <w:tc>
          <w:tcPr>
            <w:tcW w:type="dxa" w:w="6236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Heatmap/points/zones.</w:t>
            </w:r>
          </w:p>
        </w:tc>
      </w:tr>
    </w:tbl>
    <w:p>
      <w:pPr>
        <w:pStyle w:val="SmallNote"/>
      </w:pPr>
    </w:p>
    <w:p>
      <w:pPr>
        <w:pStyle w:val="Heading1"/>
      </w:pPr>
      <w:r>
        <w:t>18. Workflow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Workflow</w:t>
            </w:r>
          </w:p>
        </w:tc>
        <w:tc>
          <w:tcPr>
            <w:tcW w:type="dxa" w:w="1020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Definition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WF-GIS-01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field manually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Draw/import polygon -&gt; validate -&gt; draft -&gt; approve -&gt; Field + GeometryVersion.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WF-GIS-02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Create from cadastral number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Enter cadastral number -&gt; CadastralProvider lookup/fallback -&gt; snapshot -&gt; review -&gt; LandPlot -&gt; propose Field -&gt; approve.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WF-GIS-03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Create field from several parcels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Select LandPlots -&gt; choose full/partial allocation -&gt; union/proposed boundary -&gt; review discrepancies -&gt; approve.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WF-GIS-04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Update cadastral snapshot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Refresh provider -&gt; new snapshot -&gt; diff -&gt; reconciliation -&gt; optionally adopt candidate geometry.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WF-GIS-05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Split field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Select active geometry -&gt; draw split line/polygons -&gt; validate -&gt; impact preview -&gt; create new Fields/lineage -&gt; archive source.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WF-GIS-06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Merge fields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Select fields -&gt; validate tenant/season/business constraints -&gt; union/MultiPolygon -&gt; lineage -&gt; publish new/survivor field.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WF-GIS-07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GPS boundary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Capture fixes+accuracy -&gt; clean candidate -&gt; compare existing -&gt; review -&gt; publish geometry version.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WF-GIS-08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GIS bulk import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Upload -&gt; detect format/layers/CRS -&gt; map fields -&gt; preview -&gt; validate -&gt; dry run -&gt; commit valid/all.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WF-RS-01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Satellite scene discovery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Field geometry/date -&gt; provider STAC/search -&gt; candidate scenes -&gt; quality filter -&gt; register scene.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WF-RS-02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Compute NDVI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Scene L2A assets -&gt; mask -&gt; band mapping -&gt; index raster -&gt; zonal stats -&gt; MetricResult.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WF-RS-03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Detect anomaly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Time-series/peer/profile -&gt; algorithm -&gt; anomaly geometry/severity -&gt; notification/task proposal.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WF-RS-04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Scout anomaly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Open anomaly offline -&gt; route -&gt; navigate -&gt; GPS/photo/note -&gt; issue/task -&gt; sync.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WF-RS-05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Assess response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3"/>
              </w:rPr>
              <w:t>Treatment/task -&gt; later compatible scenes/observations -&gt; compare metrics -&gt; evidence report.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WF-AGMAP-01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Prescription map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Input layers -&gt; agronomic rule/model -&gt; zones/rates -&gt; agronomist review -&gt; approve -&gt; vendor export.</w:t>
            </w:r>
          </w:p>
        </w:tc>
      </w:tr>
    </w:tbl>
    <w:p>
      <w:pPr>
        <w:pStyle w:val="SmallNote"/>
      </w:pPr>
    </w:p>
    <w:p>
      <w:pPr>
        <w:pStyle w:val="Heading1"/>
      </w:pPr>
      <w:r>
        <w:t>19. GIS / Remote Sensing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141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Method</w:t>
            </w:r>
          </w:p>
        </w:tc>
        <w:tc>
          <w:tcPr>
            <w:tcW w:type="dxa" w:w="56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Path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operationId</w:t>
            </w:r>
          </w:p>
        </w:tc>
        <w:tc>
          <w:tcPr>
            <w:tcW w:type="dxa" w:w="56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Purpose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GET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/v1/fields/{id}/geometry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fieldGeometryGet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Active/versioned geometry with provenance.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POST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/v1/fields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fieldCreate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Create operational Field shell/draft.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POST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/v1/fields/{id}/geometry-versions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fieldGeometryVersionCreate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Submit candidate geometry.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POST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/v1/field-geometry-versions/{id}/commands/approve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fieldGeometryApprove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Publish active geometry.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POST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/v1/fields/{id}/commands/split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fieldSplit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Split workflow.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POST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/v1/fields/commands/merge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fieldMerge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Merge workflow.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POST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/v1/cadastre/lookups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cadastreLookup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Provider-neutral cadastral lookup.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POST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/v1/land-plots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landPlotCreate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Create/link LandPlot from reviewed snapshot/import.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POST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/v1/spatial-imports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spatialImportCreate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Start GIS import staging.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POST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/v1/spatial-imports/{id}/commands/commit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spatialImportCommit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Commit selected valid features.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GET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/v1/map/layers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mapLayerList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Permission-aware layer definitions.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POST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/v1/remote-sensing/scenes/search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remoteSceneSearch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Provider search.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POST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/v1/remote-sensing/jobs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remoteProcessingJobCreate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Index/statistics processing.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GET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/v1/fields/{id}/remote-sensing/series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remoteSeriesGet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Field time series.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GET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/v1/fields/{id}/anomalies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remoteAnomalyList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Anomalies.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POST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/v1/anomalies/{id}/commands/create-scouting-task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anomalyCreateScoutingTask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Field workflow bridge.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POST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/v1/prescription-maps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prescriptionMapCreate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Create draft prescription.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POST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/v1/prescription-maps/{id}/commands/publish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prescriptionMapPublish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Approve/version prescription.</w:t>
            </w:r>
          </w:p>
        </w:tc>
      </w:tr>
    </w:tbl>
    <w:p>
      <w:pPr>
        <w:pStyle w:val="SmallNote"/>
      </w:pPr>
    </w:p>
    <w:p>
      <w:pPr>
        <w:pStyle w:val="Heading1"/>
      </w:pPr>
      <w:r>
        <w:t>20. Machine-readable examples</w:t>
      </w:r>
    </w:p>
    <w:p>
      <w:pPr>
        <w:pStyle w:val="CodeBlock"/>
      </w:pPr>
      <w:r>
        <w:t>field_geometry_version:</w:t>
        <w:br/>
        <w:t xml:space="preserve">  id: uuid</w:t>
        <w:br/>
        <w:t xml:space="preserve">  fieldId: uuid</w:t>
        <w:br/>
        <w:t xml:space="preserve">  version: 7</w:t>
        <w:br/>
        <w:t xml:space="preserve">  geometry:</w:t>
        <w:br/>
        <w:t xml:space="preserve">    type: MultiPolygon</w:t>
        <w:br/>
        <w:t xml:space="preserve">    srid: 4326</w:t>
        <w:br/>
        <w:t xml:space="preserve">  source:</w:t>
        <w:br/>
        <w:t xml:space="preserve">    type: CADASTRE_REFERENCE</w:t>
        <w:br/>
        <w:t xml:space="preserve">    refId: land_plot_snapshot_uuid</w:t>
        <w:br/>
        <w:t xml:space="preserve">  status: PROPOSED</w:t>
        <w:br/>
        <w:t xml:space="preserve">  measurement:</w:t>
        <w:br/>
        <w:t xml:space="preserve">    areaMethod: POSTGIS_GEOGRAPHY</w:t>
        <w:br/>
        <w:t xml:space="preserve">    geometricAreaHa: 128.4421</w:t>
        <w:br/>
        <w:t xml:space="preserve">  qualityFlags: []</w:t>
      </w:r>
    </w:p>
    <w:p>
      <w:pPr>
        <w:pStyle w:val="CodeBlock"/>
      </w:pPr>
      <w:r>
        <w:t>remote_sensing_profile:</w:t>
        <w:br/>
        <w:t xml:space="preserve">  provider: COPERNICUS_CDSE</w:t>
        <w:br/>
        <w:t xml:space="preserve">  collection: sentinel-2-l2a</w:t>
        <w:br/>
        <w:t xml:space="preserve">  catalog:</w:t>
        <w:br/>
        <w:t xml:space="preserve">    type: STAC</w:t>
        <w:br/>
        <w:t xml:space="preserve">    endpointProfileVersion: 2026-09</w:t>
        <w:br/>
        <w:t xml:space="preserve">  indexProfiles:</w:t>
        <w:br/>
        <w:t xml:space="preserve">    NDVI:</w:t>
        <w:br/>
        <w:t xml:space="preserve">      nir: B08</w:t>
        <w:br/>
        <w:t xml:space="preserve">      red: B04</w:t>
        <w:br/>
        <w:t xml:space="preserve">      targetResolutionM: 10</w:t>
        <w:br/>
        <w:t xml:space="preserve">  maskProfile: S2_L2A_SCL_V1</w:t>
        <w:br/>
        <w:t xml:space="preserve">  minValidPixelPct: 70</w:t>
      </w:r>
    </w:p>
    <w:p>
      <w:pPr>
        <w:pStyle w:val="CodeBlock"/>
      </w:pPr>
      <w:r>
        <w:t>anomaly_policy:</w:t>
        <w:br/>
        <w:t xml:space="preserve">  code: NDVI_TEMPORAL_DROP</w:t>
        <w:br/>
        <w:t xml:space="preserve">  formula: KPI-RS-019</w:t>
        <w:br/>
        <w:t xml:space="preserve">  compareWindowDays: 14</w:t>
        <w:br/>
        <w:t xml:space="preserve">  minValidPixelPct: 70</w:t>
        <w:br/>
        <w:t xml:space="preserve">  thresholdProfile: crop_stage_specific</w:t>
        <w:br/>
        <w:t xml:space="preserve">  action:</w:t>
        <w:br/>
        <w:t xml:space="preserve">    createCase: true</w:t>
        <w:br/>
        <w:t xml:space="preserve">    suggestScoutingTask: true</w:t>
        <w:br/>
        <w:t xml:space="preserve">    autoDiagnosis: false</w:t>
      </w:r>
    </w:p>
    <w:p>
      <w:pPr>
        <w:pStyle w:val="Heading1"/>
      </w:pPr>
      <w:r>
        <w:t>21. Full GIS Requirements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96"/>
        <w:gridCol w:w="7296"/>
      </w:tblGrid>
      <w:tr>
        <w:trPr>
          <w:tblHeader w:val="true"/>
        </w:trPr>
        <w:tc>
          <w:tcPr>
            <w:tcW w:type="dxa" w:w="6803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Area</w:t>
            </w:r>
          </w:p>
        </w:tc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Count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AGRO_MAPS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ANALYTICS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CADASTRE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CRS_POSTGIS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DOMAIN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GEOMETRY_EDIT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IMPORT_EXPORT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INDICES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MAP_OFFLINE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OPERATIONS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REMOTE_SENSING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</w:tr>
      <w:tr>
        <w:trPr>
          <w:cantSplit/>
        </w:trPr>
        <w:tc>
          <w:tcPr>
            <w:tcW w:type="dxa" w:w="6803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TOTAL</w:t>
            </w:r>
          </w:p>
        </w:tc>
        <w:tc>
          <w:tcPr>
            <w:tcW w:type="dxa" w:w="283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5"/>
              </w:rPr>
              <w:t>170</w:t>
            </w:r>
          </w:p>
        </w:tc>
      </w:tr>
    </w:tbl>
    <w:p>
      <w:pPr>
        <w:pStyle w:val="SmallNote"/>
      </w:pPr>
    </w:p>
    <w:p>
      <w:pPr>
        <w:pStyle w:val="Heading2"/>
      </w:pPr>
      <w:r>
        <w:t>21.1. AGRO_MAPS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963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Level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GIS-151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Soil sample points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Sample point has GPS accuracy/depth/date/lab linkage.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GIS-152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Soil analysis layer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Lab results can render point/class/interpolated layer; interpolation method/version explicit.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GIS-153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Interpolation not raw fact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Kriging/IDW/other surface is derived layer; original sample results preserved.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GIS-154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Yield map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Combine harvester/yield data requires position/time/quality cleaning profile before map.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GIS-155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Application map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Actual machine coverage/rate map separate from planned prescription.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GIS-156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Prescription map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Zone/rate prescription versioned, approved and linked to TechCard/Operation.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GIS-157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Prescription export adapter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Machine format export is vendor adapter; canonical prescription geometry/rate remains platform model.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GIS-158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Overlap/skip geometry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 coverage analytics compute overlap/uncovered area against target Field/zone.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GIS-159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Weather overlay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Weather station/model values may be linked/displayed spatially but source/model provenance retained.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GIS-160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Layer stacking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User can compare satellite/soil/yield/application/issues without merging them into one uncontrolled dataset.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</w:tbl>
    <w:p>
      <w:pPr>
        <w:pStyle w:val="SmallNote"/>
      </w:pPr>
    </w:p>
    <w:p>
      <w:pPr>
        <w:pStyle w:val="Heading2"/>
      </w:pPr>
      <w:r>
        <w:t>21.2.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963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Level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GIS-136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Field zonal stats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For each valid scene/index calculate mean/median/stddev/CV/percentiles/valid coverage as configured.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GIS-137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Time series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Store one MetricResult per field/scene/index/profile; derived seasonal series queryable.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GIS-138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Scene age visible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UI/report always shows capturedAt and processingAt.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GIS-139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Temporal delta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Compare only compatible formula/band/profile/resolution basis or mark mixed basis.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GIS-140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Peer comparison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Peer group criteria crop/region/stage/season explicit; z-score is analytic, not agronomic truth.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GIS-141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Anomaly detector versioned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Threshold/statistical/ML anomaly method stores algorithmVersion and inputs.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GIS-142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Anomaly geometry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Persist polygon/mask reference + areaShare + severity + sourceMetricRefs.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GIS-143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Management zones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Zones can derive from multi-date/multi-layer clustering; method/version retained.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GIS-144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Zone stability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Single noisy scene cannot silently replace stable management zone without configured policy.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GIS-145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Anomaly workflow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Detected anomaly -&gt; review/rule -&gt; AgronomicIssue/ScoutingTask proposal.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GIS-146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Scouting route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Route builder orders anomaly points/zones and respects field access/start point; route is task aid, not navigation safety guarantee.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GIS-147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Ground truth linkage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Observation/photo/GPS from scouting links back to anomaly and scene.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GIS-148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Measure response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Treatment/task outcome can be compared with later index/field observation, preserving causal uncertainty.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GIS-149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automatic prescription by default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Variable-rate/prescription map requires explicit agronomic rule/profile/approval.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GIS-150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Alert dedupe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Repeated overlapping anomalies within cooldown/group policy create/update one case rather than notification flood.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</w:tbl>
    <w:p>
      <w:pPr>
        <w:pStyle w:val="SmallNote"/>
      </w:pPr>
    </w:p>
    <w:p>
      <w:pPr>
        <w:pStyle w:val="Heading2"/>
      </w:pPr>
      <w:r>
        <w:t>21.3. CADASTRE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963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Level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GIS-041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Provider-neutral cadastral port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Implement CadastralProvider, not direct dependency from Field domain to one portal.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GIS-042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Search by cadastral number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Provider contract supports lookup(cadastralNumber) where legally/technically available.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GIS-043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Current Russian baseline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NSPD public portal is a recognized public spatial-data access point, but no stable public official API is assumed without verified documentation/contract.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GIS-044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API availability flag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Provider capability records API_CONFIRMED, LICENSED_API, PORTAL_ONLY, FILE_IMPORT, DISCOVERY_REQUIRED.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GIS-045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No scraping as core dependency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Do not build production cadastral integration on brittle HTML scraping unless separately approved/legal and isolated.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GIS-046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Portal/file fallback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If direct API unavailable, support manual lookup + GeoJSON/KML/GPKG/SHP/WKT import with provenance.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GIS-047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Lookup snapshot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Store provider name, cadastral number, retrieval time, raw/ref hash, available attributes and geometry.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GIS-048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legal-title inference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Portal/registry spatial data does not by itself establish ownership/rights inside platform.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GIS-049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Create LandPlot from lookup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User reviews snapshot then creates/links LandPlot; no silent auto-creation into active production scope.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GIS-050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Create Field from LandPlot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Wizard can propose Field geometry/name/area from one or multiple LandPlots.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GIS-051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Multi-parcel Field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Union/proposed operational boundary can use several cadastral parcels; relation retains all sources.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GIS-052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Partial parcel allocation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 may use part of LandPlot through allocation geometry/area; must not pretend whole parcel is cultivated.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GIS-053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Official vs actual boundary comparison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Calculate intersection, outside area, missing area, symmetric-difference area and percentage.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GIS-054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Cadastral number validation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Validate lexical format separately from remote existence lookup.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GIS-055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Provider outage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Previously saved cadastral snapshots remain usable and visibly dated.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GIS-056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Provider data licensing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Source terms/license/access level stored in CadastralProviderProfile where required.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GIS-057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Bulk cadastral import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Support batch of cadastral numbers; unresolved items become issues, not fatal all-or-nothing unless requested.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GIS-058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Registry refresh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New lookup creates new snapshot and diff; does not mutate old snapshot.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GIS-059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Cadastral reconciliation issue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Difference has OPEN/REVIEWED/ACCEPT_OPERATIONAL/ADOPT_PROPOSAL/IGNORE_WITH_REASON status.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GIS-060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Advanced feature tag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Cadastral-assisted field creation is tagged ADVANCED_FEATURE and COMPETITIVE_DIFFERENTIATOR.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</w:tbl>
    <w:p>
      <w:pPr>
        <w:pStyle w:val="SmallNote"/>
      </w:pPr>
    </w:p>
    <w:p>
      <w:pPr>
        <w:pStyle w:val="Heading2"/>
      </w:pPr>
      <w:r>
        <w:t>21.4. CRS_POSTGIS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963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Level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GIS-021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Canonical API geometry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GeoJSON/API exchange uses WGS84 longitude/latitude consistent with RFC 7946.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GIS-022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Database canonical vector geometry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Store canonical web-facing geometry in geometry(MultiPolygon,4326) or equivalent typed geometry.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GIS-023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Measurement is not EPSG:3857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Area/distance never calculated from Web Mercator.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GIS-024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Area measurement method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Use PostGIS geography for broad correctness or transform to approved local/projected CRS profile; record method/version.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GIS-025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Source CRS required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Non-4326 import must provide/detect CRS; unknown CRS cannot be silently assumed.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GIS-026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Geometry validity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Import/edit passes ST_IsValid-equivalent validation; invalid geometry becomes issue/proposal.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GIS-027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MakeValid is controlled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Automatic repair may create candidate geometry but must preserve original/source and repair log.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GIS-028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Polygon normalization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Operational Field stored Polygon/MultiPolygon; unsupported GeometryCollection requires conversion/review.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GIS-029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Ring orientation not business identity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Normalize on serialization if needed; equality uses spatial semantics/profile, not raw coordinate order.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GIS-030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GiST spatial indexes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Production bbox/intersects/within queries use spatial indexes and are performance-tested.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GIS-031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Bbox prefilter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Expensive spatial operations use indexed bbox/filter where PostGIS planner supports.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GIS-032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Simplified render geometry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Zoom-specific generalized geometry/read model may be generated; canonical geometry remains untouched.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GIS-033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Topology-preserving simplification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Use topology-preserving simplification for polygon rendering where appropriate.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GIS-034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Precision policy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Coordinate precision is not arbitrarily truncated in canonical storage; export profile may round.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GIS-035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Antimeridian handling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GeoJSON/world provider functions must not assume every polygon avoids antimeridian; Russian production use still validated generically.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GIS-036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Z/M handling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2D operational polygons baseline; Z/M preserved/imported only where explicitly supported.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GIS-037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Spatial query limits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API caps bbox area/feature count/vertex count to prevent expensive unrestricted queries.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GIS-038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Geometry hash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Version may store normalized geometry hash for dedup/change detection.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GIS-039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Area recalculation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Geometry approval recalculates geometric area and dependent spatial metrics.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GIS-040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PostGIS is spatial authority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duplicated independent geometry truth in Elasticsearch/tiles/mobile cache.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</w:tbl>
    <w:p>
      <w:pPr>
        <w:pStyle w:val="SmallNote"/>
      </w:pPr>
    </w:p>
    <w:p>
      <w:pPr>
        <w:pStyle w:val="Heading2"/>
      </w:pPr>
      <w:r>
        <w:t>21.5. DOMAIN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963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Level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GIS-001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LandPlot and Field are distinct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LandPlot represents cadastral/legal/registry-linked land; Field represents operational agricultural production boundary.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GIS-002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 may span multiple LandPlots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Use FieldLandPlotAllocation relation with effective dates and optional allocated geometry/area.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GIS-003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LandPlot may contribute to multiple operational fields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Allowed only through explicit allocation/version rules; overlap must be explainable and time-scoped.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GIS-004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FieldSeason is separate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Crop/variety/year never overwrite long-lived Field identity.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GIS-005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Geometry is versioned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Field geometry changes create FieldGeometryVersion; no in-place destructive replacement.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GIS-006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Active geometry pointer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 references exactly one approved active geometry version per effective instant.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GIS-007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Declared and geometric area are separate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declared_area_ha is business/reference attribute; geometric_area_ha is derived from geometry.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GIS-008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Canonical field ID survives boundary edits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Geometry edit does not create a new Field unless business identity is intentionally split/merged.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GIS-009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Field split creates lineage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SplitFieldCommand creates new Fields plus FieldLineage edges; source field archived/superseded per workflow.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GIS-010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 merge creates lineage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MergeFieldsCommand creates survivor/new field plus lineage; source fields remain historical.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GIS-011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No cyclic field lineage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Split/merge genealogy is a DAG.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GIS-012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Geometry source is explicit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MANUAL, IMPORT, CADASTRE_REFERENCE, GPS_SURVEY, DEVICE_TRACK, EXTERNAL_API, DERIVED.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GIS-013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Geometry status is explicit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PROPOSED, VALIDATING, REVIEW, APPROVED, REJECTED, SUPERSEDED.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GIS-014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Geometry approval can be role-gated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Tenant policy may require GIS/agronomy approval before active boundary changes.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GIS-015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Historical facts retain geometry version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Operation/observation/report may store geometryVersionId when spatial interpretation depends on boundary at the time.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GIS-016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External cadastral identity is not platform PK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Cadastral number is unique reference within source/profile/effective context; platform UUID remains identity.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GIS-017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Cadastral snapshot immutable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Retrieved registry metadata/geometry stored as source snapshot with capturedAt/provider/version.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GIS-018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registry overwrite of operational field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New cadastral snapshot creates reconciliation proposal, never silent replacement.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GIS-019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Spatial quality metadata required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source, CRS, accuracy, capturedAt, method and quality flags preserved where available.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GIS-020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Tenant isolation applies to all spatial assets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cross-tenant spatial query or tile cache leakage.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</w:tbl>
    <w:p>
      <w:pPr>
        <w:pStyle w:val="SmallNote"/>
      </w:pPr>
    </w:p>
    <w:p>
      <w:pPr>
        <w:pStyle w:val="Heading2"/>
      </w:pPr>
      <w:r>
        <w:t>21.6. GEOMETRY_EDIT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963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Level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GIS-076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Draw field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Mobile/web can create polygon by map drawing with snap/undo/validation.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GIS-077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GPS walk/drive boundary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Capture point accuracy and time; create candidate geometry, not automatic approved boundary.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GIS-078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Edit vertices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Every edit creates draft/version; approval publishes.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GIS-079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Hole support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Fields may contain excluded interior areas; holes preserved.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GIS-080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Self-intersection rejection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Invalid self-intersecting polygon cannot become active without valid repair.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GIS-081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Tiny slivers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Sliver/short segment detection configurable; warn rather than silently delete unless repair command chosen.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GIS-082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Split by line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Split operation validates resulting polygons/min area and creates lineage.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GIS-083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Merge adjacent/non-adjacent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Merge allows union only under configured geometry policy; disjoint may produce MultiPolygon.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GIS-084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Buffer operation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Buffer is analytical/tooling action; cannot silently redefine Field without version approval.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GIS-085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Difference/intersection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Available for proposals/zones/reconciliation; outputs store operation provenance.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GIS-086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Snap tolerance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Snap uses explicit meter/CRS tolerance, never screen-pixel semantics for canonical edit.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GIS-087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Undo/redo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Client edit history does not bypass server validation.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GIS-088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Concurrent edit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Optimistic version check; geometry conflict never last-write-wins.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GIS-089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Area delta warning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Publish displays old/new area and percent delta above threshold.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GIS-090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Affected references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Split/merge wizard reports impacted FieldSeason/tasks/zones/history before commit.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</w:tbl>
    <w:p>
      <w:pPr>
        <w:pStyle w:val="SmallNote"/>
      </w:pPr>
    </w:p>
    <w:p>
      <w:pPr>
        <w:pStyle w:val="Heading2"/>
      </w:pPr>
      <w:r>
        <w:t>21.7. IMPORT_EXPORT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963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Level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GIS-061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GeoJSON import/export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Support RFC 7946 GeoJSON; export WGS84 lon/lat.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GIS-062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KML/KMZ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Support common field/track import/export; normalize to canonical geometry.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GIS-063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GeoPackage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Preferred rich portable offline/interchange package; support vector layers and metadata.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GIS-064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Shapefile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Support legacy SHP bundle import/export with encoding/field-name limitations surfaced.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GIS-065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WKT/WKB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Support technical admin/API import/export for single geometry.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GIS-066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CSV coordinates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Support points/vertices only with explicit column mapping and CRS.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GIS-067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GPX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Support tracks/waypoints where agronomy/fleet workflows need it.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GIS-068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Import staging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File -&gt; inspect layers/CRS -&gt; preview -&gt; map attributes -&gt; validate -&gt; commit.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GIS-069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File hash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Import batch stores SHA-256 and original file metadata.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GIS-070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Row/feature provenance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Committed geometry links to import batch and source feature identifier/index.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GIS-071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Dry run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Bulk import can validate without committing.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GIS-072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Partial success policy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Per-feature errors available; commit mode ALL_OR_NOTHING or VALID_ONLY explicitly selected.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GIS-073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Duplicate detection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Spatial/natural-key similarity creates candidates; no automatic destructive merge.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GIS-074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Export metadata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 export includes IDs, geometryVersion, source/effective date and optionally attributes permitted by role.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GIS-075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Large export async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Large GPKG/SHP/GeoJSON package generated as async job.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</w:tbl>
    <w:p>
      <w:pPr>
        <w:pStyle w:val="SmallNote"/>
      </w:pPr>
    </w:p>
    <w:p>
      <w:pPr>
        <w:pStyle w:val="Heading2"/>
      </w:pPr>
      <w:r>
        <w:t>21.8. INDICES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963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Level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GIS-121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NDVI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FormulaRegistry KPI-RS-001; provider band profile maps NIR/RED.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GIS-122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Sentinel-2 NDVI baseline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For 10m profile use B08 NIR and B04 Red surface reflectance.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GIS-123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GNDVI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NIR and Green mapping versioned; Sentinel profile typically B08/B03.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GIS-124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NDRE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Red-edge choice is FormulaProfile/provider-specific; do not hard-code one band pair globally.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GIS-125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EVI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Blue/Red/NIR formula from FormulaRegistry; provider band mapping explicit.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GIS-126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SAVI/MSAVI2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Soil-adjustment coefficient/profile stored.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GIS-127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NDMI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NIR/SWIR band mapping and resampling explicit.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GIS-128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NDWI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Index semantic variant named explicitly (e.g., Green-NIR water index) to avoid ambiguity.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GIS-129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NBR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Available for selected monitoring use, not automatically interpreted agronomically.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GIS-130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Reflectance input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Indices calculated on appropriate reflectance values, not raw display RGB.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GIS-131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Cloud/shadow mask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Mask invalid cloud/shadow/saturated/no-data pixels before zonal statistics.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GIS-132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SCL support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Sentinel-2 L2A Scene Classification Layer may drive mask profile; mask classes versioned/configurable.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GIS-133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Valid pixel threshold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Metric below profile validPixelPct threshold receives LOW_COVERAGE and may not trigger critical alert.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GIS-134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disease diagnosis from index alone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NDVI/other index anomaly is evidence for inspection, not disease/fertilizer prescription by itself.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GIS-135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Index range validation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Expected theoretical ranges checked; impossible values flag processing issue.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</w:tbl>
    <w:p>
      <w:pPr>
        <w:pStyle w:val="SmallNote"/>
      </w:pPr>
    </w:p>
    <w:p>
      <w:pPr>
        <w:pStyle w:val="Heading2"/>
      </w:pPr>
      <w:r>
        <w:t>21.9. MAP_OFFLINE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963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Level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GIS-091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MapLibre renderer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Flutter/web map uses MapLibre-compatible styles/sources; provider-neutral.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GIS-092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Flutter plugin profile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Pin supported flutter-maplibre-gl/MapLibre integration version per release; no unbounded dependency drift.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GIS-093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Offline regions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Android/iOS support downloadable offline regions with pause/resume/progress using supported MapLibre offline capability.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GIS-094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Offline pack metadata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Pack stores tenant, scope, bbox/shape, zooms, styleVersion, createdAt, lastValidatedAt, bytes.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GIS-095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Field vectors offline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Assigned/nearby fields and relevant zones cached in local DB independent from basemap tiles.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GIS-096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Satellite preview offline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Selected processed layer/preview may be cached with capturedAt; never presented as live/current without date.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GIS-097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No provider license violation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Tile/offline caching respects provider terms; self-host/open/licensed sources preferred for production offline.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GIS-098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PMTiles optional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Portable tile file may be used for offline/base layers behind MapSource adapter.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GIS-099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Vector style versioning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Style JSON/source version is part of offline pack compatibility metadata.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GIS-100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Large GeoJSON avoidance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High feature counts use vector tiles/simplified sources/clustering rather than one giant GeoJSON payload.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GIS-101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Feature state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Use feature-state/restyle path where possible rather than re-sending whole geometry collection.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GIS-102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Offscreen map pause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Mobile map rendering paused when offscreen where supported to save battery/GPU.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GIS-103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Map scale/coordinates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Display scale/coordinates where role needs; coordinate format configurable.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GIS-104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Layer permissions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Unauthorized layer/features excluded server-side, not merely hidden in style.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GIS-105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Map attribution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Source attribution/licensing displayed according to provider requirements.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</w:tbl>
    <w:p>
      <w:pPr>
        <w:pStyle w:val="SmallNote"/>
      </w:pPr>
    </w:p>
    <w:p>
      <w:pPr>
        <w:pStyle w:val="Heading2"/>
      </w:pPr>
      <w:r>
        <w:t>21.10.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963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Level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GIS-161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Spatial permissions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Field/layer/tile queries enforce role/scope server-side.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GIS-162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Location privacy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Employee-linked GPS obeys personal-data purpose/access/retention profile.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GIS-163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Signed URLs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Raster/file assets use authorized short-lived access; public buckets forbidden.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GIS-164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Provider credentials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Satellite/cadastral/tile credentials in SecretStore, never mobile bundle unless public token intentionally scoped.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GIS-165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Import parser isolation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 files size/feature/decompression/path traversal limits enforced.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GIS-166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Performance profile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10k fields bbox query P95 &lt;=1.5s ENTERPRISE per Doc20.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GIS-167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Large geometry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Typical &lt;=5k vertices synchronous; oversized geometry follows bounded validation/simplification path.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GIS-168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Raster queues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Provider/raster backlog observable with scene/field/job status.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GIS-169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Cache invalidation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Geometry/style/layer version change invalidates affected tile/offline cache version.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GIS-170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Audit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Approve/reject/split/merge/adopt-cadastral/prescription publish actions audited.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</w:tbl>
    <w:p>
      <w:pPr>
        <w:pStyle w:val="SmallNote"/>
      </w:pPr>
    </w:p>
    <w:p>
      <w:pPr>
        <w:pStyle w:val="Heading2"/>
      </w:pPr>
      <w:r>
        <w:t>21.11. REMOTE_SENSING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963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Decision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Level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GIS-106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Provider-neutral interface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RemoteSensingProvider search/download/process/statistics methods isolate Copernicus/other providers.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GIS-107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Current Copernicus catalog baseline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CDSE STAC v1 endpoint is current baseline; legacy catalogue STAC endpoint was deprecated 17 Nov 2025.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GIS-108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Sentinel-2 L2A preferred baseline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Use atmospherically corrected surface reflectance for vegetation analytics where available.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GIS-109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Scene metadata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Store provider, collection, itemId, capturedAt, footprint, cloudCover, processingLevel/baseline, assets, license.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GIS-110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Scene quality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Store field-level validPixelPct separately from provider whole-scene cloudCover.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GIS-111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Scene discovery by geometry/time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STAC search uses intersects/bbox + datetime and cloud-cover filters as provider supports.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GIS-112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Provider API versioning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Endpoint/catalog/processing API version pinned in provider profile.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GIS-113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Provider endpoint changes isolated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2026 Sentinel Hub path changes cannot leak into domain API.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GIS-114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Raster originals optional retention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Source product may be referenced/downloaded/cached based on licensing/storage policy.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GIS-115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COG preferred internal raster form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Where we persist derived rasters, prefer cloud-optimized/tiled GeoTIFF-compatible layout or provider-neutral object asset.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GIS-116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Raster processing workers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Heavy processing runs in isolated worker/FastAPI/Python path, not NestJS HTTP request.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GIS-117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Windowed processing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Read only intersecting windows/tiles for field operations; avoid loading full scenes.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GIS-118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Pixel grid provenance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Resolution/resampling method/CRS are stored with derived raster.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GIS-119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No resampling deception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Index from mixed-resolution bands records resampling method/target resolution.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GIS-120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Advanced feature tag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Satellite time-series/anomaly/scouting integration marked ADVANCED_FEATURE and COMPETITIVE_DIFFERENTIATOR.</w:t>
            </w:r>
          </w:p>
        </w:tc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0"/>
              </w:rPr>
              <w:t>MUST</w:t>
            </w:r>
          </w:p>
        </w:tc>
      </w:tr>
    </w:tbl>
    <w:p>
      <w:pPr>
        <w:pStyle w:val="SmallNote"/>
      </w:pPr>
    </w:p>
    <w:p>
      <w:pPr>
        <w:pStyle w:val="Heading1"/>
      </w:pPr>
      <w:r>
        <w:t>22. Acceptance 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Test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Area</w:t>
            </w:r>
          </w:p>
        </w:tc>
        <w:tc>
          <w:tcPr>
            <w:tcW w:type="dxa" w:w="1020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Expected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GIS-T001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LandPlot != Field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Creating cadastral parcel does not automatically create/overwrite operational Field.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GIS-T002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One field many parcels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Field links to 3 LandPlots and retains allocations.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GIS-T003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Partial allocation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Only allocated subgeometry counts toward Field&lt;-&gt;LandPlot coverage.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GIS-T004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FieldSeason separation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Crop change does not mutate Field master identity.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GIS-T005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Geometry version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Approved edit creates new version; old geometry remains queryable.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GIS-T006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Concurrent edit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Stale baseVersion geometry publish returns conflict, no LWW.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GIS-T007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Self-intersection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Invalid polygon cannot become active.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GIS-T008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Repair provenance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MakeValid candidate preserves original and repair metadata.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GIS-T009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Area method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EPSG:3857 is never used as authoritative area calculation.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GIS-T010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CRS missing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Non-GeoJSON import with unknown CRS requires user mapping/reject.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GIS-T011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GeoJSON export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Coordinates export RFC7946 lon/lat WGS84.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GIS-T012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GiST use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Representative bbox/intersection query uses spatial index and meets NFR.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GIS-T013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Simplification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Render simplification does not mutate canonical geometry/hash.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GIS-T014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Cadastral lookup capability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Provider marked DISCOVERY_REQUIRED/PORTAL_ONLY cannot be invoked as fictional API.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GIS-T015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Cadastral snapshot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Refresh creates second immutable snapshot and diff.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GIS-T016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No cadastral silent overwrite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New reference geometry creates reconciliation issue only.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GIS-T017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Create field by cad number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Lookup/import -&gt; LandPlot -&gt; reviewed Field proposal -&gt; approved Field.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GIS-T018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Bulk cadastral numbers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One unresolved number does not erase successfully staged items.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GIS-T019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Official vs operational diff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Intersection/outside/missing/symmetric-difference values reconcile geometrically.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GIS-T020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Split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Split creates valid child fields and FieldLineage; source historical.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GIS-T021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Merge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Merge retains source field history and lineage.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GIS-T022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Lineage cycle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Attempted field lineage cycle rejected.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GIS-T023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 dry run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Import dry-run creates no canonical field.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GIS-T024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Partial import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VALID_ONLY mode commits valid features and reports invalid ones.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GIS-T025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File hash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Committed feature traces to import file hash/feature id.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GIS-T026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SHP encoding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Unsupported/ambiguous encoding surfaced; no silent mojibake commit.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GIS-T027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GPKG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GeoPackage vectors import with CRS/layer metadata.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GIS-T028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Offline field vectors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1k cached fields available without network.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GIS-T029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Offline map pack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Download pauses/resumes and survives app restart on supported mobile.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GIS-T030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Offline scene date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Cached NDVI always displays capturedAt.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GIS-T031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Layer security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Unauthorized field omitted from map/tile query.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GIS-T032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Scene discovery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STAC query intersects field geometry/date and registers provider IDs.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GIS-T033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Legacy endpoint isolation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Changing CDSE endpoint requires provider config, not domain/mobile schema change.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GIS-T034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L2A provenance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Metric records Sentinel product processing level/baseline/scene.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GIS-T035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NDVI formula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B08=.7, B04=.2 -&gt; expected formula result within tolerance.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GIS-T036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Cloud mask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Masked cloud/shadow pixels excluded from zonal stats.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GIS-T037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Low coverage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Metric below valid-pixel threshold has LOW_COVERAGE and blocks configured critical alert.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GIS-T038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Mixed resolution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NDMI/NDRE processing records resampling target/method.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GIS-T039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No diagnosis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Low NDVI creates anomaly/inspection context, not automatic disease fact.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GIS-T040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Time-series compatibility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Incompatible formula/profile series comparison is blocked or marked mixed basis.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GIS-T041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Anomaly lineage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Anomaly links algorithm version and source MetricResults.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GIS-T042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Scouting task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Anomaly -&gt; task retains field/zone/scene refs.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GIS-T043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Ground truth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Offline photo/GPS observation links back to anomaly after sync.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GIS-T044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Anomaly dedupe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Same zone/condition in cooldown updates case instead of flooding.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GIS-T045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Management zone version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New clustering run does not overwrite published prior zone.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GIS-T046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Soil interpolation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Interpolated surface retains sample refs/method/version.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GIS-T047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Yield cleaning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Raw yield points preserved; cleaned map references cleaning profile.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GIS-T048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Prescription approval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Vendor export impossible before required agronomist approval.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GIS-T049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Prescription portability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Changing machine adapter does not change canonical prescription geometry/rates.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GIS-T050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Overlap/skip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Coverage analytics correctly compute union/overlap/uncovered against target.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GIS-T051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Raster memory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Field processing reads windows/chunks; worker memory does not scale to full scene.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GIS-T052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Raster worker failure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Failed worker retries/idempotently without duplicate MetricResult.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GIS-T053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Provider outage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Saved scenes/metrics remain readable, new jobs show provider error.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GIS-T054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Provider swap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Mock alternate provider passes same scene/metric contract.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GIS-T055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Large bbox abuse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Oversized bbox/feature request rejected/capped.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GIS-T056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Large geometry NFR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100k-vertex path bounded and does not block API worker pool.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GIS-T057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Area delta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Geometry approval above configured delta requires warning/reason.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GIS-T058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Audit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Split/merge/geometry approval/prescription publish create audit records.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GIS-T059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PII GPS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User without employee-location permission cannot access linked personal tracks.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GIS-T060</w:t>
            </w:r>
          </w:p>
        </w:tc>
        <w:tc>
          <w:tcPr>
            <w:tcW w:type="dxa" w:w="34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Cloud replica</w:t>
            </w:r>
          </w:p>
        </w:tc>
        <w:tc>
          <w:tcPr>
            <w:tcW w:type="dxa" w:w="1020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LocalPrimary cloud copy cannot edit canonical Field geometry.</w:t>
            </w:r>
          </w:p>
        </w:tc>
      </w:tr>
    </w:tbl>
    <w:p>
      <w:pPr>
        <w:pStyle w:val="SmallNote"/>
      </w:pPr>
    </w:p>
    <w:p>
      <w:pPr>
        <w:pStyle w:val="Heading1"/>
      </w:pPr>
      <w:r>
        <w:t>23. Codex implementation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64"/>
        <w:gridCol w:w="4864"/>
        <w:gridCol w:w="4864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Stage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Component</w:t>
            </w:r>
          </w:p>
        </w:tc>
        <w:tc>
          <w:tcPr>
            <w:tcW w:type="dxa" w:w="963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Deliverable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G24-01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PostGIS spatial primitives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Typed geometries, indexes, CRS/unit helpers, geometry validation.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G24-02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Field/LandPlot model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Snapshots, allocations, geometry versions, lineage.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G24-03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Geometry commands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Create/edit/approve/split/merge/compare.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G24-04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GIS import/export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GeoJSON/KML/GPKG/SHP/WKT staging/commit.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G24-05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Map query/read models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Viewport APIs, simplification, layer permissions.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G24-06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Flutter offline maps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Field vectors + offline regions + cache metadata.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G24-07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Cadastre provider port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Capability model, snapshot, fallback flows; provider adapter only after verified access.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G24-08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Remote scene catalog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STAC/provider scene search/metadata/assets.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G24-09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Raster worker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Mask/index/zonal statistics + object storage.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G24-10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Time-series/anomaly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Metric history, algorithms, anomaly geometry.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G24-11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Scouting bridge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Anomaly -&gt; notification/task/route/ground truth.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G24-12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Agro maps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Soil/yield/application/prescription layers and vendor adapters.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G24-13</w:t>
            </w:r>
          </w:p>
        </w:tc>
        <w:tc>
          <w:tcPr>
            <w:tcW w:type="dxa" w:w="39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Performance/security tests</w:t>
            </w:r>
          </w:p>
        </w:tc>
        <w:tc>
          <w:tcPr>
            <w:tcW w:type="dxa" w:w="9638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4"/>
              </w:rPr>
              <w:t>NFR + scope + file/raster abuse tests.</w:t>
            </w:r>
          </w:p>
        </w:tc>
      </w:tr>
    </w:tbl>
    <w:p>
      <w:pPr>
        <w:pStyle w:val="SmallNote"/>
      </w:pPr>
    </w:p>
    <w:p>
      <w:pPr>
        <w:pStyle w:val="Heading1"/>
      </w:pPr>
      <w:r>
        <w:t>24. Verified current technical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48"/>
        <w:gridCol w:w="3648"/>
        <w:gridCol w:w="3648"/>
        <w:gridCol w:w="3648"/>
      </w:tblGrid>
      <w:tr>
        <w:trPr>
          <w:tblHeader w:val="true"/>
        </w:trPr>
        <w:tc>
          <w:tcPr>
            <w:tcW w:type="dxa" w:w="79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68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</w:t>
            </w:r>
          </w:p>
        </w:tc>
        <w:tc>
          <w:tcPr>
            <w:tcW w:type="dxa" w:w="56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URL/file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Use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S01</w:t>
            </w:r>
          </w:p>
        </w:tc>
        <w:tc>
          <w:tcPr>
            <w:tcW w:type="dxa" w:w="368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НСПД portal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https://www.nspd.gov.ru/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Current public portal presence; API availability deliberately not assumed.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S02</w:t>
            </w:r>
          </w:p>
        </w:tc>
        <w:tc>
          <w:tcPr>
            <w:tcW w:type="dxa" w:w="368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Copernicus CDSE STAC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https://documentation.dataspace.copernicus.eu/APIs/STAC.html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Current STAC v1 endpoint, collections/search/filter; legacy endpoint deprecated 17.11.2025.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S03</w:t>
            </w:r>
          </w:p>
        </w:tc>
        <w:tc>
          <w:tcPr>
            <w:tcW w:type="dxa" w:w="368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Copernicus Sentinel-2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https://documentation.dataspace.copernicus.eu/Data/SentinelMissions/Sentinel2.html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L2A surface reflectance, SCL, 13 bands, B04/B08 10m baseline, masking examples.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S04</w:t>
            </w:r>
          </w:p>
        </w:tc>
        <w:tc>
          <w:tcPr>
            <w:tcW w:type="dxa" w:w="368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CDSE APIs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https://documentation.dataspace.copernicus.eu/APIs.html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STAC/OData/Sentinel Hub/openEO provider capabilities.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S05</w:t>
            </w:r>
          </w:p>
        </w:tc>
        <w:tc>
          <w:tcPr>
            <w:tcW w:type="dxa" w:w="368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CDSE API path update 2026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https://dataspace.copernicus.eu/news/2026-3-9-api-path-structure-updates-sentinel-hub-services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2026 path evolution; adapter/versioning rationale.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S06</w:t>
            </w:r>
          </w:p>
        </w:tc>
        <w:tc>
          <w:tcPr>
            <w:tcW w:type="dxa" w:w="368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MapLibre Flutter Advanced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https://maplibre.org/flutter-maplibre-gl/advanced/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Offline regions, PMTiles, performance and map features.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S07</w:t>
            </w:r>
          </w:p>
        </w:tc>
        <w:tc>
          <w:tcPr>
            <w:tcW w:type="dxa" w:w="368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MapLibre April/August 2026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https://maplibre.org/news/2026-05-02-maplibre-newsletter-april-2026/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flutter-maplibre-gl offline-region improvements/current maintenance.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S08</w:t>
            </w:r>
          </w:p>
        </w:tc>
        <w:tc>
          <w:tcPr>
            <w:tcW w:type="dxa" w:w="368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PostGIS manual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https://postgis.net/docs/en/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Spatial storage/functions and GiST-based spatial indexes.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S09</w:t>
            </w:r>
          </w:p>
        </w:tc>
        <w:tc>
          <w:tcPr>
            <w:tcW w:type="dxa" w:w="368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RFC 7946 GeoJSON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https://www.rfc-editor.org/info/rfc7946/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GeoJSON WGS84 longitude/latitude interchange semantics.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S10</w:t>
            </w:r>
          </w:p>
        </w:tc>
        <w:tc>
          <w:tcPr>
            <w:tcW w:type="dxa" w:w="368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OGC GeoPackage 1.4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https://www.ogc.org/standards/geopackage/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Portable SQLite vector/raster/tile container, especially useful for mobile/limited connectivity.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S11</w:t>
            </w:r>
          </w:p>
        </w:tc>
        <w:tc>
          <w:tcPr>
            <w:tcW w:type="dxa" w:w="368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Document №12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document_12_offline_sync_specification.docx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Offline map/QR/GPS and LocalPrimary behavior.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S12</w:t>
            </w:r>
          </w:p>
        </w:tc>
        <w:tc>
          <w:tcPr>
            <w:tcW w:type="dxa" w:w="368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Document №17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document_17_kpi_formula_registry.docx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Canonical spectral index formulas/quality flags.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S13</w:t>
            </w:r>
          </w:p>
        </w:tc>
        <w:tc>
          <w:tcPr>
            <w:tcW w:type="dxa" w:w="368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Document №20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document_20_non_functional_requirements.docx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</w:tcPr>
          <w:p>
            <w:pPr>
              <w:spacing w:after="0"/>
            </w:pPr>
            <w:r>
              <w:rPr>
                <w:sz w:val="12"/>
              </w:rPr>
              <w:t>GIS/raster/mobile performance targets.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S14</w:t>
            </w:r>
          </w:p>
        </w:tc>
        <w:tc>
          <w:tcPr>
            <w:tcW w:type="dxa" w:w="3685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Document №23</w:t>
            </w:r>
          </w:p>
        </w:tc>
        <w:tc>
          <w:tcPr>
            <w:tcW w:type="dxa" w:w="5669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document_23_data_governance_master_data_source_of_truth.docx</w:t>
            </w:r>
          </w:p>
        </w:tc>
        <w:tc>
          <w:tcPr>
            <w:tcW w:type="dxa" w:w="5102"/>
            <w:vAlign w:val="top"/>
            <w:tcMar>
              <w:top w:w="30" w:type="dxa"/>
              <w:start w:w="35" w:type="dxa"/>
              <w:bottom w:w="30" w:type="dxa"/>
              <w:end w:w="35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Spatial source-of-truth/provenance rules.</w:t>
            </w:r>
          </w:p>
        </w:tc>
      </w:tr>
    </w:tbl>
    <w:p>
      <w:pPr>
        <w:pStyle w:val="SmallNote"/>
      </w:pPr>
    </w:p>
    <w:p>
      <w:pPr>
        <w:pStyle w:val="Heading1"/>
      </w:pPr>
      <w:r>
        <w:t>25. Fixed decisions</w:t>
      </w:r>
    </w:p>
    <w:p>
      <w:pPr>
        <w:pStyle w:val="ListBullet"/>
      </w:pPr>
      <w:r>
        <w:t>LandPlot, Field and FieldSeason are separate canonical entities.</w:t>
      </w:r>
    </w:p>
    <w:p>
      <w:pPr>
        <w:pStyle w:val="ListBullet"/>
      </w:pPr>
      <w:r>
        <w:t>A Field can combine multiple cadastral parcels and partial allocations; cadastral identity never substitutes Field ID.</w:t>
      </w:r>
    </w:p>
    <w:p>
      <w:pPr>
        <w:pStyle w:val="ListBullet"/>
      </w:pPr>
      <w:r>
        <w:t>Operational Field geometry is versioned and platform-governed; cadastral geometry is a reference/source snapshot unless explicitly adopted through workflow.</w:t>
      </w:r>
    </w:p>
    <w:p>
      <w:pPr>
        <w:pStyle w:val="ListBullet"/>
      </w:pPr>
      <w:r>
        <w:t>We do not promise a stable official Russian cadastral API until it is verified for the deployment; provider capability/fallback is first-class.</w:t>
      </w:r>
    </w:p>
    <w:p>
      <w:pPr>
        <w:pStyle w:val="ListBullet"/>
      </w:pPr>
      <w:r>
        <w:t>PostGIS is canonical spatial storage; EPSG:3857 is not used for authoritative area/distance calculation.</w:t>
      </w:r>
    </w:p>
    <w:p>
      <w:pPr>
        <w:pStyle w:val="ListBullet"/>
      </w:pPr>
      <w:r>
        <w:t>GeoJSON, GeoPackage, KML/KMZ, Shapefile and WKT are supported through staged validation/import policies.</w:t>
      </w:r>
    </w:p>
    <w:p>
      <w:pPr>
        <w:pStyle w:val="ListBullet"/>
      </w:pPr>
      <w:r>
        <w:t>MapLibre is the renderer abstraction; offline field vectors and selected map/satellite resources are first-class mobile data.</w:t>
      </w:r>
    </w:p>
    <w:p>
      <w:pPr>
        <w:pStyle w:val="ListBullet"/>
      </w:pPr>
      <w:r>
        <w:t>Copernicus Sentinel-2 L2A is the initial reference remote-sensing source, not a vendor lock-in.</w:t>
      </w:r>
    </w:p>
    <w:p>
      <w:pPr>
        <w:pStyle w:val="ListBullet"/>
      </w:pPr>
      <w:r>
        <w:t>NDVI baseline uses NIR/Red provider mapping; Sentinel-2 profile uses B08/B04. Other indices are versioned FormulaProfiles.</w:t>
      </w:r>
    </w:p>
    <w:p>
      <w:pPr>
        <w:pStyle w:val="ListBullet"/>
      </w:pPr>
      <w:r>
        <w:t>Cloud/shadow/no-data masking and validPixelPct are mandatory before agronomic anomaly decisions.</w:t>
      </w:r>
    </w:p>
    <w:p>
      <w:pPr>
        <w:pStyle w:val="ListBullet"/>
      </w:pPr>
      <w:r>
        <w:t>An index anomaly is not a diagnosis. The primary workflow is anomaly -&gt; scouting/ground truth -&gt; action -&gt; later comparison.</w:t>
      </w:r>
    </w:p>
    <w:p>
      <w:pPr>
        <w:pStyle w:val="ListBullet"/>
      </w:pPr>
      <w:r>
        <w:t>Prescription/management-zone outputs require method/version and, by default, human agronomic approval before machinery export.</w:t>
      </w:r>
    </w:p>
    <w:p>
      <w:pPr>
        <w:pStyle w:val="ListBullet"/>
      </w:pPr>
      <w:r>
        <w:t>All major advanced GIS/remote sensing functions are marked as competitive differentiators but remain testable domain workflows rather than marketing-only features.</w:t>
      </w:r>
    </w:p>
    <w:p>
      <w:pPr>
        <w:pStyle w:val="Heading1"/>
      </w:pPr>
      <w:r>
        <w:t>26. Acceptance Criteria Document №24</w:t>
      </w:r>
    </w:p>
    <w:p>
      <w:pPr>
        <w:pStyle w:val="ListBullet"/>
      </w:pPr>
      <w:r>
        <w:t>170 stable GIS-* requirements are specified.</w:t>
      </w:r>
    </w:p>
    <w:p>
      <w:pPr>
        <w:pStyle w:val="ListBullet"/>
      </w:pPr>
      <w:r>
        <w:t>60 spatial/remote-sensing acceptance tests are defined.</w:t>
      </w:r>
    </w:p>
    <w:p>
      <w:pPr>
        <w:pStyle w:val="ListBullet"/>
      </w:pPr>
      <w:r>
        <w:t>Codex can implement field creation by drawing/import/cadastral-assisted workflow without inventing cadastral API access.</w:t>
      </w:r>
    </w:p>
    <w:p>
      <w:pPr>
        <w:pStyle w:val="ListBullet"/>
      </w:pPr>
      <w:r>
        <w:t>LandPlot&lt;-&gt;Field many-to-many allocation and geometry history are explicit.</w:t>
      </w:r>
    </w:p>
    <w:p>
      <w:pPr>
        <w:pStyle w:val="ListBullet"/>
      </w:pPr>
      <w:r>
        <w:t>PostGIS/CRS/area/index/import rules prevent common spatial correctness errors.</w:t>
      </w:r>
    </w:p>
    <w:p>
      <w:pPr>
        <w:pStyle w:val="ListBullet"/>
      </w:pPr>
      <w:r>
        <w:t>Offline maps remain consistent with the mobile sync architecture.</w:t>
      </w:r>
    </w:p>
    <w:p>
      <w:pPr>
        <w:pStyle w:val="ListBullet"/>
      </w:pPr>
      <w:r>
        <w:t>Satellite scene, cloud mask, index formula, coverage and anomaly provenance are explicit.</w:t>
      </w:r>
    </w:p>
    <w:p>
      <w:pPr>
        <w:pStyle w:val="ListBullet"/>
      </w:pPr>
      <w:r>
        <w:t>The satellite workflow produces actionable scouting tasks and ground-truth links.</w:t>
      </w:r>
    </w:p>
    <w:p>
      <w:pPr>
        <w:pStyle w:val="ListBullet"/>
      </w:pPr>
      <w:r>
        <w:t>The document can later become /gis/entities.yaml, /gis/provider-contracts.yaml, /gis/remote-sensing.yaml and acceptance fixtures in the Codex Implementation Pack.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92"/>
      </w:tblGrid>
      <w:tr>
        <w:trPr>
          <w:cantSplit/>
        </w:trPr>
        <w:tc>
          <w:tcPr>
            <w:tcW w:type="dxa" w:w="14592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Следующий документ</w:t>
              <w:br/>
            </w:r>
            <w:r>
              <w:t>№25 - IoT Contract. Он определит единый контракт между будущими датчиками/RetrofitNode/gateway и уже готовым приложением: device registry, measurements, commands, MQTT/API envelopes, quality/time/idempotency, RS485/Modbus/4-20mA/PNP-NPN adapters, offline edge buffering и security - без превращения конкретного железа в зависимость бизнес-логики.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5840" w:h="12240" w:orient="landscape"/>
      <w:pgMar w:top="595" w:right="624" w:bottom="595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Document №24 • GIS / Cadastre / Remote Sensing • 170 requirements • 26.09.2026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3"/>
    </w:rPr>
  </w:style>
  <w:style w:type="paragraph" w:customStyle="1" w:styleId="CodeBlock">
    <w:name w:val="Code Block"/>
    <w:pPr>
      <w:ind w:left="142"/>
    </w:pPr>
    <w:rPr>
      <w:rFonts w:ascii="Consolas" w:hAnsi="Consolas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