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800"/>
        <w:jc w:val="center"/>
      </w:pPr>
      <w:r>
        <w:rPr>
          <w:rFonts w:ascii="Aptos Display" w:hAnsi="Aptos Display"/>
          <w:b/>
          <w:color w:val="4F81BD"/>
          <w:sz w:val="28"/>
        </w:rPr>
        <w:t>ДОКУМЕНТ №50</w:t>
      </w:r>
    </w:p>
    <w:p>
      <w:pPr>
        <w:pStyle w:val="Title"/>
        <w:widowControl/>
        <w:jc w:val="center"/>
      </w:pPr>
      <w:r>
        <w:rPr>
          <w:rFonts w:ascii="Aptos" w:hAnsi="Aptos"/>
        </w:rPr>
        <w:t>Final TZ + Codex Implementation Pack</w:t>
        <w:br/>
        <w:t>Release Baseline</w:t>
      </w:r>
    </w:p>
    <w:p>
      <w:pPr>
        <w:widowControl/>
        <w:jc w:val="center"/>
      </w:pPr>
      <w:r>
        <w:rPr>
          <w:rFonts w:ascii="Aptos" w:hAnsi="Aptos"/>
          <w:color w:val="555555"/>
          <w:sz w:val="24"/>
        </w:rPr>
        <w:t>Финальное техническое задание и исполнимый baseline реализации агроплатформы</w:t>
      </w:r>
    </w:p>
    <w:p>
      <w:pPr>
        <w:widowControl/>
        <w:spacing w:before="440"/>
        <w:jc w:val="center"/>
      </w:pPr>
      <w:r>
        <w:rPr>
          <w:rFonts w:ascii="Aptos" w:hAnsi="Aptos"/>
          <w:b/>
          <w:color w:val="365F91"/>
          <w:sz w:val="18"/>
        </w:rPr>
        <w:t>Architecture / Product Scope / Implementation Governance / Release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096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7920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type="dxa" w:w="7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FINAL RELEASE BASELINE / CODEX-READY</w:t>
            </w:r>
          </w:p>
        </w:tc>
      </w:tr>
      <w:tr>
        <w:trPr>
          <w:cantSplit/>
        </w:trPr>
        <w:tc>
          <w:tcPr>
            <w:tcW w:type="dxa" w:w="309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Версия</w:t>
            </w:r>
          </w:p>
        </w:tc>
        <w:tc>
          <w:tcPr>
            <w:tcW w:type="dxa" w:w="792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Дата</w:t>
            </w:r>
          </w:p>
        </w:tc>
        <w:tc>
          <w:tcPr>
            <w:tcW w:type="dxa" w:w="7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27.09.2026</w:t>
            </w:r>
          </w:p>
        </w:tc>
      </w:tr>
      <w:tr>
        <w:trPr>
          <w:cantSplit/>
        </w:trPr>
        <w:tc>
          <w:tcPr>
            <w:tcW w:type="dxa" w:w="309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Scope authority</w:t>
            </w:r>
          </w:p>
        </w:tc>
        <w:tc>
          <w:tcPr>
            <w:tcW w:type="dxa" w:w="792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№48 Scope Freeze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Execution authority</w:t>
            </w:r>
          </w:p>
        </w:tc>
        <w:tc>
          <w:tcPr>
            <w:tcW w:type="dxa" w:w="7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№49 Build Graph</w:t>
            </w:r>
          </w:p>
        </w:tc>
      </w:tr>
      <w:tr>
        <w:trPr>
          <w:cantSplit/>
        </w:trPr>
        <w:tc>
          <w:tcPr>
            <w:tcW w:type="dxa" w:w="309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Reconciliation authority</w:t>
            </w:r>
          </w:p>
        </w:tc>
        <w:tc>
          <w:tcPr>
            <w:tcW w:type="dxa" w:w="792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№47 REV47 / conflict register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Product scope</w:t>
            </w:r>
          </w:p>
        </w:tc>
        <w:tc>
          <w:tcPr>
            <w:tcW w:type="dxa" w:w="7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315 MASTER + frozen market-delta decisions</w:t>
            </w:r>
          </w:p>
        </w:tc>
      </w:tr>
      <w:tr>
        <w:trPr>
          <w:cantSplit/>
        </w:trPr>
        <w:tc>
          <w:tcPr>
            <w:tcW w:type="dxa" w:w="309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Build graph</w:t>
            </w:r>
          </w:p>
        </w:tc>
        <w:tc>
          <w:tcPr>
            <w:tcW w:type="dxa" w:w="792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94 Work Packages / W0-W11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Write authority</w:t>
            </w:r>
          </w:p>
        </w:tc>
        <w:tc>
          <w:tcPr>
            <w:tcW w:type="dxa" w:w="7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LOCAL_PRIMARY</w:t>
            </w:r>
          </w:p>
        </w:tc>
      </w:tr>
      <w:tr>
        <w:trPr>
          <w:cantSplit/>
        </w:trPr>
        <w:tc>
          <w:tcPr>
            <w:tcW w:type="dxa" w:w="309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Deployment</w:t>
            </w:r>
          </w:p>
        </w:tc>
        <w:tc>
          <w:tcPr>
            <w:tcW w:type="dxa" w:w="792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Local Server first; cloud async replica/analytics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24"/>
      </w:tblGrid>
      <w:tr>
        <w:tc>
          <w:tcPr>
            <w:tcW w:type="dxa" w:w="1022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FINAL BASELINE: после утверждения №50 Codex не интерпретирует рынок, мастер-функционал или старые документы заново. Он исполняет замороженные machine-readable contracts и Work Packages №49. Любое изменение scope после этого проходит Change Request №48.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Aptos" w:hAnsi="Aptos"/>
        </w:rPr>
        <w:br w:type="page"/>
      </w:r>
    </w:p>
    <w:p>
      <w:pPr>
        <w:pStyle w:val="Heading1"/>
        <w:widowControl/>
      </w:pPr>
      <w:r>
        <w:rPr>
          <w:rFonts w:ascii="Aptos" w:hAnsi="Aptos"/>
        </w:rPr>
        <w:t>1. Назначение и статус документа №50</w:t>
      </w:r>
    </w:p>
    <w:p>
      <w:pPr>
        <w:widowControl/>
      </w:pPr>
      <w:r>
        <w:rPr>
          <w:rFonts w:ascii="Aptos" w:hAnsi="Aptos"/>
        </w:rPr>
        <w:t>Документ №50 завершает серию архитектурных и функциональных спецификаций и является финальным техническим заданием на создание платформы. Он консолидирует уже принятые решения, не расширяя scope самовольно. Основная задача №50 — сделать результат серии исполнимым для Codex и инженерной команды без повторной интерпретации 49 документов.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зафиксировать окончательную Product / Release / Architecture baseline;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определить состав Codex Implementation Pack и machine-readable источников;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закрепить порядок исполнения 94 Work Packages WP49-001…094;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закрепить quality/release gates, evidence и Definition of Done;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запретить silent scope drift, parallel source of truth и обход domain boundaries.</w:t>
      </w:r>
    </w:p>
    <w:p>
      <w:pPr>
        <w:pStyle w:val="Heading1"/>
        <w:widowControl/>
      </w:pPr>
      <w:r>
        <w:rPr>
          <w:rFonts w:ascii="Aptos" w:hAnsi="Aptos"/>
        </w:rPr>
        <w:t>2. Иерархия авторитетности после финального freeze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080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Приоритет</w:t>
            </w:r>
          </w:p>
        </w:tc>
        <w:tc>
          <w:tcPr>
            <w:tcW w:type="dxa" w:w="3816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Источник</w:t>
            </w:r>
          </w:p>
        </w:tc>
        <w:tc>
          <w:tcPr>
            <w:tcW w:type="dxa" w:w="6264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Правило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38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№50 Final TZ / Release Baseline</w:t>
            </w:r>
          </w:p>
        </w:tc>
        <w:tc>
          <w:tcPr>
            <w:tcW w:type="dxa" w:w="62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Финальная operational/execution рамка; не меняет frozen scope №48.</w:t>
            </w:r>
          </w:p>
        </w:tc>
      </w:tr>
      <w:tr>
        <w:trPr>
          <w:cantSplit/>
        </w:trPr>
        <w:tc>
          <w:tcPr>
            <w:tcW w:type="dxa" w:w="1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2</w:t>
            </w:r>
          </w:p>
        </w:tc>
        <w:tc>
          <w:tcPr>
            <w:tcW w:type="dxa" w:w="381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№48 Scope Freeze / RTM</w:t>
            </w:r>
          </w:p>
        </w:tc>
        <w:tc>
          <w:tcPr>
            <w:tcW w:type="dxa" w:w="626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Что строим, release/status и traceability. Любое изменение — formal CR.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3</w:t>
            </w:r>
          </w:p>
        </w:tc>
        <w:tc>
          <w:tcPr>
            <w:tcW w:type="dxa" w:w="38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№47 REV47 / conflict register</w:t>
            </w:r>
          </w:p>
        </w:tc>
        <w:tc>
          <w:tcPr>
            <w:tcW w:type="dxa" w:w="62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Закрытые противоречия, canonical ownership и precedence старых документов.</w:t>
            </w:r>
          </w:p>
        </w:tc>
      </w:tr>
      <w:tr>
        <w:trPr>
          <w:cantSplit/>
        </w:trPr>
        <w:tc>
          <w:tcPr>
            <w:tcW w:type="dxa" w:w="1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4</w:t>
            </w:r>
          </w:p>
        </w:tc>
        <w:tc>
          <w:tcPr>
            <w:tcW w:type="dxa" w:w="381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№49 Build Graph</w:t>
            </w:r>
          </w:p>
        </w:tc>
        <w:tc>
          <w:tcPr>
            <w:tcW w:type="dxa" w:w="626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Как строим: WP, DAG, gates, allowed paths, exit evidence.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5</w:t>
            </w:r>
          </w:p>
        </w:tc>
        <w:tc>
          <w:tcPr>
            <w:tcW w:type="dxa" w:w="38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№33 + MASTER-001…315</w:t>
            </w:r>
          </w:p>
        </w:tc>
        <w:tc>
          <w:tcPr>
            <w:tcW w:type="dxa" w:w="62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Product scope baseline и frozen market-delta decisions.</w:t>
            </w:r>
          </w:p>
        </w:tc>
      </w:tr>
      <w:tr>
        <w:trPr>
          <w:cantSplit/>
        </w:trPr>
        <w:tc>
          <w:tcPr>
            <w:tcW w:type="dxa" w:w="1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6</w:t>
            </w:r>
          </w:p>
        </w:tc>
        <w:tc>
          <w:tcPr>
            <w:tcW w:type="dxa" w:w="381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Доменные №34–46</w:t>
            </w:r>
          </w:p>
        </w:tc>
        <w:tc>
          <w:tcPr>
            <w:tcW w:type="dxa" w:w="626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Детальные domain contracts в своей области.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7</w:t>
            </w:r>
          </w:p>
        </w:tc>
        <w:tc>
          <w:tcPr>
            <w:tcW w:type="dxa" w:w="38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Базовые №1–32</w:t>
            </w:r>
          </w:p>
        </w:tc>
        <w:tc>
          <w:tcPr>
            <w:tcW w:type="dxa" w:w="62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Исторический baseline; действует в части, не переопределённой №47–50.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24"/>
      </w:tblGrid>
      <w:tr>
        <w:tc>
          <w:tcPr>
            <w:tcW w:type="dxa" w:w="10224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Запрещено правило “последний документ всегда главнее”. Конфликт разрешается authority chain + canonical owner + REV47 decision.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Aptos" w:hAnsi="Aptos"/>
        </w:rPr>
        <w:t>3. Финальная идентичность продукта</w:t>
      </w:r>
    </w:p>
    <w:p>
      <w:pPr>
        <w:widowControl/>
      </w:pPr>
      <w:r>
        <w:rPr>
          <w:rFonts w:ascii="Aptos" w:hAnsi="Aptos"/>
        </w:rPr>
        <w:t>Платформа — mobile-first, offline-first, local-first и API-first операционная система агропредприятия и связанного промышленного производства. Основная сквозная цепочка: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24"/>
      </w:tblGrid>
      <w:tr>
        <w:tc>
          <w:tcPr>
            <w:tcW w:type="dxa" w:w="10224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Liberation Mono" w:hAnsi="Liberation Mono"/>
                <w:sz w:val="16"/>
              </w:rPr>
              <w:t>LAND / FIELD / FIELDSEASON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-&gt; AGRONOMY / TASK / MACHINE / LABOR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-&gt; HARVEST / TRANSFER / TRIP / WEIGHING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-&gt; WAREHOUSE / GRAIN / QUALITY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-&gt; PRODUCTION / OEE / MAINTENANCE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-&gt; FINISHED BATCH / LOGISTICS / SHIPMENT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-&gt; ANALYTICS / CONTROL TOWER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Aptos" w:hAnsi="Aptos"/>
        </w:rPr>
        <w:t>Финансово-регламентированный учет не дублируется: 1С остаётся внешним SoT для бухгалтерских, налоговых, платежных и части договорно-ценовых атрибутов. Платформа владеет operational execution facts и полной прослеживаемостью.</w:t>
      </w:r>
    </w:p>
    <w:p>
      <w:pPr>
        <w:pStyle w:val="Heading1"/>
        <w:widowControl/>
      </w:pPr>
      <w:r>
        <w:rPr>
          <w:rFonts w:ascii="Aptos" w:hAnsi="Aptos"/>
        </w:rPr>
        <w:t>4. Непересматриваемые архитектурные инварианты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152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76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Инвариант</w:t>
            </w:r>
          </w:p>
        </w:tc>
        <w:tc>
          <w:tcPr>
            <w:tcW w:type="dxa" w:w="7632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Финальное правило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INV-01</w:t>
            </w:r>
          </w:p>
        </w:tc>
        <w:tc>
          <w:tcPr>
            <w:tcW w:type="dxa" w:w="23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LOCAL_PRIMARY</w:t>
            </w:r>
          </w:p>
        </w:tc>
        <w:tc>
          <w:tcPr>
            <w:tcW w:type="dxa" w:w="76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Local Server предприятия является единственным authoritative write-node для operational business facts.</w:t>
            </w:r>
          </w:p>
        </w:tc>
      </w:tr>
      <w:tr>
        <w:trPr>
          <w:cantSplit/>
        </w:trPr>
        <w:tc>
          <w:tcPr>
            <w:tcW w:type="dxa" w:w="1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INV-02</w:t>
            </w:r>
          </w:p>
        </w:tc>
        <w:tc>
          <w:tcPr>
            <w:tcW w:type="dxa" w:w="237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PostgreSQL multi-master</w:t>
            </w:r>
          </w:p>
        </w:tc>
        <w:tc>
          <w:tcPr>
            <w:tcW w:type="dxa" w:w="76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Local↔cloud PostgreSQL multi-master запрещён; cloud — async replica/analytics.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INV-03</w:t>
            </w:r>
          </w:p>
        </w:tc>
        <w:tc>
          <w:tcPr>
            <w:tcW w:type="dxa" w:w="23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Offline-first</w:t>
            </w:r>
          </w:p>
        </w:tc>
        <w:tc>
          <w:tcPr>
            <w:tcW w:type="dxa" w:w="76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Критические mobile workflows должны продолжаться без WAN; sync — отдельный stateful contract.</w:t>
            </w:r>
          </w:p>
        </w:tc>
      </w:tr>
      <w:tr>
        <w:trPr>
          <w:cantSplit/>
        </w:trPr>
        <w:tc>
          <w:tcPr>
            <w:tcW w:type="dxa" w:w="1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INV-04</w:t>
            </w:r>
          </w:p>
        </w:tc>
        <w:tc>
          <w:tcPr>
            <w:tcW w:type="dxa" w:w="237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Single-entry</w:t>
            </w:r>
          </w:p>
        </w:tc>
        <w:tc>
          <w:tcPr>
            <w:tcW w:type="dxa" w:w="76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Данные вводятся один раз и переиспользуются; QR/GPS/photo/voice/NFC/RFID минимизируют ручной ввод.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INV-05</w:t>
            </w:r>
          </w:p>
        </w:tc>
        <w:tc>
          <w:tcPr>
            <w:tcW w:type="dxa" w:w="23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Evidence-first</w:t>
            </w:r>
          </w:p>
        </w:tc>
        <w:tc>
          <w:tcPr>
            <w:tcW w:type="dxa" w:w="76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IoT/GPS/PLC/AI/vision дают evidence; они не пишут business facts напрямую.</w:t>
            </w:r>
          </w:p>
        </w:tc>
      </w:tr>
      <w:tr>
        <w:trPr>
          <w:cantSplit/>
        </w:trPr>
        <w:tc>
          <w:tcPr>
            <w:tcW w:type="dxa" w:w="1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INV-06</w:t>
            </w:r>
          </w:p>
        </w:tc>
        <w:tc>
          <w:tcPr>
            <w:tcW w:type="dxa" w:w="237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Domain commands</w:t>
            </w:r>
          </w:p>
        </w:tc>
        <w:tc>
          <w:tcPr>
            <w:tcW w:type="dxa" w:w="76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Любое authoritative изменение проходит command validation, permissions, state machine, audit и outbox.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INV-07</w:t>
            </w:r>
          </w:p>
        </w:tc>
        <w:tc>
          <w:tcPr>
            <w:tcW w:type="dxa" w:w="23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1C boundary</w:t>
            </w:r>
          </w:p>
        </w:tc>
        <w:tc>
          <w:tcPr>
            <w:tcW w:type="dxa" w:w="76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Платформа не превращается во вторую бухгалтерию/payroll/treasury.</w:t>
            </w:r>
          </w:p>
        </w:tc>
      </w:tr>
      <w:tr>
        <w:trPr>
          <w:cantSplit/>
        </w:trPr>
        <w:tc>
          <w:tcPr>
            <w:tcW w:type="dxa" w:w="1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INV-08</w:t>
            </w:r>
          </w:p>
        </w:tc>
        <w:tc>
          <w:tcPr>
            <w:tcW w:type="dxa" w:w="237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AI advisory</w:t>
            </w:r>
          </w:p>
        </w:tc>
        <w:tc>
          <w:tcPr>
            <w:tcW w:type="dxa" w:w="76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AI не имеет неконтролируемого write-access к business facts; proposal -&gt; guardrails -&gt; human/domain command.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INV-09</w:t>
            </w:r>
          </w:p>
        </w:tc>
        <w:tc>
          <w:tcPr>
            <w:tcW w:type="dxa" w:w="23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Module ownership</w:t>
            </w:r>
          </w:p>
        </w:tc>
        <w:tc>
          <w:tcPr>
            <w:tcW w:type="dxa" w:w="76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Нет прямых cross-module writes в чужие таблицы; интеграция через contracts/events/application services.</w:t>
            </w:r>
          </w:p>
        </w:tc>
      </w:tr>
      <w:tr>
        <w:trPr>
          <w:cantSplit/>
        </w:trPr>
        <w:tc>
          <w:tcPr>
            <w:tcW w:type="dxa" w:w="1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INV-10</w:t>
            </w:r>
          </w:p>
        </w:tc>
        <w:tc>
          <w:tcPr>
            <w:tcW w:type="dxa" w:w="237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Immutable provenance</w:t>
            </w:r>
          </w:p>
        </w:tc>
        <w:tc>
          <w:tcPr>
            <w:tcW w:type="dxa" w:w="76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Исторические facts/specifications/results исправляются correction/supersession/amendment, а не silent overwrite.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INV-11</w:t>
            </w:r>
          </w:p>
        </w:tc>
        <w:tc>
          <w:tcPr>
            <w:tcW w:type="dxa" w:w="23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 optional</w:t>
            </w:r>
          </w:p>
        </w:tc>
        <w:tc>
          <w:tcPr>
            <w:tcW w:type="dxa" w:w="76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Приложение обязано работать manual-only; retrofit повышает автоматизацию, но не является prerequisite.</w:t>
            </w:r>
          </w:p>
        </w:tc>
      </w:tr>
      <w:tr>
        <w:trPr>
          <w:cantSplit/>
        </w:trPr>
        <w:tc>
          <w:tcPr>
            <w:tcW w:type="dxa" w:w="1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INV-12</w:t>
            </w:r>
          </w:p>
        </w:tc>
        <w:tc>
          <w:tcPr>
            <w:tcW w:type="dxa" w:w="237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 boundary</w:t>
            </w:r>
          </w:p>
        </w:tc>
        <w:tc>
          <w:tcPr>
            <w:tcW w:type="dxa" w:w="76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PLC/E-stop/interlocks/safety logic не заменяются платформой; V1 OT read-only.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Aptos" w:hAnsi="Aptos"/>
        </w:rPr>
        <w:t>5. Scope и количественный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880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Baseline</w:t>
            </w:r>
          </w:p>
        </w:tc>
        <w:tc>
          <w:tcPr>
            <w:tcW w:type="dxa" w:w="2304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Значение</w:t>
            </w:r>
          </w:p>
        </w:tc>
        <w:tc>
          <w:tcPr>
            <w:tcW w:type="dxa" w:w="5976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Статус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MASTER functions</w:t>
            </w:r>
          </w:p>
        </w:tc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315/315</w:t>
            </w:r>
          </w:p>
        </w:tc>
        <w:tc>
          <w:tcPr>
            <w:tcW w:type="dxa" w:w="59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COMMITTED; исходные ID сохраняются.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Market delta</w:t>
            </w:r>
          </w:p>
        </w:tc>
        <w:tc>
          <w:tcPr>
            <w:tcW w:type="dxa" w:w="230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133/133</w:t>
            </w:r>
          </w:p>
        </w:tc>
        <w:tc>
          <w:tcPr>
            <w:tcW w:type="dxa" w:w="597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Frozen decisions: ENHANCE / OPTIONAL / VERTICAL / INTEGRATION / FUTURE / REJECTED.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Documents</w:t>
            </w:r>
          </w:p>
        </w:tc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1–50</w:t>
            </w:r>
          </w:p>
        </w:tc>
        <w:tc>
          <w:tcPr>
            <w:tcW w:type="dxa" w:w="59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Полная серия спецификаций.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Work Packages</w:t>
            </w:r>
          </w:p>
        </w:tc>
        <w:tc>
          <w:tcPr>
            <w:tcW w:type="dxa" w:w="230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94</w:t>
            </w:r>
          </w:p>
        </w:tc>
        <w:tc>
          <w:tcPr>
            <w:tcW w:type="dxa" w:w="597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WP49-001…094; DAG без циклов.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Build waves</w:t>
            </w:r>
          </w:p>
        </w:tc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12</w:t>
            </w:r>
          </w:p>
        </w:tc>
        <w:tc>
          <w:tcPr>
            <w:tcW w:type="dxa" w:w="59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W0…W11.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Core authority decisions</w:t>
            </w:r>
          </w:p>
        </w:tc>
        <w:tc>
          <w:tcPr>
            <w:tcW w:type="dxa" w:w="230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REV47-001…040</w:t>
            </w:r>
          </w:p>
        </w:tc>
        <w:tc>
          <w:tcPr>
            <w:tcW w:type="dxa" w:w="597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Обязательны до физического обновления старых документов.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RTM coverage</w:t>
            </w:r>
          </w:p>
        </w:tc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0 UNMAPPED</w:t>
            </w:r>
          </w:p>
        </w:tc>
        <w:tc>
          <w:tcPr>
            <w:tcW w:type="dxa" w:w="59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Buildable requirements имеют owner/module/workflow/API/event/test/WP mapping.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Final environment</w:t>
            </w:r>
          </w:p>
        </w:tc>
        <w:tc>
          <w:tcPr>
            <w:tcW w:type="dxa" w:w="230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Local Server + async cloud</w:t>
            </w:r>
          </w:p>
        </w:tc>
        <w:tc>
          <w:tcPr>
            <w:tcW w:type="dxa" w:w="597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Enterprise operations не зависят от WAN.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Aptos" w:hAnsi="Aptos"/>
        </w:rPr>
        <w:t>6. Release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152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Release</w:t>
            </w:r>
          </w:p>
        </w:tc>
        <w:tc>
          <w:tcPr>
            <w:tcW w:type="dxa" w:w="7560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2448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MVP</w:t>
            </w:r>
          </w:p>
        </w:tc>
        <w:tc>
          <w:tcPr>
            <w:tcW w:type="dxa" w:w="75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Core chain работает offline/local-first: field -&gt; task -&gt; harvest -&gt; weighing -&gt; warehouse -&gt; production -&gt; finished batch; permissions/audit/1C skeleton/demo/DR PASS.</w:t>
            </w:r>
          </w:p>
        </w:tc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Release-blocking.</w:t>
            </w:r>
          </w:p>
        </w:tc>
      </w:tr>
      <w:tr>
        <w:trPr>
          <w:cantSplit/>
        </w:trPr>
        <w:tc>
          <w:tcPr>
            <w:tcW w:type="dxa" w:w="1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V1</w:t>
            </w:r>
          </w:p>
        </w:tc>
        <w:tc>
          <w:tcPr>
            <w:tcW w:type="dxa" w:w="756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Planning, remote sensing, fuel, quality, OEE, maintenance, yard/WMS/TMS-lite, supply/sales, economics/workforce/control tower operationally complete.</w:t>
            </w:r>
          </w:p>
        </w:tc>
        <w:tc>
          <w:tcPr>
            <w:tcW w:type="dxa" w:w="244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First full operating platform.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V1.5</w:t>
            </w:r>
          </w:p>
        </w:tc>
        <w:tc>
          <w:tcPr>
            <w:tcW w:type="dxa" w:w="75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Advanced grain, agrochemistry, auto work fact, S&amp;OP, AI gateway, SDKs and more automation accepted.</w:t>
            </w:r>
          </w:p>
        </w:tc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Advanced automation.</w:t>
            </w:r>
          </w:p>
        </w:tc>
      </w:tr>
      <w:tr>
        <w:trPr>
          <w:cantSplit/>
        </w:trPr>
        <w:tc>
          <w:tcPr>
            <w:tcW w:type="dxa" w:w="1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V2</w:t>
            </w:r>
          </w:p>
        </w:tc>
        <w:tc>
          <w:tcPr>
            <w:tcW w:type="dxa" w:w="756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ISOBUS/J1939/RTK, richer retrofit/AI/device SDK/vertical packages after separate acceptance.</w:t>
            </w:r>
          </w:p>
        </w:tc>
        <w:tc>
          <w:tcPr>
            <w:tcW w:type="dxa" w:w="244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Hardware/vertical expansion.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FUTURE</w:t>
            </w:r>
          </w:p>
        </w:tc>
        <w:tc>
          <w:tcPr>
            <w:tcW w:type="dxa" w:w="75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Only frozen hooks/contracts; not blocking release.</w:t>
            </w:r>
          </w:p>
        </w:tc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No-build unless CR promotes scope.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Aptos" w:hAnsi="Aptos"/>
        </w:rPr>
        <w:t>7. Финальная deployment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24"/>
      </w:tblGrid>
      <w:tr>
        <w:tc>
          <w:tcPr>
            <w:tcW w:type="dxa" w:w="10224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Liberation Mono" w:hAnsi="Liberation Mono"/>
                <w:sz w:val="16"/>
              </w:rPr>
              <w:t>Mobile Flutter / Web Next.js / Factory &amp; Yard Workplaces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       | HTTPS / LAN / Offline Sync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       v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  LOCAL SERVER (AUTHORITATIVE)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+------------------------------------------------+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| Reverse Proxy / API                            |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| NestJS modular monolith + workers              |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| PostgreSQL + PostGIS                           |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| Redis + BullMQ                                 |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| MinIO/S3                                       |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| Integration / IoT Evidence / AI Gateway        |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+------------------------------------------------+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| 1C / devices / providers / external APIs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|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+---- async replication / derived analytics ----&gt; CLOUD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                                                 (NO authority overwrite)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Aptos" w:hAnsi="Aptos"/>
        </w:rPr>
        <w:t>8. Bounded Context / Module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880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8208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Canonical responsibility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platform-core</w:t>
            </w:r>
          </w:p>
        </w:tc>
        <w:tc>
          <w:tcPr>
            <w:tcW w:type="dxa" w:w="82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Identity, Organization, permissions, audit, idempotency, files, outbox/inbox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master-data</w:t>
            </w:r>
          </w:p>
        </w:tc>
        <w:tc>
          <w:tcPr>
            <w:tcW w:type="dxa" w:w="82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dictionaries, units, materials, products, external IDs, golden record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gis</w:t>
            </w:r>
          </w:p>
        </w:tc>
        <w:tc>
          <w:tcPr>
            <w:tcW w:type="dxa" w:w="82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LandPlot, Field, FieldSeason geometry, cadastral/spatial/remote sensing foundation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agronomy</w:t>
            </w:r>
          </w:p>
        </w:tc>
        <w:tc>
          <w:tcPr>
            <w:tcW w:type="dxa" w:w="82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SeasonPlan, TechMap, operations, scouting, agrochemistry, weather, prescriptions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fleet</w:t>
            </w:r>
          </w:p>
        </w:tc>
        <w:tc>
          <w:tcPr>
            <w:tcW w:type="dxa" w:w="82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Equipment, implement, mechanizer assignments, telemetry-derived operational context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fuel</w:t>
            </w:r>
          </w:p>
        </w:tc>
        <w:tc>
          <w:tcPr>
            <w:tcW w:type="dxa" w:w="82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Fuel storage/issue/reconciliation and station integration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harvest</w:t>
            </w:r>
          </w:p>
        </w:tc>
        <w:tc>
          <w:tcPr>
            <w:tcW w:type="dxa" w:w="82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HarvestBatch, CombineUnload, HarvestTransfer, HarvestTrip, reconciliation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weighing</w:t>
            </w:r>
          </w:p>
        </w:tc>
        <w:tc>
          <w:tcPr>
            <w:tcW w:type="dxa" w:w="82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WeighingTransaction, scales, gross/tare/net, evidence/reconciliation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warehouse</w:t>
            </w:r>
          </w:p>
        </w:tc>
        <w:tc>
          <w:tcPr>
            <w:tcW w:type="dxa" w:w="82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Inventory ledger, lots, locations, movements, QR/handling units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grain</w:t>
            </w:r>
          </w:p>
        </w:tc>
        <w:tc>
          <w:tcPr>
            <w:tcW w:type="dxa" w:w="82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GrainLot, quality/owner/storage, drying/cleaning, silo board, QQA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</w:t>
            </w:r>
          </w:p>
        </w:tc>
        <w:tc>
          <w:tcPr>
            <w:tcW w:type="dxa" w:w="82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Specifications, sampling, LIMS, results, holds, NCR/CAPA-lite, COA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production</w:t>
            </w:r>
          </w:p>
        </w:tc>
        <w:tc>
          <w:tcPr>
            <w:tcW w:type="dxa" w:w="82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ProductionOrder/Run, recipe, consumption/output, downtime, OEE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maintenance</w:t>
            </w:r>
          </w:p>
        </w:tc>
        <w:tc>
          <w:tcPr>
            <w:tcW w:type="dxa" w:w="82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Assets, plans, requests/work orders, MTBF/MTTR links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logistics</w:t>
            </w:r>
          </w:p>
        </w:tc>
        <w:tc>
          <w:tcPr>
            <w:tcW w:type="dxa" w:w="82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Yard, WMS-lite tasks, TMS-lite trips, POD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commercial-ops</w:t>
            </w:r>
          </w:p>
        </w:tc>
        <w:tc>
          <w:tcPr>
            <w:tcW w:type="dxa" w:w="82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Procurement/supply/sales/contracts refs/order fulfillment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workforce</w:t>
            </w:r>
          </w:p>
        </w:tc>
        <w:tc>
          <w:tcPr>
            <w:tcW w:type="dxa" w:w="82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Shift, crew, qualification, work instructions, labor facts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economics</w:t>
            </w:r>
          </w:p>
        </w:tc>
        <w:tc>
          <w:tcPr>
            <w:tcW w:type="dxa" w:w="82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Norms, operational costing, budgets, plan/fact, S&amp;OP-lite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analytics</w:t>
            </w:r>
          </w:p>
        </w:tc>
        <w:tc>
          <w:tcPr>
            <w:tcW w:type="dxa" w:w="82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Control Tower, KPI provenance, global search, reports, exceptions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notifications</w:t>
            </w:r>
          </w:p>
        </w:tc>
        <w:tc>
          <w:tcPr>
            <w:tcW w:type="dxa" w:w="82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Rules engine, channels, escalation, notification center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integration</w:t>
            </w:r>
          </w:p>
        </w:tc>
        <w:tc>
          <w:tcPr>
            <w:tcW w:type="dxa" w:w="82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1C and external system connectors, reconciliation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sync</w:t>
            </w:r>
          </w:p>
        </w:tc>
        <w:tc>
          <w:tcPr>
            <w:tcW w:type="dxa" w:w="82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Mobile offline queue, conflict model, snapshots, idempotency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iot-evidence</w:t>
            </w:r>
          </w:p>
        </w:tc>
        <w:tc>
          <w:tcPr>
            <w:tcW w:type="dxa" w:w="82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Raw/normalized evidence, device bindings, state resolver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ai</w:t>
            </w:r>
          </w:p>
        </w:tc>
        <w:tc>
          <w:tcPr>
            <w:tcW w:type="dxa" w:w="82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AI Gateway, RAG/ML/CV advisory, model/prompt registry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extensions</w:t>
            </w:r>
          </w:p>
        </w:tc>
        <w:tc>
          <w:tcPr>
            <w:tcW w:type="dxa" w:w="82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Plugin SDK, Integration SDK, Device Driver SDK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verticals</w:t>
            </w:r>
          </w:p>
        </w:tc>
        <w:tc>
          <w:tcPr>
            <w:tcW w:type="dxa" w:w="82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Optional Cattle/Pig/Poultry/Greenhouse/Perennial packages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Aptos" w:hAnsi="Aptos"/>
        </w:rPr>
        <w:t>9. Source of Truth / Authority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024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Data family</w:t>
            </w:r>
          </w:p>
        </w:tc>
        <w:tc>
          <w:tcPr>
            <w:tcW w:type="dxa" w:w="2880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Authority</w:t>
            </w:r>
          </w:p>
        </w:tc>
        <w:tc>
          <w:tcPr>
            <w:tcW w:type="dxa" w:w="5184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Operational execution facts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Platform Local Server</w:t>
            </w:r>
          </w:p>
        </w:tc>
        <w:tc>
          <w:tcPr>
            <w:tcW w:type="dxa" w:w="51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Tasks, weighing, inventory operational facts, runs, quality disposition, trips, labor.</w:t>
            </w:r>
          </w:p>
        </w:tc>
      </w:tr>
      <w:tr>
        <w:trPr>
          <w:cantSplit/>
        </w:trPr>
        <w:tc>
          <w:tcPr>
            <w:tcW w:type="dxa" w:w="302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Accounting/Tax/GL</w:t>
            </w:r>
          </w:p>
        </w:tc>
        <w:tc>
          <w:tcPr>
            <w:tcW w:type="dxa" w:w="28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1C</w:t>
            </w:r>
          </w:p>
        </w:tc>
        <w:tc>
          <w:tcPr>
            <w:tcW w:type="dxa" w:w="518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Проводки, НДС, бухгалтерская/налоговая себестоимость, регламентированный учет.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Operational costing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Platform</w:t>
            </w:r>
          </w:p>
        </w:tc>
        <w:tc>
          <w:tcPr>
            <w:tcW w:type="dxa" w:w="51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Near-real-time operational view; must reconcile to 1C accounting actual.</w:t>
            </w:r>
          </w:p>
        </w:tc>
      </w:tr>
      <w:tr>
        <w:trPr>
          <w:cantSplit/>
        </w:trPr>
        <w:tc>
          <w:tcPr>
            <w:tcW w:type="dxa" w:w="302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GIS canonical geometry</w:t>
            </w:r>
          </w:p>
        </w:tc>
        <w:tc>
          <w:tcPr>
            <w:tcW w:type="dxa" w:w="28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Platform</w:t>
            </w:r>
          </w:p>
        </w:tc>
        <w:tc>
          <w:tcPr>
            <w:tcW w:type="dxa" w:w="518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Versioned Field/LandPlot/FieldSeason geometry; external cadastre is referenced evidence/status.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External legal/status data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External authority/provider</w:t>
            </w:r>
          </w:p>
        </w:tc>
        <w:tc>
          <w:tcPr>
            <w:tcW w:type="dxa" w:w="51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Platform caches/maps status; does not invent external authority.</w:t>
            </w:r>
          </w:p>
        </w:tc>
      </w:tr>
      <w:tr>
        <w:trPr>
          <w:cantSplit/>
        </w:trPr>
        <w:tc>
          <w:tcPr>
            <w:tcW w:type="dxa" w:w="302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IoT/PLC raw readings</w:t>
            </w:r>
          </w:p>
        </w:tc>
        <w:tc>
          <w:tcPr>
            <w:tcW w:type="dxa" w:w="28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IoT evidence store</w:t>
            </w:r>
          </w:p>
        </w:tc>
        <w:tc>
          <w:tcPr>
            <w:tcW w:type="dxa" w:w="518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Never direct business write.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AI output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AI advisory store</w:t>
            </w:r>
          </w:p>
        </w:tc>
        <w:tc>
          <w:tcPr>
            <w:tcW w:type="dxa" w:w="51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Recommendation/proposal; not business fact.</w:t>
            </w:r>
          </w:p>
        </w:tc>
      </w:tr>
      <w:tr>
        <w:trPr>
          <w:cantSplit/>
        </w:trPr>
        <w:tc>
          <w:tcPr>
            <w:tcW w:type="dxa" w:w="302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Cloud analytics</w:t>
            </w:r>
          </w:p>
        </w:tc>
        <w:tc>
          <w:tcPr>
            <w:tcW w:type="dxa" w:w="28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Cloud derived/read model</w:t>
            </w:r>
          </w:p>
        </w:tc>
        <w:tc>
          <w:tcPr>
            <w:tcW w:type="dxa" w:w="518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May compute derived views; cannot override Local primary facts.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Identity &amp; permissions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Platform</w:t>
            </w:r>
          </w:p>
        </w:tc>
        <w:tc>
          <w:tcPr>
            <w:tcW w:type="dxa" w:w="51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Authentication mapping + application permissions; external IdP may authenticate.</w:t>
            </w:r>
          </w:p>
        </w:tc>
      </w:tr>
      <w:tr>
        <w:trPr>
          <w:cantSplit/>
        </w:trPr>
        <w:tc>
          <w:tcPr>
            <w:tcW w:type="dxa" w:w="302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Documents/attachments</w:t>
            </w:r>
          </w:p>
        </w:tc>
        <w:tc>
          <w:tcPr>
            <w:tcW w:type="dxa" w:w="28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Platform object store + metadata</w:t>
            </w:r>
          </w:p>
        </w:tc>
        <w:tc>
          <w:tcPr>
            <w:tcW w:type="dxa" w:w="518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Immutable references/checksums/versioning.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 specifications/results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Platform Quality/LIMS</w:t>
            </w:r>
          </w:p>
        </w:tc>
        <w:tc>
          <w:tcPr>
            <w:tcW w:type="dxa" w:w="51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Versioned specifications/results; external lab imported with provenance.</w:t>
            </w:r>
          </w:p>
        </w:tc>
      </w:tr>
      <w:tr>
        <w:trPr>
          <w:cantSplit/>
        </w:trPr>
        <w:tc>
          <w:tcPr>
            <w:tcW w:type="dxa" w:w="302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Vertical extension facts</w:t>
            </w:r>
          </w:p>
        </w:tc>
        <w:tc>
          <w:tcPr>
            <w:tcW w:type="dxa" w:w="28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Extension-owned module</w:t>
            </w:r>
          </w:p>
        </w:tc>
        <w:tc>
          <w:tcPr>
            <w:tcW w:type="dxa" w:w="518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Must use shared core identities/contracts; no hidden duplicate core SoT.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Aptos" w:hAnsi="Aptos"/>
        </w:rPr>
        <w:t>10. Сквозная traceability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24"/>
      </w:tblGrid>
      <w:tr>
        <w:tc>
          <w:tcPr>
            <w:tcW w:type="dxa" w:w="10224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Liberation Mono" w:hAnsi="Liberation Mono"/>
                <w:sz w:val="16"/>
              </w:rPr>
              <w:t>LandPlot -&gt; Field -&gt; FieldSeason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-&gt; PlannedOperation -&gt; ActualOperation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-&gt; HarvestTask -&gt; HarvestBatch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-&gt; CombineUnload -&gt; HarvestTransfer -&gt; HarvestTrip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-&gt; WeighingTransaction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-&gt; WarehouseLot / GrainLot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-&gt; MaterialConsumption -&gt; ProductionRun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-&gt; ProductionOutput -&gt; FinishedProductBatch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-&gt; Reservation -&gt; ShipmentOrder -&gt; Shipment -&gt; POD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Aptos" w:hAnsi="Aptos"/>
        </w:rPr>
        <w:t>Reverse traceability must traverse the same graph backward with provenance, corrections, quality dispositions and source evidence. No domain may maintain a parallel “simplified traceability table” as authority.</w:t>
      </w:r>
    </w:p>
    <w:p>
      <w:pPr>
        <w:pStyle w:val="Heading1"/>
        <w:widowControl/>
      </w:pPr>
      <w:r>
        <w:rPr>
          <w:rFonts w:ascii="Aptos" w:hAnsi="Aptos"/>
        </w:rPr>
        <w:t>11. Финальная структура репозитория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24"/>
      </w:tblGrid>
      <w:tr>
        <w:tc>
          <w:tcPr>
            <w:tcW w:type="dxa" w:w="10224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Liberation Mono" w:hAnsi="Liberation Mono"/>
                <w:sz w:val="16"/>
              </w:rPr>
              <w:t>/apps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/api                 # NestJS authoritative API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/web                 # Next.js management / analytics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/mobile              # Flutter offline-first mobile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/workers             # async jobs / integration workers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/ai                   # Python/FastAPI AI services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/packages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/contracts /config /observability /testing /generated-clients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/database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/migrations /schemas /seeds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/openapi /events /permissions /workflows /rules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/spec /domain /tests /security /nfr /offline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/gis /agronomy /fleet /fuel /harvest /weighing /grain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/warehouse /logistics /production /quality /maintenance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/integrations /iot /hardware /ai /analytics /demo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/deployment /migrations /codex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24"/>
      </w:tblGrid>
      <w:tr>
        <w:tc>
          <w:tcPr>
            <w:tcW w:type="dxa" w:w="10224"/>
            <w:shd w:fill="EEF5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Repository rule: source code directories are implementation; /spec, /openapi, /events, /permissions, /workflows, /codex and /database/migrations are executable contracts and must change atomically when a WP changes observable behavior.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Aptos" w:hAnsi="Aptos"/>
        </w:rPr>
        <w:t>12. Codex Implementation Pack — обязательные machine-readable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4464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Artifact</w:t>
            </w:r>
          </w:p>
        </w:tc>
        <w:tc>
          <w:tcPr>
            <w:tcW w:type="dxa" w:w="6624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/codex/MASTER_SCOPE.yaml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315 MASTER rows: ID, release, owner, status, specRefs.</w:t>
            </w:r>
          </w:p>
        </w:tc>
      </w:tr>
      <w:tr>
        <w:trPr>
          <w:cantSplit/>
        </w:trPr>
        <w:tc>
          <w:tcPr>
            <w:tcW w:type="dxa" w:w="446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/codex/MARKET_DELTA_SCOPE.yaml</w:t>
            </w:r>
          </w:p>
        </w:tc>
        <w:tc>
          <w:tcPr>
            <w:tcW w:type="dxa" w:w="662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133 delta decisions and no-build boundaries.</w:t>
            </w:r>
          </w:p>
        </w:tc>
      </w:tr>
      <w:tr>
        <w:trPr>
          <w:cantSplit/>
        </w:trPr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/codex/requirements-traceability.json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Requirement -&gt; entity/rule/workflow/API/event/test/demo/WP mapping.</w:t>
            </w:r>
          </w:p>
        </w:tc>
      </w:tr>
      <w:tr>
        <w:trPr>
          <w:cantSplit/>
        </w:trPr>
        <w:tc>
          <w:tcPr>
            <w:tcW w:type="dxa" w:w="446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/codex/build-graph.yaml</w:t>
            </w:r>
          </w:p>
        </w:tc>
        <w:tc>
          <w:tcPr>
            <w:tcW w:type="dxa" w:w="662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WP49 DAG, waves, hard/soft dependencies and unlock rules.</w:t>
            </w:r>
          </w:p>
        </w:tc>
      </w:tr>
      <w:tr>
        <w:trPr>
          <w:cantSplit/>
        </w:trPr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/codex/work-packages/WP49-xxx.yaml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94 executable Work Package manifests.</w:t>
            </w:r>
          </w:p>
        </w:tc>
      </w:tr>
      <w:tr>
        <w:trPr>
          <w:cantSplit/>
        </w:trPr>
        <w:tc>
          <w:tcPr>
            <w:tcW w:type="dxa" w:w="446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/codex/module-dependencies.yaml</w:t>
            </w:r>
          </w:p>
        </w:tc>
        <w:tc>
          <w:tcPr>
            <w:tcW w:type="dxa" w:w="662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Allowed module dependency graph; cycle policy.</w:t>
            </w:r>
          </w:p>
        </w:tc>
      </w:tr>
      <w:tr>
        <w:trPr>
          <w:cantSplit/>
        </w:trPr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/codex/source-of-truth.yaml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Entity/attribute authority and reconciliation rules.</w:t>
            </w:r>
          </w:p>
        </w:tc>
      </w:tr>
      <w:tr>
        <w:trPr>
          <w:cantSplit/>
        </w:trPr>
        <w:tc>
          <w:tcPr>
            <w:tcW w:type="dxa" w:w="446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/codex/release-baseline.yaml</w:t>
            </w:r>
          </w:p>
        </w:tc>
        <w:tc>
          <w:tcPr>
            <w:tcW w:type="dxa" w:w="662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MVP/V1/V1.5/V2/FUTURE composition.</w:t>
            </w:r>
          </w:p>
        </w:tc>
      </w:tr>
      <w:tr>
        <w:trPr>
          <w:cantSplit/>
        </w:trPr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/codex/change-control.schema.json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 change request schema after freeze.</w:t>
            </w:r>
          </w:p>
        </w:tc>
      </w:tr>
      <w:tr>
        <w:trPr>
          <w:cantSplit/>
        </w:trPr>
        <w:tc>
          <w:tcPr>
            <w:tcW w:type="dxa" w:w="446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/openapi/openapi.yaml</w:t>
            </w:r>
          </w:p>
        </w:tc>
        <w:tc>
          <w:tcPr>
            <w:tcW w:type="dxa" w:w="662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HTTP API contract.</w:t>
            </w:r>
          </w:p>
        </w:tc>
      </w:tr>
      <w:tr>
        <w:trPr>
          <w:cantSplit/>
        </w:trPr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/events/catalog/*.json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Event schemas, versions, producer/consumer ownership.</w:t>
            </w:r>
          </w:p>
        </w:tc>
      </w:tr>
      <w:tr>
        <w:trPr>
          <w:cantSplit/>
        </w:trPr>
        <w:tc>
          <w:tcPr>
            <w:tcW w:type="dxa" w:w="446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/permissions/catalog.yaml</w:t>
            </w:r>
          </w:p>
        </w:tc>
        <w:tc>
          <w:tcPr>
            <w:tcW w:type="dxa" w:w="662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Permission keys, scopes, deny-by-default.</w:t>
            </w:r>
          </w:p>
        </w:tc>
      </w:tr>
      <w:tr>
        <w:trPr>
          <w:cantSplit/>
        </w:trPr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/workflows/*.yaml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State machines and transitions.</w:t>
            </w:r>
          </w:p>
        </w:tc>
      </w:tr>
      <w:tr>
        <w:trPr>
          <w:cantSplit/>
        </w:trPr>
        <w:tc>
          <w:tcPr>
            <w:tcW w:type="dxa" w:w="446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/rules/business-rules.yaml</w:t>
            </w:r>
          </w:p>
        </w:tc>
        <w:tc>
          <w:tcPr>
            <w:tcW w:type="dxa" w:w="662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Stable rule IDs / expressions / references.</w:t>
            </w:r>
          </w:p>
        </w:tc>
      </w:tr>
      <w:tr>
        <w:trPr>
          <w:cantSplit/>
        </w:trPr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/database/migrations/*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Forward production migrations and compatibility metadata.</w:t>
            </w:r>
          </w:p>
        </w:tc>
      </w:tr>
      <w:tr>
        <w:trPr>
          <w:cantSplit/>
        </w:trPr>
        <w:tc>
          <w:tcPr>
            <w:tcW w:type="dxa" w:w="446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/offline/sync-contract.yaml</w:t>
            </w:r>
          </w:p>
        </w:tc>
        <w:tc>
          <w:tcPr>
            <w:tcW w:type="dxa" w:w="662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Command queue, idempotency, conflict, retention.</w:t>
            </w:r>
          </w:p>
        </w:tc>
      </w:tr>
      <w:tr>
        <w:trPr>
          <w:cantSplit/>
        </w:trPr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/integrations/1c/*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1C mapping, exchange contracts, reconciliation fixtures.</w:t>
            </w:r>
          </w:p>
        </w:tc>
      </w:tr>
      <w:tr>
        <w:trPr>
          <w:cantSplit/>
        </w:trPr>
        <w:tc>
          <w:tcPr>
            <w:tcW w:type="dxa" w:w="446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/tests/acceptance-matrix.yaml</w:t>
            </w:r>
          </w:p>
        </w:tc>
        <w:tc>
          <w:tcPr>
            <w:tcW w:type="dxa" w:w="662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AT/requirement/WP/demo mapping.</w:t>
            </w:r>
          </w:p>
        </w:tc>
      </w:tr>
      <w:tr>
        <w:trPr>
          <w:cantSplit/>
        </w:trPr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/demo/scenarios/*.yaml</w:t>
            </w:r>
          </w:p>
        </w:tc>
        <w:tc>
          <w:tcPr>
            <w:tcW w:type="dxa" w:w="66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Deterministic executable scenarios.</w:t>
            </w:r>
          </w:p>
        </w:tc>
      </w:tr>
      <w:tr>
        <w:trPr>
          <w:cantSplit/>
        </w:trPr>
        <w:tc>
          <w:tcPr>
            <w:tcW w:type="dxa" w:w="446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/deployment/release-manifest.yaml</w:t>
            </w:r>
          </w:p>
        </w:tc>
        <w:tc>
          <w:tcPr>
            <w:tcW w:type="dxa" w:w="662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Images, schema versions, config compatibility, rollback notes.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Aptos" w:hAnsi="Aptos"/>
        </w:rPr>
        <w:t>13. Canonical requirement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24"/>
      </w:tblGrid>
      <w:tr>
        <w:tc>
          <w:tcPr>
            <w:tcW w:type="dxa" w:w="10224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Liberation Mono" w:hAnsi="Liberation Mono"/>
                <w:sz w:val="16"/>
              </w:rPr>
              <w:t>id: MASTER-152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title: Weighing transaction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status: COMMITTED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release: MVP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ownerModule: weighing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specRefs: [DOC10, DOC11, DOC12, DOC18, DOC35, DOC48]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entityRefs: [WeighingTransaction, WeightReading]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workflowRefs: [WF-WEIGH-001]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apiRefs: [POST /api/v1/weighing/transactions]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eventRefs: [weighing.transaction.completed.v1]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permissionRefs: [weighing.transaction.complete]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offline: REQUIRED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integrationRefs: [weight-terminal, 1c]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testRefs: [AT21-..., AT35-..., AT48-...]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demoRefs: [DEMO27-WEIGH-001]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workPackage: WP49-050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Aptos" w:hAnsi="Aptos"/>
        </w:rPr>
        <w:t>14. Codex Execution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576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2592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7920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Обязательное действие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Load WP manifest</w:t>
            </w:r>
          </w:p>
        </w:tc>
        <w:tc>
          <w:tcPr>
            <w:tcW w:type="dxa" w:w="7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Получить ровно один WP49-xxx и frozen specRefs.</w:t>
            </w:r>
          </w:p>
        </w:tc>
      </w:tr>
      <w:tr>
        <w:trPr>
          <w:cantSplit/>
        </w:trPr>
        <w:tc>
          <w:tcPr>
            <w:tcW w:type="dxa" w:w="57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259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Prerequisite gate</w:t>
            </w:r>
          </w:p>
        </w:tc>
        <w:tc>
          <w:tcPr>
            <w:tcW w:type="dxa" w:w="792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Все dependsOn merged; schema/API/event versions совместимы.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Red tests/contracts</w:t>
            </w:r>
          </w:p>
        </w:tc>
        <w:tc>
          <w:tcPr>
            <w:tcW w:type="dxa" w:w="7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Сначала acceptance/contract fixtures для observable behavior.</w:t>
            </w:r>
          </w:p>
        </w:tc>
      </w:tr>
      <w:tr>
        <w:trPr>
          <w:cantSplit/>
        </w:trPr>
        <w:tc>
          <w:tcPr>
            <w:tcW w:type="dxa" w:w="57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59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Migration/contracts</w:t>
            </w:r>
          </w:p>
        </w:tc>
        <w:tc>
          <w:tcPr>
            <w:tcW w:type="dxa" w:w="792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DB/OpenAPI/events/permissions/workflows изменяются вместе.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Minimal vertical implementation</w:t>
            </w:r>
          </w:p>
        </w:tc>
        <w:tc>
          <w:tcPr>
            <w:tcW w:type="dxa" w:w="7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Только allowedPaths; deniedPaths не трогать.</w:t>
            </w:r>
          </w:p>
        </w:tc>
      </w:tr>
      <w:tr>
        <w:trPr>
          <w:cantSplit/>
        </w:trPr>
        <w:tc>
          <w:tcPr>
            <w:tcW w:type="dxa" w:w="57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  <w:tc>
          <w:tcPr>
            <w:tcW w:type="dxa" w:w="259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Local test suite</w:t>
            </w:r>
          </w:p>
        </w:tc>
        <w:tc>
          <w:tcPr>
            <w:tcW w:type="dxa" w:w="792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Unit/integration/contract/offline/permissions/audit.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Cross-module validation</w:t>
            </w:r>
          </w:p>
        </w:tc>
        <w:tc>
          <w:tcPr>
            <w:tcW w:type="dxa" w:w="7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Архитектурные boundary rules + no direct foreign-table writes.</w:t>
            </w:r>
          </w:p>
        </w:tc>
      </w:tr>
      <w:tr>
        <w:trPr>
          <w:cantSplit/>
        </w:trPr>
        <w:tc>
          <w:tcPr>
            <w:tcW w:type="dxa" w:w="57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</w:t>
            </w:r>
          </w:p>
        </w:tc>
        <w:tc>
          <w:tcPr>
            <w:tcW w:type="dxa" w:w="259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Deterministic demo</w:t>
            </w:r>
          </w:p>
        </w:tc>
        <w:tc>
          <w:tcPr>
            <w:tcW w:type="dxa" w:w="792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Запустить нужный DEMO27 scenario с фиксированными seed/clock.</w:t>
            </w:r>
          </w:p>
        </w:tc>
      </w:tr>
      <w:tr>
        <w:trPr>
          <w:cantSplit/>
        </w:trPr>
        <w:tc>
          <w:tcPr>
            <w:tcW w:type="dxa" w:w="5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 report</w:t>
            </w:r>
          </w:p>
        </w:tc>
        <w:tc>
          <w:tcPr>
            <w:tcW w:type="dxa" w:w="7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Changed files, migrations, diffs, tests, demo, limitations.</w:t>
            </w:r>
          </w:p>
        </w:tc>
      </w:tr>
      <w:tr>
        <w:trPr>
          <w:cantSplit/>
        </w:trPr>
        <w:tc>
          <w:tcPr>
            <w:tcW w:type="dxa" w:w="57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</w:t>
            </w:r>
          </w:p>
        </w:tc>
        <w:tc>
          <w:tcPr>
            <w:tcW w:type="dxa" w:w="259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Merge/unlock</w:t>
            </w:r>
          </w:p>
        </w:tc>
        <w:tc>
          <w:tcPr>
            <w:tcW w:type="dxa" w:w="792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Следующий WP разблокируется только после PASS.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24"/>
      </w:tblGrid>
      <w:tr>
        <w:tc>
          <w:tcPr>
            <w:tcW w:type="dxa" w:w="10224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Codex не получает задачу “реализовать склад”, “сделать GIS” или “дописать приложение”. Исполнимая единица — только WP49 manifest.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Aptos" w:hAnsi="Aptos"/>
        </w:rPr>
        <w:t>15. Финальная схема Work Package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24"/>
      </w:tblGrid>
      <w:tr>
        <w:tc>
          <w:tcPr>
            <w:tcW w:type="dxa" w:w="10224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Liberation Mono" w:hAnsi="Liberation Mono"/>
                <w:sz w:val="16"/>
              </w:rPr>
              <w:t>id: WP49-021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title: FieldSeason Core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release: MVP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wave: W3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ownerModule: gis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specRefs: [DOC02, DOC10, DOC11, DOC24, DOC34, DOC48]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masterRefs: [MASTER-...]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dependsOn: [WP49-004, WP49-011, WP49-019]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allowedPaths: [...]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deniedPaths: [...]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dbChanges: required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apiChanges: required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events: required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permissions: required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offline: required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audit: required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demoScenario: DEMO27-...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acceptance: [AT..., RT48...]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exitEvidence: [migration, openapi, events, tests, audit, demo]</w:t>
            </w:r>
          </w:p>
        </w:tc>
      </w:tr>
    </w:tbl>
    <w:p>
      <w:pPr>
        <w:widowControl/>
        <w:spacing w:after="20"/>
      </w:pPr>
    </w:p>
    <w:p>
      <w:pPr>
        <w:widowControl/>
        <w:sectPr>
          <w:headerReference w:type="default" r:id="rId9"/>
          <w:footerReference w:type="default" r:id="rId10"/>
          <w:pgSz w:w="12240" w:h="15840"/>
          <w:pgMar w:top="907" w:right="1008" w:bottom="835" w:left="1008" w:header="360" w:footer="403" w:gutter="0"/>
          <w:cols w:space="720"/>
          <w:docGrid w:linePitch="360"/>
        </w:sectPr>
      </w:pPr>
    </w:p>
    <w:p>
      <w:pPr>
        <w:pStyle w:val="Heading1"/>
        <w:widowControl/>
      </w:pPr>
      <w:r>
        <w:rPr>
          <w:rFonts w:ascii="Aptos" w:hAnsi="Aptos"/>
        </w:rPr>
        <w:t>16. Build Waves W0–W11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752"/>
        <w:gridCol w:w="4752"/>
        <w:gridCol w:w="4752"/>
      </w:tblGrid>
      <w:tr>
        <w:trPr>
          <w:tblHeader w:val="true"/>
          <w:cantSplit/>
        </w:trPr>
        <w:tc>
          <w:tcPr>
            <w:tcW w:type="dxa" w:w="1008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Wave</w:t>
            </w:r>
          </w:p>
        </w:tc>
        <w:tc>
          <w:tcPr>
            <w:tcW w:type="dxa" w:w="3312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10080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W0</w:t>
            </w:r>
          </w:p>
        </w:tc>
        <w:tc>
          <w:tcPr>
            <w:tcW w:type="dxa" w:w="33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Repository &amp; Toolchain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Repo, Compose, CI, lint/typecheck, schema tooling, codegen.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W1</w:t>
            </w:r>
          </w:p>
        </w:tc>
        <w:tc>
          <w:tcPr>
            <w:tcW w:type="dxa" w:w="331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Platform Foundation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Identity, org, permissions, audit, files, idempotency, outbox/inbox.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W2</w:t>
            </w:r>
          </w:p>
        </w:tc>
        <w:tc>
          <w:tcPr>
            <w:tcW w:type="dxa" w:w="33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Offline &amp; Integration Foundation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Mobile persistence/sync, conflicts, 1C skeleton, provider adapters.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W3</w:t>
            </w:r>
          </w:p>
        </w:tc>
        <w:tc>
          <w:tcPr>
            <w:tcW w:type="dxa" w:w="331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Master Data / GIS / Land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MDM, QR, land/field/season, import/export, spatial core.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W4</w:t>
            </w:r>
          </w:p>
        </w:tc>
        <w:tc>
          <w:tcPr>
            <w:tcW w:type="dxa" w:w="33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Agronomy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Tech maps, operations, scouting, weather, remote sensing, agrochemistry.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W5</w:t>
            </w:r>
          </w:p>
        </w:tc>
        <w:tc>
          <w:tcPr>
            <w:tcW w:type="dxa" w:w="331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Fleet / Fuel / Harvest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Equipment, mechanizer, telemetry evidence, fuel, harvest transfer/trip.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W6</w:t>
            </w:r>
          </w:p>
        </w:tc>
        <w:tc>
          <w:tcPr>
            <w:tcW w:type="dxa" w:w="33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Warehouse / Weighing / Grain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Inventory ledger, weighing, traceability, grain QQA and storage.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W7</w:t>
            </w:r>
          </w:p>
        </w:tc>
        <w:tc>
          <w:tcPr>
            <w:tcW w:type="dxa" w:w="331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Production / Quality / Maintenance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MES-lite, OEE, LIMS/quality, maintenance.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W8</w:t>
            </w:r>
          </w:p>
        </w:tc>
        <w:tc>
          <w:tcPr>
            <w:tcW w:type="dxa" w:w="33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Logistics / Commercial Operations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Yard, WMS/TMS-lite, supply/sales/order fulfillment.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W9</w:t>
            </w:r>
          </w:p>
        </w:tc>
        <w:tc>
          <w:tcPr>
            <w:tcW w:type="dxa" w:w="331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Economics / Workforce / Analytics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Operational economics, workforce, Control Tower.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W10</w:t>
            </w:r>
          </w:p>
        </w:tc>
        <w:tc>
          <w:tcPr>
            <w:tcW w:type="dxa" w:w="33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AI / Extensions / Verticals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AI gateway, SDKs, vertical packages after prerequisites.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W11</w:t>
            </w:r>
          </w:p>
        </w:tc>
        <w:tc>
          <w:tcPr>
            <w:tcW w:type="dxa" w:w="331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Hardening / Release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Security, performance, DR, demo regression, production release gate.</w:t>
            </w:r>
          </w:p>
        </w:tc>
      </w:tr>
    </w:tbl>
    <w:p>
      <w:pPr>
        <w:widowControl/>
        <w:spacing w:after="20"/>
      </w:pPr>
    </w:p>
    <w:p>
      <w:pPr>
        <w:widowControl/>
        <w:sectPr>
          <w:headerReference w:type="default" r:id="rId11"/>
          <w:footerReference w:type="default" r:id="rId12"/>
          <w:pgSz w:w="15840" w:h="12240" w:orient="landscape"/>
          <w:pgMar w:top="792" w:right="792" w:bottom="792" w:left="792" w:header="360" w:footer="403" w:gutter="0"/>
          <w:cols w:space="720"/>
          <w:docGrid w:linePitch="360"/>
        </w:sectPr>
      </w:pPr>
    </w:p>
    <w:p>
      <w:pPr>
        <w:pStyle w:val="Heading1"/>
        <w:widowControl/>
      </w:pPr>
      <w:r>
        <w:rPr>
          <w:rFonts w:ascii="Aptos" w:hAnsi="Aptos"/>
        </w:rPr>
        <w:t>17. Quality Gates G0–G12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080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2520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7416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PASS condition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G0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Prerequisites</w:t>
            </w:r>
          </w:p>
        </w:tc>
        <w:tc>
          <w:tcPr>
            <w:tcW w:type="dxa" w:w="74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dependsOn merged; contracts/schema compatible.</w:t>
            </w:r>
          </w:p>
        </w:tc>
      </w:tr>
      <w:tr>
        <w:trPr>
          <w:cantSplit/>
        </w:trPr>
        <w:tc>
          <w:tcPr>
            <w:tcW w:type="dxa" w:w="1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G1</w:t>
            </w:r>
          </w:p>
        </w:tc>
        <w:tc>
          <w:tcPr>
            <w:tcW w:type="dxa" w:w="252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Static</w:t>
            </w:r>
          </w:p>
        </w:tc>
        <w:tc>
          <w:tcPr>
            <w:tcW w:type="dxa" w:w="741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format/lint/typecheck/architecture rules PASS.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G2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Migration</w:t>
            </w:r>
          </w:p>
        </w:tc>
        <w:tc>
          <w:tcPr>
            <w:tcW w:type="dxa" w:w="74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migration valid; compatibility strategy documented.</w:t>
            </w:r>
          </w:p>
        </w:tc>
      </w:tr>
      <w:tr>
        <w:trPr>
          <w:cantSplit/>
        </w:trPr>
        <w:tc>
          <w:tcPr>
            <w:tcW w:type="dxa" w:w="1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G3</w:t>
            </w:r>
          </w:p>
        </w:tc>
        <w:tc>
          <w:tcPr>
            <w:tcW w:type="dxa" w:w="252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Unit</w:t>
            </w:r>
          </w:p>
        </w:tc>
        <w:tc>
          <w:tcPr>
            <w:tcW w:type="dxa" w:w="741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domain rules/value objects PASS.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G4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Integration</w:t>
            </w:r>
          </w:p>
        </w:tc>
        <w:tc>
          <w:tcPr>
            <w:tcW w:type="dxa" w:w="74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real Postgres/PostGIS/Redis/MinIO/BullMQ tests PASS.</w:t>
            </w:r>
          </w:p>
        </w:tc>
      </w:tr>
      <w:tr>
        <w:trPr>
          <w:cantSplit/>
        </w:trPr>
        <w:tc>
          <w:tcPr>
            <w:tcW w:type="dxa" w:w="1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G5</w:t>
            </w:r>
          </w:p>
        </w:tc>
        <w:tc>
          <w:tcPr>
            <w:tcW w:type="dxa" w:w="252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API Contract</w:t>
            </w:r>
          </w:p>
        </w:tc>
        <w:tc>
          <w:tcPr>
            <w:tcW w:type="dxa" w:w="741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OpenAPI/codegen/backward compatibility PASS.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G6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Event Contract</w:t>
            </w:r>
          </w:p>
        </w:tc>
        <w:tc>
          <w:tcPr>
            <w:tcW w:type="dxa" w:w="74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event schemas/outbox/inbox/idempotency PASS.</w:t>
            </w:r>
          </w:p>
        </w:tc>
      </w:tr>
      <w:tr>
        <w:trPr>
          <w:cantSplit/>
        </w:trPr>
        <w:tc>
          <w:tcPr>
            <w:tcW w:type="dxa" w:w="1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G7</w:t>
            </w:r>
          </w:p>
        </w:tc>
        <w:tc>
          <w:tcPr>
            <w:tcW w:type="dxa" w:w="252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Permissions</w:t>
            </w:r>
          </w:p>
        </w:tc>
        <w:tc>
          <w:tcPr>
            <w:tcW w:type="dxa" w:w="741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deny-by-default + negative tests PASS.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G8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Offline</w:t>
            </w:r>
          </w:p>
        </w:tc>
        <w:tc>
          <w:tcPr>
            <w:tcW w:type="dxa" w:w="74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offline save/sync/retry/conflict paths PASS where applicable.</w:t>
            </w:r>
          </w:p>
        </w:tc>
      </w:tr>
      <w:tr>
        <w:trPr>
          <w:cantSplit/>
        </w:trPr>
        <w:tc>
          <w:tcPr>
            <w:tcW w:type="dxa" w:w="1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G9</w:t>
            </w:r>
          </w:p>
        </w:tc>
        <w:tc>
          <w:tcPr>
            <w:tcW w:type="dxa" w:w="252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Audit/Provenance</w:t>
            </w:r>
          </w:p>
        </w:tc>
        <w:tc>
          <w:tcPr>
            <w:tcW w:type="dxa" w:w="741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authoritative changes and corrections traceable.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G10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Demo/E2E</w:t>
            </w:r>
          </w:p>
        </w:tc>
        <w:tc>
          <w:tcPr>
            <w:tcW w:type="dxa" w:w="74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deterministic scenario PASS.</w:t>
            </w:r>
          </w:p>
        </w:tc>
      </w:tr>
      <w:tr>
        <w:trPr>
          <w:cantSplit/>
        </w:trPr>
        <w:tc>
          <w:tcPr>
            <w:tcW w:type="dxa" w:w="1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G11</w:t>
            </w:r>
          </w:p>
        </w:tc>
        <w:tc>
          <w:tcPr>
            <w:tcW w:type="dxa" w:w="252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NFR/Security</w:t>
            </w:r>
          </w:p>
        </w:tc>
        <w:tc>
          <w:tcPr>
            <w:tcW w:type="dxa" w:w="741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relevant performance/security/chaos gates PASS.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G12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Evidence/Merge</w:t>
            </w:r>
          </w:p>
        </w:tc>
        <w:tc>
          <w:tcPr>
            <w:tcW w:type="dxa" w:w="74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Completion Report complete; no unmapped scope; merge approved.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Aptos" w:hAnsi="Aptos"/>
        </w:rPr>
        <w:t>18. Final Data / API / Event Contract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PostgreSQL + PostGIS — canonical relational/spatial state; Redis is never durable authority.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UUID/ULID-like stable identifiers must not be re-used; external IDs are mappings, not primary identity.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Authoritative decimal quantities use exact numeric representation; no business money/quantity authority in JS floating point.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Time: timestamptz/UTC event time + explicit enterprise/site timezone where local business date matters.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OpenAPI is contract-first; generated clients are regenerated in the same WP as breaking/additive API changes.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Events use explicit names, schema versions, producer ownership, idempotency keys and causation/correlation metadata.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Transactional outbox is mandatory for authoritative fact -&gt; event publication.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Corrections preserve original fact and provenance; destructive overwrite is forbidden for audited facts.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Object attachments in MinIO/S3 use metadata, checksum and stable references; DB stores no opaque local filesystem path.</w:t>
      </w:r>
    </w:p>
    <w:p>
      <w:pPr>
        <w:pStyle w:val="Heading1"/>
        <w:widowControl/>
      </w:pPr>
      <w:r>
        <w:rPr>
          <w:rFonts w:ascii="Aptos" w:hAnsi="Aptos"/>
        </w:rPr>
        <w:t>19. Final Offline / Synchronization Contract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Mobile writes local ProvisionalCommand with stable client command UUID and idempotency key.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UI must show LOCAL/PENDING/SYNCED/CONFLICT/FAILED state; silent loss is forbidden.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Server validates permission/state/business rules at sync time; local acceptance is not final business acceptance.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Conflicts never resolve by last-write-wins for authoritative business facts unless rule explicitly allows it.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Attachments have independent queued upload state and content checksum.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Critical mobile operations support prolonged offline operation consistent with NFR baseline.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Cloud replication is independent from mobile sync and cannot become a second write authority.</w:t>
      </w:r>
    </w:p>
    <w:p>
      <w:pPr>
        <w:pStyle w:val="Heading1"/>
        <w:widowControl/>
      </w:pPr>
      <w:r>
        <w:rPr>
          <w:rFonts w:ascii="Aptos" w:hAnsi="Aptos"/>
        </w:rPr>
        <w:t>20. Final Security / Audit / Supply Chain Contract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Authentication and permission checks are server-side; hidden UI controls are not security boundaries.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Permissions are deny-by-default and can be scoped by organization/site/domain object as defined in catalog.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Every privileged correction, approval, configuration and authority change is audited.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Secrets are externalized; repository and demo fixtures contain no production credentials.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Images/packages/extensions are versioned, checksummed and included in SBOM/release manifest.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Extension/plugin capabilities are least-privilege; SDK package cannot bypass core authority.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Security tests include horizontal/vertical authorization, injection/file handling, replay/idempotency, secret exposure and supply-chain checks.</w:t>
      </w:r>
    </w:p>
    <w:p>
      <w:pPr>
        <w:pStyle w:val="Heading1"/>
        <w:widowControl/>
      </w:pPr>
      <w:r>
        <w:rPr>
          <w:rFonts w:ascii="Aptos" w:hAnsi="Aptos"/>
        </w:rPr>
        <w:t>21. 1С / External Systems / Integration Baseline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Integration is asynchronous and reconciliation-aware; external downtime must not stop Local operations.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Attribute-level SoT rules are explicit; synchronization is not “copy whole object both ways”.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1C posting/status may be external authority while operational execution remains platform authority.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Inbound data enters raw/staging/validation/mapping/canonical pipeline; invalid payload never writes canonical state directly.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Retries are idempotent; duplicate/out-of-order/partial responses have fixtures and tests.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Government systems are integration boundaries, not product competitors or internal business SoT.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Connector failures are observable through DLQ/reconciliation dashboards and operator actions.</w:t>
      </w:r>
    </w:p>
    <w:p>
      <w:pPr>
        <w:pStyle w:val="Heading1"/>
        <w:widowControl/>
      </w:pPr>
      <w:r>
        <w:rPr>
          <w:rFonts w:ascii="Aptos" w:hAnsi="Aptos"/>
        </w:rPr>
        <w:t>22. AI / IoT / Hardware Final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800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4320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Allowed</w:t>
            </w:r>
          </w:p>
        </w:tc>
        <w:tc>
          <w:tcPr>
            <w:tcW w:type="dxa" w:w="4680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Forbidden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IoT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 -&gt; normalized evidence -&gt; derived state -&gt; domain command candidate</w:t>
            </w:r>
          </w:p>
        </w:tc>
        <w:tc>
          <w:tcPr>
            <w:tcW w:type="dxa" w:w="4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Sensor direct UPDATE business tables</w:t>
            </w:r>
          </w:p>
        </w:tc>
      </w:tr>
      <w:tr>
        <w:trPr>
          <w:cantSplit/>
        </w:trPr>
        <w:tc>
          <w:tcPr>
            <w:tcW w:type="dxa" w:w="180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PLC/OT</w:t>
            </w:r>
          </w:p>
        </w:tc>
        <w:tc>
          <w:tcPr>
            <w:tcW w:type="dxa" w:w="432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Read-only evidence/adapters in current baseline</w:t>
            </w:r>
          </w:p>
        </w:tc>
        <w:tc>
          <w:tcPr>
            <w:tcW w:type="dxa" w:w="46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Replacing safety PLC/E-stop/interlocks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AI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Recommendation, extraction, classification, anomaly proposal, explanation</w:t>
            </w:r>
          </w:p>
        </w:tc>
        <w:tc>
          <w:tcPr>
            <w:tcW w:type="dxa" w:w="4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Uncontrolled authoritative mutation</w:t>
            </w:r>
          </w:p>
        </w:tc>
      </w:tr>
      <w:tr>
        <w:trPr>
          <w:cantSplit/>
        </w:trPr>
        <w:tc>
          <w:tcPr>
            <w:tcW w:type="dxa" w:w="180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Computer Vision</w:t>
            </w:r>
          </w:p>
        </w:tc>
        <w:tc>
          <w:tcPr>
            <w:tcW w:type="dxa" w:w="432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 with confidence/source/time/model provenance</w:t>
            </w:r>
          </w:p>
        </w:tc>
        <w:tc>
          <w:tcPr>
            <w:tcW w:type="dxa" w:w="46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Treating inferred reading as confirmed fact without workflow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Cloud AI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Optional compute when policy/connectivity permits</w:t>
            </w:r>
          </w:p>
        </w:tc>
        <w:tc>
          <w:tcPr>
            <w:tcW w:type="dxa" w:w="46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Making critical enterprise workflows depend on WAN</w:t>
            </w:r>
          </w:p>
        </w:tc>
      </w:tr>
      <w:tr>
        <w:trPr>
          <w:cantSplit/>
        </w:trPr>
        <w:tc>
          <w:tcPr>
            <w:tcW w:type="dxa" w:w="180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Retrofit</w:t>
            </w:r>
          </w:p>
        </w:tc>
        <w:tc>
          <w:tcPr>
            <w:tcW w:type="dxa" w:w="432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R0 manual -&gt; R4 richer evidence maturity</w:t>
            </w:r>
          </w:p>
        </w:tc>
        <w:tc>
          <w:tcPr>
            <w:tcW w:type="dxa" w:w="46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Requiring retrofit for basic app operation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Aptos" w:hAnsi="Aptos"/>
        </w:rPr>
        <w:t>23. Testing / Demo / Evidence Baseline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Every WP maps to deterministic fixtures and acceptance IDs; no “manual verification only” for contract behavior.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DEMO27 seed/ReferenceClock remain canonical reproducible environment for integration and demonstrations.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Minimum layers: unit, integration, state-machine, permissions, offline/sync, API/events, domain E2E, security, load/chaos as applicable.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Golden calculations (e.g., OEE, traceability, accounting-independent operational cost) are versioned and reproducible.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Module ready only when DB state + events + audit + permissions + offline + integration + negative paths pass where applicable.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Release regression runs full MVP/V1 relevant graph, not only changed package tests.</w:t>
      </w:r>
    </w:p>
    <w:p>
      <w:pPr>
        <w:pStyle w:val="Heading1"/>
        <w:widowControl/>
      </w:pPr>
      <w:r>
        <w:rPr>
          <w:rFonts w:ascii="Aptos" w:hAnsi="Aptos"/>
        </w:rPr>
        <w:t>24. Deployment / Release / Upgrade Baseline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Docker Compose remains canonical Local Server deployment baseline; later orchestration may be added without changing domain contracts.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Production schema evolution follows expand -&gt; dual-compatible -&gt; backfill -&gt; switch -&gt; contract.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Release manifest locks application image versions, schema version, event/API compatibility, extension versions and config schema.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Backup includes DB + WAL/PITR strategy + object store + configuration/contracts; restore drills are mandatory.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Local Server and cloud support defined compatibility window during rolling upgrade; cloud never initiates authoritative enterprise migration.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Mobile upgrade must preserve local DB and unsynced queue.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Rollback is explicit restore/compensating strategy, not improvised destructive DOWN migration.</w:t>
      </w:r>
    </w:p>
    <w:p>
      <w:pPr>
        <w:pStyle w:val="Heading1"/>
        <w:widowControl/>
      </w:pPr>
      <w:r>
        <w:rPr>
          <w:rFonts w:ascii="Aptos" w:hAnsi="Aptos"/>
        </w:rPr>
        <w:t>25. Change Control после №50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880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Change class</w:t>
            </w:r>
          </w:p>
        </w:tc>
        <w:tc>
          <w:tcPr>
            <w:tcW w:type="dxa" w:w="8136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Когда применяется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Scope CR</w:t>
            </w:r>
          </w:p>
        </w:tc>
        <w:tc>
          <w:tcPr>
            <w:tcW w:type="dxa" w:w="81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Добавление/удаление requirement, status/release change, new observable behavior.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Architecture Decision</w:t>
            </w:r>
          </w:p>
        </w:tc>
        <w:tc>
          <w:tcPr>
            <w:tcW w:type="dxa" w:w="81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owner, SoT, module dependency, write authority, infrastructure pattern.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Contract Change</w:t>
            </w:r>
          </w:p>
        </w:tc>
        <w:tc>
          <w:tcPr>
            <w:tcW w:type="dxa" w:w="81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API/event/workflow/permission/schema compatibility change.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Bugfix</w:t>
            </w:r>
          </w:p>
        </w:tc>
        <w:tc>
          <w:tcPr>
            <w:tcW w:type="dxa" w:w="81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Не меняет frozen observable contract; фиксируется обычным WP/issue.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 Fix</w:t>
            </w:r>
          </w:p>
        </w:tc>
        <w:tc>
          <w:tcPr>
            <w:tcW w:type="dxa" w:w="81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Минимальный production fix + retrospective mapping to requirement/WP/tests.</w:t>
            </w:r>
          </w:p>
        </w:tc>
      </w:tr>
      <w:tr>
        <w:trPr>
          <w:cantSplit/>
        </w:trPr>
        <w:tc>
          <w:tcPr>
            <w:tcW w:type="dxa" w:w="28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Research Candidate</w:t>
            </w:r>
          </w:p>
        </w:tc>
        <w:tc>
          <w:tcPr>
            <w:tcW w:type="dxa" w:w="81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Не попадает в implementation graph до formal promotion through CR.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Aptos" w:hAnsi="Aptos"/>
        </w:rPr>
        <w:t>26. Явные no-build границы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вторая бухгалтерия, налоговый/GL контур, казначейство и payroll;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полный enterprise WMS/TMS вместо WMS-lite/TMS-lite core — только optional/external integration;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прямое управление safety PLC/аварийными interlocks;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обязательный IoT/hardware для работы базовых бизнес-процессов;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cloud-only operating model для enterprise-critical workflows;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AI как autonomous source of truth;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несогласованные vertical domains в core без extension boundary;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неявное копирование полного функционала конкурента вне frozen market-delta decision.</w:t>
      </w:r>
    </w:p>
    <w:p>
      <w:pPr>
        <w:pStyle w:val="Heading1"/>
        <w:widowControl/>
      </w:pPr>
      <w:r>
        <w:rPr>
          <w:rFonts w:ascii="Aptos" w:hAnsi="Aptos"/>
        </w:rPr>
        <w:t>27. Финальные Release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800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9216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Condition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RG-MVP-1</w:t>
            </w:r>
          </w:p>
        </w:tc>
        <w:tc>
          <w:tcPr>
            <w:tcW w:type="dxa" w:w="92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Core offline chain E2E PASS</w:t>
            </w:r>
          </w:p>
        </w:tc>
      </w:tr>
      <w:tr>
        <w:trPr>
          <w:cantSplit/>
        </w:trPr>
        <w:tc>
          <w:tcPr>
            <w:tcW w:type="dxa" w:w="180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RG-MVP-2</w:t>
            </w:r>
          </w:p>
        </w:tc>
        <w:tc>
          <w:tcPr>
            <w:tcW w:type="dxa" w:w="921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Permissions/audit/idempotency/outbox PASS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RG-MVP-3</w:t>
            </w:r>
          </w:p>
        </w:tc>
        <w:tc>
          <w:tcPr>
            <w:tcW w:type="dxa" w:w="92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1C skeleton + reconciliation PASS</w:t>
            </w:r>
          </w:p>
        </w:tc>
      </w:tr>
      <w:tr>
        <w:trPr>
          <w:cantSplit/>
        </w:trPr>
        <w:tc>
          <w:tcPr>
            <w:tcW w:type="dxa" w:w="180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RG-MVP-4</w:t>
            </w:r>
          </w:p>
        </w:tc>
        <w:tc>
          <w:tcPr>
            <w:tcW w:type="dxa" w:w="921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Backup/restore/DR PASS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RG-MVP-5</w:t>
            </w:r>
          </w:p>
        </w:tc>
        <w:tc>
          <w:tcPr>
            <w:tcW w:type="dxa" w:w="92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Demo/acceptance regression PASS</w:t>
            </w:r>
          </w:p>
        </w:tc>
      </w:tr>
      <w:tr>
        <w:trPr>
          <w:cantSplit/>
        </w:trPr>
        <w:tc>
          <w:tcPr>
            <w:tcW w:type="dxa" w:w="180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RG-V1-1</w:t>
            </w:r>
          </w:p>
        </w:tc>
        <w:tc>
          <w:tcPr>
            <w:tcW w:type="dxa" w:w="921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Planning/remote sensing/fuel/quality/OEE/maintenance/logistics/commercial/economics/workforce/control tower PASS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RG-V1-2</w:t>
            </w:r>
          </w:p>
        </w:tc>
        <w:tc>
          <w:tcPr>
            <w:tcW w:type="dxa" w:w="92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Enterprise performance &amp; security thresholds PASS</w:t>
            </w:r>
          </w:p>
        </w:tc>
      </w:tr>
      <w:tr>
        <w:trPr>
          <w:cantSplit/>
        </w:trPr>
        <w:tc>
          <w:tcPr>
            <w:tcW w:type="dxa" w:w="180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RG-V1-3</w:t>
            </w:r>
          </w:p>
        </w:tc>
        <w:tc>
          <w:tcPr>
            <w:tcW w:type="dxa" w:w="921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Migration/onboarding baseline PASS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RG-V1.5-1</w:t>
            </w:r>
          </w:p>
        </w:tc>
        <w:tc>
          <w:tcPr>
            <w:tcW w:type="dxa" w:w="92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Advanced grain/agrochem/auto fact/S&amp;OP/AI gateway/SDK acceptance PASS</w:t>
            </w:r>
          </w:p>
        </w:tc>
      </w:tr>
      <w:tr>
        <w:trPr>
          <w:cantSplit/>
        </w:trPr>
        <w:tc>
          <w:tcPr>
            <w:tcW w:type="dxa" w:w="180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RG-V2-1</w:t>
            </w:r>
          </w:p>
        </w:tc>
        <w:tc>
          <w:tcPr>
            <w:tcW w:type="dxa" w:w="921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Device protocols/advanced retrofit/vertical packages accepted separately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Aptos" w:hAnsi="Aptos"/>
        </w:rPr>
        <w:t>28. Codex Completion Report — обязательный формат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24"/>
      </w:tblGrid>
      <w:tr>
        <w:tc>
          <w:tcPr>
            <w:tcW w:type="dxa" w:w="10224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Liberation Mono" w:hAnsi="Liberation Mono"/>
                <w:sz w:val="16"/>
              </w:rPr>
              <w:t>WP49 Completion Report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WP id / commit / branch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prerequisites verified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specRefs / masterRefs implemented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changed files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DB migrations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OpenAPI diff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Event catalog diff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Permission diff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Workflow/state-machine diff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Offline behavior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Audit/provenance behavior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Tests executed + results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Demo scenario + result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NFR/security evidence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Known limitations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Deferred items with approved CR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Evidence artifacts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- Exit gate: PASS / FAIL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Aptos" w:hAnsi="Aptos"/>
        </w:rPr>
        <w:t>29. Final Codex Task Preamble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24"/>
      </w:tblGrid>
      <w:tr>
        <w:tc>
          <w:tcPr>
            <w:tcW w:type="dxa" w:w="10224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Liberation Mono" w:hAnsi="Liberation Mono"/>
                <w:sz w:val="16"/>
              </w:rPr>
              <w:t>You are implementing exactly one WP49 manifest.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Use Document 50 as release/execution baseline and Documents 48/47 as scope/authority sources.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Do not invent requirements.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Do not edit deniedPaths.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Do not directly write foreign bounded-context tables.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Preserve LOCAL_PRIMARY, offline/idempotency, permissions, audit and outbox contracts.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If a required change is outside the WP or conflicts with frozen scope: STOP the scope change, create an explicit issue/ADR/CR proposal, and continue only with work that remains inside the manifest.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Completion is accepted only with required tests, deterministic demo and Completion Report evidence.</w:t>
            </w:r>
          </w:p>
        </w:tc>
      </w:tr>
    </w:tbl>
    <w:p>
      <w:pPr>
        <w:widowControl/>
        <w:spacing w:after="20"/>
      </w:pPr>
    </w:p>
    <w:p>
      <w:pPr>
        <w:widowControl/>
        <w:sectPr>
          <w:headerReference w:type="default" r:id="rId13"/>
          <w:footerReference w:type="default" r:id="rId14"/>
          <w:pgSz w:w="12240" w:h="15840"/>
          <w:pgMar w:top="907" w:right="1008" w:bottom="835" w:left="1008" w:header="360" w:footer="403" w:gutter="0"/>
          <w:cols w:space="720"/>
          <w:docGrid w:linePitch="360"/>
        </w:sectPr>
      </w:pPr>
    </w:p>
    <w:p>
      <w:pPr>
        <w:pStyle w:val="Heading1"/>
        <w:widowControl/>
      </w:pPr>
      <w:r>
        <w:rPr>
          <w:rFonts w:ascii="Aptos" w:hAnsi="Aptos"/>
        </w:rPr>
        <w:t>30. Канонический индекс документов №1–50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752"/>
        <w:gridCol w:w="4752"/>
        <w:gridCol w:w="4752"/>
      </w:tblGrid>
      <w:tr>
        <w:trPr>
          <w:tblHeader w:val="true"/>
          <w:cantSplit/>
        </w:trPr>
        <w:tc>
          <w:tcPr>
            <w:tcW w:type="dxa" w:w="1008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7344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Документ</w:t>
            </w:r>
          </w:p>
        </w:tc>
        <w:tc>
          <w:tcPr>
            <w:tcW w:type="dxa" w:w="6048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Статус / роль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DOC01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System Passport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DOC02</w:t>
            </w:r>
          </w:p>
        </w:tc>
        <w:tc>
          <w:tcPr>
            <w:tcW w:type="dxa" w:w="734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Domain Model</w:t>
            </w:r>
          </w:p>
        </w:tc>
        <w:tc>
          <w:tcPr>
            <w:tcW w:type="dxa" w:w="604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DOC03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Roles / Permissions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DOC04</w:t>
            </w:r>
          </w:p>
        </w:tc>
        <w:tc>
          <w:tcPr>
            <w:tcW w:type="dxa" w:w="734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Workflows / State Machines</w:t>
            </w:r>
          </w:p>
        </w:tc>
        <w:tc>
          <w:tcPr>
            <w:tcW w:type="dxa" w:w="604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DOC05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User Flows / Mobile UX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DOC06</w:t>
            </w:r>
          </w:p>
        </w:tc>
        <w:tc>
          <w:tcPr>
            <w:tcW w:type="dxa" w:w="734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Functional Requirements</w:t>
            </w:r>
          </w:p>
        </w:tc>
        <w:tc>
          <w:tcPr>
            <w:tcW w:type="dxa" w:w="604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DOC07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Russian Standards / Normatives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DOC08</w:t>
            </w:r>
          </w:p>
        </w:tc>
        <w:tc>
          <w:tcPr>
            <w:tcW w:type="dxa" w:w="734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Product North Star / Competitive Benchmark</w:t>
            </w:r>
          </w:p>
        </w:tc>
        <w:tc>
          <w:tcPr>
            <w:tcW w:type="dxa" w:w="604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DOC09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Russian Digital APK Contour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DOC10</w:t>
            </w:r>
          </w:p>
        </w:tc>
        <w:tc>
          <w:tcPr>
            <w:tcW w:type="dxa" w:w="734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Data Dictionary</w:t>
            </w:r>
          </w:p>
        </w:tc>
        <w:tc>
          <w:tcPr>
            <w:tcW w:type="dxa" w:w="604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DOC11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Business Rules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DOC12</w:t>
            </w:r>
          </w:p>
        </w:tc>
        <w:tc>
          <w:tcPr>
            <w:tcW w:type="dxa" w:w="734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Offline &amp; Synchronization</w:t>
            </w:r>
          </w:p>
        </w:tc>
        <w:tc>
          <w:tcPr>
            <w:tcW w:type="dxa" w:w="604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DOC13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Integration Specification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DOC14</w:t>
            </w:r>
          </w:p>
        </w:tc>
        <w:tc>
          <w:tcPr>
            <w:tcW w:type="dxa" w:w="734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API Contract / OpenAPI</w:t>
            </w:r>
          </w:p>
        </w:tc>
        <w:tc>
          <w:tcPr>
            <w:tcW w:type="dxa" w:w="604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DOC15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Event Catalog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DOC16</w:t>
            </w:r>
          </w:p>
        </w:tc>
        <w:tc>
          <w:tcPr>
            <w:tcW w:type="dxa" w:w="734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Notifications / Rules Engine</w:t>
            </w:r>
          </w:p>
        </w:tc>
        <w:tc>
          <w:tcPr>
            <w:tcW w:type="dxa" w:w="604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DOC17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KPI / Formula Registry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DOC18</w:t>
            </w:r>
          </w:p>
        </w:tc>
        <w:tc>
          <w:tcPr>
            <w:tcW w:type="dxa" w:w="734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Documents / Reports / Print Forms</w:t>
            </w:r>
          </w:p>
        </w:tc>
        <w:tc>
          <w:tcPr>
            <w:tcW w:type="dxa" w:w="604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DOC19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Security / Personal Data / E-sign / Audit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DOC20</w:t>
            </w:r>
          </w:p>
        </w:tc>
        <w:tc>
          <w:tcPr>
            <w:tcW w:type="dxa" w:w="734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NFR</w:t>
            </w:r>
          </w:p>
        </w:tc>
        <w:tc>
          <w:tcPr>
            <w:tcW w:type="dxa" w:w="604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DOC21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Testing &amp; Acceptance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DOC22</w:t>
            </w:r>
          </w:p>
        </w:tc>
        <w:tc>
          <w:tcPr>
            <w:tcW w:type="dxa" w:w="734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Deployment / Local Server / Cloud / Backup</w:t>
            </w:r>
          </w:p>
        </w:tc>
        <w:tc>
          <w:tcPr>
            <w:tcW w:type="dxa" w:w="604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DOC23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Data Governance / Master Data / SoT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DOC24</w:t>
            </w:r>
          </w:p>
        </w:tc>
        <w:tc>
          <w:tcPr>
            <w:tcW w:type="dxa" w:w="734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GIS / Spatial / Cadastre / Remote Sensing</w:t>
            </w:r>
          </w:p>
        </w:tc>
        <w:tc>
          <w:tcPr>
            <w:tcW w:type="dxa" w:w="604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DOC25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IoT Contract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DOC26</w:t>
            </w:r>
          </w:p>
        </w:tc>
        <w:tc>
          <w:tcPr>
            <w:tcW w:type="dxa" w:w="734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Production Integration / MES-lite / OEE / Retrofit</w:t>
            </w:r>
          </w:p>
        </w:tc>
        <w:tc>
          <w:tcPr>
            <w:tcW w:type="dxa" w:w="604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DOC27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Demo Data / Test Farm / Reference Dataset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DOC28</w:t>
            </w:r>
          </w:p>
        </w:tc>
        <w:tc>
          <w:tcPr>
            <w:tcW w:type="dxa" w:w="734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Development Roadmap / Repository / Coding Rules</w:t>
            </w:r>
          </w:p>
        </w:tc>
        <w:tc>
          <w:tcPr>
            <w:tcW w:type="dxa" w:w="604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DOC29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Research: Real Problems of Russian APK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DOC30</w:t>
            </w:r>
          </w:p>
        </w:tc>
        <w:tc>
          <w:tcPr>
            <w:tcW w:type="dxa" w:w="734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AI Architecture</w:t>
            </w:r>
          </w:p>
        </w:tc>
        <w:tc>
          <w:tcPr>
            <w:tcW w:type="dxa" w:w="604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DOC31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Hardware-Software Complex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DOC32</w:t>
            </w:r>
          </w:p>
        </w:tc>
        <w:tc>
          <w:tcPr>
            <w:tcW w:type="dxa" w:w="734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Final Competitive Audit</w:t>
            </w:r>
          </w:p>
        </w:tc>
        <w:tc>
          <w:tcPr>
            <w:tcW w:type="dxa" w:w="604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Baseline; authoritative subject to REV47/№48 precedence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DOC33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Commercial Market Delta / Master Functional Baseline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Expanded domain/platform baseline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DOC34</w:t>
            </w:r>
          </w:p>
        </w:tc>
        <w:tc>
          <w:tcPr>
            <w:tcW w:type="dxa" w:w="734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Agronomy Operations / Precision Farming</w:t>
            </w:r>
          </w:p>
        </w:tc>
        <w:tc>
          <w:tcPr>
            <w:tcW w:type="dxa" w:w="604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Expanded domain/platform baseline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DOC35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MTP / Fleet / Fuel / Harvest / ISOBUS / RTK / Labor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Expanded domain/platform baseline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DOC36</w:t>
            </w:r>
          </w:p>
        </w:tc>
        <w:tc>
          <w:tcPr>
            <w:tcW w:type="dxa" w:w="734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Grain / Elevator / Quantitative-Quality Accounting</w:t>
            </w:r>
          </w:p>
        </w:tc>
        <w:tc>
          <w:tcPr>
            <w:tcW w:type="dxa" w:w="604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Expanded domain/platform baseline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DOC37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Operational Logistics / Yard / WMS-lite / TMS-lite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Expanded domain/platform baseline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DOC38</w:t>
            </w:r>
          </w:p>
        </w:tc>
        <w:tc>
          <w:tcPr>
            <w:tcW w:type="dxa" w:w="734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Vertical Extensions Architecture</w:t>
            </w:r>
          </w:p>
        </w:tc>
        <w:tc>
          <w:tcPr>
            <w:tcW w:type="dxa" w:w="604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Expanded domain/platform baseline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DOC39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Quality Management / LIMS / Food Safety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Expanded domain/platform baseline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DOC40</w:t>
            </w:r>
          </w:p>
        </w:tc>
        <w:tc>
          <w:tcPr>
            <w:tcW w:type="dxa" w:w="734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Operational Economics / Costing / Budget / S&amp;OP-lite</w:t>
            </w:r>
          </w:p>
        </w:tc>
        <w:tc>
          <w:tcPr>
            <w:tcW w:type="dxa" w:w="604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Expanded domain/platform baseline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DOC41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Supply / Procurement / Sales / Order Fulfillment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Expanded domain/platform baseline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DOC42</w:t>
            </w:r>
          </w:p>
        </w:tc>
        <w:tc>
          <w:tcPr>
            <w:tcW w:type="dxa" w:w="734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Workforce Operations / Labor / Shift / Qualification</w:t>
            </w:r>
          </w:p>
        </w:tc>
        <w:tc>
          <w:tcPr>
            <w:tcW w:type="dxa" w:w="604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Expanded domain/platform baseline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DOC43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Platform Configuration / Onboarding / Migration / Implementation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Expanded domain/platform baseline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DOC44</w:t>
            </w:r>
          </w:p>
        </w:tc>
        <w:tc>
          <w:tcPr>
            <w:tcW w:type="dxa" w:w="734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Extensibility / Plugin / Integration / Device SDK</w:t>
            </w:r>
          </w:p>
        </w:tc>
        <w:tc>
          <w:tcPr>
            <w:tcW w:type="dxa" w:w="604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Expanded domain/platform baseline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DOC45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Enterprise Control Tower / Analytics / Search / Reporting v2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Expanded domain/platform baseline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DOC46</w:t>
            </w:r>
          </w:p>
        </w:tc>
        <w:tc>
          <w:tcPr>
            <w:tcW w:type="dxa" w:w="734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Customer / Operator UX System v2</w:t>
            </w:r>
          </w:p>
        </w:tc>
        <w:tc>
          <w:tcPr>
            <w:tcW w:type="dxa" w:w="604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Expanded domain/platform baseline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DOC47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Existing Documents Revision / Architecture Reconciliation Pack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Reconciliation authority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DOC48</w:t>
            </w:r>
          </w:p>
        </w:tc>
        <w:tc>
          <w:tcPr>
            <w:tcW w:type="dxa" w:w="734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Requirements Traceability / Scope Freeze</w:t>
            </w:r>
          </w:p>
        </w:tc>
        <w:tc>
          <w:tcPr>
            <w:tcW w:type="dxa" w:w="604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Scope freeze authority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DOC49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Codex Build Graph / Implementation Work Packages</w:t>
            </w:r>
          </w:p>
        </w:tc>
        <w:tc>
          <w:tcPr>
            <w:tcW w:type="dxa" w:w="60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Execution graph authority</w:t>
            </w:r>
          </w:p>
        </w:tc>
      </w:tr>
      <w:tr>
        <w:trPr>
          <w:cantSplit/>
        </w:trPr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DOC50</w:t>
            </w:r>
          </w:p>
        </w:tc>
        <w:tc>
          <w:tcPr>
            <w:tcW w:type="dxa" w:w="7344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Final TZ + Codex Implementation Pack / Release Baseline</w:t>
            </w:r>
          </w:p>
        </w:tc>
        <w:tc>
          <w:tcPr>
            <w:tcW w:type="dxa" w:w="604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Final release/execution baseline</w:t>
            </w:r>
          </w:p>
        </w:tc>
      </w:tr>
    </w:tbl>
    <w:p>
      <w:pPr>
        <w:widowControl/>
        <w:spacing w:after="20"/>
      </w:pPr>
    </w:p>
    <w:p>
      <w:pPr>
        <w:widowControl/>
        <w:sectPr>
          <w:headerReference w:type="default" r:id="rId15"/>
          <w:footerReference w:type="default" r:id="rId16"/>
          <w:pgSz w:w="15840" w:h="12240" w:orient="landscape"/>
          <w:pgMar w:top="792" w:right="792" w:bottom="792" w:left="792" w:header="360" w:footer="403" w:gutter="0"/>
          <w:cols w:space="720"/>
          <w:docGrid w:linePitch="360"/>
        </w:sectPr>
      </w:pPr>
    </w:p>
    <w:p>
      <w:pPr>
        <w:pStyle w:val="Heading1"/>
        <w:widowControl/>
      </w:pPr>
      <w:r>
        <w:rPr>
          <w:rFonts w:ascii="Aptos" w:hAnsi="Aptos"/>
        </w:rPr>
        <w:t>31. Final TZ Requirements Registry — TZ50-001…160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564"/>
        <w:gridCol w:w="3564"/>
        <w:gridCol w:w="3564"/>
        <w:gridCol w:w="3564"/>
      </w:tblGrid>
      <w:tr>
        <w:trPr>
          <w:tblHeader w:val="true"/>
          <w:cantSplit/>
        </w:trPr>
        <w:tc>
          <w:tcPr>
            <w:tcW w:type="dxa" w:w="1440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10152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008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Level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TZ50-001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Scope/Governance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Implementation must preserve all 315 MASTER IDs and their frozen release/status mapping.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TZ50-002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Scope/Governance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Implementation must preserve all 133 market-delta frozen decisions; no delta becomes core implicitly.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TZ50-003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Scope/Governance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Any post-freeze scope change must use an approved Change Request.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TZ50-004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Scope/Governance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REV47 conflict decisions must override stale conflicting text until physical spec revision is completed.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TZ50-005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Scope/Governance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Every buildable requirement must map to one owner module and at least one WP49 package.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TZ50-006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Scope/Governance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 requirement ID may be reused for changed semantics.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TZ50-007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Scope/Governance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 feature may be silently omitted; deferred/rejected status must be explicit.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TZ50-008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Scope/Governance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Every observable contract change must update traceability.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TZ50-009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Scope/Governance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Canonical glossary and entity names must be used consistently across code and contracts.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TZ50-010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Scope/Governance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Architecture decisions changing SoT or module ownership require explicit ADR/change approval.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TZ50-011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Scope/Governance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Competitor research cannot directly alter runtime scope after freeze.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TZ50-012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Scope/Governance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Future hooks must remain no-build until promoted by change control.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TZ50-013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Scope/Governance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Release composition must be generated from frozen scope artifacts, not hand-maintained parallel lists.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TZ50-014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Scope/Governance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Build graph must remain a DAG after every approved scope change.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TZ50-015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Scope/Governance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Final release evidence must identify exact spec/build baseline versions.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TZ50-016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Local Server must be authoritative for operational business writes.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TZ50-017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Cloud must not overwrite authoritative Local business facts.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TZ50-018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PostgreSQL local-cloud multi-master replication is prohibited.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TZ50-019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Backend must preserve modular bounded-context ownership.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TZ50-020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Direct cross-module writes to foreign authoritative tables are prohibited.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TZ50-021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All authoritative writes must pass domain validation/state transitions.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TZ50-022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All authoritative writes must pass server-side permission checks.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TZ50-023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All authoritative writes must emit audit/provenance where applicable.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TZ50-024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Transactional outbox must accompany authoritative events.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TZ50-025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Redis must not be durable business authority.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TZ50-026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MinIO/S3 attachments must be referenced by stable metadata/checksum.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TZ50-027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Hardware absence must not block core manual workflows.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TZ50-028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AI absence must not block core business workflows.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TZ50-029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WAN loss must not block critical Local workflows.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TZ50-030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External system outage must not corrupt or block Local authoritative state.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TZ50-031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Data/SoT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Canonical entities must use stable IDs independent of external system IDs.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TZ50-032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Data/SoT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External IDs must be stored as mappings with source provenance.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TZ50-033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Data/SoT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Attribute-level source-of-truth rules must be enforceable.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TZ50-034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Data/SoT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Corrections must preserve original authoritative values and history.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TZ50-035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Data/SoT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Immutable specifications/results must use versioning/supersession.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TZ50-036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Data/SoT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Duplicate/master merge operations must preserve lineage.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TZ50-037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Data/SoT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Business quantities and money must use exact decimal representation.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TZ50-038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Data/SoT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Business timestamps must preserve instant and relevant local timezone/business date semantics.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TZ50-039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Data/SoT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Spatial data must use explicit CRS/SRID metadata.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TZ50-040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Data/SoT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Field, LandPlot and FieldSeason must remain distinct entities.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TZ50-041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Data/SoT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Batch/Lot genealogy must be reusable across warehouse, grain and production.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TZ50-042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Data/SoT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Quality disposition must not erase physical production/stock facts.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TZ50-043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Data/SoT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Operational cost must remain distinguishable from accounting actual.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TZ50-044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Data/SoT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AI-derived data must be marked derived/advisory with model provenance.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TZ50-045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Data/SoT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IoT-derived state must reference source evidence and resolver version.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TZ50-046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API/Events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HTTP contracts must be represented in canonical OpenAPI.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TZ50-047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API/Events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Generated clients must be synchronized with OpenAPI changes.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TZ50-048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API/Events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API breaking changes require explicit version/compatibility plan.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TZ50-049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API/Events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Commands must support idempotency where retries are possible.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TZ50-050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API/Events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Event schemas must be versioned and catalogued.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TZ50-051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API/Events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Events must include correlation/causation identifiers where applicable.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TZ50-052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API/Events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Event producers must be owned by the canonical source module.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TZ50-053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API/Events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Consumers must tolerate additive compatible fields.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TZ50-054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API/Events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Breaking event changes must use new major schema/version.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TZ50-055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API/Events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Inbox consumers must protect against duplicate delivery.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TZ50-056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API/Events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External webhooks must be signed/authenticated and idempotent.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TZ50-057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API/Events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API error model must distinguish validation, conflict, permission and external dependency failures.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TZ50-058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Mobile authoritative intent must be captured as ProvisionalCommand offline.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TZ50-059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Every provisional command must have a stable client command ID.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TZ50-060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Mobile UI must expose pending/synced/conflict/failed state.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TZ50-061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Server must revalidate rules and permissions when offline commands sync.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TZ50-062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Last-write-wins must not resolve authoritative conflicts by default.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TZ50-063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Attachment upload must have independent resumable queue state.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TZ50-064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Offline schema migration must preserve unsynced queue.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TZ50-065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Offline maps/reference data must use explicit snapshots/versioning.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TZ50-066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Sync retries must be idempotent.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TZ50-067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Conflict resolution actions must be audited.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TZ50-068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Long offline operation must respect NFR retention/capacity baseline.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TZ50-069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Cloud replication must remain separate from mobile sync authority.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TZ50-070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Security/Audit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Application permissions must be deny-by-default.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TZ50-071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Security/Audit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UI visibility must not replace server authorization.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TZ50-072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Security/Audit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Privileged corrections/approvals/config changes must be audited.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TZ50-073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Security/Audit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Production secrets must not be stored in repository or demo fixtures.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TZ50-074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Security/Audit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Extension capabilities must be least-privilege.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TZ50-075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Security/Audit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File upload/download paths must enforce authorization and content controls.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TZ50-076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Security/Audit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Identity/session handling must meet security baseline from DOC19.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TZ50-077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Security/Audit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Personal data access must be logged where required by policy.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TZ50-078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Security/Audit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Release artifacts must support integrity verification.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TZ50-079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Security/Audit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SBOM must be generated for production release.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TZ50-080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Security/Audit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Security regression must include horizontal/vertical authorization tests.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TZ50-081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Security/Audit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 AI/IoT connector may bypass permission/domain command layer.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TZ50-082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Integration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1C integration must respect attribute-level SoT mapping.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TZ50-083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Integration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1C downtime must not block Local operational workflows.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TZ50-084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Integration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Inbound external data must pass staging/validation/mapping before canonical write.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TZ50-085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Integration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Integration retries must be idempotent.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TZ50-086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Integration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Integration must handle duplicate/out-of-order/partial payloads.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TZ50-087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Integration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Reconciliation status must be observable to operators.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TZ50-088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Integration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External rejection must not silently delete Local fact.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TZ50-089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Integration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External status updates must preserve source timestamp/provenance.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TZ50-090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Integration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Provider-specific schemas must remain inside adapters/connectors.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TZ50-091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Integration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Connector secrets must use secure configuration/secrets storage.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TZ50-092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Integration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Government systems must remain integration boundaries, not internal core domains.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TZ50-093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Integration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Integration fixtures must include failure injection cases.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TZ50-094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Domain Traceability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FieldSeason operations must be traceable to resource/labor/machine facts.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TZ50-095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Domain Traceability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HarvestBatch must remain linked to source field/season/task.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TZ50-096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Domain Traceability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Combine unload must be distinct from transport delivery and scale measurement.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TZ50-097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Domain Traceability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WeighingTransaction must preserve raw weight evidence and corrections.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TZ50-098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Domain Traceability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Warehouse/Grain lot split/merge must preserve genealogy.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TZ50-099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Domain Traceability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Grain quality/owner/storage transformations must preserve source lot relations.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TZ50-100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Domain Traceability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Production consumption/output must preserve batch genealogy.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TZ50-101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Domain Traceability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FinishedProductBatch must be traceable to consumed input lots.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TZ50-102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Domain Traceability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Shipment/POD must preserve shipped batch/handling unit links.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TZ50-103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Domain Traceability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Reverse traceability must follow the same canonical relationships.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TZ50-104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Domain Traceability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Quality hold/disposition must be visible in traceability graph.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TZ50-105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Domain Traceability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Maintenance/downtime relations must not mutate production facts retroactively.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TZ50-106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UX/Operations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Mobile role workspaces must minimize text entry through QR/GPS/photo/voice/NFC/RFID where useful.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TZ50-107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UX/Operations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Critical industrial actions must use explicit confirmation and state feedback.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TZ50-108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UX/Operations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Offline state must be visible to operators.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TZ50-109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UX/Operations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Permission-driven UX must reflect server capabilities.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TZ50-110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UX/Operations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Industrial UI must support glove/outdoor/tablet/kiosk contexts defined in DOC46.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TZ50-111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UX/Operations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Cross-domain search results must obey permissions.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TZ50-112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UX/Operations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Control Tower KPIs must expose freshness/completeness/confidence.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TZ50-113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UX/Operations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KPI drilldown must reach underlying canonical facts/evidence.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TZ50-114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UX/Operations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Saved views/reports must not create parallel business authority.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TZ50-115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UX/Operations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Operator exceptions must route to actionable workflows, not passive dashboards.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TZ50-116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Testing/Demo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Every WP must have testable acceptance criteria before implementation starts.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TZ50-117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Testing/Demo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Every authoritative state machine must have positive and negative transition tests.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TZ50-118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Testing/Demo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Every permission-protected command must have negative permission tests.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TZ50-119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Testing/Demo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Every offline command path must test retry/idempotency/conflict where applicable.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TZ50-120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Testing/Demo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Every integration must test timeout/error/duplicate/out-of-order cases.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TZ50-121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Testing/Demo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Every DB migration must be exercised in CI against representative previous schema.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TZ50-122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Testing/Demo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Deterministic DEMO27 scenarios must be usable for E2E verification.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TZ50-123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Testing/Demo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Golden KPI/formula values must be versioned and reproducible.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TZ50-124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Testing/Demo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Traceability regression must test forward and reverse chain.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TZ50-125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Testing/Demo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Critical release tests must run against real infrastructure services in test Compose.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TZ50-126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Testing/Demo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Performance tests must use enterprise-scale generators where defined.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TZ50-127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Testing/Demo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DR/restore must be periodically tested, not only documented.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TZ50-128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Testing/Demo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Release regression must produce machine-readable PASS/FAIL evidence.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TZ50-129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Deployment/Release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Local Server deployment must be reproducible from versioned manifests.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TZ50-130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Deployment/Release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Production release must pin service/image versions.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TZ50-131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Deployment/Release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Release must declare DB/API/event/config compatibility versions.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TZ50-132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Deployment/Release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Schema breaking changes must follow expand/compatible/backfill/switch/contract.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TZ50-133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Deployment/Release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Mobile upgrade must preserve local data and unsynced commands.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TZ50-134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Deployment/Release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Backup must include database/object/config/contracts needed for restore.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TZ50-135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Deployment/Release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RPO/RTO must meet NFR profile for targeted deployment.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TZ50-136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Deployment/Release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Cloud must remain non-authoritative during degraded replication.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TZ50-137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Deployment/Release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Feature flags/module activation must be versioned and auditable.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TZ50-138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Deployment/Release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Customer-specific configuration must not require core forks.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TZ50-139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Deployment/Release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Rollback/recovery procedure must be explicit in release notes.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TZ50-140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Deployment/Release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Production promotion requires release gate evidence.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TZ50-141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must implement exactly one WP manifest at a time.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TZ50-142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must verify dependsOn before editing.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TZ50-143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must edit only allowedPaths.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TZ50-144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Need to modify deniedPaths must trigger explicit issue/CR, not silent change.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TZ50-145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must not invent business rules/entities/releases.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TZ50-146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must update contracts in the same WP as observable behavior.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TZ50-147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must create/adjust tests before or with implementation.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TZ50-148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must run required quality gates before completion.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TZ50-149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must run mapped deterministic demo scenario.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TZ50-150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must produce Completion Report evidence.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TZ50-151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must not declare PASS with required tests skipped.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TZ50-152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must not create a second source of truth for convenience.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TZ50-153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must not bypass application layer with direct foreign DB write.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TZ50-154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must preserve existing stable IDs/event names unless migration/alias plan is approved.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TZ50-155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must create explicit migration for schema changes.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TZ50-156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must update generated clients after API changes.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TZ50-157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must keep event schema/catalog synchronized.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TZ50-158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must keep permission catalog synchronized.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TZ50-159</w:t>
            </w:r>
          </w:p>
        </w:tc>
        <w:tc>
          <w:tcPr>
            <w:tcW w:type="dxa" w:w="20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1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must record known limitations/deferred items with approved references.</w:t>
            </w:r>
          </w:p>
        </w:tc>
        <w:tc>
          <w:tcPr>
            <w:tcW w:type="dxa" w:w="10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TZ50-160</w:t>
            </w:r>
          </w:p>
        </w:tc>
        <w:tc>
          <w:tcPr>
            <w:tcW w:type="dxa" w:w="208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15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must stop scope interpretation at №48/№50 boundaries; ambiguity becomes issue/ADR/CR proposal.</w:t>
            </w:r>
          </w:p>
        </w:tc>
        <w:tc>
          <w:tcPr>
            <w:tcW w:type="dxa" w:w="1008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MUST</w:t>
            </w:r>
          </w:p>
        </w:tc>
      </w:tr>
    </w:tbl>
    <w:p>
      <w:pPr>
        <w:widowControl/>
        <w:spacing w:after="20"/>
      </w:pPr>
    </w:p>
    <w:p>
      <w:pPr>
        <w:widowControl/>
        <w:sectPr>
          <w:headerReference w:type="default" r:id="rId17"/>
          <w:footerReference w:type="default" r:id="rId18"/>
          <w:pgSz w:w="15840" w:h="12240" w:orient="landscape"/>
          <w:pgMar w:top="792" w:right="792" w:bottom="792" w:left="792" w:header="360" w:footer="403" w:gutter="0"/>
          <w:cols w:space="720"/>
          <w:docGrid w:linePitch="360"/>
        </w:sectPr>
      </w:pPr>
    </w:p>
    <w:p>
      <w:pPr>
        <w:pStyle w:val="Heading1"/>
        <w:widowControl/>
      </w:pPr>
      <w:r>
        <w:rPr>
          <w:rFonts w:ascii="Aptos" w:hAnsi="Aptos"/>
        </w:rPr>
        <w:t>32. Final Acceptance Registry — AT50-001…100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564"/>
        <w:gridCol w:w="3564"/>
        <w:gridCol w:w="3564"/>
        <w:gridCol w:w="3564"/>
      </w:tblGrid>
      <w:tr>
        <w:trPr>
          <w:tblHeader w:val="true"/>
          <w:cantSplit/>
        </w:trPr>
        <w:tc>
          <w:tcPr>
            <w:tcW w:type="dxa" w:w="1440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10080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Проверка</w:t>
            </w:r>
          </w:p>
        </w:tc>
        <w:tc>
          <w:tcPr>
            <w:tcW w:type="dxa" w:w="936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Expected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AT50-001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Scope/Governance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315 MASTER IDs present in machine-readable scope and mapped to frozen release/status.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AT50-002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Scope/Governance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133 market-delta rows present with frozen decision and no missing IDs.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AT50-003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Scope/Governance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 buildable requirement is UNMAPPED in RTM.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AT50-004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Scope/Governance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All 94 WP49 manifests exist and reference valid requirements/specs.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AT50-005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Scope/Governance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Build graph cycle detector returns no cycles.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AT50-006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Scope/Governance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Every WP has ownerModule, release, wave, dependsOn, allowedPaths and acceptance.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AT50-007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Scope/Governance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 FUTURE/REJECTED item appears in build graph as implementation without approved CR.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AT50-008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Scope/Governance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REV47 conflicts referenced by affected requirements are resolvable without ambiguity.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AT50-009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Scope/Governance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Release baseline generated from scope matches documented MVP/V1/V1.5/V2 composition.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AT50-010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Scope/Governance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Change request validation rejects reuse of an existing requirement ID for new semantics.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AT50-011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Attempted cloud overwrite of Local authoritative fact is rejected.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AT50-012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Architecture test detects direct cross-module write into foreign authoritative table.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AT50-013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Authoritative command without permission is rejected and audited.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AT50-014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Authoritative transaction publishes event through outbox atomically.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AT50-015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Redis loss does not erase authoritative business facts.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AT50-016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External system outage leaves Local command path operational.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AT50-017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Manual-only workflow completes without IoT hardware.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AT50-018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Core workflow completes with AI service unavailable.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AT50-019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Sensor evidence cannot directly close/alter business fact outside domain command.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AT50-020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Safety/PLC write operation is unavailable in V1 baseline.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AT50-021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Data/API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External ID collision does not replace canonical internal identity.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AT50-022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Data/API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Correction creates audit/supersession history rather than destructive overwrite.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AT50-023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Data/API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Decimal quantity roundtrip through API/DB preserves exact expected value.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AT50-024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Data/API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Business timezone boundary produces correct local business date.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AT50-025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Data/API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OpenAPI diff is generated for API change and generated client compiles.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AT50-026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Data/API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Duplicate idempotent command returns same logical result without double fact.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AT50-027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Data/API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Duplicate event delivery does not duplicate consumer state.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AT50-028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Data/API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Breaking event schema without new major version is rejected by contract test.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AT50-029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Data/API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Attachment checksum mismatch is detected.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AT50-030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Data/API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Spatial geometry with wrong/unknown CRS follows validation/error policy.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AT50-031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Critical mobile command saves locally with WAN disabled.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AT50-032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Queued command survives app restart and syncs after reconnect.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AT50-033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Duplicate resend does not create duplicate business fact.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AT50-034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Permission revoked while offline causes server rejection on sync with visible status.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AT50-035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Concurrent conflicting authoritative changes produce explicit conflict, not LWW.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AT50-036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Attachment upload resumes after interrupted connection.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AT50-037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Mobile schema upgrade preserves unsynced queue.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AT50-038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14-day offline fixture remains usable within configured storage profile.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AT50-039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Conflict resolution creates audit record.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AT50-040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Cloud replication delay does not alter mobile sync authority.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AT50-041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Security/Integration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Horizontal authorization test cannot access another scoped object.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AT50-042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Security/Integration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Vertical authorization test cannot invoke privileged correction.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AT50-043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Security/Integration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Repository secret scan finds no production credentials.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AT50-044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Security/Integration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Extension without required capability cannot call protected platform action.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AT50-045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Security/Integration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Inbound malformed external payload cannot write canonical tables.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AT50-046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Security/Integration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Integration duplicate/out-of-order fixtures reconcile deterministically.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AT50-047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Security/Integration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1C unavailability queues/retries without blocking local execution.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AT50-048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Security/Integration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External rejection is stored as reconciliation status without deleting local fact.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AT50-049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Security/Integration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Connector retry is idempotent under repeated timeout.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AT50-050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Security/Integration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Release SBOM and integrity metadata are produced.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AT50-051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Traceability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Forward trace FieldSeason -&gt; finished batch returns complete canonical chain.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AT50-052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Traceability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Reverse trace finished batch -&gt; field/season returns source lots and operations.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AT50-053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Traceability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CombineUnload amount may differ from WeighingTransaction without being overwritten.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AT50-054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Traceability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Lot split creates child genealogy and preserves parent provenance.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AT50-055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Traceability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Lot merge records all parents and does not lose quality/owner references.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AT50-056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Traceability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Quality Hold blocks configured shipment/consumption action but does not erase stock.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AT50-057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Traceability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Production consumption/output preserves exact batch genealogy.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AT50-058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Traceability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Shipment/POD remains linked to shipped batch/handling units.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AT50-059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Traceability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Late quality correction updates disposition workflow without rewriting original lab result.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AT50-060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Traceability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Cloud/read-model trace result matches Local canonical graph after replication catches up.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AT50-061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UX/Analytics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Offline indicator and pending counter are visible during disconnected mobile workflow.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AT50-062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UX/Analytics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Hidden UI action still fails server authorization when called directly.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AT50-063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UX/Analytics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QR scan resolves correct entity or shows explicit ambiguity/error.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AT50-064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UX/Analytics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Control Tower KPI displays freshness/completeness metadata.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AT50-065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UX/Analytics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KPI drilldown reaches underlying canonical fact IDs.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AT50-066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UX/Analytics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Global search filters results by permissions.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AT50-067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UX/Analytics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Saved view cannot bypass later permission changes.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AT50-068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UX/Analytics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Exception center opens actionable domain workflow for supported exception.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AT50-069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UX/Analytics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Industrial confirmation prevents accidental single-tap irreversible action.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AT50-070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UX/Analytics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Report regeneration from same frozen inputs/version reproduces expected KPI values.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AT50-071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Testing/Deployment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All mapped unit/integration/contract tests for a WP pass before merge.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AT50-072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Testing/Deployment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DEMO27 mapped scenario passes with fixed seed/reference clock.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AT50-073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Testing/Deployment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Migration from representative prior schema completes and application boots.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AT50-074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Testing/Deployment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Backup restore reconstructs database and object references within target RTO.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AT50-075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Testing/Deployment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Restore meets configured RPO for enterprise profile.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AT50-076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Testing/Deployment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Mobile update preserves offline queue in upgrade fixture.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AT50-077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Testing/Deployment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Local Server remains functional during simulated WAN outage.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AT50-078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Testing/Deployment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Cloud replica resumes after outage without overwriting local facts.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AT50-079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Testing/Deployment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Performance suite meets NFR threshold for selected deployment profile.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AT50-080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Testing/Deployment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Release manifest pins all required versions and compatibility metadata.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AT50-081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runner refuses WP when a hard dependency is not merged.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AT50-082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diff check fails when modified file is outside allowedPaths.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AT50-083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completion fails when deniedPaths were touched without approved CR.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AT50-084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completion fails when required migration is missing.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AT50-085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completion fails when OpenAPI changed but generated client was not updated.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AT50-086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completion fails when event producer changed without catalog update.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AT50-087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completion fails when permission key changed without catalog/tests.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AT50-088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completion fails when required offline behavior has no test.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AT50-089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completion fails when mapped demo scenario is skipped.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AT50-090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completion report lists exact changed files and commit.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AT50-091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completion report lists DB/API/event/permission/workflow diffs.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AT50-092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completion report records known limitations and approved deferred refs.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AT50-093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does not add a new entity outside frozen scope without CR/ADR proposal.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AT50-094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cannot mark PASS when any mandatory G0-G12 gate is FAIL.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AT50-095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Parallel WP scheduler rejects packages with conflicting authoritative write/migration scope.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AT50-096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Architecture linter rejects a new cyclic module dependency.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AT50-097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Contract test rejects silent rename of stable event/permission ID.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AT50-098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Final regression confirms no new UNMAPPED requirement after merge.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AT50-099</w:t>
            </w:r>
          </w:p>
        </w:tc>
        <w:tc>
          <w:tcPr>
            <w:tcW w:type="dxa" w:w="22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0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Production release gate rejects build missing SBOM/backup/DR evidence.</w:t>
            </w:r>
          </w:p>
        </w:tc>
        <w:tc>
          <w:tcPr>
            <w:tcW w:type="dxa" w:w="93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AT50-100</w:t>
            </w:r>
          </w:p>
        </w:tc>
        <w:tc>
          <w:tcPr>
            <w:tcW w:type="dxa" w:w="2232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Codex Execution</w:t>
            </w:r>
          </w:p>
        </w:tc>
        <w:tc>
          <w:tcPr>
            <w:tcW w:type="dxa" w:w="1008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End-to-end execution from WP manifest to Completion Report is reproducible on clean environment.</w:t>
            </w:r>
          </w:p>
        </w:tc>
        <w:tc>
          <w:tcPr>
            <w:tcW w:type="dxa" w:w="93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</w:t>
            </w:r>
          </w:p>
        </w:tc>
      </w:tr>
    </w:tbl>
    <w:p>
      <w:pPr>
        <w:widowControl/>
        <w:spacing w:after="20"/>
      </w:pPr>
    </w:p>
    <w:p>
      <w:pPr>
        <w:widowControl/>
        <w:sectPr>
          <w:headerReference w:type="default" r:id="rId19"/>
          <w:footerReference w:type="default" r:id="rId20"/>
          <w:pgSz w:w="15840" w:h="12240" w:orient="landscape"/>
          <w:pgMar w:top="792" w:right="792" w:bottom="792" w:left="792" w:header="360" w:footer="403" w:gutter="0"/>
          <w:cols w:space="720"/>
          <w:docGrid w:linePitch="360"/>
        </w:sectPr>
      </w:pPr>
    </w:p>
    <w:p>
      <w:pPr>
        <w:pStyle w:val="Heading1"/>
        <w:widowControl/>
      </w:pPr>
      <w:r>
        <w:rPr>
          <w:rFonts w:ascii="Aptos" w:hAnsi="Aptos"/>
        </w:rPr>
        <w:t>33. Финальный Handoff к Codex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440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9576"/>
            <w:shd w:fill="365F9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Перед первым implementation WP должно быть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H50-01</w:t>
            </w:r>
          </w:p>
        </w:tc>
        <w:tc>
          <w:tcPr>
            <w:tcW w:type="dxa" w:w="95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№48 frozen scope загружен и checksum/version зафиксирован.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H50-02</w:t>
            </w:r>
          </w:p>
        </w:tc>
        <w:tc>
          <w:tcPr>
            <w:tcW w:type="dxa" w:w="957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№49 build graph загружен; DAG validation PASS.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H50-03</w:t>
            </w:r>
          </w:p>
        </w:tc>
        <w:tc>
          <w:tcPr>
            <w:tcW w:type="dxa" w:w="95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94 WP manifests созданы/сверены с каталогом.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H50-04</w:t>
            </w:r>
          </w:p>
        </w:tc>
        <w:tc>
          <w:tcPr>
            <w:tcW w:type="dxa" w:w="957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 baseline соответствует DOC28/№50 structure.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H50-05</w:t>
            </w:r>
          </w:p>
        </w:tc>
        <w:tc>
          <w:tcPr>
            <w:tcW w:type="dxa" w:w="95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OpenAPI/Event/Permission/Workflow catalogs имеют начальные версии.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H50-06</w:t>
            </w:r>
          </w:p>
        </w:tc>
        <w:tc>
          <w:tcPr>
            <w:tcW w:type="dxa" w:w="957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Database migration framework и test Compose готовы.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H50-07</w:t>
            </w:r>
          </w:p>
        </w:tc>
        <w:tc>
          <w:tcPr>
            <w:tcW w:type="dxa" w:w="95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DEMO27 fixtures доступны через bootstrap/verify команды.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H50-08</w:t>
            </w:r>
          </w:p>
        </w:tc>
        <w:tc>
          <w:tcPr>
            <w:tcW w:type="dxa" w:w="957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CI quality gates G0-G12 реализованы либо имеют явный staged implementation WP.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H50-09</w:t>
            </w:r>
          </w:p>
        </w:tc>
        <w:tc>
          <w:tcPr>
            <w:tcW w:type="dxa" w:w="95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Secrets/production credentials отсутствуют в pack.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H50-10</w:t>
            </w:r>
          </w:p>
        </w:tc>
        <w:tc>
          <w:tcPr>
            <w:tcW w:type="dxa" w:w="957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MVP release graph можно выполнить без optional AI/IoT/verticals.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H50-11</w:t>
            </w:r>
          </w:p>
        </w:tc>
        <w:tc>
          <w:tcPr>
            <w:tcW w:type="dxa" w:w="957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Completion Report template и evidence storage определены.</w:t>
            </w:r>
          </w:p>
        </w:tc>
      </w:tr>
      <w:tr>
        <w:trPr>
          <w:cantSplit/>
        </w:trPr>
        <w:tc>
          <w:tcPr>
            <w:tcW w:type="dxa" w:w="1440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H50-12</w:t>
            </w:r>
          </w:p>
        </w:tc>
        <w:tc>
          <w:tcPr>
            <w:tcW w:type="dxa" w:w="9576"/>
            <w:shd w:fill="F8FBF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Change-control owner/process назначен до первой scope-changing задачи.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Aptos" w:hAnsi="Aptos"/>
        </w:rPr>
        <w:t>34. Final Definition of Done — Document №50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Final authority chain №47 -&gt; №48 -&gt; №49 -&gt; №50 определена и непротиворечива.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315 MASTER и 133 market-delta decisions не переинтерпретируются внутри №50.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Release baseline MVP/V1/V1.5/V2/FUTURE зафиксирован.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Canonical architecture, SoT, module map, repo layout и no-build boundaries зафиксированы.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Состав machine-readable Codex Implementation Pack определён.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WP execution contract, quality gates, completion evidence и change control определены.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TZ50-001…160 и AT50-001…100 сформированы и пригодны для автоматизации проверки.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Codex получает один WP за раз и может исполнять build graph без повторной интерпретации всей серии.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MVP не зависит от WAN, AI, IoT hardware или vertical extensions.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Финальный статус: RELEASE BASELINE — FROZEN; CODEX IMPLEMENTATION — AUTHORIZED SUBJECT TO WP49 GATES.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24"/>
      </w:tblGrid>
      <w:tr>
        <w:tc>
          <w:tcPr>
            <w:tcW w:type="dxa" w:w="1022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>FINAL DECISION: спецификационная серия №1–50 завершена. Дальнейшая работа должна переходить из режима “формировать документы” в режим “создавать/валидировать machine-readable pack и исполнять WP49 по build graph”.</w:t>
            </w:r>
          </w:p>
        </w:tc>
      </w:tr>
    </w:tbl>
    <w:p>
      <w:pPr>
        <w:widowControl/>
        <w:spacing w:after="20"/>
      </w:pPr>
    </w:p>
    <w:sectPr w:rsidR="00FC693F" w:rsidRPr="0006063C" w:rsidSect="00034616">
      <w:headerReference w:type="default" r:id="rId21"/>
      <w:footerReference w:type="default" r:id="rId22"/>
      <w:pgSz w:w="12240" w:h="15840"/>
      <w:pgMar w:top="907" w:right="1008" w:bottom="835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4"/>
      </w:rPr>
      <w:t xml:space="preserve">Release Baseline 1.0 • 27.09.2026 • 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4"/>
      </w:rPr>
      <w:t xml:space="preserve">Release Baseline 1.0 • 27.09.2026 • Page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4"/>
      </w:rPr>
      <w:t xml:space="preserve">Release Baseline 1.0 • 27.09.2026 • Page </w:t>
    </w:r>
    <w:fldSimple w:instr="PAGE"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4"/>
      </w:rPr>
      <w:t xml:space="preserve">Release Baseline 1.0 • 27.09.2026 • Page </w:t>
    </w:r>
    <w:fldSimple w:instr="PAGE"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4"/>
      </w:rPr>
      <w:t xml:space="preserve">Release Baseline 1.0 • 27.09.2026 • Page </w:t>
    </w:r>
    <w:fldSimple w:instr="PAGE"/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4"/>
      </w:rPr>
      <w:t xml:space="preserve">Release Baseline 1.0 • 27.09.2026 • Page </w:t>
    </w:r>
    <w:fldSimple w:instr="PAGE"/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4"/>
      </w:rPr>
      <w:t xml:space="preserve">Release Baseline 1.0 • 27.09.2026 •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F7F7F"/>
        <w:sz w:val="14"/>
      </w:rPr>
      <w:t>АГРОПЛАТФОРМА • ДОКУМЕНТ №50 • FINAL TZ / CODEX IMPLEMENTATION PACK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F7F7F"/>
        <w:sz w:val="14"/>
      </w:rPr>
      <w:t>АГРОПЛАТФОРМА • ДОКУМЕНТ №50 • FINAL TZ / CODEX IMPLEMENTATION PACK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F7F7F"/>
        <w:sz w:val="14"/>
      </w:rPr>
      <w:t>АГРОПЛАТФОРМА • ДОКУМЕНТ №50 • FINAL TZ / CODEX IMPLEMENTATION PACK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F7F7F"/>
        <w:sz w:val="14"/>
      </w:rPr>
      <w:t>АГРОПЛАТФОРМА • ДОКУМЕНТ №50 • FINAL TZ / CODEX IMPLEMENTATION PACK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F7F7F"/>
        <w:sz w:val="14"/>
      </w:rPr>
      <w:t>АГРОПЛАТФОРМА • ДОКУМЕНТ №50 • FINAL TZ / CODEX IMPLEMENTATION PACK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F7F7F"/>
        <w:sz w:val="14"/>
      </w:rPr>
      <w:t>АГРОПЛАТФОРМА • ДОКУМЕНТ №50 • FINAL TZ / CODEX IMPLEMENTATION PACK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F7F7F"/>
        <w:sz w:val="14"/>
      </w:rPr>
      <w:t>АГРОПЛАТФОРМА • ДОКУМЕНТ №50 • FINAL TZ / CODEX IMPLEMENTATION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 w:val="0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50 - Final TZ + Codex Implementation Pack / Release Baseline</dc:title>
  <dc:subject>Final technical specification and Codex implementation baseline</dc:subject>
  <dc:creator>Agroplatform Architecture Specification</dc:creator>
  <cp:keywords>Agroplatform, Codex, Final TZ, Release Baseline, Local Primary, Offline First</cp:keywords>
  <dc:description>Final specification baseline version 1.0 dated 27.09.2026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