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장비마스터 기획 보고서</w:t>
      </w:r>
    </w:p>
    <w:p>
      <w:pPr>
        <w:spacing w:after="200"/>
        <w:jc w:val="center"/>
      </w:pPr>
      <w:r>
        <w:rPr>
          <w:b/>
          <w:bCs/>
          <w:color w:val="555555"/>
          <w:sz w:val="26"/>
          <w:szCs w:val="26"/>
        </w:rPr>
        <w:t xml:space="preserve">장비 분류 체계 및 단일 메뉴 UI 구성 방향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도면검도시스템 (LG도면 – AgentOne Architect)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목적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(1) 장비를 어떻게 분류할 것인가  (2) 단일 "장비마스터" 메뉴에 어떻게 구성·UI 구현할 것인가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기준(標準)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장비일람표 테이블 (실내기/실외기 컬럼셋)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 웹/기획 태스크, 장비일람표, DB v2 설계, LG 스펙시트, 정규화 분석, Figma ADM-EQP 초안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작성일 / 버전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2026.07.03 / v0.1 (초안)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1. 배경 및 목적</w:t>
      </w:r>
    </w:p>
    <w:p>
      <w:pPr>
        <w:spacing w:after="120" w:line="276"/>
      </w:pPr>
      <w:r>
        <w:rPr>
          <w:b w:val="false"/>
          <w:bCs w:val="false"/>
        </w:rPr>
        <w:t xml:space="preserve">장비마스터는 </w:t>
      </w:r>
      <w:r>
        <w:rPr>
          <w:b/>
          <w:bCs/>
        </w:rPr>
        <w:t xml:space="preserve">검도(도면 정합성 검증)와 생성(자동 배치·선정)</w:t>
      </w:r>
      <w:r>
        <w:rPr>
          <w:b w:val="false"/>
          <w:bCs w:val="false"/>
        </w:rPr>
        <w:t xml:space="preserve"> 두 메뉴가 공통으로 불러 쓰는 단일 진실 공급원(SSOT)이다. 따라서 마스터의 데이터 구조와 분류 체계가 하위 기능 전체의 품질을 좌우한다.</w:t>
      </w:r>
    </w:p>
    <w:p>
      <w:pPr>
        <w:spacing w:after="120" w:line="276"/>
      </w:pPr>
      <w:r>
        <w:t xml:space="preserve">현재 마스터는 엑셀 기반 데이터를 AI로 밀어넣은 초기 상태이며(Confluence 기획 태스크), 실제 장비일람표 작성에 필요한 항목 추출·정제와 실외기–실내기 매칭 가능/불가 케이스 분석이 미흡하다.</w:t>
      </w:r>
    </w:p>
    <w:p>
      <w:pPr>
        <w:spacing w:after="120" w:line="276"/>
      </w:pPr>
      <w:r>
        <w:t xml:space="preserve">기존 Figma 초안 ADM-EQP-001은 "장비 단가 관리" 중심의 평면 테이블이다. 이를 분류·스펙·호환/조합·단가를 아우르는 마스터로 확장하는 것이 본 기획의 과제다.</w:t>
      </w:r>
    </w:p>
    <w:p>
      <w:pPr>
        <w:pStyle w:val="Heading1"/>
      </w:pPr>
      <w:r>
        <w:t xml:space="preserve">2. 현황 진단</w:t>
      </w:r>
    </w:p>
    <w:p>
      <w:pPr>
        <w:pStyle w:val="Heading2"/>
      </w:pPr>
      <w:r>
        <w:t xml:space="preserve">2.1 기존 초안 — ADM-EQP-001 장비 단가 관리</w:t>
      </w:r>
    </w:p>
    <w:p>
      <w:pPr>
        <w:spacing w:after="120" w:line="276"/>
      </w:pPr>
      <w:r>
        <w:t xml:space="preserve">구성: 유형 필터(실외기/실내기/전체) + 모델명 검색 + 적용일 범위 필터 + 데이터 테이블(No·유형·용량·단가·적용일·등록일·수정일·등록자·수정자·비고·기타) + 페이지네이션. 엑셀 일괄 업로드 모달, 단건 등록(ADM-EQP-002)/수정(ADM-EQP-003) 화면 존재.</w:t>
      </w:r>
    </w:p>
    <w:p>
      <w:pPr>
        <w:spacing w:after="120" w:line="276"/>
      </w:pPr>
      <w:r>
        <w:rPr>
          <w:b/>
          <w:bCs/>
        </w:rPr>
        <w:t xml:space="preserve">한계: </w:t>
      </w:r>
      <w:r>
        <w:rPr>
          <w:b w:val="false"/>
          <w:bCs w:val="false"/>
        </w:rPr>
        <w:t xml:space="preserve">단가 관점의 평면 테이블이다. 분류가 2단(실외기/실내기)에 그치고, 스펙 필드가 "용량" 수준(목업에서는 용량 칸에 dxf 파일명이 들어가 있음)이며, 실외기–실내기 관계와 제품군별 스펙을 담지 못한다.</w:t>
      </w:r>
    </w:p>
    <w:p>
      <w:pPr>
        <w:pStyle w:val="Heading2"/>
      </w:pPr>
      <w:r>
        <w:t xml:space="preserve">2.2 DB v2 설계 (기 구축)</w:t>
      </w:r>
    </w:p>
    <w:p>
      <w:pPr>
        <w:spacing w:after="120" w:line="276"/>
      </w:pPr>
      <w:r>
        <w:t xml:space="preserve">이미 4단 계층(대분류 → 중분류 → 시리즈 → 모델 products) + 가변 스펙(product_specs, JSONB) 하이브리드 구조로 설계되어 있고, 호환/조합 테이블(indoor_outdoor_compat, product_combinations, product_panels)과 게시 상태 게이트(DRAFT/PUBLISHED/ARCHIVED)·공개 뷰·API 키 체계까지 마련돼 있다.</w:t>
      </w:r>
    </w:p>
    <w:p>
      <w:pPr>
        <w:spacing w:after="120" w:line="276"/>
      </w:pPr>
      <w:r>
        <w:rPr>
          <w:b/>
          <w:bCs/>
        </w:rPr>
        <w:t xml:space="preserve">공백: </w:t>
      </w:r>
      <w:r>
        <w:rPr>
          <w:b w:val="false"/>
          <w:bCs w:val="false"/>
        </w:rPr>
        <w:t xml:space="preserve">실데이터 시드 0건(products 등 비어 있음), 정규화 분석이 권고한 공통 컬럼(약 25개)과 실제 DDL 구현 컬럼의 불일치, 제조사(manufacturer)가 FK가 아닌 자유 텍스트.</w:t>
      </w:r>
    </w:p>
    <w:p>
      <w:pPr>
        <w:pStyle w:val="Heading2"/>
      </w:pPr>
      <w:r>
        <w:t xml:space="preserve">2.3 장비일람표 (기준 標準)</w:t>
      </w:r>
    </w:p>
    <w:p>
      <w:pPr>
        <w:spacing w:after="120" w:line="276"/>
      </w:pPr>
      <w:r>
        <w:t xml:space="preserve">실내기 시트(23컬럼)와 실외기 시트(27컬럼)의 컬럼셋이 서로 다르다. 분류값은 실내기 = 1WAY/4WAY 카세트 등, 실외기 = 냉난방 절환형/냉방전용. 이 표가 최종 산출물이므로, 마스터는 장비일람표의 모든 컬럼을 1급(정렬·검색·검증 가능) 필드로 보유해야 생성이 자동으로 채우고 검도가 검증할 수 있다.</w:t>
      </w:r>
    </w:p>
    <w:p>
      <w:pPr>
        <w:pStyle w:val="Heading2"/>
      </w:pPr>
      <w:r>
        <w:t xml:space="preserve">2.4 Confluence 기획 태스크 — "장비 마스터" 항목 요지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엑셀 → AI로 밀어넣은 상태이며, 장비일람표 작성에 필요한 항목의 확인·추출이 필요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엑셀 저장 시 추출 데이터 확인 필요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생성 부분에서 표현할 데이터의 정제 필요 (냉방 와트 중심 출력으로 추정)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GHP·EHP 등 실외기–실내기 간 매칭 불가능/가능 케이스가 있으나 이에 대한 분석이 부족 </w:t>
      </w:r>
      <w:r>
        <w:rPr>
          <w:b w:val="false"/>
          <w:bCs w:val="false"/>
        </w:rPr>
        <w:t xml:space="preserve">→ 본 기획의 핵심 반영 사항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추후 생성 산출물의 선정·사용 데이터 기반으로 장비일람표 작성 필요</w:t>
      </w:r>
    </w:p>
    <w:p>
      <w:pPr>
        <w:pStyle w:val="Heading1"/>
      </w:pPr>
      <w:r>
        <w:t xml:space="preserve">3. 핵심 문제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분류 부재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2단(실외기/실내기)로는 제품군(EHP·GHP·AWHP·Chiller·FCU·환기 등)과 실내기 형태(1WAY·4WAY·덕트·스탠드 등)를 표현할 수 없다.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스펙 스키마 불일치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제품군마다 필요한 컬럼이 다르다(장비일람표부터 실내기 23 vs 실외기 27). 단일 평면 테이블로는 수용 불가.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관계 부재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실외기↔실내기 호환·조합, 최대 연결수·조합비 규칙이 마스터에 없어 검도·생성이 활용하지 못한다.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단가 편중</w:t>
            </w:r>
          </w:p>
        </w:tc>
        <w:tc>
          <w:tcPr>
            <w:tcW w:type="dxa" w:w="7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초안은 단가 중심. 단가는 마스터의 한 단면일 뿐, 마스터의 본체가 아니다.</w:t>
            </w:r>
          </w:p>
        </w:tc>
      </w:tr>
    </w:tbl>
    <w:p>
      <w:pPr>
        <w:pStyle w:val="Heading1"/>
      </w:pPr>
      <w:r>
        <w:t xml:space="preserve">4. 장비 분류 체계 — 어떻게 분류할 것인가</w:t>
      </w:r>
    </w:p>
    <w:p>
      <w:pPr>
        <w:spacing w:after="120" w:line="276"/>
      </w:pPr>
      <w:r>
        <w:rPr>
          <w:b/>
          <w:bCs/>
        </w:rPr>
        <w:t xml:space="preserve">핵심 원칙: </w:t>
      </w:r>
      <w:r>
        <w:rPr>
          <w:b w:val="false"/>
          <w:bCs w:val="false"/>
        </w:rPr>
        <w:t xml:space="preserve">장비일람표의 "유형/분류"를 최상위 축으로 삼고, 제품군(에너지원·시스템 방식)과 형태를 하위 축으로 계층화한다. 이 계층은 좌측 트리로 노출하고, 노드 선택 시 우측 모델 테이블을 필터링한다.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3550"/>
        <w:gridCol w:w="2276"/>
      </w:tblGrid>
      <w:tr>
        <w:trPr>
          <w:tblHeader/>
        </w:trP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계층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3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예시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장비일람표 / DB 대응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대분류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장비의 역할·설치 위치</w:t>
            </w:r>
          </w:p>
        </w:tc>
        <w:tc>
          <w:tcPr>
            <w:tcW w:type="dxa" w:w="3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실외기 / 실내기 / 환기 / 판넬 / 시공자재 / 제어·통신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시트 구분 · product_categories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중분류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제품군·시스템 방식(에너지원)</w:t>
            </w:r>
          </w:p>
        </w:tc>
        <w:tc>
          <w:tcPr>
            <w:tcW w:type="dxa" w:w="3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실외기: EHP(Multi V)·GHP·AWHP·수냉식·Chiller·Single(PAC)
실내기: 1WAY·4WAY 카세트·덕트·벽걸이·스탠드·FCU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"분류" 컬럼 · product_subcategories · energy_sources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시리즈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브랜드 제품 라인</w:t>
            </w:r>
          </w:p>
        </w:tc>
        <w:tc>
          <w:tcPr>
            <w:tcW w:type="dxa" w:w="3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Multi V Super 5, Multi V i, GHP Super III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product_series (mfl_code, release_year)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모델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실판매 단위 = 마스터 레코드</w:t>
            </w:r>
          </w:p>
        </w:tc>
        <w:tc>
          <w:tcPr>
            <w:tcW w:type="dxa" w:w="35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RPUW12BX9M, GPUW280C2S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products.model_code (UNIQUE)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부가 분류 축(운전특성): </w:t>
      </w:r>
      <w:r>
        <w:rPr>
          <w:b w:val="false"/>
          <w:bCs w:val="false"/>
        </w:rPr>
        <w:t xml:space="preserve">냉난방 절환형 / 냉방전용 / 히트펌프 — 장비일람표 실외기 분류값과 일치시켜 태그로 관리한다.</w:t>
      </w:r>
    </w:p>
    <w:p>
      <w:pPr>
        <w:pStyle w:val="Heading1"/>
      </w:pPr>
      <w:r>
        <w:t xml:space="preserve">5. 스펙 필드 설계 — 장비일람표 기준</w:t>
      </w:r>
    </w:p>
    <w:p>
      <w:pPr>
        <w:spacing w:after="120" w:line="276"/>
      </w:pPr>
      <w:r>
        <w:rPr>
          <w:b/>
          <w:bCs/>
        </w:rPr>
        <w:t xml:space="preserve">원칙: </w:t>
      </w:r>
      <w:r>
        <w:rPr>
          <w:b w:val="false"/>
          <w:bCs w:val="false"/>
        </w:rPr>
        <w:t xml:space="preserve">장비일람표의 전 컬럼을 마스터의 </w:t>
      </w:r>
      <w:r>
        <w:rPr>
          <w:b/>
          <w:bCs/>
        </w:rPr>
        <w:t xml:space="preserve">필수 정규화 필드</w:t>
      </w:r>
      <w:r>
        <w:rPr>
          <w:b w:val="false"/>
          <w:bCs w:val="false"/>
        </w:rPr>
        <w:t xml:space="preserve">(정렬·검색·검증 대상)로 승격하고, 제품군 고유 항목은 </w:t>
      </w:r>
      <w:r>
        <w:rPr>
          <w:b/>
          <w:bCs/>
        </w:rPr>
        <w:t xml:space="preserve">확장 스펙(JSONB)</w:t>
      </w:r>
      <w:r>
        <w:rPr>
          <w:b w:val="false"/>
          <w:bCs w:val="false"/>
        </w:rPr>
        <w:t xml:space="preserve">으로 둔다.</w:t>
      </w:r>
    </w:p>
    <w:p>
      <w:pPr>
        <w:pStyle w:val="Heading2"/>
      </w:pPr>
      <w:r>
        <w:t xml:space="preserve">5.1 실내기 필수 필드 (장비일람표 Group6_1 기준, 23컬럼)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범주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식별·분류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모델명, 분류(1WAY/4WAY 카세트 등)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능력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정격냉방능력(W), 정격난방능력(W)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전기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전원(상·선식·V·Hz), 정격소비전력(kW), 운전전류(A)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송풍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송풍기 풍량(CMM), 기외정압(mmAq), 정격출력(W)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물리 제원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제품중량(kg), 본체치수(W×H×D), 판넬치수(W×H×D)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배관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접속구경 — 액관/가스관/드레인관(mm)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결선·보호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통신선(mm²), 전원선(mm²), 누전차단기 규격·수량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실외기 필수 필드 (장비일람표 Group6_2~4 기준, 27컬럼)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범주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식별·분류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모델명, 분류(냉난방 절환형/냉방전용)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능력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냉방능력 정격(W), 난방능력 정격(W), 난방능력 -15℃(W)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효율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효율(EERa/COP), 효율등급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전기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전원, 소비전력 냉방/난방(kW), 운전전류 정격/최대(A)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송풍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송풍기 형식, 풍량(CMM), 정격출력(kW)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물리·냉매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제품중량(kg), 본체치수(W×H×D), 냉매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배관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배관경 — 액관/가스관(mm)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결선·보호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연결전선 전원선/통신선(mm²), 누전차단기 규격·수량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확장 스펙 (JSONB) — 제품군 고유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제품군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고유 스펙 예시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GHP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엔진(형식·배기량·출력·윤활유), 압축기, 냉각수(봉입량·농도·동결온도), 연료(가스종·압력)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Chiller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증발기(Shell&amp;Tube·유량 LPM), 응축기, 부분부하효율(IPLV), 원격제어(Modbus)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FCU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물유량(ℓ/min), 수두손실(kPa), 물배관경, 능력조건 A/B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환기(ERV)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전열교환효율(%), 급기/배기 팬 RPM, 필터등급, 연결덕트 구경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AWHP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열교환기(냉매–물), 급탕 능력 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정제 규칙(Confluence 반영): </w:t>
      </w:r>
      <w:r>
        <w:rPr>
          <w:b w:val="false"/>
          <w:bCs w:val="false"/>
        </w:rPr>
        <w:t xml:space="preserve">단위 통일(kcal/h → W, ÷0.8598), 생성 노출용 경량 필드(냉방 W 중심)를 별도 뷰/API로 제공, 엑셀 표기 차이는 라벨 매핑(spec_label_aliases)으로 흡수한다.</w:t>
      </w:r>
    </w:p>
    <w:p>
      <w:pPr>
        <w:pStyle w:val="Heading1"/>
      </w:pPr>
      <w:r>
        <w:t xml:space="preserve">6. 실외기–실내기 매핑·조합 모델 (핵심 신규)</w:t>
      </w:r>
    </w:p>
    <w:p>
      <w:pPr>
        <w:spacing w:after="120" w:line="276"/>
      </w:pPr>
      <w:r>
        <w:rPr>
          <w:b/>
          <w:bCs/>
        </w:rPr>
        <w:t xml:space="preserve">요구(사용자 + Confluence): </w:t>
      </w:r>
      <w:r>
        <w:rPr>
          <w:b w:val="false"/>
          <w:bCs w:val="false"/>
        </w:rPr>
        <w:t xml:space="preserve">실외기에 엮인 실내기를 최단 경로로 일괄 수정하고, 실내기를 드래그하여 역으로 실외기에 연결(매핑)한다. GHP·EHP 등 매칭 가능/불가 케이스를 정의한다.</w:t>
      </w:r>
    </w:p>
    <w:p>
      <w:pPr>
        <w:pStyle w:val="Heading2"/>
      </w:pPr>
      <w:r>
        <w:t xml:space="preserve">6.1 데이터 모델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호환 규칙(indoor_outdoor_compat): </w:t>
      </w:r>
      <w:r>
        <w:rPr>
          <w:b w:val="false"/>
          <w:bCs w:val="false"/>
        </w:rPr>
        <w:t xml:space="preserve">에너지원 단위 호환(예: GHP 실외기 ↔ GHP 전용 실내기, EHP Multi V 실외기 ↔ Multi V 실내기). 교차 제품군은 원칙적 불가. "가능/불가/조건부" 3상태 + 사유 관리.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조합 규칙(product_combinations · 실외기 그룹): </w:t>
      </w:r>
      <w:r>
        <w:rPr>
          <w:b w:val="false"/>
          <w:bCs w:val="false"/>
        </w:rPr>
        <w:t xml:space="preserve">실외기 1대가 실내기 N대를 수용. 제약 = 최대 연결 실내기수, 조합비(연결 실내기 용량합 ÷ 실외기 용량, 예 0.5~1.3). 초과 시 경고.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듀얼/탠덤 실외기: </w:t>
      </w:r>
      <w:r>
        <w:rPr>
          <w:b w:val="false"/>
          <w:bCs w:val="false"/>
        </w:rPr>
        <w:t xml:space="preserve">실외기 유닛 조합(quantity=2)도 표현.</w:t>
      </w:r>
    </w:p>
    <w:p>
      <w:pPr>
        <w:pStyle w:val="Heading2"/>
      </w:pPr>
      <w:r>
        <w:t xml:space="preserve">6.2 UI 요구 → 매핑 보드 (7.3에서 상술)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실외기 카드 중심 배치 + 실내기 카드를 드래그하여 연결(양방향 매핑)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실외기 선택 → 엮인 실내기 리스트 인라인 일괄 편집(대수·모델 교체) = 최단 경로 수정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실외기 그룹 병합/분할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연결선·조합비 게이지·호환 위반 실시간 경고(무채색 + 아이콘, 프로젝트 색상 규칙 준수)</w:t>
      </w:r>
    </w:p>
    <w:p>
      <w:pPr>
        <w:pStyle w:val="Heading1"/>
      </w:pPr>
      <w:r>
        <w:t xml:space="preserve">7. 단일 "장비마스터" 메뉴 구성 — UI 구현</w:t>
      </w:r>
    </w:p>
    <w:p>
      <w:pPr>
        <w:spacing w:after="120" w:line="276"/>
      </w:pPr>
      <w:r>
        <w:rPr>
          <w:b/>
          <w:bCs/>
        </w:rPr>
        <w:t xml:space="preserve">원칙: </w:t>
      </w:r>
      <w:r>
        <w:rPr>
          <w:b w:val="false"/>
          <w:bCs w:val="false"/>
        </w:rPr>
        <w:t xml:space="preserve">좌측 관리자 메뉴에는 "장비마스터" 단일 항목만 둔다. 진입 후 내부를 탭/뷰로 분화하여 분류·스펙·매핑·단가·업로드를 한 메뉴에서 처리한다(초안의 분리형 001/002/003을 단일 메뉴의 내부 뷰로 재편).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400"/>
        <w:gridCol w:w="1826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뷰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초안 대응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장비 목록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좌측 분류 트리 + 우측 모델 테이블(유형별 동적 컬럼)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ADM-EQP-001 확장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상세/등록/수정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필드 + 제품군 확장 스펙 폼 + 판넬 매핑 + 단가 이력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002/003 통합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호환·조합 매핑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실외기↔실내기 드래그 매핑, 그룹 병합/분할, 조합비 검증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엑셀 업로드·동기화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템플릿·업로드 검증 미리보기·라벨 매핑·reject 관리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 모달 확장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게시·단가 관리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DRAFT/PUBLISHED 게이트, 적용일 단가 이력</w:t>
            </w:r>
          </w:p>
        </w:tc>
        <w:tc>
          <w:tcPr>
            <w:tcW w:type="dxa" w:w="1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단가 분리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7.1 V1 장비 목록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좌측: 분류 트리 패널(접기/펼치기) — 대분류 &gt; 중분류 &gt; 시리즈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우측: 콘텐츠 최대화 테이블 — 선택 유형에 따라 컬럼셋 동적 전환(실내기 23 / 실외기 27), 정렬·필터·검색·페이지네이션(초안 재사용), 상태 뱃지(DRAFT/PUBLISHED/단종)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상단: 신규 등록, 엑셀 업로드, 게시 상태 필터</w:t>
      </w:r>
    </w:p>
    <w:p>
      <w:pPr>
        <w:pStyle w:val="Heading2"/>
      </w:pPr>
      <w:r>
        <w:t xml:space="preserve">7.2 V2 상세 / 등록 / 수정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섹션 카드: 기본정보(분류·모델명·시리즈·제조사) / 공통 스펙(장비일람표 필드) / 확장 스펙(제품군별 동적 폼, JSONB) / 판넬(실내기) / 단가(적용일 이력) / 게시 상태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유형 선택 시 폼 필드 동적 구성, 필수(*)·단위·placeholder 명시</w:t>
      </w:r>
    </w:p>
    <w:p>
      <w:pPr>
        <w:pStyle w:val="Heading2"/>
      </w:pPr>
      <w:r>
        <w:t xml:space="preserve">7.3 V3 호환·조합 매핑 (핵심)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좌: 실외기 목록/캔버스,  우: 미할당 실내기 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드래그: 실내기 → 실외기 드롭 = 연결, 실외기 → 실내기 방향(역매핑)도 지원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실외기 노드 클릭 → 엮인 실내기 인라인 일괄 편집(대수·모델 변경) = 최단 경로 수정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그룹 병합/분할 버튼, 연결선·조합비 게이지·호환 위반 경고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저장 시 indoor_outdoor_compat / product_combinations 반영</w:t>
      </w:r>
    </w:p>
    <w:p>
      <w:pPr>
        <w:pStyle w:val="Heading2"/>
      </w:pPr>
      <w:r>
        <w:t xml:space="preserve">7.4 V4 엑셀 업로드·동기화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템플릿 다운로드(제조사 LG 고정), D&amp;D 업로드(xlsx/xls, 최대 10MB), 검증 미리보기(총/정상/오류/중복), 라벨 매핑(표기 차이 흡수), 미매칭 reject 관리</w:t>
      </w:r>
    </w:p>
    <w:p>
      <w:pPr>
        <w:pStyle w:val="Heading2"/>
      </w:pPr>
      <w:r>
        <w:t xml:space="preserve">7.5 V5 게시·단가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DRAFT → PUBLISHED 전환 게이트(필수 항목 검증), 검도/생성은 PUBLISHED만 조회, 적용일 기준 단가 이력(SCD Type2)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화면설계 산출 규칙(프로젝트 지침 준수): </w:t>
      </w:r>
      <w:r>
        <w:rPr>
          <w:b w:val="false"/>
          <w:bCs w:val="false"/>
        </w:rPr>
        <w:t xml:space="preserve">각 뷰는 와이어프레임 + 화면 명세 + 컴포넌트 테이블 2-프레임 체계로 작성, 무채색 · Noto Sans KR, 사이드 패널 접기/펼치기 원칙 적용.</w:t>
      </w:r>
    </w:p>
    <w:p>
      <w:pPr>
        <w:pStyle w:val="Heading1"/>
      </w:pPr>
      <w:r>
        <w:t xml:space="preserve">8. 초안(ADM-EQP-001) 대비 변경점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기존 초안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DE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신규 장비마스터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단가 중심 평면 테이블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분류 트리 + 스펙 마스터 + 매핑 보드 (단가는 V5 한 탭)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분류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 2종 필터(실외기/실내기)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4단 분류 체계 + 운전특성 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스펙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범용 11컬럼(용량 1개)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유형별 정식 컬럼셋(장비일람표 기준) + 확장 스펙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관계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실외기↔실내기 호환·조합 매핑 UI 신규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업로드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단건 업로드 검증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라벨 매핑·reject 관리 포함 동기화</w:t>
            </w:r>
          </w:p>
        </w:tc>
      </w:tr>
    </w:tbl>
    <w:p>
      <w:pPr>
        <w:pStyle w:val="Heading1"/>
      </w:pPr>
      <w:r>
        <w:t xml:space="preserve">9. 검도·생성 연동 (SSOT)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검도: </w:t>
      </w:r>
      <w:r>
        <w:rPr>
          <w:b w:val="false"/>
          <w:bCs w:val="false"/>
        </w:rPr>
        <w:t xml:space="preserve">장비일람표 전 필드 조회 → 도면 표기와 정합성 검증(모델·용량·전원 등), PUBLISHED 스펙 기준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생성: </w:t>
      </w:r>
      <w:r>
        <w:rPr>
          <w:b w:val="false"/>
          <w:bCs w:val="false"/>
        </w:rPr>
        <w:t xml:space="preserve">경량 필드(냉방 W 중심) + 호환·조합 규칙 조회 → 자동 선정·배치·그룹 병합/분할, 선정 결과를 장비일람표로 역작성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연동 방식: </w:t>
      </w:r>
      <w:r>
        <w:rPr>
          <w:b w:val="false"/>
          <w:bCs w:val="false"/>
        </w:rPr>
        <w:t xml:space="preserve">마스터가 API로 제공, PUBLISHED 게이트로 노출 제어, 두 메뉴는 읽기 전용 소비</w:t>
      </w:r>
    </w:p>
    <w:p>
      <w:pPr>
        <w:pStyle w:val="Heading1"/>
      </w:pPr>
      <w:r>
        <w:t xml:space="preserve">10. 실행 로드맵 및 오픈 이슈</w:t>
      </w:r>
    </w:p>
    <w:p>
      <w:pPr>
        <w:pStyle w:val="Heading2"/>
      </w:pPr>
      <w:r>
        <w:t xml:space="preserve">로드맵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분류 체계 확정(실외기 에너지원 × 실내기 형태 매트릭스) + 장비일람표 컬럼 ↔ 마스터 필드 ↔ 스펙시트 라벨 매핑표 확정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실외기–실내기 매칭 규칙 데이터 확보(LG 조합표 / 표준 장비선정표·조합비 활용) — Confluence "분석 부족" 해소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DDL 정합화(분석 권고 공통 컬럼 반영) + 실데이터 시드(스펙시트 60+개 ETL)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Figma 재설계: 장비마스터 단일 메뉴 V1~V5 와이어프레임(2-프레임 체계)</w:t>
      </w:r>
    </w:p>
    <w:p>
      <w:pPr>
        <w:pStyle w:val="Heading2"/>
      </w:pPr>
      <w:r>
        <w:t xml:space="preserve">오픈 이슈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모델명 복합키 문제 — 동일 모델이 A/B조건·냉방전용/냉난방으로 중복 등재(장비선정표 확인) → 조건을 키에 포함할지 결정 필요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단위 통일 정책(W/kW/kcal/h) 및 생성 노출 경량 필드 범위(냉방 W 한정?) 확정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제조사 확장(향후 타사) 시 분류·스펙 표준 충돌 처리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판넬·부속자재 마스터 범위(장비일람표 판넬치수 반영)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장비마스터 기획 보고서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88888" w:sz="6" w:space="4"/>
      </w:pBdr>
      <w:spacing w:after="140" w:before="280"/>
      <w:outlineLvl w:val="0"/>
    </w:pPr>
    <w:rPr>
      <w:rFonts w:ascii="맑은 고딕" w:cs="맑은 고딕" w:eastAsia="맑은 고딕" w:hAnsi="맑은 고딕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맑은 고딕" w:cs="맑은 고딕" w:eastAsia="맑은 고딕" w:hAnsi="맑은 고딕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2026-07-03T04:20:17.549Z</dcterms:created>
  <dcterms:modified xsi:type="dcterms:W3CDTF">2026-07-03T04:20:17.550Z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