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DF8A4" w14:textId="77777777" w:rsidR="004B5614" w:rsidRDefault="004B5614" w:rsidP="004B5614">
      <w:pPr>
        <w:pStyle w:val="TtuloApartado1sinnivel"/>
      </w:pPr>
      <w:bookmarkStart w:id="0" w:name="_Toc459888455"/>
      <w:bookmarkStart w:id="1" w:name="_Toc28028"/>
      <w:r>
        <w:t>Trabajo: Promoción de las habilidades de gestión del estrés/ansiedad</w:t>
      </w:r>
      <w:bookmarkEnd w:id="1"/>
      <w:r>
        <w:t xml:space="preserve"> </w:t>
      </w:r>
    </w:p>
    <w:p w14:paraId="73E8A303" w14:textId="77777777" w:rsidR="004B5614" w:rsidRDefault="004B5614" w:rsidP="004B5614">
      <w:r>
        <w:t xml:space="preserve"> </w:t>
      </w:r>
    </w:p>
    <w:p w14:paraId="3EC2989C" w14:textId="77777777" w:rsidR="004B5614" w:rsidRPr="007176F4" w:rsidRDefault="004B5614" w:rsidP="004B5614">
      <w:pPr>
        <w:rPr>
          <w:b/>
        </w:rPr>
      </w:pPr>
      <w:r w:rsidRPr="007176F4">
        <w:rPr>
          <w:b/>
        </w:rPr>
        <w:t>Objetivo de la actividad</w:t>
      </w:r>
    </w:p>
    <w:p w14:paraId="4A656F83" w14:textId="77777777" w:rsidR="004B5614" w:rsidRDefault="004B5614" w:rsidP="004B5614">
      <w:r>
        <w:t xml:space="preserve"> </w:t>
      </w:r>
    </w:p>
    <w:p w14:paraId="3073E270" w14:textId="77777777" w:rsidR="004B5614" w:rsidRDefault="004B5614" w:rsidP="004B5614">
      <w:r>
        <w:t xml:space="preserve">Actualmente muchos niños/as presentan síntomas de ansiedad, y falta de atención, especialmente aquellos alumnos/as con dificultades de aprendizaje, o problemas de atención. Introducir técnicas de relajación en el aula, de manera sistemática, tiene un gran poder de prevención de problemas de ansiedad y favorece el aprendizaje. </w:t>
      </w:r>
    </w:p>
    <w:p w14:paraId="68C2A11A" w14:textId="77777777" w:rsidR="004B5614" w:rsidRDefault="004B5614" w:rsidP="004B5614">
      <w:r>
        <w:t xml:space="preserve"> </w:t>
      </w:r>
    </w:p>
    <w:p w14:paraId="0DAB480D" w14:textId="77777777" w:rsidR="004B5614" w:rsidRDefault="004B5614" w:rsidP="004B5614">
      <w:r>
        <w:t xml:space="preserve">El objetivo de esta actividad es desarrollar habilidades de gestión del estrés/ansiedad en el grupo. </w:t>
      </w:r>
    </w:p>
    <w:p w14:paraId="7EF7D9E2" w14:textId="77777777" w:rsidR="004B5614" w:rsidRDefault="004B5614" w:rsidP="004B5614">
      <w:r>
        <w:t xml:space="preserve"> </w:t>
      </w:r>
    </w:p>
    <w:p w14:paraId="056EB807" w14:textId="77777777" w:rsidR="004B5614" w:rsidRDefault="004B5614" w:rsidP="004B5614">
      <w:pPr>
        <w:pStyle w:val="TtuloApartado3"/>
      </w:pPr>
      <w:r>
        <w:t xml:space="preserve">Metodología </w:t>
      </w:r>
    </w:p>
    <w:p w14:paraId="0396A104" w14:textId="77777777" w:rsidR="004B5614" w:rsidRDefault="004B5614" w:rsidP="004B5614">
      <w:r>
        <w:t xml:space="preserve"> </w:t>
      </w:r>
    </w:p>
    <w:p w14:paraId="44ABB9F8" w14:textId="77777777" w:rsidR="004B5614" w:rsidRDefault="004B5614" w:rsidP="004B5614">
      <w:pPr>
        <w:pStyle w:val="Prrafodelista"/>
        <w:numPr>
          <w:ilvl w:val="0"/>
          <w:numId w:val="26"/>
        </w:numPr>
      </w:pPr>
      <w:r>
        <w:t xml:space="preserve">Paso 1. Elabora un mapa conceptual sobre los aspectos básicos para gestionar adecuadamente la ansiedad. </w:t>
      </w:r>
    </w:p>
    <w:p w14:paraId="0B0A3CAF" w14:textId="77777777" w:rsidR="004B5614" w:rsidRDefault="004B5614" w:rsidP="004B5614">
      <w:pPr>
        <w:pStyle w:val="Prrafodelista"/>
        <w:ind w:left="284"/>
      </w:pPr>
    </w:p>
    <w:p w14:paraId="22C6B408" w14:textId="77777777" w:rsidR="004B5614" w:rsidRDefault="004B5614" w:rsidP="004B5614">
      <w:pPr>
        <w:pStyle w:val="Prrafodelista"/>
        <w:numPr>
          <w:ilvl w:val="0"/>
          <w:numId w:val="26"/>
        </w:numPr>
      </w:pPr>
      <w:r>
        <w:t xml:space="preserve">Paso 2. Busca las técnicas que se han demostrado más efectivas para gestionar y prevenir la ansiedad en niños de primaria.   </w:t>
      </w:r>
    </w:p>
    <w:p w14:paraId="3BF5620F" w14:textId="77777777" w:rsidR="004B5614" w:rsidRDefault="004B5614" w:rsidP="004B5614"/>
    <w:p w14:paraId="4FBFBA68" w14:textId="77777777" w:rsidR="004B5614" w:rsidRDefault="004B5614" w:rsidP="004B5614">
      <w:pPr>
        <w:pStyle w:val="Prrafodelista"/>
        <w:numPr>
          <w:ilvl w:val="0"/>
          <w:numId w:val="26"/>
        </w:numPr>
      </w:pPr>
      <w:r>
        <w:t xml:space="preserve">Paso 3. Elabora un ejercicio breve y divertido para poder aplicar en el aula-grupo de manera sistemática. Especifica las variaciones para adaptarlo a los cursos iniciales de primaria, cursos intermedios y últimos cursos de esta etapa. Fundamenta el ejercicio con evidencias científicas sobre su efectividad.  </w:t>
      </w:r>
    </w:p>
    <w:p w14:paraId="095F0346" w14:textId="77777777" w:rsidR="004B5614" w:rsidRDefault="004B5614" w:rsidP="004B5614">
      <w:pPr>
        <w:pStyle w:val="Prrafodelista"/>
        <w:numPr>
          <w:ilvl w:val="0"/>
          <w:numId w:val="26"/>
        </w:numPr>
      </w:pPr>
      <w:r>
        <w:t xml:space="preserve">Paso 4. Elabora un informe con la información recogida en los tres pasos (incluye el referenciado según la normativa APA). El paso 3, puedes incluirlo en formato vídeo, (máximo 5 minutos) a través de una representación de la actividad. </w:t>
      </w:r>
    </w:p>
    <w:p w14:paraId="1D0D3F97" w14:textId="77777777" w:rsidR="004B5614" w:rsidRDefault="004B5614" w:rsidP="004B5614">
      <w:r>
        <w:t xml:space="preserve"> </w:t>
      </w:r>
    </w:p>
    <w:p w14:paraId="204D4F4F" w14:textId="77777777" w:rsidR="004B5614" w:rsidRPr="00076674" w:rsidRDefault="004B5614" w:rsidP="004B5614">
      <w:pPr>
        <w:rPr>
          <w:b/>
        </w:rPr>
      </w:pPr>
      <w:r w:rsidRPr="00076674">
        <w:rPr>
          <w:b/>
        </w:rPr>
        <w:t>Criterios de evaluación</w:t>
      </w:r>
    </w:p>
    <w:p w14:paraId="50E8602A" w14:textId="77777777" w:rsidR="004B5614" w:rsidRDefault="004B5614" w:rsidP="004B5614"/>
    <w:p w14:paraId="7DBE1C9F" w14:textId="77777777" w:rsidR="004B5614" w:rsidRDefault="004B5614" w:rsidP="004B5614">
      <w:pPr>
        <w:pStyle w:val="Prrafodelista"/>
        <w:numPr>
          <w:ilvl w:val="0"/>
          <w:numId w:val="26"/>
        </w:numPr>
      </w:pPr>
      <w:r>
        <w:t xml:space="preserve">Creatividad </w:t>
      </w:r>
    </w:p>
    <w:p w14:paraId="015CF926" w14:textId="77777777" w:rsidR="004B5614" w:rsidRDefault="004B5614" w:rsidP="004B5614">
      <w:pPr>
        <w:pStyle w:val="Prrafodelista"/>
        <w:numPr>
          <w:ilvl w:val="0"/>
          <w:numId w:val="26"/>
        </w:numPr>
      </w:pPr>
      <w:r>
        <w:t xml:space="preserve">Precisión técnica en la elaboración de la actividad  </w:t>
      </w:r>
    </w:p>
    <w:p w14:paraId="66CEE42B" w14:textId="77777777" w:rsidR="004B5614" w:rsidRDefault="004B5614" w:rsidP="004B5614">
      <w:pPr>
        <w:pStyle w:val="Prrafodelista"/>
        <w:numPr>
          <w:ilvl w:val="0"/>
          <w:numId w:val="26"/>
        </w:numPr>
      </w:pPr>
      <w:r>
        <w:t>Selección de los aspectos clave y adecuado ajuste por edades</w:t>
      </w:r>
    </w:p>
    <w:p w14:paraId="2A143CC3" w14:textId="77777777" w:rsidR="004B5614" w:rsidRDefault="004B5614" w:rsidP="004B5614">
      <w:pPr>
        <w:pStyle w:val="Prrafodelista"/>
        <w:numPr>
          <w:ilvl w:val="0"/>
          <w:numId w:val="26"/>
        </w:numPr>
      </w:pPr>
      <w:r>
        <w:t xml:space="preserve">Ortografía, expresión y redacción adecuada </w:t>
      </w:r>
    </w:p>
    <w:p w14:paraId="656BBC6F" w14:textId="77777777" w:rsidR="004B5614" w:rsidRDefault="004B5614" w:rsidP="004B5614"/>
    <w:p w14:paraId="7128E5FB" w14:textId="1E6B4054" w:rsidR="004B5614" w:rsidRDefault="004B5614" w:rsidP="004B5614">
      <w:r w:rsidRPr="00076674">
        <w:rPr>
          <w:b/>
        </w:rPr>
        <w:t>Extensión máxima de la actividad:</w:t>
      </w:r>
      <w:r>
        <w:t xml:space="preserve"> 3 </w:t>
      </w:r>
      <w:r>
        <w:t xml:space="preserve">páginas, fuente Calibri, </w:t>
      </w:r>
      <w:bookmarkStart w:id="2" w:name="_GoBack"/>
      <w:bookmarkEnd w:id="2"/>
      <w:r>
        <w:t>12, interlineado 1.5.</w:t>
      </w:r>
      <w:r>
        <w:t xml:space="preserve"> </w:t>
      </w:r>
    </w:p>
    <w:p w14:paraId="490BD175" w14:textId="77777777" w:rsidR="004B5614" w:rsidRDefault="004B5614" w:rsidP="004B5614">
      <w:r>
        <w:t xml:space="preserve"> </w:t>
      </w:r>
    </w:p>
    <w:p w14:paraId="656F5855" w14:textId="77777777" w:rsidR="004B5614" w:rsidRPr="00076674" w:rsidRDefault="004B5614" w:rsidP="004B5614">
      <w:pPr>
        <w:rPr>
          <w:highlight w:val="yellow"/>
        </w:rPr>
      </w:pPr>
      <w:r w:rsidRPr="00076674">
        <w:rPr>
          <w:highlight w:val="yellow"/>
        </w:rPr>
        <w:t xml:space="preserve">Puntuación </w:t>
      </w:r>
    </w:p>
    <w:p w14:paraId="7B9CA51E" w14:textId="77777777" w:rsidR="004B5614" w:rsidRPr="00076674" w:rsidRDefault="004B5614" w:rsidP="004B5614">
      <w:pPr>
        <w:rPr>
          <w:highlight w:val="yellow"/>
        </w:rPr>
      </w:pPr>
      <w:r w:rsidRPr="00076674">
        <w:rPr>
          <w:highlight w:val="yellow"/>
        </w:rPr>
        <w:t xml:space="preserve"> </w:t>
      </w:r>
    </w:p>
    <w:p w14:paraId="437773D9" w14:textId="77777777" w:rsidR="004B5614" w:rsidRPr="00076674" w:rsidRDefault="004B5614" w:rsidP="004B5614">
      <w:pPr>
        <w:rPr>
          <w:highlight w:val="yellow"/>
        </w:rPr>
      </w:pPr>
      <w:r w:rsidRPr="00076674">
        <w:rPr>
          <w:highlight w:val="yellow"/>
        </w:rPr>
        <w:t xml:space="preserve">Paso 1: máximo: 0, 15 puntos.  </w:t>
      </w:r>
    </w:p>
    <w:p w14:paraId="58A420B9" w14:textId="77777777" w:rsidR="004B5614" w:rsidRPr="00076674" w:rsidRDefault="004B5614" w:rsidP="004B5614">
      <w:pPr>
        <w:rPr>
          <w:highlight w:val="yellow"/>
        </w:rPr>
      </w:pPr>
      <w:r w:rsidRPr="00076674">
        <w:rPr>
          <w:highlight w:val="yellow"/>
        </w:rPr>
        <w:t xml:space="preserve">Paso 2: máximo 0, 35 puntos. La máxima puntuación incluye: precisión técnica en la elaboración de la actividad, y referenciado adecuado. </w:t>
      </w:r>
    </w:p>
    <w:p w14:paraId="2B8851B1" w14:textId="77777777" w:rsidR="004B5614" w:rsidRPr="00076674" w:rsidRDefault="004B5614" w:rsidP="004B5614">
      <w:pPr>
        <w:rPr>
          <w:highlight w:val="yellow"/>
        </w:rPr>
      </w:pPr>
      <w:r w:rsidRPr="00076674">
        <w:rPr>
          <w:highlight w:val="yellow"/>
        </w:rPr>
        <w:t xml:space="preserve">Paso 3: máximo 0,5 puntos. La máxima puntuación incluye creatividad y selección de los aspectos clave y adecuado ajuste por edades.  Errores de ortografía: -0.05 puntos.   Expresión y redacción inadecuada: -0.10 puntos. </w:t>
      </w:r>
    </w:p>
    <w:p w14:paraId="27B2D024" w14:textId="77777777" w:rsidR="004B5614" w:rsidRPr="00076674" w:rsidRDefault="004B5614" w:rsidP="004B5614">
      <w:pPr>
        <w:rPr>
          <w:highlight w:val="yellow"/>
        </w:rPr>
      </w:pPr>
      <w:r w:rsidRPr="00076674">
        <w:rPr>
          <w:highlight w:val="yellow"/>
        </w:rPr>
        <w:t xml:space="preserve"> </w:t>
      </w:r>
    </w:p>
    <w:p w14:paraId="11E7AA94" w14:textId="77777777" w:rsidR="004B5614" w:rsidRDefault="004B5614" w:rsidP="004B5614">
      <w:r w:rsidRPr="00076674">
        <w:rPr>
          <w:highlight w:val="yellow"/>
        </w:rPr>
        <w:t>La puntuación final es la suma de la puntuación del paso 1, del paso 2, y del paso 3 y de la resta de las penalizaciones, si procede.</w:t>
      </w:r>
      <w:r>
        <w:t xml:space="preserve"> </w:t>
      </w:r>
    </w:p>
    <w:p w14:paraId="6B265C0E" w14:textId="77777777" w:rsidR="00086720" w:rsidRDefault="00086720" w:rsidP="008B16BB"/>
    <w:bookmarkEnd w:id="0"/>
    <w:p w14:paraId="4EF3F95C" w14:textId="77777777" w:rsidR="00472B27" w:rsidRPr="00795F8B" w:rsidRDefault="00472B27" w:rsidP="00C4192A">
      <w:pPr>
        <w:pStyle w:val="TtuloApartado1sinnivel"/>
        <w:rPr>
          <w:rFonts w:cs="UnitOT-Light"/>
          <w:szCs w:val="22"/>
        </w:rPr>
      </w:pPr>
    </w:p>
    <w:sectPr w:rsidR="00472B27" w:rsidRPr="00795F8B" w:rsidSect="000867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4C530" w14:textId="77777777" w:rsidR="00042C67" w:rsidRDefault="00042C67" w:rsidP="00C50246">
      <w:pPr>
        <w:spacing w:line="240" w:lineRule="auto"/>
      </w:pPr>
      <w:r>
        <w:separator/>
      </w:r>
    </w:p>
  </w:endnote>
  <w:endnote w:type="continuationSeparator" w:id="0">
    <w:p w14:paraId="378277B1" w14:textId="77777777" w:rsidR="00042C67" w:rsidRDefault="00042C6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Yu Gothic U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Segoe Print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6C736" w14:textId="77777777" w:rsidR="004C437A" w:rsidRDefault="004C43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FA9E6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  <w:lang w:val="en-GB" w:eastAsia="en-GB"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6A632DC" wp14:editId="30F9CB6F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326B9F" w14:textId="3D63DAEC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B561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A632DC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6E326B9F" w14:textId="3D63DAEC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B561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9FE2CEC" wp14:editId="270E6481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90AA08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FE2CE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0190AA08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1FD5D3B1" w14:textId="5897074F"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4C437A">
      <w:t>7</w:t>
    </w:r>
    <w:r>
      <w:t>. 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17F79" w14:textId="77777777" w:rsidR="004C437A" w:rsidRDefault="004C43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BF7B7" w14:textId="77777777" w:rsidR="00042C67" w:rsidRDefault="00042C67" w:rsidP="00C50246">
      <w:pPr>
        <w:spacing w:line="240" w:lineRule="auto"/>
      </w:pPr>
      <w:r>
        <w:separator/>
      </w:r>
    </w:p>
  </w:footnote>
  <w:footnote w:type="continuationSeparator" w:id="0">
    <w:p w14:paraId="37B0552C" w14:textId="77777777" w:rsidR="00042C67" w:rsidRDefault="00042C6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51A0A" w14:textId="77777777" w:rsidR="004C437A" w:rsidRDefault="004C43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B62C400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01889EA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713AB02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3839E7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470CB6B" w14:textId="77777777" w:rsidTr="001924C8">
      <w:trPr>
        <w:trHeight w:val="342"/>
      </w:trPr>
      <w:tc>
        <w:tcPr>
          <w:tcW w:w="2552" w:type="dxa"/>
          <w:vMerge w:val="restart"/>
        </w:tcPr>
        <w:p w14:paraId="3705F138" w14:textId="77777777" w:rsidR="00A90972" w:rsidRPr="00472B27" w:rsidRDefault="00C4192A" w:rsidP="00C65063">
          <w:pPr>
            <w:pStyle w:val="Textocajaactividades"/>
          </w:pPr>
          <w:r>
            <w:t>Trastornos de la Conducta y del Aprendizaje</w:t>
          </w:r>
        </w:p>
      </w:tc>
      <w:tc>
        <w:tcPr>
          <w:tcW w:w="3827" w:type="dxa"/>
        </w:tcPr>
        <w:p w14:paraId="7A03B42D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B242372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1EBDC7FE" w14:textId="77777777" w:rsidTr="001924C8">
      <w:trPr>
        <w:trHeight w:val="342"/>
      </w:trPr>
      <w:tc>
        <w:tcPr>
          <w:tcW w:w="2552" w:type="dxa"/>
          <w:vMerge/>
        </w:tcPr>
        <w:p w14:paraId="66389D36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24F41C8D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3F81155" w14:textId="77777777" w:rsidR="00A90972" w:rsidRDefault="00A90972" w:rsidP="00A90972">
          <w:pPr>
            <w:pStyle w:val="Encabezado"/>
          </w:pPr>
        </w:p>
      </w:tc>
    </w:tr>
  </w:tbl>
  <w:p w14:paraId="71AE1424" w14:textId="77777777"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1D85A" w14:textId="77777777" w:rsidR="004C437A" w:rsidRDefault="004C43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E34"/>
    <w:multiLevelType w:val="multilevel"/>
    <w:tmpl w:val="CF908248"/>
    <w:lvl w:ilvl="0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0098CD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A676B4"/>
    <w:multiLevelType w:val="multilevel"/>
    <w:tmpl w:val="41C82560"/>
    <w:lvl w:ilvl="0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0098CD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F01339"/>
    <w:multiLevelType w:val="multilevel"/>
    <w:tmpl w:val="B0E0186E"/>
    <w:numStyleLink w:val="NmeracinTest"/>
  </w:abstractNum>
  <w:abstractNum w:abstractNumId="4" w15:restartNumberingAfterBreak="0">
    <w:nsid w:val="10414F3C"/>
    <w:multiLevelType w:val="multilevel"/>
    <w:tmpl w:val="B0E0186E"/>
    <w:numStyleLink w:val="NmeracinTest"/>
  </w:abstractNum>
  <w:abstractNum w:abstractNumId="5" w15:restartNumberingAfterBreak="0">
    <w:nsid w:val="104B4F28"/>
    <w:multiLevelType w:val="multilevel"/>
    <w:tmpl w:val="B37C3B20"/>
    <w:numStyleLink w:val="VietasUNIR"/>
  </w:abstractNum>
  <w:abstractNum w:abstractNumId="6" w15:restartNumberingAfterBreak="0">
    <w:nsid w:val="15BA37EB"/>
    <w:multiLevelType w:val="multilevel"/>
    <w:tmpl w:val="B37C3B20"/>
    <w:numStyleLink w:val="VietasUNIR"/>
  </w:abstractNum>
  <w:abstractNum w:abstractNumId="7" w15:restartNumberingAfterBreak="0">
    <w:nsid w:val="17FF37D8"/>
    <w:multiLevelType w:val="multilevel"/>
    <w:tmpl w:val="B0E0186E"/>
    <w:numStyleLink w:val="NmeracinTest"/>
  </w:abstractNum>
  <w:abstractNum w:abstractNumId="8" w15:restartNumberingAfterBreak="0">
    <w:nsid w:val="19032AB4"/>
    <w:multiLevelType w:val="multilevel"/>
    <w:tmpl w:val="B37C3B20"/>
    <w:numStyleLink w:val="VietasUNIR"/>
  </w:abstractNum>
  <w:abstractNum w:abstractNumId="9" w15:restartNumberingAfterBreak="0">
    <w:nsid w:val="1E9A2782"/>
    <w:multiLevelType w:val="multilevel"/>
    <w:tmpl w:val="B37C3B20"/>
    <w:numStyleLink w:val="VietasUNIR"/>
  </w:abstractNum>
  <w:abstractNum w:abstractNumId="10" w15:restartNumberingAfterBreak="0">
    <w:nsid w:val="2DD50359"/>
    <w:multiLevelType w:val="multilevel"/>
    <w:tmpl w:val="B37C3B20"/>
    <w:numStyleLink w:val="VietasUNIR"/>
  </w:abstractNum>
  <w:abstractNum w:abstractNumId="11" w15:restartNumberingAfterBreak="0">
    <w:nsid w:val="306A19DD"/>
    <w:multiLevelType w:val="multilevel"/>
    <w:tmpl w:val="FCB6914A"/>
    <w:numStyleLink w:val="VietasUNIRcombinada"/>
  </w:abstractNum>
  <w:abstractNum w:abstractNumId="1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1C63678"/>
    <w:multiLevelType w:val="multilevel"/>
    <w:tmpl w:val="B0E0186E"/>
    <w:numStyleLink w:val="NmeracinTest"/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4BE26EC1"/>
    <w:multiLevelType w:val="multilevel"/>
    <w:tmpl w:val="FCB6914A"/>
    <w:numStyleLink w:val="VietasUNIRcombinada"/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8EB5908"/>
    <w:multiLevelType w:val="multilevel"/>
    <w:tmpl w:val="B37C3B20"/>
    <w:numStyleLink w:val="VietasUNIR"/>
  </w:abstractNum>
  <w:abstractNum w:abstractNumId="21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C542083"/>
    <w:multiLevelType w:val="multilevel"/>
    <w:tmpl w:val="B0E0186E"/>
    <w:numStyleLink w:val="NmeracinTest"/>
  </w:abstractNum>
  <w:abstractNum w:abstractNumId="23" w15:restartNumberingAfterBreak="0">
    <w:nsid w:val="7AB9641B"/>
    <w:multiLevelType w:val="hybridMultilevel"/>
    <w:tmpl w:val="7908A6DE"/>
    <w:lvl w:ilvl="0" w:tplc="B72CAFFC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254355"/>
    <w:multiLevelType w:val="multilevel"/>
    <w:tmpl w:val="B37C3B20"/>
    <w:numStyleLink w:val="VietasUNIR"/>
  </w:abstractNum>
  <w:abstractNum w:abstractNumId="2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15"/>
  </w:num>
  <w:num w:numId="3">
    <w:abstractNumId w:val="24"/>
  </w:num>
  <w:num w:numId="4">
    <w:abstractNumId w:val="16"/>
  </w:num>
  <w:num w:numId="5">
    <w:abstractNumId w:val="9"/>
  </w:num>
  <w:num w:numId="6">
    <w:abstractNumId w:val="5"/>
  </w:num>
  <w:num w:numId="7">
    <w:abstractNumId w:val="19"/>
  </w:num>
  <w:num w:numId="8">
    <w:abstractNumId w:val="8"/>
  </w:num>
  <w:num w:numId="9">
    <w:abstractNumId w:val="21"/>
  </w:num>
  <w:num w:numId="10">
    <w:abstractNumId w:val="3"/>
  </w:num>
  <w:num w:numId="11">
    <w:abstractNumId w:val="25"/>
  </w:num>
  <w:num w:numId="12">
    <w:abstractNumId w:val="4"/>
  </w:num>
  <w:num w:numId="13">
    <w:abstractNumId w:val="12"/>
  </w:num>
  <w:num w:numId="14">
    <w:abstractNumId w:val="14"/>
  </w:num>
  <w:num w:numId="15">
    <w:abstractNumId w:val="20"/>
  </w:num>
  <w:num w:numId="16">
    <w:abstractNumId w:val="18"/>
  </w:num>
  <w:num w:numId="17">
    <w:abstractNumId w:val="13"/>
  </w:num>
  <w:num w:numId="18">
    <w:abstractNumId w:val="22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0"/>
  </w:num>
  <w:num w:numId="25">
    <w:abstractNumId w:val="2"/>
  </w:num>
  <w:num w:numId="26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2C67"/>
    <w:rsid w:val="000458EE"/>
    <w:rsid w:val="0005157B"/>
    <w:rsid w:val="0005178B"/>
    <w:rsid w:val="00054229"/>
    <w:rsid w:val="00055C12"/>
    <w:rsid w:val="00056A2A"/>
    <w:rsid w:val="0005762B"/>
    <w:rsid w:val="0007340A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B74AC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2149B"/>
    <w:rsid w:val="00446F8B"/>
    <w:rsid w:val="004476D3"/>
    <w:rsid w:val="004478AD"/>
    <w:rsid w:val="00455BA7"/>
    <w:rsid w:val="004567F9"/>
    <w:rsid w:val="00466671"/>
    <w:rsid w:val="00472B27"/>
    <w:rsid w:val="004A1A48"/>
    <w:rsid w:val="004B5614"/>
    <w:rsid w:val="004B7249"/>
    <w:rsid w:val="004C437A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16F93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192A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EF2679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A7BC71A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C4192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19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192A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C9774-69B7-4201-9C58-F0399F892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Auxiliadora González Gil</cp:lastModifiedBy>
  <cp:revision>23</cp:revision>
  <cp:lastPrinted>2017-09-08T09:41:00Z</cp:lastPrinted>
  <dcterms:created xsi:type="dcterms:W3CDTF">2017-09-20T09:58:00Z</dcterms:created>
  <dcterms:modified xsi:type="dcterms:W3CDTF">2020-02-27T16:05:00Z</dcterms:modified>
</cp:coreProperties>
</file>