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2476500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56"/>
                                <w:vertAlign w:val="baseline"/>
                              </w:rPr>
                              <w:t xml:space="preserve">ЛАБОРАТОРНАЯ РАБОТА №1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По курсу машинного обучения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2476500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8013700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г.Москва, 2019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8013700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6756400</wp:posOffset>
                </wp:positionV>
                <wp:extent cx="7324725" cy="1027364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Амурцев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 Никита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М80-406Б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6756400</wp:posOffset>
                </wp:positionV>
                <wp:extent cx="7324725" cy="1027364"/>
                <wp:effectExtent b="0" l="0" r="0" t="0"/>
                <wp:wrapSquare wrapText="bothSides" distB="0" distT="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0273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-469899</wp:posOffset>
                </wp:positionV>
                <wp:extent cx="7315200" cy="1215391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-469899</wp:posOffset>
                </wp:positionV>
                <wp:extent cx="7315200" cy="1215391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0" w:line="360" w:lineRule="auto"/>
        <w:jc w:val="center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Московский Авиационный Институт (Национальный исследовательский университет)</w:t>
      </w:r>
    </w:p>
    <w:p w:rsidR="00000000" w:rsidDel="00000000" w:rsidP="00000000" w:rsidRDefault="00000000" w:rsidRPr="00000000" w14:paraId="00000005">
      <w:pPr>
        <w:pStyle w:val="Heading1"/>
        <w:spacing w:before="0" w:line="360" w:lineRule="auto"/>
        <w:jc w:val="center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Факультет «Информационные технологии и прикладная математика»</w:t>
      </w:r>
    </w:p>
    <w:p w:rsidR="00000000" w:rsidDel="00000000" w:rsidP="00000000" w:rsidRDefault="00000000" w:rsidRPr="00000000" w14:paraId="00000006">
      <w:pPr>
        <w:pStyle w:val="Heading1"/>
        <w:spacing w:before="0" w:line="360" w:lineRule="auto"/>
        <w:jc w:val="center"/>
        <w:rPr/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Кафедра 806 «Вычислительная математика и программирование»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Познакомиться с платформой Azure Machine Learning, реализовав полный цикл разработки решения задачи машинного обучения, использовав три различных алгоритма, реализованные на этой платформе.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Уникальность решения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Обоснованность выбора той или иной операции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отчете должны быть указаны алгоритмы, которые применялись, результаты применения этих алгоритмов, а также скрины некоторых этапов обработки данных</w:t>
      </w:r>
    </w:p>
    <w:p w:rsidR="00000000" w:rsidDel="00000000" w:rsidP="00000000" w:rsidRDefault="00000000" w:rsidRPr="00000000" w14:paraId="0000000D">
      <w:pPr>
        <w:pStyle w:val="Title"/>
        <w:rPr/>
      </w:pPr>
      <w:r w:rsidDel="00000000" w:rsidR="00000000" w:rsidRPr="00000000">
        <w:rPr>
          <w:rtl w:val="0"/>
        </w:rPr>
        <w:t xml:space="preserve">Выполнение работы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Предсказание численного значения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Будем использовать регрессию для определения ожидаемого рейтинга версии.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Предсказываемый атрибут: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user_rating_ver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Атрибуты для предиктивной модели: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rating_count_tot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user_rating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sup_devices.num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lang.num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cont_rating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prime_genre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ipadDc_urls.num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size_bytes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34531" cy="5912959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531" cy="5912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 данной модели для обучения SQL запросом отсекаюстя те ряды, в которых значение user_rating или user_rating_ver равно нулю.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3962400" cy="9048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По сравнению с другими алогритмами регрессии, алгоритм Boosted Decision Tree предсказывал наиболее точно значения атрибута, поэтому используется именно он.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5940425" cy="112776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Предсказывание категориальных признаков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 этой предиктивной модели будем предугадывать жанр приложения по описанию.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5940425" cy="601726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7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Так как в датасете с текстом нет атрибута prime_genre, то объединим датасеты по полю id, а затем выберем колонны </w:t>
      </w:r>
      <w:r w:rsidDel="00000000" w:rsidR="00000000" w:rsidRPr="00000000">
        <w:rPr>
          <w:i w:val="1"/>
          <w:rtl w:val="0"/>
        </w:rPr>
        <w:t xml:space="preserve">prime_genre, app_desc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Перед работой с датасетом, пришлось убрать все newline'ы и кавычки, чтобы ML Studio полностью считывала текст.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 датасете присутствуют описания приложений не только на английском, но и на японском и китайском. Чтобы избавиться от них, воспользуемся функцией Detect Languages, а затем SQL запросом оставим только ряды с английским языком.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Затем сделаем обработку текста, которая «очистит» наш текст. Далее для двухклассовой классификации используем Наивный Байесовский Классификатор и хеширование.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Получили данную оценку точности модели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0" distT="0" distL="0" distR="0">
            <wp:extent cx="3714750" cy="18764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r w:rsidDel="00000000" w:rsidR="00000000" w:rsidRPr="00000000">
        <w:rPr>
          <w:rtl w:val="0"/>
        </w:rPr>
        <w:t xml:space="preserve">Поиск аномалий.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Будем искать аномалии среди следующих атрибутов: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1095375" cy="12668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rtl w:val="0"/>
        </w:rPr>
        <w:t xml:space="preserve">Используется метод </w:t>
      </w:r>
      <w:r w:rsidDel="00000000" w:rsidR="00000000" w:rsidRPr="00000000">
        <w:rPr>
          <w:i w:val="1"/>
          <w:rtl w:val="0"/>
        </w:rPr>
        <w:t xml:space="preserve">One-Class Support Vector Machine.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4991100" cy="38671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3629025" cy="32099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 итоге модель нашла 5.6 % аномальных записей.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Title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Работая над данной лабораторной работой я, познакомился с платформой Azure Machine Learning, реализовывал полный цикл разработки решения задачи машинного обучения, использовав три различных алгоритма, реализованные на этой платформе.</w:t>
      </w:r>
    </w:p>
    <w:p w:rsidR="00000000" w:rsidDel="00000000" w:rsidP="00000000" w:rsidRDefault="00000000" w:rsidRPr="00000000" w14:paraId="0000004F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1e4d7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5b9bd5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