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w:t>
      </w:r>
      <w:r>
        <w:t>“Stock Code”</w:t>
      </w:r>
      <w:r>
        <w:t xml:space="preserv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w:t>
      </w:r>
      <w:r w:rsidR="00A97C8C">
        <w:t>transactions</w:t>
      </w:r>
      <w:r w:rsidR="00A97C8C">
        <w:t>.</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w:t>
      </w:r>
      <w:r w:rsidR="00AF1C94" w:rsidRPr="00AF1C94">
        <w:t>80995.00.</w:t>
      </w:r>
      <w:r w:rsidR="00AF1C94" w:rsidRPr="00AF1C94">
        <w:t xml:space="preserve"> </w:t>
      </w:r>
      <w:r w:rsidR="00AF1C94">
        <w:t xml:space="preserve"> </w:t>
      </w:r>
      <w:r w:rsidR="00AF1C94" w:rsidRPr="00AF1C94">
        <w:t>However,</w:t>
      </w:r>
      <w:r w:rsidR="00AF1C94" w:rsidRPr="00AF1C94">
        <w:t xml:space="preserve">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w:t>
      </w:r>
      <w:r>
        <w:t>2</w:t>
      </w:r>
      <w:r>
        <w:t xml:space="preserve">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61394CAA" w:rsidR="00F84DAD" w:rsidRDefault="00DE0721" w:rsidP="00F84DAD">
      <w:r>
        <w:lastRenderedPageBreak/>
        <w:t xml:space="preserve">Thereafter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55BEEB05" w:rsidR="00AD6295" w:rsidRDefault="00AD6295" w:rsidP="00AD6295">
      <w:r>
        <w:t xml:space="preserve">Thereafter it groups the items by invoice number to form a </w:t>
      </w:r>
      <w:proofErr w:type="spellStart"/>
      <w:r>
        <w:t>Apriori</w:t>
      </w:r>
      <w:proofErr w:type="spellEnd"/>
      <w:r>
        <w:t xml:space="preserve"> transaction list, which is converted into a transactions object required for </w:t>
      </w:r>
      <w:proofErr w:type="spellStart"/>
      <w:r>
        <w:t>Apriori</w:t>
      </w:r>
      <w:proofErr w:type="spellEnd"/>
      <w:r>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 xml:space="preserve">Task </w:t>
      </w:r>
      <w:r>
        <w:t>3 - B</w:t>
      </w:r>
      <w:r>
        <w:t xml:space="preserve">asket </w:t>
      </w:r>
      <w:r>
        <w:t>A</w:t>
      </w:r>
      <w:r>
        <w:t>nalysis</w:t>
      </w:r>
    </w:p>
    <w:p w14:paraId="5930631C" w14:textId="77777777" w:rsidR="00466CB7" w:rsidRDefault="00466CB7" w:rsidP="00466CB7">
      <w:pPr>
        <w:rPr>
          <w:rFonts w:ascii="-webkit-standard" w:hAnsi="-webkit-standard"/>
          <w:color w:val="000000"/>
          <w:sz w:val="27"/>
          <w:szCs w:val="27"/>
        </w:rPr>
      </w:pPr>
    </w:p>
    <w:p w14:paraId="04540562" w14:textId="7A90F30F"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it will </w:t>
      </w:r>
      <w:r w:rsidR="00C45ABD">
        <w:t>but it could lead to miss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w:t>
      </w:r>
      <w:r w:rsidRPr="00E45B65">
        <w:rPr>
          <w:u w:val="single"/>
        </w:rPr>
        <w:t xml:space="preserve">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w:t>
      </w:r>
      <w:r w:rsidR="00782224" w:rsidRPr="00782224">
        <w:t xml:space="preserve">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w:t>
      </w:r>
      <w:r w:rsidRPr="000758D9">
        <w:t xml:space="preserve"> and </w:t>
      </w:r>
      <w:r w:rsidRPr="000758D9">
        <w:t>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 xml:space="preserve">Rule 1 – </w:t>
      </w:r>
      <w:r>
        <w:t>2</w:t>
      </w:r>
    </w:p>
    <w:p w14:paraId="165F6C50" w14:textId="3AE975E5" w:rsidR="007838A5" w:rsidRPr="007838A5" w:rsidRDefault="007838A5" w:rsidP="007838A5">
      <w:r w:rsidRPr="007838A5">
        <w:t xml:space="preserve">SMALL RED BABUSHKA NOTEBOOK </w:t>
      </w:r>
      <w:r w:rsidRPr="007838A5">
        <w:t>and</w:t>
      </w:r>
      <w:r w:rsidRPr="007838A5">
        <w:t xml:space="preserve"> SMALL YELLOW BABUSHKA NOTEBOOK</w:t>
      </w:r>
      <w:r w:rsidRPr="007838A5">
        <w:t xml:space="preserve"> seems to be highly correlated with a confidence value of 100% and lift of over 75%, therefore c</w:t>
      </w:r>
      <w:r w:rsidRPr="007838A5">
        <w:t>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 xml:space="preserve">Question </w:t>
      </w:r>
      <w:r>
        <w:rPr>
          <w:rFonts w:asciiTheme="majorHAnsi" w:eastAsiaTheme="majorEastAsia" w:hAnsiTheme="majorHAnsi" w:cstheme="majorBidi"/>
          <w:color w:val="0F4761" w:themeColor="accent1" w:themeShade="BF"/>
          <w:sz w:val="32"/>
          <w:szCs w:val="32"/>
        </w:rPr>
        <w:t>2</w:t>
      </w:r>
      <w:r>
        <w:rPr>
          <w:rFonts w:asciiTheme="majorHAnsi" w:eastAsiaTheme="majorEastAsia" w:hAnsiTheme="majorHAnsi" w:cstheme="majorBidi"/>
          <w:color w:val="0F4761" w:themeColor="accent1" w:themeShade="BF"/>
          <w:sz w:val="32"/>
          <w:szCs w:val="32"/>
        </w:rPr>
        <w:t xml:space="preserve">: </w:t>
      </w:r>
      <w:r>
        <w:rPr>
          <w:rFonts w:asciiTheme="majorHAnsi" w:eastAsiaTheme="majorEastAsia" w:hAnsiTheme="majorHAnsi" w:cstheme="majorBidi"/>
          <w:color w:val="0F4761" w:themeColor="accent1" w:themeShade="BF"/>
          <w:sz w:val="32"/>
          <w:szCs w:val="32"/>
        </w:rPr>
        <w:t>Clustering</w:t>
      </w:r>
    </w:p>
    <w:p w14:paraId="4DBB4415" w14:textId="3AA17A57" w:rsidR="006470B8" w:rsidRDefault="006470B8" w:rsidP="00A82386">
      <w:pPr>
        <w:pStyle w:val="Heading2"/>
      </w:pPr>
      <w:r>
        <w:t xml:space="preserve">Task </w:t>
      </w:r>
      <w:r>
        <w:t>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6D8CD67E" w14:textId="18521DF9" w:rsidR="00114DA4" w:rsidRDefault="001E4025" w:rsidP="00114DA4">
      <w:pPr>
        <w:pStyle w:val="ListParagraph"/>
      </w:pPr>
      <w:r>
        <w:t xml:space="preserve">Each column had few missing </w:t>
      </w:r>
      <w:r w:rsidR="00114DA4">
        <w:t>values,</w:t>
      </w:r>
      <w:r w:rsidR="007A281A">
        <w:t xml:space="preserve"> and it was decided to remove those.</w:t>
      </w:r>
      <w:r w:rsidR="00114DA4">
        <w:t xml:space="preserve"> This removed 33 entries from the dataset.</w:t>
      </w: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7EEE0377" w:rsidR="00A82386" w:rsidRDefault="00A82386" w:rsidP="00A82386">
      <w:pPr>
        <w:jc w:val="center"/>
      </w:pPr>
      <w:r>
        <w:rPr>
          <w:noProof/>
        </w:rPr>
        <w:drawing>
          <wp:inline distT="0" distB="0" distL="0" distR="0" wp14:anchorId="0C07EA43" wp14:editId="7B664784">
            <wp:extent cx="5943600" cy="2659380"/>
            <wp:effectExtent l="0" t="0" r="0" b="0"/>
            <wp:docPr id="22764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2195" name="Picture 227642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46463CBE" w14:textId="284BB4DD" w:rsidR="00A82386" w:rsidRDefault="00A82386" w:rsidP="00A82386">
      <w:r>
        <w:t xml:space="preserve">It seems there aren’t any extreme outliers, however it was decided to remove outliers using IQR method. </w:t>
      </w:r>
      <w:r w:rsidRPr="00A82386">
        <w:t xml:space="preserve">This will be beneficial as PCA is based on variance and covariance, and having outliers may orient principal components toward those outliers which could lead to misleading directions and poor clustering. </w:t>
      </w:r>
      <w:r w:rsidRPr="00A82386">
        <w:t>Therefore,</w:t>
      </w:r>
      <w:r w:rsidRPr="00A82386">
        <w:t xml:space="preserve"> having outliers skewed toward a few distant points.</w:t>
      </w:r>
    </w:p>
    <w:p w14:paraId="5BABB9F5" w14:textId="02B659AE" w:rsidR="0092088F" w:rsidRDefault="00E64568" w:rsidP="0092088F">
      <w:pPr>
        <w:pStyle w:val="ListParagraph"/>
        <w:numPr>
          <w:ilvl w:val="0"/>
          <w:numId w:val="11"/>
        </w:numPr>
      </w:pPr>
      <w:r>
        <w:lastRenderedPageBreak/>
        <w:t xml:space="preserve">After outlier removal feature scaling was done for </w:t>
      </w:r>
      <w:r w:rsidRPr="00E64568">
        <w:t>standardization</w:t>
      </w:r>
      <w:r>
        <w:t xml:space="preserve"> of columns. </w:t>
      </w:r>
      <w:r w:rsidRPr="00E64568">
        <w:t>So PCA won't be biased to larger values and K-Means won’t treat large-scale features as more prominent.</w:t>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16"/>
                    <a:stretch>
                      <a:fillRect/>
                    </a:stretch>
                  </pic:blipFill>
                  <pic:spPr>
                    <a:xfrm>
                      <a:off x="0" y="0"/>
                      <a:ext cx="6223609" cy="463446"/>
                    </a:xfrm>
                    <a:prstGeom prst="rect">
                      <a:avLst/>
                    </a:prstGeom>
                  </pic:spPr>
                </pic:pic>
              </a:graphicData>
            </a:graphic>
          </wp:inline>
        </w:drawing>
      </w:r>
    </w:p>
    <w:p w14:paraId="081DD9D4" w14:textId="01827CD6" w:rsidR="000A5F58" w:rsidRDefault="007650C4" w:rsidP="007650C4">
      <w:pPr>
        <w:ind w:left="360"/>
        <w:jc w:val="center"/>
      </w:pPr>
      <w:r>
        <w:rPr>
          <w:noProof/>
        </w:rPr>
        <w:drawing>
          <wp:inline distT="0" distB="0" distL="0" distR="0" wp14:anchorId="05FBDB43" wp14:editId="2845BC2B">
            <wp:extent cx="2602523" cy="2697506"/>
            <wp:effectExtent l="0" t="0" r="1270" b="0"/>
            <wp:docPr id="80280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02751" name="Picture 802802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172" cy="2727201"/>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 xml:space="preserve">According to the PCA results, PC1 alone captures over 52% of the variance, while PC1 through PC5 collectively account for more than 91% of the total variance in the dataset. This indicates that </w:t>
      </w:r>
      <w:r w:rsidR="000A5F58" w:rsidRPr="000A5F58">
        <w:rPr>
          <w:rFonts w:asciiTheme="minorHAnsi" w:eastAsiaTheme="minorHAnsi" w:hAnsiTheme="minorHAnsi" w:cstheme="minorBidi"/>
          <w:color w:val="auto"/>
          <w:sz w:val="24"/>
          <w:szCs w:val="24"/>
        </w:rPr>
        <w:t>most of</w:t>
      </w:r>
      <w:r w:rsidR="000A5F58" w:rsidRPr="000A5F58">
        <w:rPr>
          <w:rFonts w:asciiTheme="minorHAnsi" w:eastAsiaTheme="minorHAnsi" w:hAnsiTheme="minorHAnsi" w:cstheme="minorBidi"/>
          <w:color w:val="auto"/>
          <w:sz w:val="24"/>
          <w:szCs w:val="24"/>
        </w:rPr>
        <w:t xml:space="preserve">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2D3FA10C" w14:textId="77777777" w:rsidR="00462E7B" w:rsidRDefault="00462E7B" w:rsidP="00F974CA"/>
    <w:p w14:paraId="62777E93" w14:textId="77777777" w:rsidR="003F7B88" w:rsidRDefault="003F7B88" w:rsidP="00F974CA"/>
    <w:p w14:paraId="32F64E09" w14:textId="77777777" w:rsidR="003F7B88" w:rsidRDefault="003F7B88" w:rsidP="00F974CA"/>
    <w:p w14:paraId="14F06970" w14:textId="77777777" w:rsidR="003F7B88" w:rsidRDefault="003F7B88" w:rsidP="00F974CA"/>
    <w:p w14:paraId="1ACED60D" w14:textId="77777777" w:rsidR="003F7B88" w:rsidRDefault="003F7B88" w:rsidP="00F974CA"/>
    <w:p w14:paraId="0AD59782" w14:textId="77777777" w:rsidR="003F7B88" w:rsidRDefault="003F7B88" w:rsidP="00F974CA"/>
    <w:p w14:paraId="05D8E4DE" w14:textId="35659C57" w:rsidR="0036579A" w:rsidRDefault="0036579A" w:rsidP="0036579A">
      <w:pPr>
        <w:pStyle w:val="ListParagraph"/>
        <w:numPr>
          <w:ilvl w:val="0"/>
          <w:numId w:val="11"/>
        </w:numPr>
      </w:pPr>
      <w:r>
        <w:lastRenderedPageBreak/>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w:t>
      </w:r>
      <w:r w:rsidR="003F7B88" w:rsidRPr="003F7B88">
        <w:t>variance,</w:t>
      </w:r>
      <w:r w:rsidR="003F7B88" w:rsidRPr="003F7B88">
        <w:t xml:space="preserve"> and the red dashed line represents the 90% threshold. The black curve crosses the red line between the 4th and 5th components indicating that the first five principal components </w:t>
      </w:r>
      <w:r w:rsidR="003F7B88" w:rsidRPr="003F7B88">
        <w:t>capture</w:t>
      </w:r>
      <w:r w:rsidR="003F7B88" w:rsidRPr="003F7B88">
        <w:t xml:space="preserve"> over 90% of the total variance in the dataset.</w:t>
      </w:r>
    </w:p>
    <w:p w14:paraId="2ECA1B0B" w14:textId="77777777" w:rsidR="00462E7B" w:rsidRDefault="00462E7B" w:rsidP="00F974CA"/>
    <w:p w14:paraId="378FEC1F" w14:textId="564F12B8" w:rsidR="00F974CA" w:rsidRDefault="0036579A" w:rsidP="003F7B88">
      <w:pPr>
        <w:jc w:val="center"/>
      </w:pPr>
      <w:r>
        <w:rPr>
          <w:noProof/>
        </w:rPr>
        <w:drawing>
          <wp:inline distT="0" distB="0" distL="0" distR="0" wp14:anchorId="328E0405" wp14:editId="26BED3D1">
            <wp:extent cx="2086749" cy="2162908"/>
            <wp:effectExtent l="0" t="0" r="0" b="0"/>
            <wp:docPr id="15920569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6939" name="Picture 15920569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273" cy="2202838"/>
                    </a:xfrm>
                    <a:prstGeom prst="rect">
                      <a:avLst/>
                    </a:prstGeom>
                  </pic:spPr>
                </pic:pic>
              </a:graphicData>
            </a:graphic>
          </wp:inline>
        </w:drawing>
      </w:r>
    </w:p>
    <w:p w14:paraId="7EC5622D" w14:textId="77777777" w:rsidR="003F7B88" w:rsidRDefault="003F7B88" w:rsidP="003F7B88">
      <w:pPr>
        <w:jc w:val="center"/>
      </w:pPr>
    </w:p>
    <w:p w14:paraId="739F5981" w14:textId="570E4317" w:rsidR="000B788E" w:rsidRDefault="00BE7E6A" w:rsidP="006467DF">
      <w:pPr>
        <w:pStyle w:val="ListParagraph"/>
        <w:numPr>
          <w:ilvl w:val="0"/>
          <w:numId w:val="11"/>
        </w:numPr>
      </w:pPr>
      <w:r>
        <w:t xml:space="preserve">Then </w:t>
      </w:r>
      <w:r w:rsidR="00653071">
        <w:t>number of optimal clusters required for the K-means was found out that using the elbow method.</w:t>
      </w:r>
    </w:p>
    <w:p w14:paraId="0F00311E" w14:textId="762A1927" w:rsidR="000B788E" w:rsidRDefault="00653071" w:rsidP="00653071">
      <w:pPr>
        <w:jc w:val="center"/>
      </w:pPr>
      <w:r>
        <w:rPr>
          <w:noProof/>
        </w:rPr>
        <w:drawing>
          <wp:inline distT="0" distB="0" distL="0" distR="0" wp14:anchorId="4813F46A" wp14:editId="162D834E">
            <wp:extent cx="4803806" cy="2965939"/>
            <wp:effectExtent l="0" t="0" r="0" b="6350"/>
            <wp:docPr id="154838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2874" name="Picture 15483828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0763" cy="2994931"/>
                    </a:xfrm>
                    <a:prstGeom prst="rect">
                      <a:avLst/>
                    </a:prstGeom>
                  </pic:spPr>
                </pic:pic>
              </a:graphicData>
            </a:graphic>
          </wp:inline>
        </w:drawing>
      </w:r>
    </w:p>
    <w:p w14:paraId="74A3B91F" w14:textId="27671423" w:rsidR="00EB7664" w:rsidRDefault="00EB7664" w:rsidP="007838A5"/>
    <w:p w14:paraId="4970FF7C" w14:textId="27FBA33C" w:rsidR="00653071" w:rsidRDefault="00653071" w:rsidP="00653071">
      <w:r>
        <w:lastRenderedPageBreak/>
        <w:t xml:space="preserve">According to the plot the most significant drop </w:t>
      </w:r>
      <w:r>
        <w:t>occurs</w:t>
      </w:r>
      <w:r>
        <w:t xml:space="preserve"> between k = 1 and k = 4. </w:t>
      </w:r>
    </w:p>
    <w:p w14:paraId="0F061663" w14:textId="0740B947" w:rsidR="00653071" w:rsidRDefault="00653071" w:rsidP="00653071">
      <w:r>
        <w:t xml:space="preserve">After k = 4, drop slows down. </w:t>
      </w:r>
      <w:r>
        <w:t>Between K</w:t>
      </w:r>
      <w:r>
        <w:t>= 4 to k = 6 drop is still there, but at a slower pace.</w:t>
      </w:r>
    </w:p>
    <w:p w14:paraId="05619A16" w14:textId="330AAAF7" w:rsidR="00653071" w:rsidRDefault="00653071" w:rsidP="00653071">
      <w:r>
        <w:t>Therefore</w:t>
      </w:r>
      <w:r>
        <w:t>,</w:t>
      </w:r>
      <w:r>
        <w:t xml:space="preserve"> the most noticeable "elbow" occurs around k = 4, K = 6 also acceptable if granular details are required.</w:t>
      </w:r>
    </w:p>
    <w:p w14:paraId="77C32213" w14:textId="7CF19EFC" w:rsidR="00653071" w:rsidRDefault="00653071" w:rsidP="00653071"/>
    <w:p w14:paraId="648289ED" w14:textId="3F3D1257" w:rsidR="00653071" w:rsidRDefault="00653071" w:rsidP="00653071">
      <w:r>
        <w:t>So optimal clusters can be 4 or 6.</w:t>
      </w:r>
    </w:p>
    <w:p w14:paraId="771578D7" w14:textId="77777777" w:rsidR="00653071" w:rsidRDefault="00653071" w:rsidP="00653071"/>
    <w:p w14:paraId="1220FA42" w14:textId="50A0A55F" w:rsidR="00653071" w:rsidRDefault="00723CC8" w:rsidP="00723CC8">
      <w:pPr>
        <w:pStyle w:val="ListParagraph"/>
        <w:numPr>
          <w:ilvl w:val="0"/>
          <w:numId w:val="11"/>
        </w:numPr>
      </w:pPr>
      <w:r>
        <w:t>When 4 clusters were used.</w:t>
      </w:r>
    </w:p>
    <w:p w14:paraId="7CFC8FCB" w14:textId="77777777" w:rsidR="00723CC8" w:rsidRDefault="00723CC8" w:rsidP="00723CC8">
      <w:pPr>
        <w:pStyle w:val="ListParagraph"/>
      </w:pPr>
    </w:p>
    <w:p w14:paraId="34F1DF70" w14:textId="626A4F97" w:rsidR="00723CC8" w:rsidRDefault="00847C32" w:rsidP="00723CC8">
      <w:pPr>
        <w:pStyle w:val="ListParagraph"/>
      </w:pPr>
      <w:r>
        <w:rPr>
          <w:noProof/>
        </w:rPr>
        <w:drawing>
          <wp:inline distT="0" distB="0" distL="0" distR="0" wp14:anchorId="237C4DB1" wp14:editId="5C9F7594">
            <wp:extent cx="5943600" cy="3669665"/>
            <wp:effectExtent l="0" t="0" r="0" b="635"/>
            <wp:docPr id="1570758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8349" name="Picture 1570758349"/>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5FC210C8" w14:textId="77777777" w:rsidR="00653071" w:rsidRDefault="00653071" w:rsidP="00653071"/>
    <w:p w14:paraId="09BF5DA3" w14:textId="6BCA7674" w:rsidR="00EB7664" w:rsidRDefault="00D9606E" w:rsidP="007838A5">
      <w:r w:rsidRPr="00D9606E">
        <w:t xml:space="preserve">PC1 and PC2 </w:t>
      </w:r>
      <w:r w:rsidR="009330C8">
        <w:t>were</w:t>
      </w:r>
      <w:r w:rsidRPr="00D9606E">
        <w:t xml:space="preserve"> chosen for plotting because they capture the most variance in the data (~69%).</w:t>
      </w:r>
    </w:p>
    <w:p w14:paraId="2BE2B1EE" w14:textId="77777777" w:rsidR="00FC0B8B" w:rsidRDefault="00FC0B8B" w:rsidP="007838A5"/>
    <w:p w14:paraId="0C2334E1" w14:textId="77777777" w:rsidR="00FC0B8B" w:rsidRDefault="00FC0B8B" w:rsidP="007838A5"/>
    <w:p w14:paraId="2E4954C2" w14:textId="77777777" w:rsidR="00FC0B8B" w:rsidRDefault="00FC0B8B" w:rsidP="007838A5"/>
    <w:p w14:paraId="591AE349" w14:textId="5A2F4307" w:rsidR="00FC0B8B" w:rsidRDefault="00FC0B8B" w:rsidP="00707F9C">
      <w:pPr>
        <w:rPr>
          <w:u w:val="single"/>
        </w:rPr>
      </w:pPr>
      <w:r w:rsidRPr="00FC0B8B">
        <w:rPr>
          <w:u w:val="single"/>
        </w:rPr>
        <w:lastRenderedPageBreak/>
        <w:t>Cluster Profile</w:t>
      </w:r>
    </w:p>
    <w:p w14:paraId="31293B67" w14:textId="77777777" w:rsidR="00FC0B8B" w:rsidRDefault="00FC0B8B" w:rsidP="00707F9C">
      <w:pPr>
        <w:rPr>
          <w:u w:val="single"/>
        </w:rPr>
      </w:pPr>
    </w:p>
    <w:p w14:paraId="340805D5" w14:textId="4DD449CF" w:rsidR="00FC0B8B" w:rsidRPr="00FC0B8B" w:rsidRDefault="00FC0B8B" w:rsidP="00707F9C">
      <w:pPr>
        <w:rPr>
          <w:u w:val="single"/>
        </w:rPr>
      </w:pPr>
      <w:r>
        <w:rPr>
          <w:noProof/>
          <w:u w:val="single"/>
        </w:rPr>
        <w:drawing>
          <wp:inline distT="0" distB="0" distL="0" distR="0" wp14:anchorId="64205833" wp14:editId="5E4D5F4F">
            <wp:extent cx="6595276" cy="1066800"/>
            <wp:effectExtent l="0" t="0" r="0" b="0"/>
            <wp:docPr id="1967410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0074" name="Picture 19674100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9498" cy="1091746"/>
                    </a:xfrm>
                    <a:prstGeom prst="rect">
                      <a:avLst/>
                    </a:prstGeom>
                  </pic:spPr>
                </pic:pic>
              </a:graphicData>
            </a:graphic>
          </wp:inline>
        </w:drawing>
      </w:r>
    </w:p>
    <w:p w14:paraId="2A371806" w14:textId="77777777" w:rsidR="00FC0B8B" w:rsidRDefault="00FC0B8B" w:rsidP="00707F9C"/>
    <w:p w14:paraId="2136484E" w14:textId="3E90AAF1" w:rsidR="00FC0B8B" w:rsidRDefault="00FC0B8B" w:rsidP="00FC0B8B">
      <w:r>
        <w:t>Cluster profiling table summarizes the average values of key shape features for each cluster after K-Means clustering (k = 4).</w:t>
      </w:r>
    </w:p>
    <w:p w14:paraId="0059E907" w14:textId="77777777" w:rsidR="00FC0B8B" w:rsidRDefault="00FC0B8B" w:rsidP="00FC0B8B"/>
    <w:p w14:paraId="3A809D0C" w14:textId="77777777" w:rsidR="00FC0B8B" w:rsidRDefault="00FC0B8B" w:rsidP="00FC0B8B">
      <w:r>
        <w:t>Cluster 2 (Car-dominant): Highest compactness (103) and circularity (52.1) also indicates symmetrical and compact silhouettes.</w:t>
      </w:r>
    </w:p>
    <w:p w14:paraId="73159E7D" w14:textId="79471987" w:rsidR="00FC0B8B" w:rsidRDefault="00FC0B8B" w:rsidP="00FC0B8B">
      <w:r>
        <w:t xml:space="preserve">Cluster 3 (Mixed): Moderate on all </w:t>
      </w:r>
      <w:r>
        <w:t>matrix</w:t>
      </w:r>
      <w:r>
        <w:t xml:space="preserve"> </w:t>
      </w:r>
      <w:r w:rsidR="008163FE">
        <w:t>indicating</w:t>
      </w:r>
      <w:r>
        <w:t xml:space="preserve"> silhouettes with irregular or less symmetric shapes.</w:t>
      </w:r>
    </w:p>
    <w:p w14:paraId="1A62725E" w14:textId="1D659D39" w:rsidR="00FC0B8B" w:rsidRDefault="00FC0B8B" w:rsidP="00FC0B8B">
      <w:r>
        <w:t>Cluster 4 (Bus/Van-heavy): Lowest compactness (85.9) and radius ratio (132), Suggests boxier, more rectangular shapes</w:t>
      </w:r>
    </w:p>
    <w:p w14:paraId="720B823F" w14:textId="77777777" w:rsidR="00FC0B8B" w:rsidRDefault="00FC0B8B" w:rsidP="00FC0B8B"/>
    <w:p w14:paraId="4F8B5A0D" w14:textId="212779CD" w:rsidR="00FC0B8B" w:rsidRDefault="00CB6E32" w:rsidP="00707F9C">
      <w:pPr>
        <w:rPr>
          <w:u w:val="single"/>
        </w:rPr>
      </w:pPr>
      <w:r>
        <w:rPr>
          <w:u w:val="single"/>
        </w:rPr>
        <w:t>Confusion Matrix</w:t>
      </w:r>
    </w:p>
    <w:p w14:paraId="1621AC83" w14:textId="500874F3" w:rsidR="00FC0B8B" w:rsidRDefault="00FC0B8B" w:rsidP="00707F9C">
      <w:pPr>
        <w:rPr>
          <w:u w:val="single"/>
        </w:rPr>
      </w:pPr>
      <w:r>
        <w:rPr>
          <w:noProof/>
          <w:u w:val="single"/>
        </w:rPr>
        <w:drawing>
          <wp:inline distT="0" distB="0" distL="0" distR="0" wp14:anchorId="6F7B6DE2" wp14:editId="69274C15">
            <wp:extent cx="2501900" cy="1092200"/>
            <wp:effectExtent l="0" t="0" r="0" b="0"/>
            <wp:docPr id="2120669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9648" name="Picture 2120669648"/>
                    <pic:cNvPicPr/>
                  </pic:nvPicPr>
                  <pic:blipFill>
                    <a:blip r:embed="rId22">
                      <a:extLst>
                        <a:ext uri="{28A0092B-C50C-407E-A947-70E740481C1C}">
                          <a14:useLocalDpi xmlns:a14="http://schemas.microsoft.com/office/drawing/2010/main" val="0"/>
                        </a:ext>
                      </a:extLst>
                    </a:blip>
                    <a:stretch>
                      <a:fillRect/>
                    </a:stretch>
                  </pic:blipFill>
                  <pic:spPr>
                    <a:xfrm>
                      <a:off x="0" y="0"/>
                      <a:ext cx="2501900" cy="1092200"/>
                    </a:xfrm>
                    <a:prstGeom prst="rect">
                      <a:avLst/>
                    </a:prstGeom>
                  </pic:spPr>
                </pic:pic>
              </a:graphicData>
            </a:graphic>
          </wp:inline>
        </w:drawing>
      </w:r>
    </w:p>
    <w:p w14:paraId="567BA0F2" w14:textId="77777777" w:rsidR="00FC0B8B" w:rsidRPr="00FC0B8B" w:rsidRDefault="00FC0B8B" w:rsidP="00707F9C">
      <w:pPr>
        <w:rPr>
          <w:u w:val="single"/>
        </w:rPr>
      </w:pPr>
    </w:p>
    <w:p w14:paraId="01C8D632" w14:textId="77777777" w:rsidR="004C572A" w:rsidRDefault="004C572A" w:rsidP="00707F9C"/>
    <w:p w14:paraId="45CE6B01" w14:textId="77777777" w:rsidR="004C572A" w:rsidRDefault="004C572A" w:rsidP="00707F9C"/>
    <w:p w14:paraId="66D014B2" w14:textId="77777777" w:rsidR="004C572A" w:rsidRDefault="004C572A" w:rsidP="00707F9C"/>
    <w:p w14:paraId="0FCAA903" w14:textId="77777777" w:rsidR="002B3845" w:rsidRDefault="002B3845" w:rsidP="00707F9C"/>
    <w:p w14:paraId="7DCA52D8" w14:textId="11818672" w:rsidR="002B3845" w:rsidRDefault="002B3845" w:rsidP="00E1337D">
      <w:pPr>
        <w:pStyle w:val="Heading3"/>
      </w:pPr>
      <w:r>
        <w:lastRenderedPageBreak/>
        <w:t>Conclusion</w:t>
      </w:r>
    </w:p>
    <w:p w14:paraId="0D67191B" w14:textId="083C11C0" w:rsidR="002B3845" w:rsidRDefault="00707F9C" w:rsidP="00707F9C">
      <w:r>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77777777" w:rsidR="00B50016" w:rsidRDefault="00707F9C" w:rsidP="00707F9C">
      <w:r w:rsidRPr="00B50016">
        <w:rPr>
          <w:b/>
          <w:bCs/>
        </w:rPr>
        <w:t>Cluster 1 (Outlier / red cluster):</w:t>
      </w:r>
      <w:r>
        <w:t xml:space="preserve"> </w:t>
      </w:r>
    </w:p>
    <w:p w14:paraId="7A3B180C" w14:textId="70B16394" w:rsidR="00707F9C" w:rsidRDefault="00707F9C" w:rsidP="00707F9C">
      <w:r>
        <w:t>This is a sparse group which contains a small number of vehicles from various classes. These likely represent atypical silhouettes or rare viewing angles, and they do not align strongly with any single vehicle type.</w:t>
      </w:r>
    </w:p>
    <w:p w14:paraId="3B7BA18A" w14:textId="77777777" w:rsidR="00E1337D" w:rsidRDefault="00E1337D" w:rsidP="00707F9C"/>
    <w:p w14:paraId="3470B7C8" w14:textId="77777777" w:rsidR="00B50016" w:rsidRDefault="00707F9C" w:rsidP="00707F9C">
      <w:r w:rsidRPr="00B50016">
        <w:rPr>
          <w:b/>
          <w:bCs/>
        </w:rPr>
        <w:t>Cluster 2 (Car-dominant / green):</w:t>
      </w:r>
      <w:r>
        <w:t xml:space="preserve"> </w:t>
      </w:r>
    </w:p>
    <w:p w14:paraId="48167726" w14:textId="28E35641" w:rsidR="00707F9C" w:rsidRDefault="00707F9C" w:rsidP="00707F9C">
      <w:r>
        <w:t xml:space="preserve">A condensed, homogeneous cluster composed almost entirely of cars. </w:t>
      </w:r>
    </w:p>
    <w:p w14:paraId="20E5D123" w14:textId="540C2341" w:rsidR="00707F9C" w:rsidRDefault="00E93820" w:rsidP="00707F9C">
      <w:r w:rsidRPr="00E93820">
        <w:t xml:space="preserve">The </w:t>
      </w:r>
      <w:r w:rsidRPr="00E93820">
        <w:t>Cluster 2 lies in the low-PC1 region, and PC1 has strong negative loadings for compactness (−0.274), circularity (−0.294), as well as </w:t>
      </w:r>
      <w:proofErr w:type="spellStart"/>
      <w:r w:rsidRPr="00E93820">
        <w:t>distance_circularity</w:t>
      </w:r>
      <w:proofErr w:type="spellEnd"/>
      <w:r w:rsidRPr="00E93820">
        <w:t xml:space="preserve"> (−0.305) and </w:t>
      </w:r>
      <w:proofErr w:type="spellStart"/>
      <w:r w:rsidRPr="00E93820">
        <w:t>scaled_variance</w:t>
      </w:r>
      <w:proofErr w:type="spellEnd"/>
      <w:r w:rsidRPr="00E93820">
        <w:t xml:space="preserve"> (−0.310). T</w:t>
      </w:r>
      <w:r>
        <w:t>hese properties</w:t>
      </w:r>
      <w:r w:rsidRPr="00E93820">
        <w:t xml:space="preserve"> suggest that vehicles in this cluster have tight, symmetric silhouettes with low shape variability, consistent with compact car profiles.</w:t>
      </w:r>
    </w:p>
    <w:p w14:paraId="7E136F1E" w14:textId="77777777" w:rsidR="00B107EA" w:rsidRDefault="00B107EA" w:rsidP="00707F9C"/>
    <w:p w14:paraId="40A2FC40" w14:textId="77777777" w:rsidR="00B50016" w:rsidRDefault="00707F9C" w:rsidP="00707F9C">
      <w:r w:rsidRPr="00B50016">
        <w:rPr>
          <w:b/>
          <w:bCs/>
        </w:rPr>
        <w:t>Cluster 3 (Mixed core cluster / cyan):</w:t>
      </w:r>
      <w:r w:rsidRPr="00E94231">
        <w:t xml:space="preserve"> </w:t>
      </w:r>
    </w:p>
    <w:p w14:paraId="588F12AB" w14:textId="47B3F692" w:rsidR="00E94231" w:rsidRPr="00E94231" w:rsidRDefault="00707F9C" w:rsidP="00707F9C">
      <w:r w:rsidRPr="00E94231">
        <w:t>The most compositionally diverse cluster, containing a substantial mix of cars, vans, and buses. This cluster represents vehicles with overlapping shape profiles and supports the hypothesis that distinguishing between the two car types is challenging.</w:t>
      </w:r>
    </w:p>
    <w:p w14:paraId="66EF220D" w14:textId="57B6EF84" w:rsidR="00B50016" w:rsidRDefault="00E94231" w:rsidP="00707F9C">
      <w:r w:rsidRPr="00E94231">
        <w:t xml:space="preserve">The </w:t>
      </w:r>
      <w:r w:rsidRPr="00E94231">
        <w:t xml:space="preserve">Cluster 3 is centrally located in the PCA plot and contains a balanced mix of cars, buses, and vans. Its position near the origin suggests moderate PC1 scores, indicating average values across features such as compactness, circularity, </w:t>
      </w:r>
      <w:proofErr w:type="spellStart"/>
      <w:r w:rsidRPr="00E94231">
        <w:t>distance_circularity</w:t>
      </w:r>
      <w:proofErr w:type="spellEnd"/>
      <w:r w:rsidRPr="00E94231">
        <w:t xml:space="preserve">, and </w:t>
      </w:r>
      <w:proofErr w:type="spellStart"/>
      <w:r w:rsidRPr="00E94231">
        <w:t>scaled_variance</w:t>
      </w:r>
      <w:proofErr w:type="spellEnd"/>
      <w:r w:rsidRPr="00E94231">
        <w:t>. Since PC1 reflects these features with negative loadings, vehicles in this cluster likely have neither strongly compact nor highly elongated silhouettes, but instead intermediate, structurally overlapping shapes. This supports the observed class mixing and aligns with the assignment expectation that distinguishing between certain car types would be challenging.</w:t>
      </w:r>
    </w:p>
    <w:p w14:paraId="2AD0FE60" w14:textId="77777777" w:rsidR="00B50016" w:rsidRDefault="00707F9C" w:rsidP="00707F9C">
      <w:r w:rsidRPr="00B50016">
        <w:rPr>
          <w:b/>
          <w:bCs/>
        </w:rPr>
        <w:lastRenderedPageBreak/>
        <w:t>Cluster 4 (Bus and van cluster / purple):</w:t>
      </w:r>
      <w:r>
        <w:t xml:space="preserve"> </w:t>
      </w:r>
    </w:p>
    <w:p w14:paraId="3637216F" w14:textId="77777777" w:rsidR="004C124C" w:rsidRDefault="004C124C" w:rsidP="004C124C">
      <w:r>
        <w:t xml:space="preserve">Cluster 4 appears in the higher-PC1 region of the PCA plot. Since PC1 is negatively weighted on features such as compactness (−0.274), circularity (−0.294), </w:t>
      </w:r>
      <w:proofErr w:type="spellStart"/>
      <w:r>
        <w:t>distance_circularity</w:t>
      </w:r>
      <w:proofErr w:type="spellEnd"/>
      <w:r>
        <w:t xml:space="preserve"> (−0.305), and </w:t>
      </w:r>
      <w:proofErr w:type="spellStart"/>
      <w:r>
        <w:t>scaled_variance</w:t>
      </w:r>
      <w:proofErr w:type="spellEnd"/>
      <w:r>
        <w:t xml:space="preserve"> (−0.310), a high PC1 score suggests lower values for these features. This indicates that vehicles in this cluster tend to have elongated or rectangular silhouettes, which aligns well with bus and van profiles.</w:t>
      </w:r>
    </w:p>
    <w:p w14:paraId="0D45E9E8" w14:textId="7C0A6BE6" w:rsidR="00C843E0" w:rsidRDefault="004C124C" w:rsidP="004C124C">
      <w:r>
        <w:t>However, the presence of cars within this cluster suggests that some car silhouettes overlap structurally with vans or buses — likely due to angle of view or shared geometric traits (e.g., side views with lower circularity). Thus, Cluster 4 may represent larger or less compact silhouettes across multiple classes, rather than exclusively capturing specific vehicle types.</w:t>
      </w:r>
    </w:p>
    <w:p w14:paraId="56A44FC6" w14:textId="77777777" w:rsidR="00347E80" w:rsidRDefault="00347E80" w:rsidP="004C124C"/>
    <w:p w14:paraId="138F62A0" w14:textId="77777777" w:rsidR="00347E80" w:rsidRDefault="00347E80" w:rsidP="004C124C"/>
    <w:p w14:paraId="3DAB3546" w14:textId="77777777" w:rsidR="00347E80" w:rsidRDefault="00347E80" w:rsidP="004C124C"/>
    <w:p w14:paraId="4534AA4F" w14:textId="77777777" w:rsidR="00347E80" w:rsidRDefault="00347E80" w:rsidP="004C124C"/>
    <w:p w14:paraId="2AB8EDF2" w14:textId="77777777" w:rsidR="00347E80" w:rsidRDefault="00347E80" w:rsidP="004C124C"/>
    <w:p w14:paraId="282D41CF" w14:textId="77777777" w:rsidR="00347E80" w:rsidRDefault="00347E80" w:rsidP="004C124C"/>
    <w:p w14:paraId="6E24F9C1" w14:textId="77777777" w:rsidR="00347E80" w:rsidRDefault="00347E80" w:rsidP="004C124C"/>
    <w:p w14:paraId="3E0A8B43" w14:textId="77777777" w:rsidR="00347E80" w:rsidRDefault="00347E80" w:rsidP="004C124C"/>
    <w:p w14:paraId="0C310CBD" w14:textId="77777777" w:rsidR="00347E80" w:rsidRDefault="00347E80" w:rsidP="004C124C"/>
    <w:p w14:paraId="4ED3AC83" w14:textId="77777777" w:rsidR="00347E80" w:rsidRDefault="00347E80" w:rsidP="004C124C"/>
    <w:p w14:paraId="4759DD1F" w14:textId="77777777" w:rsidR="00347E80" w:rsidRDefault="00347E80" w:rsidP="004C124C"/>
    <w:p w14:paraId="4C72E2CB" w14:textId="77777777" w:rsidR="00347E80" w:rsidRDefault="00347E80" w:rsidP="004C124C"/>
    <w:p w14:paraId="5DD01083" w14:textId="77777777" w:rsidR="00347E80" w:rsidRDefault="00347E80" w:rsidP="004C124C"/>
    <w:p w14:paraId="7F666974" w14:textId="77777777" w:rsidR="00347E80" w:rsidRDefault="00347E80" w:rsidP="004C124C"/>
    <w:p w14:paraId="7049DBF9" w14:textId="77777777" w:rsidR="00347E80" w:rsidRDefault="00347E80" w:rsidP="004C124C"/>
    <w:p w14:paraId="09161249" w14:textId="77777777" w:rsidR="00347E80" w:rsidRDefault="00347E80" w:rsidP="004C124C"/>
    <w:p w14:paraId="5353E1E2" w14:textId="77777777" w:rsidR="00347E80" w:rsidRDefault="00347E80" w:rsidP="004C124C"/>
    <w:p w14:paraId="4403A733" w14:textId="50DAE1DE" w:rsidR="00347E80" w:rsidRDefault="00347E80" w:rsidP="0001666A">
      <w:pPr>
        <w:pStyle w:val="Heading2"/>
      </w:pPr>
      <w:r>
        <w:lastRenderedPageBreak/>
        <w:t xml:space="preserve">Task 2 - </w:t>
      </w:r>
      <w:r w:rsidRPr="00347E80">
        <w:t>Agglomerative hierarchical clustering after performing dimensionality reduction (PCA)</w:t>
      </w:r>
    </w:p>
    <w:p w14:paraId="2AAB4F90" w14:textId="77777777" w:rsidR="00524234" w:rsidRDefault="00524234" w:rsidP="00524234"/>
    <w:p w14:paraId="1E7E8177" w14:textId="14DAD85E" w:rsidR="00524234" w:rsidRDefault="00524234" w:rsidP="00524234">
      <w:proofErr w:type="gramStart"/>
      <w:r>
        <w:t>Code :</w:t>
      </w:r>
      <w:proofErr w:type="gramEnd"/>
      <w:r>
        <w:t xml:space="preserve"> </w:t>
      </w:r>
      <w:hyperlink r:id="rId23" w:history="1">
        <w:r w:rsidRPr="001278DC">
          <w:rPr>
            <w:rStyle w:val="Hyperlink"/>
          </w:rPr>
          <w:t>https://github.com/lolitha-lakshan-1/DataMining_assignment_1/blob/main/Clustering.Rmd</w:t>
        </w:r>
      </w:hyperlink>
    </w:p>
    <w:p w14:paraId="453E0460" w14:textId="77777777" w:rsidR="00524234" w:rsidRPr="00524234" w:rsidRDefault="00524234" w:rsidP="00524234"/>
    <w:p w14:paraId="45E4A0BD" w14:textId="1903722C" w:rsidR="0001666A" w:rsidRDefault="0001666A" w:rsidP="004C124C">
      <w:pPr>
        <w:rPr>
          <w:u w:val="single"/>
        </w:rPr>
      </w:pPr>
      <w:r>
        <w:rPr>
          <w:noProof/>
          <w:u w:val="single"/>
        </w:rPr>
        <mc:AlternateContent>
          <mc:Choice Requires="wps">
            <w:drawing>
              <wp:anchor distT="0" distB="0" distL="114300" distR="114300" simplePos="0" relativeHeight="251662336" behindDoc="0" locked="0" layoutInCell="1" allowOverlap="1" wp14:anchorId="362A3D3B" wp14:editId="63401B25">
                <wp:simplePos x="0" y="0"/>
                <wp:positionH relativeFrom="column">
                  <wp:posOffset>117231</wp:posOffset>
                </wp:positionH>
                <wp:positionV relativeFrom="paragraph">
                  <wp:posOffset>230310</wp:posOffset>
                </wp:positionV>
                <wp:extent cx="5615354" cy="5474677"/>
                <wp:effectExtent l="0" t="0" r="10795" b="12065"/>
                <wp:wrapNone/>
                <wp:docPr id="296862496" name="Text Box 17"/>
                <wp:cNvGraphicFramePr/>
                <a:graphic xmlns:a="http://schemas.openxmlformats.org/drawingml/2006/main">
                  <a:graphicData uri="http://schemas.microsoft.com/office/word/2010/wordprocessingShape">
                    <wps:wsp>
                      <wps:cNvSpPr txBox="1"/>
                      <wps:spPr>
                        <a:xfrm>
                          <a:off x="0" y="0"/>
                          <a:ext cx="5615354" cy="5474677"/>
                        </a:xfrm>
                        <a:prstGeom prst="rect">
                          <a:avLst/>
                        </a:prstGeom>
                        <a:solidFill>
                          <a:schemeClr val="lt1"/>
                        </a:solidFill>
                        <a:ln w="6350">
                          <a:solidFill>
                            <a:prstClr val="black"/>
                          </a:solidFill>
                        </a:ln>
                      </wps:spPr>
                      <wps:txb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A3D3B" id="Text Box 17" o:spid="_x0000_s1028" type="#_x0000_t202" style="position:absolute;margin-left:9.25pt;margin-top:18.15pt;width:442.15pt;height:4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Z4GPgIAAIQEAAAOAAAAZHJzL2Uyb0RvYy54bWysVE1v2zAMvQ/YfxB0X5ykTtIZ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" fillcolor="white [3201]" strokeweight=".5pt">
                <v:textbo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v:textbox>
              </v:shape>
            </w:pict>
          </mc:Fallback>
        </mc:AlternateContent>
      </w:r>
      <w:r w:rsidR="00CC0291" w:rsidRPr="00CC0291">
        <w:rPr>
          <w:u w:val="single"/>
        </w:rPr>
        <w:t xml:space="preserve">Code to perform </w:t>
      </w:r>
      <w:r w:rsidR="00CC0291" w:rsidRPr="00CC0291">
        <w:rPr>
          <w:u w:val="single"/>
        </w:rPr>
        <w:t>Agglomerative hierarchical</w:t>
      </w:r>
      <w:r w:rsidR="00CC0291" w:rsidRPr="00CC0291">
        <w:rPr>
          <w:u w:val="single"/>
        </w:rPr>
        <w:t xml:space="preserve"> clustering</w:t>
      </w:r>
    </w:p>
    <w:p w14:paraId="543F62A2" w14:textId="6B82EE78" w:rsidR="00CC0291" w:rsidRDefault="00CC0291" w:rsidP="004C124C">
      <w:pPr>
        <w:rPr>
          <w:u w:val="single"/>
        </w:rPr>
      </w:pPr>
    </w:p>
    <w:p w14:paraId="08FDAFED" w14:textId="77777777" w:rsidR="00CC0291" w:rsidRPr="00CC0291" w:rsidRDefault="00CC0291" w:rsidP="004C124C">
      <w:pPr>
        <w:rPr>
          <w:u w:val="single"/>
        </w:rPr>
      </w:pPr>
    </w:p>
    <w:p w14:paraId="49E50EF8" w14:textId="77777777" w:rsidR="00347E80" w:rsidRDefault="00347E80" w:rsidP="004C124C"/>
    <w:p w14:paraId="1F69E5BF" w14:textId="77777777" w:rsidR="0001666A" w:rsidRDefault="0001666A" w:rsidP="004C124C"/>
    <w:p w14:paraId="4E368B18" w14:textId="77777777" w:rsidR="0001666A" w:rsidRDefault="0001666A" w:rsidP="004C124C"/>
    <w:p w14:paraId="45EC706E" w14:textId="77777777" w:rsidR="0001666A" w:rsidRDefault="0001666A" w:rsidP="004C124C"/>
    <w:p w14:paraId="524CF798" w14:textId="77777777" w:rsidR="0001666A" w:rsidRDefault="0001666A" w:rsidP="004C124C"/>
    <w:p w14:paraId="7E4193FE" w14:textId="77777777" w:rsidR="0001666A" w:rsidRDefault="0001666A" w:rsidP="004C124C"/>
    <w:p w14:paraId="48126073" w14:textId="77777777" w:rsidR="0001666A" w:rsidRDefault="0001666A" w:rsidP="004C124C"/>
    <w:p w14:paraId="3152B908" w14:textId="77777777" w:rsidR="0001666A" w:rsidRDefault="0001666A" w:rsidP="004C124C"/>
    <w:p w14:paraId="56F9008D" w14:textId="77777777" w:rsidR="0001666A" w:rsidRDefault="0001666A" w:rsidP="004C124C"/>
    <w:p w14:paraId="222CEF56" w14:textId="77777777" w:rsidR="0001666A" w:rsidRDefault="0001666A" w:rsidP="004C124C"/>
    <w:p w14:paraId="16D0B736" w14:textId="77777777" w:rsidR="0001666A" w:rsidRDefault="0001666A" w:rsidP="004C124C"/>
    <w:p w14:paraId="12E2EB13" w14:textId="77777777" w:rsidR="0001666A" w:rsidRDefault="0001666A" w:rsidP="004C124C"/>
    <w:p w14:paraId="6EC29EF4" w14:textId="77777777" w:rsidR="0001666A" w:rsidRDefault="0001666A" w:rsidP="004C124C"/>
    <w:p w14:paraId="5A486496" w14:textId="77777777" w:rsidR="0001666A" w:rsidRDefault="0001666A" w:rsidP="004C124C"/>
    <w:p w14:paraId="274AE875" w14:textId="77777777" w:rsidR="0001666A" w:rsidRDefault="0001666A" w:rsidP="004C124C"/>
    <w:p w14:paraId="32A3135D" w14:textId="77777777" w:rsidR="0001666A" w:rsidRDefault="0001666A" w:rsidP="004C124C"/>
    <w:p w14:paraId="0E93D07A" w14:textId="343FD023" w:rsidR="0001666A" w:rsidRDefault="0001666A" w:rsidP="0001666A">
      <w:r>
        <w:lastRenderedPageBreak/>
        <w:t xml:space="preserve">Above code applies after reducing the dataset using PCA to five principal components and then </w:t>
      </w:r>
      <w:proofErr w:type="spellStart"/>
      <w:r>
        <w:t>euclidean</w:t>
      </w:r>
      <w:proofErr w:type="spellEnd"/>
      <w:r>
        <w:t xml:space="preserve"> distance matrix is computed to measure dissimilarity between observations. </w:t>
      </w:r>
    </w:p>
    <w:p w14:paraId="17BAC578" w14:textId="1F4308FF" w:rsidR="002176C4" w:rsidRPr="00303E3B" w:rsidRDefault="0001666A" w:rsidP="002176C4">
      <w:pPr>
        <w:rPr>
          <w:u w:val="single"/>
        </w:rPr>
      </w:pPr>
      <w:r>
        <w:t xml:space="preserve">Thereafter, Ward.D2 method is used to perform agglomerative clustering. A dendrogram is plotted to visualize how clusters merge at different distance levels. The tree is then cut at a chosen </w:t>
      </w:r>
      <w:r w:rsidRPr="00303E3B">
        <w:rPr>
          <w:u w:val="single"/>
        </w:rPr>
        <w:t>height to form four clusters.</w:t>
      </w:r>
    </w:p>
    <w:p w14:paraId="02CEE984" w14:textId="24907879" w:rsidR="002176C4" w:rsidRDefault="002176C4" w:rsidP="002176C4">
      <w:r>
        <w:rPr>
          <w:noProof/>
        </w:rPr>
        <w:drawing>
          <wp:inline distT="0" distB="0" distL="0" distR="0" wp14:anchorId="556A772C" wp14:editId="594F8D28">
            <wp:extent cx="5943600" cy="4446270"/>
            <wp:effectExtent l="0" t="0" r="0" b="0"/>
            <wp:docPr id="212307988" name="Picture 18" descr="A diagram of a clustering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7988" name="Picture 18" descr="A diagram of a clustering structur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4EA2CC5E" w14:textId="77777777" w:rsidR="002176C4" w:rsidRDefault="002176C4" w:rsidP="002176C4"/>
    <w:p w14:paraId="18BE7BFA" w14:textId="5BE72C7E" w:rsidR="002176C4" w:rsidRDefault="002176C4" w:rsidP="002176C4">
      <w:r>
        <w:t xml:space="preserve">Above dendrogram depicts hierarchical structure in the PCA-reduced vehicle data. The biggest </w:t>
      </w:r>
      <w:r>
        <w:t>jump</w:t>
      </w:r>
      <w:r>
        <w:t xml:space="preserve"> in height occurs around height 40–50, indicating 4 major clusters. This also proves the decision to use 4 clusters in K-Means as well.</w:t>
      </w:r>
    </w:p>
    <w:p w14:paraId="31A3949C" w14:textId="42C741D5" w:rsidR="0001666A" w:rsidRDefault="002176C4" w:rsidP="002176C4">
      <w:r>
        <w:t>The tree also shows that some vehicle shapes are grouped closely together in small subgroups, especially near the bottom of the plot.</w:t>
      </w:r>
    </w:p>
    <w:p w14:paraId="2933A270" w14:textId="77777777" w:rsidR="002176C4" w:rsidRDefault="002176C4" w:rsidP="002176C4"/>
    <w:p w14:paraId="11694862" w14:textId="62559183" w:rsidR="009B5E31" w:rsidRDefault="009B5E31" w:rsidP="00EC7478">
      <w:pPr>
        <w:jc w:val="center"/>
      </w:pPr>
      <w:r>
        <w:rPr>
          <w:noProof/>
        </w:rPr>
        <w:lastRenderedPageBreak/>
        <w:drawing>
          <wp:inline distT="0" distB="0" distL="0" distR="0" wp14:anchorId="07BC48E0" wp14:editId="0B2D9D8D">
            <wp:extent cx="5943600" cy="4446270"/>
            <wp:effectExtent l="0" t="0" r="0" b="0"/>
            <wp:docPr id="13502213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1303" name="Picture 1350221303"/>
                    <pic:cNvPicPr/>
                  </pic:nvPicPr>
                  <pic:blipFill>
                    <a:blip r:embed="rId25">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0E39B8AA" w14:textId="77777777" w:rsidR="00CB1F97" w:rsidRDefault="00CB1F97" w:rsidP="002176C4"/>
    <w:p w14:paraId="0690DD6C" w14:textId="16E2A3EA" w:rsidR="00E917F1" w:rsidRDefault="00E917F1" w:rsidP="00EC7478">
      <w:pPr>
        <w:rPr>
          <w:u w:val="single"/>
        </w:rPr>
      </w:pPr>
      <w:r w:rsidRPr="00E917F1">
        <w:rPr>
          <w:u w:val="single"/>
        </w:rPr>
        <w:t>Confusion Matrix</w:t>
      </w:r>
      <w:r w:rsidR="00C01D55">
        <w:rPr>
          <w:u w:val="single"/>
        </w:rPr>
        <w:t xml:space="preserve"> </w:t>
      </w:r>
    </w:p>
    <w:tbl>
      <w:tblPr>
        <w:tblStyle w:val="TableGrid"/>
        <w:tblW w:w="0" w:type="auto"/>
        <w:tblLook w:val="04A0" w:firstRow="1" w:lastRow="0" w:firstColumn="1" w:lastColumn="0" w:noHBand="0" w:noVBand="1"/>
      </w:tblPr>
      <w:tblGrid>
        <w:gridCol w:w="1025"/>
        <w:gridCol w:w="718"/>
        <w:gridCol w:w="768"/>
        <w:gridCol w:w="631"/>
        <w:gridCol w:w="1297"/>
        <w:gridCol w:w="4911"/>
      </w:tblGrid>
      <w:tr w:rsidR="00E917F1" w14:paraId="50A51760" w14:textId="0F903B96" w:rsidTr="00E917F1">
        <w:tc>
          <w:tcPr>
            <w:tcW w:w="1025" w:type="dxa"/>
          </w:tcPr>
          <w:p w14:paraId="155446B5" w14:textId="09BE2EB8" w:rsidR="00E917F1" w:rsidRPr="00E917F1" w:rsidRDefault="00E917F1" w:rsidP="00E917F1">
            <w:pPr>
              <w:jc w:val="center"/>
              <w:rPr>
                <w:b/>
                <w:bCs/>
              </w:rPr>
            </w:pPr>
            <w:r w:rsidRPr="00E917F1">
              <w:rPr>
                <w:b/>
                <w:bCs/>
              </w:rPr>
              <w:t>Cluster</w:t>
            </w:r>
          </w:p>
        </w:tc>
        <w:tc>
          <w:tcPr>
            <w:tcW w:w="719" w:type="dxa"/>
          </w:tcPr>
          <w:p w14:paraId="5D295216" w14:textId="56140F8F" w:rsidR="00E917F1" w:rsidRPr="00E917F1" w:rsidRDefault="00E917F1" w:rsidP="00E917F1">
            <w:pPr>
              <w:jc w:val="center"/>
              <w:rPr>
                <w:b/>
                <w:bCs/>
              </w:rPr>
            </w:pPr>
            <w:r w:rsidRPr="00E917F1">
              <w:rPr>
                <w:b/>
                <w:bCs/>
              </w:rPr>
              <w:t>Bus</w:t>
            </w:r>
          </w:p>
        </w:tc>
        <w:tc>
          <w:tcPr>
            <w:tcW w:w="770" w:type="dxa"/>
          </w:tcPr>
          <w:p w14:paraId="153F0903" w14:textId="79F4230F" w:rsidR="00E917F1" w:rsidRPr="00E917F1" w:rsidRDefault="00E917F1" w:rsidP="00E917F1">
            <w:pPr>
              <w:jc w:val="center"/>
              <w:rPr>
                <w:b/>
                <w:bCs/>
              </w:rPr>
            </w:pPr>
            <w:r w:rsidRPr="00E917F1">
              <w:rPr>
                <w:b/>
                <w:bCs/>
              </w:rPr>
              <w:t>Car</w:t>
            </w:r>
          </w:p>
        </w:tc>
        <w:tc>
          <w:tcPr>
            <w:tcW w:w="631" w:type="dxa"/>
          </w:tcPr>
          <w:p w14:paraId="2E496499" w14:textId="3728ADB4" w:rsidR="00E917F1" w:rsidRPr="00E917F1" w:rsidRDefault="00E917F1" w:rsidP="00E917F1">
            <w:pPr>
              <w:jc w:val="center"/>
              <w:rPr>
                <w:b/>
                <w:bCs/>
              </w:rPr>
            </w:pPr>
            <w:r w:rsidRPr="00E917F1">
              <w:rPr>
                <w:b/>
                <w:bCs/>
              </w:rPr>
              <w:t>Van</w:t>
            </w:r>
          </w:p>
        </w:tc>
        <w:tc>
          <w:tcPr>
            <w:tcW w:w="1260" w:type="dxa"/>
          </w:tcPr>
          <w:p w14:paraId="01EC3105" w14:textId="01AB28EE" w:rsidR="00E917F1" w:rsidRPr="00E917F1" w:rsidRDefault="00E917F1" w:rsidP="00E917F1">
            <w:pPr>
              <w:jc w:val="center"/>
              <w:rPr>
                <w:b/>
                <w:bCs/>
              </w:rPr>
            </w:pPr>
            <w:r w:rsidRPr="00E917F1">
              <w:rPr>
                <w:b/>
                <w:bCs/>
              </w:rPr>
              <w:t>Dominant Class</w:t>
            </w:r>
          </w:p>
        </w:tc>
        <w:tc>
          <w:tcPr>
            <w:tcW w:w="4945" w:type="dxa"/>
          </w:tcPr>
          <w:p w14:paraId="2B4AB0AD" w14:textId="4744A202" w:rsidR="00E917F1" w:rsidRPr="00E917F1" w:rsidRDefault="00E917F1" w:rsidP="00E917F1">
            <w:pPr>
              <w:jc w:val="center"/>
              <w:rPr>
                <w:b/>
                <w:bCs/>
              </w:rPr>
            </w:pPr>
            <w:r w:rsidRPr="00E917F1">
              <w:rPr>
                <w:b/>
                <w:bCs/>
              </w:rPr>
              <w:t>Explanation</w:t>
            </w:r>
          </w:p>
        </w:tc>
      </w:tr>
      <w:tr w:rsidR="00E917F1" w14:paraId="102F8B0B" w14:textId="6B68A5C0" w:rsidTr="00E917F1">
        <w:tc>
          <w:tcPr>
            <w:tcW w:w="1025" w:type="dxa"/>
          </w:tcPr>
          <w:p w14:paraId="687E96E3" w14:textId="2F07FFE5" w:rsidR="00E917F1" w:rsidRPr="00E917F1" w:rsidRDefault="00E917F1" w:rsidP="00E917F1">
            <w:pPr>
              <w:jc w:val="center"/>
            </w:pPr>
            <w:r w:rsidRPr="00E917F1">
              <w:t>1</w:t>
            </w:r>
          </w:p>
        </w:tc>
        <w:tc>
          <w:tcPr>
            <w:tcW w:w="719" w:type="dxa"/>
          </w:tcPr>
          <w:p w14:paraId="5B6F7A93" w14:textId="5E61C618" w:rsidR="00E917F1" w:rsidRPr="00E917F1" w:rsidRDefault="00E917F1" w:rsidP="00E917F1">
            <w:pPr>
              <w:jc w:val="center"/>
            </w:pPr>
            <w:r w:rsidRPr="00E917F1">
              <w:t>57</w:t>
            </w:r>
          </w:p>
        </w:tc>
        <w:tc>
          <w:tcPr>
            <w:tcW w:w="770" w:type="dxa"/>
          </w:tcPr>
          <w:p w14:paraId="5EBE39C2" w14:textId="6E27FE83" w:rsidR="00E917F1" w:rsidRPr="00E917F1" w:rsidRDefault="00E917F1" w:rsidP="005A5603">
            <w:pPr>
              <w:jc w:val="center"/>
            </w:pPr>
            <w:r w:rsidRPr="00E917F1">
              <w:t>231</w:t>
            </w:r>
          </w:p>
        </w:tc>
        <w:tc>
          <w:tcPr>
            <w:tcW w:w="631" w:type="dxa"/>
          </w:tcPr>
          <w:p w14:paraId="42BAB7F2" w14:textId="70F0A930" w:rsidR="00E917F1" w:rsidRPr="001E7A91" w:rsidRDefault="001E7A91" w:rsidP="001E7A91">
            <w:pPr>
              <w:jc w:val="center"/>
            </w:pPr>
            <w:r w:rsidRPr="001E7A91">
              <w:t>3</w:t>
            </w:r>
          </w:p>
        </w:tc>
        <w:tc>
          <w:tcPr>
            <w:tcW w:w="1260" w:type="dxa"/>
          </w:tcPr>
          <w:p w14:paraId="60A663AB" w14:textId="68FAE9F3" w:rsidR="00E917F1" w:rsidRPr="00BC5B7E" w:rsidRDefault="00BC5B7E" w:rsidP="00BC5B7E">
            <w:pPr>
              <w:jc w:val="center"/>
            </w:pPr>
            <w:r w:rsidRPr="00BC5B7E">
              <w:t>Cars</w:t>
            </w:r>
          </w:p>
        </w:tc>
        <w:tc>
          <w:tcPr>
            <w:tcW w:w="4945" w:type="dxa"/>
          </w:tcPr>
          <w:p w14:paraId="28ABACD7" w14:textId="1095A7BA" w:rsidR="00E917F1" w:rsidRPr="00BC5B7E" w:rsidRDefault="00BC5B7E" w:rsidP="00EC7478">
            <w:r w:rsidRPr="00BC5B7E">
              <w:t xml:space="preserve">Clear separation of cars, preferably one car model, </w:t>
            </w:r>
            <w:r w:rsidRPr="00BC5B7E">
              <w:t>Saab or Opel</w:t>
            </w:r>
            <w:r w:rsidRPr="00BC5B7E">
              <w:t xml:space="preserve">. </w:t>
            </w:r>
            <w:r w:rsidRPr="00BC5B7E">
              <w:t>High compactness and circularity implied</w:t>
            </w:r>
            <w:r w:rsidRPr="00BC5B7E">
              <w:t>.</w:t>
            </w:r>
          </w:p>
        </w:tc>
      </w:tr>
      <w:tr w:rsidR="00E917F1" w14:paraId="60AE47CD" w14:textId="5D1271C5" w:rsidTr="00E917F1">
        <w:tc>
          <w:tcPr>
            <w:tcW w:w="1025" w:type="dxa"/>
          </w:tcPr>
          <w:p w14:paraId="0AF5ED75" w14:textId="60F0AD83" w:rsidR="00E917F1" w:rsidRPr="00E917F1" w:rsidRDefault="00E917F1" w:rsidP="00E917F1">
            <w:pPr>
              <w:jc w:val="center"/>
            </w:pPr>
            <w:r w:rsidRPr="00E917F1">
              <w:t>2</w:t>
            </w:r>
          </w:p>
        </w:tc>
        <w:tc>
          <w:tcPr>
            <w:tcW w:w="719" w:type="dxa"/>
          </w:tcPr>
          <w:p w14:paraId="17A3476C" w14:textId="6655EFF8" w:rsidR="00E917F1" w:rsidRPr="00E917F1" w:rsidRDefault="00E917F1" w:rsidP="00E917F1">
            <w:pPr>
              <w:jc w:val="center"/>
            </w:pPr>
            <w:r w:rsidRPr="00E917F1">
              <w:t>66</w:t>
            </w:r>
          </w:p>
        </w:tc>
        <w:tc>
          <w:tcPr>
            <w:tcW w:w="770" w:type="dxa"/>
          </w:tcPr>
          <w:p w14:paraId="6DF7AA43" w14:textId="4FBC17D3" w:rsidR="00E917F1" w:rsidRPr="00E917F1" w:rsidRDefault="00E917F1" w:rsidP="005A5603">
            <w:pPr>
              <w:jc w:val="center"/>
            </w:pPr>
            <w:r w:rsidRPr="00E917F1">
              <w:t>93</w:t>
            </w:r>
          </w:p>
        </w:tc>
        <w:tc>
          <w:tcPr>
            <w:tcW w:w="631" w:type="dxa"/>
          </w:tcPr>
          <w:p w14:paraId="514BB6BD" w14:textId="54C4EF27" w:rsidR="00E917F1" w:rsidRPr="001E7A91" w:rsidRDefault="001E7A91" w:rsidP="001E7A91">
            <w:pPr>
              <w:jc w:val="center"/>
            </w:pPr>
            <w:r w:rsidRPr="001E7A91">
              <w:t>123</w:t>
            </w:r>
          </w:p>
        </w:tc>
        <w:tc>
          <w:tcPr>
            <w:tcW w:w="1260" w:type="dxa"/>
          </w:tcPr>
          <w:p w14:paraId="4640CF01" w14:textId="6BAED913" w:rsidR="00E917F1" w:rsidRPr="00BC5B7E" w:rsidRDefault="00EB67AF" w:rsidP="00BC5B7E">
            <w:pPr>
              <w:jc w:val="center"/>
            </w:pPr>
            <w:r>
              <w:t xml:space="preserve">Highly </w:t>
            </w:r>
            <w:r w:rsidR="00BC5B7E" w:rsidRPr="00BC5B7E">
              <w:t>Mixed</w:t>
            </w:r>
          </w:p>
        </w:tc>
        <w:tc>
          <w:tcPr>
            <w:tcW w:w="4945" w:type="dxa"/>
          </w:tcPr>
          <w:p w14:paraId="27A37F37" w14:textId="2C1BC550" w:rsidR="00E917F1" w:rsidRPr="00EB67AF" w:rsidRDefault="00EB67AF" w:rsidP="00EC7478">
            <w:pPr>
              <w:rPr>
                <w:u w:val="single"/>
              </w:rPr>
            </w:pPr>
            <w:r w:rsidRPr="00EB67AF">
              <w:t>buses (66), cars (93), and vans (123)</w:t>
            </w:r>
            <w:r w:rsidRPr="00EB67AF">
              <w:t xml:space="preserve">, supports </w:t>
            </w:r>
            <w:r w:rsidRPr="00EB67AF">
              <w:t xml:space="preserve">hypothesis that distinguishing between car types and van is </w:t>
            </w:r>
            <w:r w:rsidRPr="00EB67AF">
              <w:t xml:space="preserve">difficult.  Represents </w:t>
            </w:r>
            <w:r w:rsidRPr="00EB67AF">
              <w:t>overlapping silhouettes</w:t>
            </w:r>
            <w:r w:rsidRPr="00EB67AF">
              <w:t>.</w:t>
            </w:r>
          </w:p>
        </w:tc>
      </w:tr>
      <w:tr w:rsidR="00E917F1" w14:paraId="520B84DF" w14:textId="465422FE" w:rsidTr="00E917F1">
        <w:tc>
          <w:tcPr>
            <w:tcW w:w="1025" w:type="dxa"/>
          </w:tcPr>
          <w:p w14:paraId="190566D5" w14:textId="0C3D52B6" w:rsidR="00E917F1" w:rsidRPr="00E917F1" w:rsidRDefault="00E917F1" w:rsidP="00E917F1">
            <w:pPr>
              <w:jc w:val="center"/>
            </w:pPr>
            <w:r w:rsidRPr="00E917F1">
              <w:t>3</w:t>
            </w:r>
          </w:p>
        </w:tc>
        <w:tc>
          <w:tcPr>
            <w:tcW w:w="719" w:type="dxa"/>
          </w:tcPr>
          <w:p w14:paraId="7F46A74E" w14:textId="09E3FCED" w:rsidR="00E917F1" w:rsidRPr="00E917F1" w:rsidRDefault="00E917F1" w:rsidP="00E917F1">
            <w:pPr>
              <w:jc w:val="center"/>
            </w:pPr>
            <w:r w:rsidRPr="00E917F1">
              <w:t>2</w:t>
            </w:r>
          </w:p>
        </w:tc>
        <w:tc>
          <w:tcPr>
            <w:tcW w:w="770" w:type="dxa"/>
          </w:tcPr>
          <w:p w14:paraId="548D68CD" w14:textId="7DEAE625" w:rsidR="00E917F1" w:rsidRPr="00E917F1" w:rsidRDefault="00E917F1" w:rsidP="005A5603">
            <w:pPr>
              <w:jc w:val="center"/>
            </w:pPr>
            <w:r w:rsidRPr="00E917F1">
              <w:t>0</w:t>
            </w:r>
          </w:p>
        </w:tc>
        <w:tc>
          <w:tcPr>
            <w:tcW w:w="631" w:type="dxa"/>
          </w:tcPr>
          <w:p w14:paraId="4FFA57EA" w14:textId="22179498" w:rsidR="00E917F1" w:rsidRPr="001E7A91" w:rsidRDefault="001E7A91" w:rsidP="001E7A91">
            <w:pPr>
              <w:jc w:val="center"/>
            </w:pPr>
            <w:r w:rsidRPr="001E7A91">
              <w:t>6</w:t>
            </w:r>
          </w:p>
        </w:tc>
        <w:tc>
          <w:tcPr>
            <w:tcW w:w="1260" w:type="dxa"/>
          </w:tcPr>
          <w:p w14:paraId="4D9A798C" w14:textId="00E78C7D" w:rsidR="00E917F1" w:rsidRPr="00BC5B7E" w:rsidRDefault="00BC5B7E" w:rsidP="00BC5B7E">
            <w:pPr>
              <w:jc w:val="center"/>
            </w:pPr>
            <w:r w:rsidRPr="00BC5B7E">
              <w:t>Van</w:t>
            </w:r>
          </w:p>
        </w:tc>
        <w:tc>
          <w:tcPr>
            <w:tcW w:w="4945" w:type="dxa"/>
          </w:tcPr>
          <w:p w14:paraId="24CF4517" w14:textId="4016361D" w:rsidR="00E917F1" w:rsidRPr="0026572C" w:rsidRDefault="0026572C" w:rsidP="00EC7478">
            <w:r w:rsidRPr="0026572C">
              <w:t xml:space="preserve">Outliers, </w:t>
            </w:r>
            <w:r w:rsidRPr="0026572C">
              <w:t>edge cases or rare shapes</w:t>
            </w:r>
            <w:r w:rsidRPr="0026572C">
              <w:t>.</w:t>
            </w:r>
          </w:p>
        </w:tc>
      </w:tr>
      <w:tr w:rsidR="00E917F1" w14:paraId="2D9ED51E" w14:textId="3E9A3C87" w:rsidTr="00E917F1">
        <w:tc>
          <w:tcPr>
            <w:tcW w:w="1025" w:type="dxa"/>
          </w:tcPr>
          <w:p w14:paraId="1EF54930" w14:textId="279AB49C" w:rsidR="00E917F1" w:rsidRPr="00E917F1" w:rsidRDefault="00E917F1" w:rsidP="00E917F1">
            <w:pPr>
              <w:jc w:val="center"/>
            </w:pPr>
            <w:r w:rsidRPr="00E917F1">
              <w:t>4</w:t>
            </w:r>
          </w:p>
        </w:tc>
        <w:tc>
          <w:tcPr>
            <w:tcW w:w="719" w:type="dxa"/>
          </w:tcPr>
          <w:p w14:paraId="430578AD" w14:textId="3C2B7818" w:rsidR="00E917F1" w:rsidRPr="00E917F1" w:rsidRDefault="00E917F1" w:rsidP="00E917F1">
            <w:pPr>
              <w:jc w:val="center"/>
            </w:pPr>
            <w:r w:rsidRPr="00E917F1">
              <w:t>66</w:t>
            </w:r>
          </w:p>
        </w:tc>
        <w:tc>
          <w:tcPr>
            <w:tcW w:w="770" w:type="dxa"/>
          </w:tcPr>
          <w:p w14:paraId="43F34E34" w14:textId="14D79FA8" w:rsidR="00E917F1" w:rsidRPr="00E917F1" w:rsidRDefault="00E917F1" w:rsidP="005A5603">
            <w:pPr>
              <w:jc w:val="center"/>
            </w:pPr>
            <w:r w:rsidRPr="00E917F1">
              <w:t>53</w:t>
            </w:r>
          </w:p>
        </w:tc>
        <w:tc>
          <w:tcPr>
            <w:tcW w:w="631" w:type="dxa"/>
          </w:tcPr>
          <w:p w14:paraId="680BF40F" w14:textId="57327EB3" w:rsidR="00E917F1" w:rsidRPr="001E7A91" w:rsidRDefault="001E7A91" w:rsidP="001E7A91">
            <w:pPr>
              <w:jc w:val="center"/>
            </w:pPr>
            <w:r w:rsidRPr="001E7A91">
              <w:t>46</w:t>
            </w:r>
          </w:p>
        </w:tc>
        <w:tc>
          <w:tcPr>
            <w:tcW w:w="1260" w:type="dxa"/>
          </w:tcPr>
          <w:p w14:paraId="3DF79925" w14:textId="74AEAB15" w:rsidR="00E917F1" w:rsidRPr="00BC5B7E" w:rsidRDefault="00BC5B7E" w:rsidP="00BC5B7E">
            <w:pPr>
              <w:jc w:val="center"/>
            </w:pPr>
            <w:r w:rsidRPr="00BC5B7E">
              <w:t>Mixed</w:t>
            </w:r>
          </w:p>
        </w:tc>
        <w:tc>
          <w:tcPr>
            <w:tcW w:w="4945" w:type="dxa"/>
          </w:tcPr>
          <w:p w14:paraId="3E10D139" w14:textId="015E4E83" w:rsidR="00E917F1" w:rsidRPr="002258D4" w:rsidRDefault="002258D4" w:rsidP="00EC7478">
            <w:r w:rsidRPr="002258D4">
              <w:t>Possibly boxier, rectangular silhouettes because positioned on far right of PCA plot (high PC1).</w:t>
            </w:r>
          </w:p>
        </w:tc>
      </w:tr>
    </w:tbl>
    <w:p w14:paraId="3C43D4DA" w14:textId="6DCDBE24" w:rsidR="00E917F1" w:rsidRDefault="0026572C" w:rsidP="00EC7478">
      <w:pPr>
        <w:rPr>
          <w:u w:val="single"/>
        </w:rPr>
      </w:pPr>
      <w:r>
        <w:rPr>
          <w:u w:val="single"/>
        </w:rPr>
        <w:t xml:space="preserve"> </w:t>
      </w:r>
    </w:p>
    <w:p w14:paraId="4C1D3A05" w14:textId="77777777" w:rsidR="00095A71" w:rsidRDefault="00095A71" w:rsidP="00EC7478">
      <w:pPr>
        <w:rPr>
          <w:u w:val="single"/>
        </w:rPr>
      </w:pPr>
    </w:p>
    <w:p w14:paraId="79DA95B7" w14:textId="306D0519" w:rsidR="00506CE5" w:rsidRPr="00506CE5" w:rsidRDefault="00506CE5" w:rsidP="00506CE5">
      <w:pPr>
        <w:pStyle w:val="Heading3"/>
      </w:pPr>
      <w:r>
        <w:lastRenderedPageBreak/>
        <w:t>Conclusion</w:t>
      </w:r>
    </w:p>
    <w:p w14:paraId="7E6C6CFB" w14:textId="0FB6FB7D"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1 successfully isolated most cars (231 out of 327) and </w:t>
      </w:r>
      <w:r w:rsidR="00D764BE" w:rsidRPr="003129CE">
        <w:rPr>
          <w:rFonts w:asciiTheme="minorHAnsi" w:eastAsiaTheme="minorHAnsi" w:hAnsiTheme="minorHAnsi" w:cstheme="minorBidi"/>
          <w:color w:val="auto"/>
          <w:sz w:val="24"/>
          <w:szCs w:val="24"/>
        </w:rPr>
        <w:t>is in</w:t>
      </w:r>
      <w:r w:rsidRPr="003129CE">
        <w:rPr>
          <w:rFonts w:asciiTheme="minorHAnsi" w:eastAsiaTheme="minorHAnsi" w:hAnsiTheme="minorHAnsi" w:cstheme="minorBidi"/>
          <w:color w:val="auto"/>
          <w:sz w:val="24"/>
          <w:szCs w:val="24"/>
        </w:rPr>
        <w:t xml:space="preserve"> the low-PC1 region of the plot. Since PC1 has strong negative loadings for compactness (−0.274) and circularity (−0.294), low PC1 scores correspond to higher values for these features in the original data. This supports the claim that vehicles in Cluster 1 exhibit high compactness and symmetry, typical of compact car silhouettes.</w:t>
      </w:r>
    </w:p>
    <w:p w14:paraId="61AC8817" w14:textId="77777777" w:rsidR="00D764BE" w:rsidRDefault="00D764BE" w:rsidP="003129CE">
      <w:pPr>
        <w:pStyle w:val="Heading2"/>
        <w:rPr>
          <w:rFonts w:asciiTheme="minorHAnsi" w:eastAsiaTheme="minorHAnsi" w:hAnsiTheme="minorHAnsi" w:cstheme="minorBidi"/>
          <w:color w:val="auto"/>
          <w:sz w:val="24"/>
          <w:szCs w:val="24"/>
        </w:rPr>
      </w:pPr>
    </w:p>
    <w:p w14:paraId="258BE541"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4 is positioned on the high end of PC1, and due to the same negative loadings, high PC1 values indicate low compactness and circularity. This confirms that Cluster 4 contains vehicles with more elongated or rectangular silhouettes, which aligns with the presence of many buses and vans. </w:t>
      </w:r>
    </w:p>
    <w:p w14:paraId="6990E83A" w14:textId="77777777" w:rsidR="00D764BE" w:rsidRDefault="00D764BE" w:rsidP="003129CE">
      <w:pPr>
        <w:pStyle w:val="Heading2"/>
        <w:rPr>
          <w:rFonts w:asciiTheme="minorHAnsi" w:eastAsiaTheme="minorHAnsi" w:hAnsiTheme="minorHAnsi" w:cstheme="minorBidi"/>
          <w:color w:val="auto"/>
          <w:sz w:val="24"/>
          <w:szCs w:val="24"/>
        </w:rPr>
      </w:pPr>
    </w:p>
    <w:p w14:paraId="1C47C968"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2 showed substantial class mixing, suggesting overlapping shape profiles between vehicles. </w:t>
      </w:r>
    </w:p>
    <w:p w14:paraId="532B7DAE" w14:textId="77777777" w:rsidR="00D764BE" w:rsidRDefault="00D764BE" w:rsidP="003129CE">
      <w:pPr>
        <w:pStyle w:val="Heading2"/>
        <w:rPr>
          <w:rFonts w:asciiTheme="minorHAnsi" w:eastAsiaTheme="minorHAnsi" w:hAnsiTheme="minorHAnsi" w:cstheme="minorBidi"/>
          <w:color w:val="auto"/>
          <w:sz w:val="24"/>
          <w:szCs w:val="24"/>
        </w:rPr>
      </w:pPr>
    </w:p>
    <w:p w14:paraId="5A143D51"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3 contained only a few observations and appears to represent rare or outlier shapes. </w:t>
      </w:r>
    </w:p>
    <w:p w14:paraId="368D433B" w14:textId="57AB1A13" w:rsidR="003129C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Overall, the clustering results support the hypothesis that buses and vans are distinguishable based on shape, while separating car models remains more challenging.</w:t>
      </w:r>
    </w:p>
    <w:p w14:paraId="74B481D3" w14:textId="77777777" w:rsidR="003129CE" w:rsidRPr="003129CE" w:rsidRDefault="003129CE" w:rsidP="003129CE"/>
    <w:p w14:paraId="10B95BE5" w14:textId="3E1B40AF" w:rsidR="00095A71" w:rsidRDefault="003129CE" w:rsidP="003129CE">
      <w:pPr>
        <w:pStyle w:val="Heading2"/>
      </w:pPr>
      <w:r>
        <w:t xml:space="preserve">Task 3 </w:t>
      </w:r>
    </w:p>
    <w:p w14:paraId="05C78D0F" w14:textId="77777777" w:rsidR="003129CE" w:rsidRDefault="003129CE" w:rsidP="003129CE"/>
    <w:p w14:paraId="46CAF139" w14:textId="5BCD8460" w:rsidR="00EC30E2" w:rsidRDefault="00EC30E2" w:rsidP="00EC30E2">
      <w:r>
        <w:t>The cluster analysis helps to identify vehicle categories such as buses, vans, and cars based on shape.</w:t>
      </w:r>
      <w:r>
        <w:t xml:space="preserve"> </w:t>
      </w:r>
      <w:r>
        <w:t xml:space="preserve">This </w:t>
      </w:r>
      <w:r w:rsidR="00745479">
        <w:t>is</w:t>
      </w:r>
      <w:r>
        <w:t xml:space="preserve"> important for camera-based classification systems, autonomous driving, smart traffic monitoring, and automated tolling where quick and reliable silhouette recognition is crucial.</w:t>
      </w:r>
    </w:p>
    <w:p w14:paraId="7294FF2E" w14:textId="77777777" w:rsidR="00EC30E2" w:rsidRDefault="00EC30E2" w:rsidP="00EC30E2">
      <w:r>
        <w:t xml:space="preserve">The analysis also highlights outlier or rare shapes, enabling systems to flag them for special handling. </w:t>
      </w:r>
    </w:p>
    <w:p w14:paraId="34E130D6" w14:textId="590E81FE" w:rsidR="003129CE" w:rsidRPr="003129CE" w:rsidRDefault="00EC30E2" w:rsidP="00EC30E2">
      <w:r>
        <w:t>It also validates the assumption that buses and vans are more distinguishable than similar-looking cars, which can guide model training. Overall, this enhances the efficiency, scalability, and real-world usefulness of shape-based vehicle detection solutions.</w:t>
      </w:r>
    </w:p>
    <w:sectPr w:rsidR="003129CE" w:rsidRPr="0031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5"/>
  </w:num>
  <w:num w:numId="3" w16cid:durableId="622005307">
    <w:abstractNumId w:val="6"/>
  </w:num>
  <w:num w:numId="4" w16cid:durableId="173155708">
    <w:abstractNumId w:val="7"/>
  </w:num>
  <w:num w:numId="5" w16cid:durableId="1863936823">
    <w:abstractNumId w:val="9"/>
  </w:num>
  <w:num w:numId="6" w16cid:durableId="1496453186">
    <w:abstractNumId w:val="4"/>
  </w:num>
  <w:num w:numId="7" w16cid:durableId="1881896521">
    <w:abstractNumId w:val="1"/>
  </w:num>
  <w:num w:numId="8" w16cid:durableId="315692295">
    <w:abstractNumId w:val="2"/>
  </w:num>
  <w:num w:numId="9" w16cid:durableId="1725713658">
    <w:abstractNumId w:val="8"/>
  </w:num>
  <w:num w:numId="10" w16cid:durableId="455566951">
    <w:abstractNumId w:val="3"/>
  </w:num>
  <w:num w:numId="11" w16cid:durableId="1432241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35C9"/>
    <w:rsid w:val="00016155"/>
    <w:rsid w:val="0001666A"/>
    <w:rsid w:val="00020C67"/>
    <w:rsid w:val="00021FD2"/>
    <w:rsid w:val="00026CB4"/>
    <w:rsid w:val="0003162D"/>
    <w:rsid w:val="00031A93"/>
    <w:rsid w:val="000357D6"/>
    <w:rsid w:val="00060B48"/>
    <w:rsid w:val="000758D9"/>
    <w:rsid w:val="0007592E"/>
    <w:rsid w:val="00084B2B"/>
    <w:rsid w:val="00086866"/>
    <w:rsid w:val="00095A71"/>
    <w:rsid w:val="000A47C6"/>
    <w:rsid w:val="000A5F58"/>
    <w:rsid w:val="000B788E"/>
    <w:rsid w:val="000C39C5"/>
    <w:rsid w:val="000C6BCE"/>
    <w:rsid w:val="000D0DEA"/>
    <w:rsid w:val="000D421B"/>
    <w:rsid w:val="000E5D75"/>
    <w:rsid w:val="000E6ABB"/>
    <w:rsid w:val="000F5BFA"/>
    <w:rsid w:val="000F6225"/>
    <w:rsid w:val="00111EE1"/>
    <w:rsid w:val="00113A2E"/>
    <w:rsid w:val="00114DA4"/>
    <w:rsid w:val="00130794"/>
    <w:rsid w:val="00132BE7"/>
    <w:rsid w:val="00132D2B"/>
    <w:rsid w:val="0013394C"/>
    <w:rsid w:val="00136CA8"/>
    <w:rsid w:val="00140649"/>
    <w:rsid w:val="0015096D"/>
    <w:rsid w:val="00153D0E"/>
    <w:rsid w:val="00166048"/>
    <w:rsid w:val="00171B91"/>
    <w:rsid w:val="00184339"/>
    <w:rsid w:val="001922E9"/>
    <w:rsid w:val="00195F3A"/>
    <w:rsid w:val="001A29DA"/>
    <w:rsid w:val="001A2A44"/>
    <w:rsid w:val="001A2DDE"/>
    <w:rsid w:val="001C60B3"/>
    <w:rsid w:val="001E4025"/>
    <w:rsid w:val="001E7A91"/>
    <w:rsid w:val="001F4258"/>
    <w:rsid w:val="001F5799"/>
    <w:rsid w:val="00207A37"/>
    <w:rsid w:val="00212546"/>
    <w:rsid w:val="00214620"/>
    <w:rsid w:val="00215B9C"/>
    <w:rsid w:val="0021604F"/>
    <w:rsid w:val="002176C4"/>
    <w:rsid w:val="002210E5"/>
    <w:rsid w:val="00221A18"/>
    <w:rsid w:val="0022483B"/>
    <w:rsid w:val="002258B7"/>
    <w:rsid w:val="002258D4"/>
    <w:rsid w:val="00225F5F"/>
    <w:rsid w:val="00230313"/>
    <w:rsid w:val="00232F0D"/>
    <w:rsid w:val="002330E0"/>
    <w:rsid w:val="00256201"/>
    <w:rsid w:val="00256F5B"/>
    <w:rsid w:val="00257073"/>
    <w:rsid w:val="0026572C"/>
    <w:rsid w:val="002663D3"/>
    <w:rsid w:val="00272486"/>
    <w:rsid w:val="00273B3D"/>
    <w:rsid w:val="0028098D"/>
    <w:rsid w:val="00281D00"/>
    <w:rsid w:val="0029515C"/>
    <w:rsid w:val="00295B6A"/>
    <w:rsid w:val="00297132"/>
    <w:rsid w:val="002A4943"/>
    <w:rsid w:val="002A6E0F"/>
    <w:rsid w:val="002B3845"/>
    <w:rsid w:val="002C5566"/>
    <w:rsid w:val="002C5ABA"/>
    <w:rsid w:val="002C7CE2"/>
    <w:rsid w:val="002D0629"/>
    <w:rsid w:val="002D381C"/>
    <w:rsid w:val="002E0089"/>
    <w:rsid w:val="002E1645"/>
    <w:rsid w:val="002E6584"/>
    <w:rsid w:val="002F4900"/>
    <w:rsid w:val="002F7A01"/>
    <w:rsid w:val="00303E3B"/>
    <w:rsid w:val="0031265E"/>
    <w:rsid w:val="003129CE"/>
    <w:rsid w:val="003144AA"/>
    <w:rsid w:val="00316CA2"/>
    <w:rsid w:val="00321356"/>
    <w:rsid w:val="00331BFB"/>
    <w:rsid w:val="0033200A"/>
    <w:rsid w:val="00332DAF"/>
    <w:rsid w:val="00347E80"/>
    <w:rsid w:val="00353BD7"/>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42E6"/>
    <w:rsid w:val="004512A3"/>
    <w:rsid w:val="00452DFD"/>
    <w:rsid w:val="00457F4F"/>
    <w:rsid w:val="00462E7B"/>
    <w:rsid w:val="00465B02"/>
    <w:rsid w:val="0046670B"/>
    <w:rsid w:val="00466CB7"/>
    <w:rsid w:val="004717C3"/>
    <w:rsid w:val="0048732F"/>
    <w:rsid w:val="004912DE"/>
    <w:rsid w:val="004A290A"/>
    <w:rsid w:val="004A3B79"/>
    <w:rsid w:val="004A3DBD"/>
    <w:rsid w:val="004C124C"/>
    <w:rsid w:val="004C572A"/>
    <w:rsid w:val="004F0431"/>
    <w:rsid w:val="004F04D6"/>
    <w:rsid w:val="004F5A18"/>
    <w:rsid w:val="004F79A5"/>
    <w:rsid w:val="00506CE5"/>
    <w:rsid w:val="00524234"/>
    <w:rsid w:val="00541DA6"/>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5603"/>
    <w:rsid w:val="005A62DB"/>
    <w:rsid w:val="005B0042"/>
    <w:rsid w:val="005B13BF"/>
    <w:rsid w:val="005B26BA"/>
    <w:rsid w:val="005C158F"/>
    <w:rsid w:val="005C2689"/>
    <w:rsid w:val="005C6F89"/>
    <w:rsid w:val="005D019C"/>
    <w:rsid w:val="005D0470"/>
    <w:rsid w:val="005D12B9"/>
    <w:rsid w:val="005D24B0"/>
    <w:rsid w:val="005D63EA"/>
    <w:rsid w:val="005E3B50"/>
    <w:rsid w:val="005F0768"/>
    <w:rsid w:val="00602267"/>
    <w:rsid w:val="00602E5B"/>
    <w:rsid w:val="006227AA"/>
    <w:rsid w:val="00622D8C"/>
    <w:rsid w:val="00623B24"/>
    <w:rsid w:val="0062487D"/>
    <w:rsid w:val="006316F9"/>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45479"/>
    <w:rsid w:val="00751AF6"/>
    <w:rsid w:val="007569AC"/>
    <w:rsid w:val="00764020"/>
    <w:rsid w:val="007650C4"/>
    <w:rsid w:val="00766721"/>
    <w:rsid w:val="00767126"/>
    <w:rsid w:val="007741FF"/>
    <w:rsid w:val="0077451A"/>
    <w:rsid w:val="00777409"/>
    <w:rsid w:val="00782224"/>
    <w:rsid w:val="007838A5"/>
    <w:rsid w:val="00787463"/>
    <w:rsid w:val="00794586"/>
    <w:rsid w:val="007A281A"/>
    <w:rsid w:val="007A7596"/>
    <w:rsid w:val="007B06A9"/>
    <w:rsid w:val="007B5D77"/>
    <w:rsid w:val="007C7E27"/>
    <w:rsid w:val="007D7E43"/>
    <w:rsid w:val="007E46D2"/>
    <w:rsid w:val="00805CEB"/>
    <w:rsid w:val="008163FE"/>
    <w:rsid w:val="008167F6"/>
    <w:rsid w:val="0083444C"/>
    <w:rsid w:val="00835B51"/>
    <w:rsid w:val="00847C32"/>
    <w:rsid w:val="00853D4F"/>
    <w:rsid w:val="00855285"/>
    <w:rsid w:val="00863FB2"/>
    <w:rsid w:val="00866E8A"/>
    <w:rsid w:val="0087163F"/>
    <w:rsid w:val="008833B2"/>
    <w:rsid w:val="008838BB"/>
    <w:rsid w:val="00896C14"/>
    <w:rsid w:val="008A0B17"/>
    <w:rsid w:val="008A0EB1"/>
    <w:rsid w:val="008B1ACE"/>
    <w:rsid w:val="008B3CE4"/>
    <w:rsid w:val="008B66F3"/>
    <w:rsid w:val="008C13C9"/>
    <w:rsid w:val="008C4F38"/>
    <w:rsid w:val="008C4F8F"/>
    <w:rsid w:val="008C5FB4"/>
    <w:rsid w:val="008E08EC"/>
    <w:rsid w:val="008E5357"/>
    <w:rsid w:val="008E7422"/>
    <w:rsid w:val="008F11C4"/>
    <w:rsid w:val="008F2729"/>
    <w:rsid w:val="00901DAE"/>
    <w:rsid w:val="0092088F"/>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4291"/>
    <w:rsid w:val="009B4573"/>
    <w:rsid w:val="009B5E31"/>
    <w:rsid w:val="009C0D1C"/>
    <w:rsid w:val="009C30C3"/>
    <w:rsid w:val="009C3879"/>
    <w:rsid w:val="009C5118"/>
    <w:rsid w:val="009D112B"/>
    <w:rsid w:val="009D1B21"/>
    <w:rsid w:val="009D6DF0"/>
    <w:rsid w:val="00A117FA"/>
    <w:rsid w:val="00A118EB"/>
    <w:rsid w:val="00A20BAB"/>
    <w:rsid w:val="00A30AD5"/>
    <w:rsid w:val="00A34BB3"/>
    <w:rsid w:val="00A45024"/>
    <w:rsid w:val="00A46213"/>
    <w:rsid w:val="00A55196"/>
    <w:rsid w:val="00A56E4C"/>
    <w:rsid w:val="00A61AE3"/>
    <w:rsid w:val="00A73010"/>
    <w:rsid w:val="00A73CF0"/>
    <w:rsid w:val="00A77B8A"/>
    <w:rsid w:val="00A82386"/>
    <w:rsid w:val="00A97C8C"/>
    <w:rsid w:val="00AA1D1D"/>
    <w:rsid w:val="00AB3179"/>
    <w:rsid w:val="00AB39A8"/>
    <w:rsid w:val="00AB6482"/>
    <w:rsid w:val="00AC6D08"/>
    <w:rsid w:val="00AD0E72"/>
    <w:rsid w:val="00AD6295"/>
    <w:rsid w:val="00AE0A45"/>
    <w:rsid w:val="00AF1C94"/>
    <w:rsid w:val="00B107EA"/>
    <w:rsid w:val="00B209F7"/>
    <w:rsid w:val="00B22CEE"/>
    <w:rsid w:val="00B345DB"/>
    <w:rsid w:val="00B417A5"/>
    <w:rsid w:val="00B50016"/>
    <w:rsid w:val="00B53128"/>
    <w:rsid w:val="00B63CAE"/>
    <w:rsid w:val="00B65180"/>
    <w:rsid w:val="00B84276"/>
    <w:rsid w:val="00B963CA"/>
    <w:rsid w:val="00BA1802"/>
    <w:rsid w:val="00BA379D"/>
    <w:rsid w:val="00BA683E"/>
    <w:rsid w:val="00BB75B2"/>
    <w:rsid w:val="00BC24BE"/>
    <w:rsid w:val="00BC5B7E"/>
    <w:rsid w:val="00BD3B40"/>
    <w:rsid w:val="00BE7E6A"/>
    <w:rsid w:val="00BF20BB"/>
    <w:rsid w:val="00BF53B9"/>
    <w:rsid w:val="00BF572C"/>
    <w:rsid w:val="00C01D55"/>
    <w:rsid w:val="00C020EC"/>
    <w:rsid w:val="00C07103"/>
    <w:rsid w:val="00C11DFF"/>
    <w:rsid w:val="00C14B96"/>
    <w:rsid w:val="00C22DE7"/>
    <w:rsid w:val="00C438D9"/>
    <w:rsid w:val="00C44C60"/>
    <w:rsid w:val="00C45ABD"/>
    <w:rsid w:val="00C50B12"/>
    <w:rsid w:val="00C522F7"/>
    <w:rsid w:val="00C634AC"/>
    <w:rsid w:val="00C642DA"/>
    <w:rsid w:val="00C64CFB"/>
    <w:rsid w:val="00C843E0"/>
    <w:rsid w:val="00C847E7"/>
    <w:rsid w:val="00C91F84"/>
    <w:rsid w:val="00CA223B"/>
    <w:rsid w:val="00CB1F97"/>
    <w:rsid w:val="00CB6E32"/>
    <w:rsid w:val="00CC0291"/>
    <w:rsid w:val="00CC54F4"/>
    <w:rsid w:val="00CC6DA3"/>
    <w:rsid w:val="00CD690C"/>
    <w:rsid w:val="00CE44C1"/>
    <w:rsid w:val="00CE6BF2"/>
    <w:rsid w:val="00CF7ABB"/>
    <w:rsid w:val="00D037B5"/>
    <w:rsid w:val="00D056FA"/>
    <w:rsid w:val="00D15FAC"/>
    <w:rsid w:val="00D2267C"/>
    <w:rsid w:val="00D375C9"/>
    <w:rsid w:val="00D53A28"/>
    <w:rsid w:val="00D57962"/>
    <w:rsid w:val="00D764BE"/>
    <w:rsid w:val="00D87377"/>
    <w:rsid w:val="00D9137A"/>
    <w:rsid w:val="00D9606E"/>
    <w:rsid w:val="00DA3124"/>
    <w:rsid w:val="00DB0B51"/>
    <w:rsid w:val="00DB2BBA"/>
    <w:rsid w:val="00DC3A02"/>
    <w:rsid w:val="00DC594B"/>
    <w:rsid w:val="00DD0925"/>
    <w:rsid w:val="00DD1806"/>
    <w:rsid w:val="00DD1E6B"/>
    <w:rsid w:val="00DD621C"/>
    <w:rsid w:val="00DD711E"/>
    <w:rsid w:val="00DE0721"/>
    <w:rsid w:val="00DE6BB5"/>
    <w:rsid w:val="00E02BA6"/>
    <w:rsid w:val="00E02CA9"/>
    <w:rsid w:val="00E05EC0"/>
    <w:rsid w:val="00E06C3F"/>
    <w:rsid w:val="00E1337D"/>
    <w:rsid w:val="00E206F8"/>
    <w:rsid w:val="00E26C66"/>
    <w:rsid w:val="00E3201D"/>
    <w:rsid w:val="00E35ACD"/>
    <w:rsid w:val="00E37EB2"/>
    <w:rsid w:val="00E438F4"/>
    <w:rsid w:val="00E45B65"/>
    <w:rsid w:val="00E522A8"/>
    <w:rsid w:val="00E542DE"/>
    <w:rsid w:val="00E55D43"/>
    <w:rsid w:val="00E64568"/>
    <w:rsid w:val="00E83E40"/>
    <w:rsid w:val="00E91709"/>
    <w:rsid w:val="00E917F1"/>
    <w:rsid w:val="00E93820"/>
    <w:rsid w:val="00E94231"/>
    <w:rsid w:val="00EA0F13"/>
    <w:rsid w:val="00EA79FE"/>
    <w:rsid w:val="00EB290C"/>
    <w:rsid w:val="00EB456D"/>
    <w:rsid w:val="00EB67AF"/>
    <w:rsid w:val="00EB7664"/>
    <w:rsid w:val="00EC30E2"/>
    <w:rsid w:val="00EC7478"/>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31E2C"/>
    <w:rsid w:val="00F436F2"/>
    <w:rsid w:val="00F50AF3"/>
    <w:rsid w:val="00F657C7"/>
    <w:rsid w:val="00F6634F"/>
    <w:rsid w:val="00F67009"/>
    <w:rsid w:val="00F75156"/>
    <w:rsid w:val="00F80FFA"/>
    <w:rsid w:val="00F84DAD"/>
    <w:rsid w:val="00F91CF4"/>
    <w:rsid w:val="00F972B5"/>
    <w:rsid w:val="00F974CA"/>
    <w:rsid w:val="00FA0B41"/>
    <w:rsid w:val="00FA3255"/>
    <w:rsid w:val="00FB3E38"/>
    <w:rsid w:val="00FB6349"/>
    <w:rsid w:val="00FC0B8B"/>
    <w:rsid w:val="00FC28EE"/>
    <w:rsid w:val="00FC2C5A"/>
    <w:rsid w:val="00FC4B4D"/>
    <w:rsid w:val="00FC5CC9"/>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lolitha-lakshan-1/DataMining_assignment_1/blob/main/Clustering.Rm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21</Pages>
  <Words>2757</Words>
  <Characters>15720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228</cp:revision>
  <dcterms:created xsi:type="dcterms:W3CDTF">2025-02-27T08:58:00Z</dcterms:created>
  <dcterms:modified xsi:type="dcterms:W3CDTF">2025-05-02T05:56:00Z</dcterms:modified>
</cp:coreProperties>
</file>