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8F3A4" w14:textId="77777777" w:rsidR="007B6DC3" w:rsidRPr="007B6DC3" w:rsidRDefault="007B6DC3" w:rsidP="007B6DC3">
      <w:pPr>
        <w:rPr>
          <w:b/>
          <w:bCs/>
        </w:rPr>
      </w:pPr>
      <w:r w:rsidRPr="007B6DC3">
        <w:rPr>
          <w:b/>
          <w:bCs/>
        </w:rPr>
        <w:t>【藏品鑑定檔案】</w:t>
      </w:r>
    </w:p>
    <w:p w14:paraId="0CF7B864" w14:textId="77777777" w:rsidR="007B6DC3" w:rsidRPr="007B6DC3" w:rsidRDefault="007B6DC3" w:rsidP="007B6DC3">
      <w:pPr>
        <w:rPr>
          <w:b/>
          <w:bCs/>
        </w:rPr>
      </w:pPr>
      <w:r w:rsidRPr="007B6DC3">
        <w:rPr>
          <w:b/>
          <w:bCs/>
        </w:rPr>
        <w:t>物件標題</w:t>
      </w:r>
    </w:p>
    <w:p w14:paraId="166997B1" w14:textId="77777777" w:rsidR="007B6DC3" w:rsidRPr="007B6DC3" w:rsidRDefault="007B6DC3" w:rsidP="007B6DC3">
      <w:r w:rsidRPr="007B6DC3">
        <w:t>【珍藏釋出】唐宋古韻：灰白玉「和合二仙」滿工立體圓雕手把件</w:t>
      </w:r>
    </w:p>
    <w:p w14:paraId="6BED2017" w14:textId="77777777" w:rsidR="007B6DC3" w:rsidRPr="007B6DC3" w:rsidRDefault="007B6DC3" w:rsidP="007B6DC3">
      <w:r w:rsidRPr="007B6DC3">
        <w:pict w14:anchorId="686C491E">
          <v:rect id="_x0000_i1061" style="width:0;height:1.5pt" o:hralign="center" o:hrstd="t" o:hr="t" fillcolor="#a0a0a0" stroked="f"/>
        </w:pict>
      </w:r>
    </w:p>
    <w:p w14:paraId="02F4F471" w14:textId="77777777" w:rsidR="007B6DC3" w:rsidRPr="007B6DC3" w:rsidRDefault="007B6DC3" w:rsidP="007B6DC3">
      <w:pPr>
        <w:rPr>
          <w:b/>
          <w:bCs/>
        </w:rPr>
      </w:pPr>
      <w:r w:rsidRPr="007B6DC3">
        <w:rPr>
          <w:b/>
          <w:bCs/>
        </w:rPr>
        <w:t xml:space="preserve">1. </w:t>
      </w:r>
      <w:r w:rsidRPr="007B6DC3">
        <w:rPr>
          <w:b/>
          <w:bCs/>
        </w:rPr>
        <w:t>物件基本資料</w:t>
      </w:r>
    </w:p>
    <w:p w14:paraId="0A523DB0" w14:textId="77777777" w:rsidR="007B6DC3" w:rsidRPr="007B6DC3" w:rsidRDefault="007B6DC3" w:rsidP="007B6DC3">
      <w:pPr>
        <w:numPr>
          <w:ilvl w:val="0"/>
          <w:numId w:val="1"/>
        </w:numPr>
      </w:pPr>
      <w:r w:rsidRPr="007B6DC3">
        <w:rPr>
          <w:b/>
          <w:bCs/>
        </w:rPr>
        <w:t>編號</w:t>
      </w:r>
      <w:r w:rsidRPr="007B6DC3">
        <w:rPr>
          <w:b/>
          <w:bCs/>
        </w:rPr>
        <w:t xml:space="preserve"> (ID)</w:t>
      </w:r>
      <w:r w:rsidRPr="007B6DC3">
        <w:t>：</w:t>
      </w:r>
      <w:r w:rsidRPr="007B6DC3">
        <w:t>Antique-Jade-009</w:t>
      </w:r>
    </w:p>
    <w:p w14:paraId="101549FB" w14:textId="77777777" w:rsidR="007B6DC3" w:rsidRPr="007B6DC3" w:rsidRDefault="007B6DC3" w:rsidP="007B6DC3">
      <w:pPr>
        <w:numPr>
          <w:ilvl w:val="0"/>
          <w:numId w:val="1"/>
        </w:numPr>
      </w:pPr>
      <w:r w:rsidRPr="007B6DC3">
        <w:rPr>
          <w:b/>
          <w:bCs/>
        </w:rPr>
        <w:t>材質</w:t>
      </w:r>
      <w:r w:rsidRPr="007B6DC3">
        <w:rPr>
          <w:b/>
          <w:bCs/>
        </w:rPr>
        <w:t xml:space="preserve"> (Material)</w:t>
      </w:r>
      <w:r w:rsidRPr="007B6DC3">
        <w:t>：</w:t>
      </w:r>
      <w:r w:rsidRPr="007B6DC3">
        <w:rPr>
          <w:b/>
          <w:bCs/>
        </w:rPr>
        <w:t>灰白玉</w:t>
      </w:r>
      <w:r w:rsidRPr="007B6DC3">
        <w:t>（質地堅韌緻密，色澤古樸，具自然風化包漿）</w:t>
      </w:r>
    </w:p>
    <w:p w14:paraId="1BC3DFC5" w14:textId="77777777" w:rsidR="007B6DC3" w:rsidRPr="007B6DC3" w:rsidRDefault="007B6DC3" w:rsidP="007B6DC3">
      <w:pPr>
        <w:numPr>
          <w:ilvl w:val="0"/>
          <w:numId w:val="1"/>
        </w:numPr>
      </w:pPr>
      <w:r w:rsidRPr="007B6DC3">
        <w:rPr>
          <w:b/>
          <w:bCs/>
        </w:rPr>
        <w:t>工藝</w:t>
      </w:r>
      <w:r w:rsidRPr="007B6DC3">
        <w:rPr>
          <w:b/>
          <w:bCs/>
        </w:rPr>
        <w:t xml:space="preserve"> (Craftsmanship)</w:t>
      </w:r>
      <w:r w:rsidRPr="007B6DC3">
        <w:t>：</w:t>
      </w:r>
      <w:r w:rsidRPr="007B6DC3">
        <w:rPr>
          <w:b/>
          <w:bCs/>
        </w:rPr>
        <w:t>滿工雕琢</w:t>
      </w:r>
      <w:r w:rsidRPr="007B6DC3">
        <w:t>（全立體圓雕、鏤雕，前後工序嚴謹）</w:t>
      </w:r>
    </w:p>
    <w:p w14:paraId="446C38A2" w14:textId="77777777" w:rsidR="007B6DC3" w:rsidRPr="007B6DC3" w:rsidRDefault="007B6DC3" w:rsidP="007B6DC3">
      <w:pPr>
        <w:numPr>
          <w:ilvl w:val="0"/>
          <w:numId w:val="1"/>
        </w:numPr>
      </w:pPr>
      <w:r w:rsidRPr="007B6DC3">
        <w:rPr>
          <w:b/>
          <w:bCs/>
        </w:rPr>
        <w:t>年代參考</w:t>
      </w:r>
      <w:r w:rsidRPr="007B6DC3">
        <w:rPr>
          <w:b/>
          <w:bCs/>
        </w:rPr>
        <w:t xml:space="preserve"> (Age/Period)</w:t>
      </w:r>
      <w:r w:rsidRPr="007B6DC3">
        <w:t>：具</w:t>
      </w:r>
      <w:r w:rsidRPr="007B6DC3">
        <w:rPr>
          <w:b/>
          <w:bCs/>
        </w:rPr>
        <w:t>唐宋</w:t>
      </w:r>
      <w:r w:rsidRPr="007B6DC3">
        <w:t>風格</w:t>
      </w:r>
    </w:p>
    <w:p w14:paraId="06C5798E" w14:textId="77777777" w:rsidR="007B6DC3" w:rsidRPr="007B6DC3" w:rsidRDefault="007B6DC3" w:rsidP="007B6DC3">
      <w:pPr>
        <w:numPr>
          <w:ilvl w:val="0"/>
          <w:numId w:val="1"/>
        </w:numPr>
      </w:pPr>
      <w:r w:rsidRPr="007B6DC3">
        <w:rPr>
          <w:b/>
          <w:bCs/>
        </w:rPr>
        <w:t>尺寸</w:t>
      </w:r>
      <w:r w:rsidRPr="007B6DC3">
        <w:rPr>
          <w:b/>
          <w:bCs/>
        </w:rPr>
        <w:t xml:space="preserve"> (Dimensions)</w:t>
      </w:r>
      <w:r w:rsidRPr="007B6DC3">
        <w:t>：</w:t>
      </w:r>
      <w:r w:rsidRPr="007B6DC3">
        <w:rPr>
          <w:b/>
          <w:bCs/>
        </w:rPr>
        <w:t>90mm * 50mm * 25mm</w:t>
      </w:r>
    </w:p>
    <w:p w14:paraId="60D4FE85" w14:textId="77777777" w:rsidR="007B6DC3" w:rsidRPr="007B6DC3" w:rsidRDefault="007B6DC3" w:rsidP="007B6DC3">
      <w:pPr>
        <w:numPr>
          <w:ilvl w:val="0"/>
          <w:numId w:val="1"/>
        </w:numPr>
      </w:pPr>
      <w:r w:rsidRPr="007B6DC3">
        <w:rPr>
          <w:b/>
          <w:bCs/>
        </w:rPr>
        <w:t>重量</w:t>
      </w:r>
      <w:r w:rsidRPr="007B6DC3">
        <w:rPr>
          <w:b/>
          <w:bCs/>
        </w:rPr>
        <w:t xml:space="preserve"> (Weight)</w:t>
      </w:r>
      <w:r w:rsidRPr="007B6DC3">
        <w:t>：</w:t>
      </w:r>
      <w:r w:rsidRPr="007B6DC3">
        <w:rPr>
          <w:b/>
          <w:bCs/>
        </w:rPr>
        <w:t>133 g</w:t>
      </w:r>
    </w:p>
    <w:p w14:paraId="66352E86" w14:textId="77777777" w:rsidR="007B6DC3" w:rsidRPr="007B6DC3" w:rsidRDefault="007B6DC3" w:rsidP="007B6DC3">
      <w:pPr>
        <w:numPr>
          <w:ilvl w:val="0"/>
          <w:numId w:val="1"/>
        </w:numPr>
      </w:pPr>
      <w:r w:rsidRPr="007B6DC3">
        <w:rPr>
          <w:b/>
          <w:bCs/>
        </w:rPr>
        <w:t>附屬品</w:t>
      </w:r>
      <w:r w:rsidRPr="007B6DC3">
        <w:t>：無</w:t>
      </w:r>
    </w:p>
    <w:p w14:paraId="2146AE56" w14:textId="77777777" w:rsidR="007B6DC3" w:rsidRPr="007B6DC3" w:rsidRDefault="007B6DC3" w:rsidP="007B6DC3">
      <w:pPr>
        <w:numPr>
          <w:ilvl w:val="0"/>
          <w:numId w:val="1"/>
        </w:numPr>
      </w:pPr>
      <w:r w:rsidRPr="007B6DC3">
        <w:rPr>
          <w:b/>
          <w:bCs/>
        </w:rPr>
        <w:t>建議鑑賞價</w:t>
      </w:r>
      <w:r w:rsidRPr="007B6DC3">
        <w:rPr>
          <w:b/>
          <w:bCs/>
        </w:rPr>
        <w:t xml:space="preserve"> (Reference Price)</w:t>
      </w:r>
      <w:r w:rsidRPr="007B6DC3">
        <w:t>：面議</w:t>
      </w:r>
    </w:p>
    <w:p w14:paraId="2F9AE30C" w14:textId="77777777" w:rsidR="007B6DC3" w:rsidRPr="007B6DC3" w:rsidRDefault="007B6DC3" w:rsidP="007B6DC3">
      <w:r w:rsidRPr="007B6DC3">
        <w:pict w14:anchorId="1D3DF93D">
          <v:rect id="_x0000_i1062" style="width:0;height:1.5pt" o:hralign="center" o:hrstd="t" o:hr="t" fillcolor="#a0a0a0" stroked="f"/>
        </w:pict>
      </w:r>
    </w:p>
    <w:p w14:paraId="640519F9" w14:textId="77777777" w:rsidR="007B6DC3" w:rsidRPr="007B6DC3" w:rsidRDefault="007B6DC3" w:rsidP="007B6DC3">
      <w:pPr>
        <w:rPr>
          <w:b/>
          <w:bCs/>
        </w:rPr>
      </w:pPr>
      <w:r w:rsidRPr="007B6DC3">
        <w:rPr>
          <w:b/>
          <w:bCs/>
        </w:rPr>
        <w:t xml:space="preserve">2. </w:t>
      </w:r>
      <w:r w:rsidRPr="007B6DC3">
        <w:rPr>
          <w:b/>
          <w:bCs/>
        </w:rPr>
        <w:t>影像展示描述</w:t>
      </w:r>
    </w:p>
    <w:p w14:paraId="32C264C3" w14:textId="77777777" w:rsidR="007B6DC3" w:rsidRPr="007B6DC3" w:rsidRDefault="007B6DC3" w:rsidP="007B6DC3">
      <w:pPr>
        <w:numPr>
          <w:ilvl w:val="0"/>
          <w:numId w:val="2"/>
        </w:numPr>
      </w:pPr>
      <w:r w:rsidRPr="007B6DC3">
        <w:rPr>
          <w:b/>
          <w:bCs/>
        </w:rPr>
        <w:t>正面「和合」視角</w:t>
      </w:r>
      <w:r w:rsidRPr="007B6DC3">
        <w:t>：</w:t>
      </w:r>
    </w:p>
    <w:p w14:paraId="66A0579E" w14:textId="77777777" w:rsidR="007B6DC3" w:rsidRPr="007B6DC3" w:rsidRDefault="007B6DC3" w:rsidP="007B6DC3">
      <w:pPr>
        <w:numPr>
          <w:ilvl w:val="1"/>
          <w:numId w:val="2"/>
        </w:numPr>
      </w:pPr>
      <w:r w:rsidRPr="007B6DC3">
        <w:t>描述：玉質呈現沉穩的灰白色調，正面滿工雕琢兩位仙童（拾得與寒山），神態憨態可掬，一人持荷花，一人捧圓盒，構圖飽滿且具動態美。</w:t>
      </w:r>
    </w:p>
    <w:p w14:paraId="304E2CE1" w14:textId="77777777" w:rsidR="007B6DC3" w:rsidRPr="007B6DC3" w:rsidRDefault="007B6DC3" w:rsidP="007B6DC3">
      <w:pPr>
        <w:numPr>
          <w:ilvl w:val="0"/>
          <w:numId w:val="2"/>
        </w:numPr>
      </w:pPr>
      <w:r w:rsidRPr="007B6DC3">
        <w:rPr>
          <w:b/>
          <w:bCs/>
        </w:rPr>
        <w:t>背面滿工視角</w:t>
      </w:r>
      <w:r w:rsidRPr="007B6DC3">
        <w:t>：</w:t>
      </w:r>
    </w:p>
    <w:p w14:paraId="421C7D78" w14:textId="77777777" w:rsidR="007B6DC3" w:rsidRPr="007B6DC3" w:rsidRDefault="007B6DC3" w:rsidP="007B6DC3">
      <w:pPr>
        <w:numPr>
          <w:ilvl w:val="1"/>
          <w:numId w:val="2"/>
        </w:numPr>
      </w:pPr>
      <w:r w:rsidRPr="007B6DC3">
        <w:t>描述：背面同樣採全工雕琢，衣褶線條流暢自然，具備宋代工藝的寫實與洗鍊。玉面可見自然受沁痕跡，歲月留下的熟糯感清晰可見。</w:t>
      </w:r>
    </w:p>
    <w:p w14:paraId="5A06343E" w14:textId="77777777" w:rsidR="007B6DC3" w:rsidRPr="007B6DC3" w:rsidRDefault="007B6DC3" w:rsidP="007B6DC3">
      <w:r w:rsidRPr="007B6DC3">
        <w:pict w14:anchorId="6D8F5DDE">
          <v:rect id="_x0000_i1063" style="width:0;height:1.5pt" o:hralign="center" o:hrstd="t" o:hr="t" fillcolor="#a0a0a0" stroked="f"/>
        </w:pict>
      </w:r>
    </w:p>
    <w:p w14:paraId="3B0F0B96" w14:textId="77777777" w:rsidR="007B6DC3" w:rsidRPr="007B6DC3" w:rsidRDefault="007B6DC3" w:rsidP="007B6DC3">
      <w:pPr>
        <w:rPr>
          <w:b/>
          <w:bCs/>
        </w:rPr>
      </w:pPr>
      <w:r w:rsidRPr="007B6DC3">
        <w:rPr>
          <w:b/>
          <w:bCs/>
        </w:rPr>
        <w:lastRenderedPageBreak/>
        <w:t xml:space="preserve">3. </w:t>
      </w:r>
      <w:r w:rsidRPr="007B6DC3">
        <w:rPr>
          <w:b/>
          <w:bCs/>
        </w:rPr>
        <w:t>專業鑑賞筆記</w:t>
      </w:r>
    </w:p>
    <w:p w14:paraId="4B3C43E5" w14:textId="77777777" w:rsidR="007B6DC3" w:rsidRPr="007B6DC3" w:rsidRDefault="007B6DC3" w:rsidP="007B6DC3">
      <w:pPr>
        <w:numPr>
          <w:ilvl w:val="0"/>
          <w:numId w:val="3"/>
        </w:numPr>
      </w:pPr>
      <w:r w:rsidRPr="007B6DC3">
        <w:rPr>
          <w:b/>
          <w:bCs/>
        </w:rPr>
        <w:t>種質與沁色</w:t>
      </w:r>
      <w:r w:rsidRPr="007B6DC3">
        <w:t>：此件取料實沉，選用</w:t>
      </w:r>
      <w:r w:rsidRPr="007B6DC3">
        <w:rPr>
          <w:b/>
          <w:bCs/>
        </w:rPr>
        <w:t>灰白玉</w:t>
      </w:r>
      <w:r w:rsidRPr="007B6DC3">
        <w:t>。玉質結構綿密，經長年盤玩後呈現出內斂的油脂光澤。表面具備古玉特有的「包漿」，局部可見細微的自然沁色隨玉理滲入，過渡自然，非現代技術可仿，展現出極高的歲月質感。</w:t>
      </w:r>
    </w:p>
    <w:p w14:paraId="62059031" w14:textId="77777777" w:rsidR="007B6DC3" w:rsidRPr="007B6DC3" w:rsidRDefault="007B6DC3" w:rsidP="007B6DC3">
      <w:pPr>
        <w:numPr>
          <w:ilvl w:val="0"/>
          <w:numId w:val="3"/>
        </w:numPr>
      </w:pPr>
      <w:r w:rsidRPr="007B6DC3">
        <w:rPr>
          <w:b/>
          <w:bCs/>
        </w:rPr>
        <w:t>工藝與造型</w:t>
      </w:r>
      <w:r w:rsidRPr="007B6DC3">
        <w:t>：作品造型具備典型的唐宋人物雕刻特徵，人物比例協調，開臉生動傳神。採「</w:t>
      </w:r>
      <w:r w:rsidRPr="007B6DC3">
        <w:rPr>
          <w:b/>
          <w:bCs/>
        </w:rPr>
        <w:t>滿工</w:t>
      </w:r>
      <w:r w:rsidRPr="007B6DC3">
        <w:t>」圓雕手法，空間層次感極強，鏤空處打磨精細，線條轉折圓融。無論是荷葉的脈絡還是人物的髮髻，均處理得一絲不苟，上手把玩手感極佳。</w:t>
      </w:r>
    </w:p>
    <w:p w14:paraId="0A798624" w14:textId="77777777" w:rsidR="007B6DC3" w:rsidRPr="007B6DC3" w:rsidRDefault="007B6DC3" w:rsidP="007B6DC3">
      <w:r w:rsidRPr="007B6DC3">
        <w:pict w14:anchorId="3010FD25">
          <v:rect id="_x0000_i1064" style="width:0;height:1.5pt" o:hralign="center" o:hrstd="t" o:hr="t" fillcolor="#a0a0a0" stroked="f"/>
        </w:pict>
      </w:r>
    </w:p>
    <w:p w14:paraId="731BBA7D" w14:textId="77777777" w:rsidR="007B6DC3" w:rsidRPr="007B6DC3" w:rsidRDefault="007B6DC3" w:rsidP="007B6DC3">
      <w:pPr>
        <w:rPr>
          <w:b/>
          <w:bCs/>
        </w:rPr>
      </w:pPr>
      <w:r w:rsidRPr="007B6DC3">
        <w:rPr>
          <w:b/>
          <w:bCs/>
        </w:rPr>
        <w:t xml:space="preserve">4. </w:t>
      </w:r>
      <w:r w:rsidRPr="007B6DC3">
        <w:rPr>
          <w:b/>
          <w:bCs/>
        </w:rPr>
        <w:t>文化寓意</w:t>
      </w:r>
      <w:r w:rsidRPr="007B6DC3">
        <w:rPr>
          <w:b/>
          <w:bCs/>
        </w:rPr>
        <w:t xml:space="preserve"> &amp; </w:t>
      </w:r>
      <w:r w:rsidRPr="007B6DC3">
        <w:rPr>
          <w:b/>
          <w:bCs/>
        </w:rPr>
        <w:t>用途</w:t>
      </w:r>
    </w:p>
    <w:p w14:paraId="09CE3C15" w14:textId="77777777" w:rsidR="007B6DC3" w:rsidRPr="007B6DC3" w:rsidRDefault="007B6DC3" w:rsidP="007B6DC3">
      <w:pPr>
        <w:numPr>
          <w:ilvl w:val="0"/>
          <w:numId w:val="4"/>
        </w:numPr>
      </w:pPr>
      <w:r w:rsidRPr="007B6DC3">
        <w:rPr>
          <w:b/>
          <w:bCs/>
        </w:rPr>
        <w:t>寓意</w:t>
      </w:r>
      <w:r w:rsidRPr="007B6DC3">
        <w:t>：</w:t>
      </w:r>
      <w:r w:rsidRPr="007B6DC3">
        <w:rPr>
          <w:b/>
          <w:bCs/>
        </w:rPr>
        <w:t>「和合二仙」是民間傳說中的喜神，主司和平、合好。持荷（和）與捧盒（合）寓意「和諧合好、家庭美滿、萬事順意」</w:t>
      </w:r>
      <w:r w:rsidRPr="007B6DC3">
        <w:t>，是極具親和力與祝福意涵的題材。</w:t>
      </w:r>
    </w:p>
    <w:p w14:paraId="47E3B00B" w14:textId="77777777" w:rsidR="007B6DC3" w:rsidRPr="007B6DC3" w:rsidRDefault="007B6DC3" w:rsidP="007B6DC3">
      <w:pPr>
        <w:numPr>
          <w:ilvl w:val="0"/>
          <w:numId w:val="4"/>
        </w:numPr>
      </w:pPr>
      <w:r w:rsidRPr="007B6DC3">
        <w:rPr>
          <w:b/>
          <w:bCs/>
        </w:rPr>
        <w:t>用途</w:t>
      </w:r>
      <w:r w:rsidRPr="007B6DC3">
        <w:t>：尺寸與重量適中，適合資深收藏家作為</w:t>
      </w:r>
      <w:r w:rsidRPr="007B6DC3">
        <w:rPr>
          <w:b/>
          <w:bCs/>
        </w:rPr>
        <w:t>手把件</w:t>
      </w:r>
      <w:r w:rsidRPr="007B6DC3">
        <w:t>日常盤玩感悟，或放置於書房博古架上作為重點</w:t>
      </w:r>
      <w:r w:rsidRPr="007B6DC3">
        <w:rPr>
          <w:b/>
          <w:bCs/>
        </w:rPr>
        <w:t>案頭陳設</w:t>
      </w:r>
      <w:r w:rsidRPr="007B6DC3">
        <w:t>，增添雅趣。</w:t>
      </w:r>
    </w:p>
    <w:p w14:paraId="04E57B9A" w14:textId="77777777" w:rsidR="007B6DC3" w:rsidRPr="007B6DC3" w:rsidRDefault="007B6DC3" w:rsidP="007B6DC3">
      <w:r w:rsidRPr="007B6DC3">
        <w:pict w14:anchorId="16CC32B6">
          <v:rect id="_x0000_i1065" style="width:0;height:1.5pt" o:hralign="center" o:hrstd="t" o:hr="t" fillcolor="#a0a0a0" stroked="f"/>
        </w:pict>
      </w:r>
    </w:p>
    <w:p w14:paraId="72C3821B" w14:textId="77777777" w:rsidR="007B6DC3" w:rsidRPr="007B6DC3" w:rsidRDefault="007B6DC3" w:rsidP="007B6DC3">
      <w:pPr>
        <w:rPr>
          <w:b/>
          <w:bCs/>
        </w:rPr>
      </w:pPr>
      <w:r w:rsidRPr="007B6DC3">
        <w:rPr>
          <w:b/>
          <w:bCs/>
        </w:rPr>
        <w:t xml:space="preserve">5. </w:t>
      </w:r>
      <w:r w:rsidRPr="007B6DC3">
        <w:rPr>
          <w:b/>
          <w:bCs/>
        </w:rPr>
        <w:t>品相說明</w:t>
      </w:r>
      <w:r w:rsidRPr="007B6DC3">
        <w:rPr>
          <w:b/>
          <w:bCs/>
        </w:rPr>
        <w:t xml:space="preserve"> &amp; </w:t>
      </w:r>
      <w:r w:rsidRPr="007B6DC3">
        <w:rPr>
          <w:b/>
          <w:bCs/>
        </w:rPr>
        <w:t>賣家承諾</w:t>
      </w:r>
    </w:p>
    <w:p w14:paraId="51634ABB" w14:textId="77777777" w:rsidR="007B6DC3" w:rsidRPr="007B6DC3" w:rsidRDefault="007B6DC3" w:rsidP="007B6DC3">
      <w:pPr>
        <w:numPr>
          <w:ilvl w:val="0"/>
          <w:numId w:val="5"/>
        </w:numPr>
      </w:pPr>
      <w:r w:rsidRPr="007B6DC3">
        <w:rPr>
          <w:b/>
          <w:bCs/>
        </w:rPr>
        <w:t>品相</w:t>
      </w:r>
      <w:r w:rsidRPr="007B6DC3">
        <w:t>：此為高古風格玉器，整體保存極其完整，工藝保存度高。玉面之微小沁痕與時代特徵乃古玉鑑定的重要依據，不影響主體美觀，更增添其收藏價值。</w:t>
      </w:r>
    </w:p>
    <w:p w14:paraId="6936CAC3" w14:textId="77777777" w:rsidR="007B6DC3" w:rsidRPr="007B6DC3" w:rsidRDefault="007B6DC3" w:rsidP="007B6DC3">
      <w:pPr>
        <w:numPr>
          <w:ilvl w:val="0"/>
          <w:numId w:val="5"/>
        </w:numPr>
      </w:pPr>
      <w:r w:rsidRPr="007B6DC3">
        <w:rPr>
          <w:b/>
          <w:bCs/>
        </w:rPr>
        <w:t>承諾</w:t>
      </w:r>
      <w:r w:rsidRPr="007B6DC3">
        <w:t>：本人曾從事珠寶行業，保證所有描述真實、專業。誠摯歡迎預約親自鑑賞，感受唐宋玉雕的人文溫度與靈動氣韻。</w:t>
      </w:r>
    </w:p>
    <w:p w14:paraId="760D8B14" w14:textId="77777777" w:rsidR="007B6DC3" w:rsidRPr="007B6DC3" w:rsidRDefault="007B6DC3" w:rsidP="007B6DC3">
      <w:r w:rsidRPr="007B6DC3">
        <w:pict w14:anchorId="32C2216C">
          <v:rect id="_x0000_i1066" style="width:0;height:1.5pt" o:hralign="center" o:hrstd="t" o:hr="t" fillcolor="#a0a0a0" stroked="f"/>
        </w:pict>
      </w:r>
    </w:p>
    <w:p w14:paraId="009D8238" w14:textId="77777777" w:rsidR="007B6DC3" w:rsidRPr="007B6DC3" w:rsidRDefault="007B6DC3" w:rsidP="007B6DC3">
      <w:pPr>
        <w:rPr>
          <w:b/>
          <w:bCs/>
        </w:rPr>
      </w:pPr>
      <w:r w:rsidRPr="007B6DC3">
        <w:rPr>
          <w:b/>
          <w:bCs/>
        </w:rPr>
        <w:t xml:space="preserve">6. </w:t>
      </w:r>
      <w:r w:rsidRPr="007B6DC3">
        <w:rPr>
          <w:b/>
          <w:bCs/>
        </w:rPr>
        <w:t>聯絡洽詢</w:t>
      </w:r>
    </w:p>
    <w:p w14:paraId="35994CE0" w14:textId="77777777" w:rsidR="007B6DC3" w:rsidRPr="007B6DC3" w:rsidRDefault="007B6DC3" w:rsidP="007B6DC3">
      <w:pPr>
        <w:numPr>
          <w:ilvl w:val="0"/>
          <w:numId w:val="6"/>
        </w:numPr>
      </w:pPr>
      <w:r w:rsidRPr="007B6DC3">
        <w:rPr>
          <w:b/>
          <w:bCs/>
        </w:rPr>
        <w:t>聯絡人</w:t>
      </w:r>
      <w:r w:rsidRPr="007B6DC3">
        <w:t>：聰</w:t>
      </w:r>
    </w:p>
    <w:p w14:paraId="5526FF7F" w14:textId="77777777" w:rsidR="007B6DC3" w:rsidRPr="007B6DC3" w:rsidRDefault="007B6DC3" w:rsidP="007B6DC3">
      <w:pPr>
        <w:numPr>
          <w:ilvl w:val="0"/>
          <w:numId w:val="6"/>
        </w:numPr>
      </w:pPr>
      <w:r w:rsidRPr="007B6DC3">
        <w:rPr>
          <w:b/>
          <w:bCs/>
        </w:rPr>
        <w:t>WhatsApp</w:t>
      </w:r>
      <w:r w:rsidRPr="007B6DC3">
        <w:t>：</w:t>
      </w:r>
      <w:r w:rsidRPr="007B6DC3">
        <w:t>63405393</w:t>
      </w:r>
    </w:p>
    <w:p w14:paraId="54249370" w14:textId="77777777" w:rsidR="007B6DC3" w:rsidRPr="007B6DC3" w:rsidRDefault="007B6DC3" w:rsidP="007B6DC3">
      <w:pPr>
        <w:numPr>
          <w:ilvl w:val="0"/>
          <w:numId w:val="6"/>
        </w:numPr>
      </w:pPr>
      <w:r w:rsidRPr="007B6DC3">
        <w:rPr>
          <w:b/>
          <w:bCs/>
        </w:rPr>
        <w:lastRenderedPageBreak/>
        <w:t>WeChat ID</w:t>
      </w:r>
      <w:r w:rsidRPr="007B6DC3">
        <w:t>：</w:t>
      </w:r>
      <w:proofErr w:type="spellStart"/>
      <w:r w:rsidRPr="007B6DC3">
        <w:t>Roychan</w:t>
      </w:r>
      <w:proofErr w:type="spellEnd"/>
      <w:r w:rsidRPr="007B6DC3">
        <w:t>-Aurora</w:t>
      </w:r>
    </w:p>
    <w:p w14:paraId="086F6E5F" w14:textId="5245DA75" w:rsidR="007B6DC3" w:rsidRDefault="007B6DC3">
      <w:r>
        <w:rPr>
          <w:noProof/>
        </w:rPr>
        <w:drawing>
          <wp:inline distT="0" distB="0" distL="0" distR="0" wp14:anchorId="7F61D997" wp14:editId="1B742897">
            <wp:extent cx="5273040" cy="7033260"/>
            <wp:effectExtent l="0" t="0" r="3810" b="0"/>
            <wp:docPr id="455553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A94831" wp14:editId="189FFB57">
            <wp:extent cx="5273040" cy="7033260"/>
            <wp:effectExtent l="0" t="0" r="3810" b="0"/>
            <wp:docPr id="16174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6DC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55158"/>
    <w:multiLevelType w:val="multilevel"/>
    <w:tmpl w:val="A128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424CA"/>
    <w:multiLevelType w:val="multilevel"/>
    <w:tmpl w:val="3206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C3532"/>
    <w:multiLevelType w:val="multilevel"/>
    <w:tmpl w:val="0456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53C40"/>
    <w:multiLevelType w:val="multilevel"/>
    <w:tmpl w:val="4232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60D79"/>
    <w:multiLevelType w:val="multilevel"/>
    <w:tmpl w:val="0ACA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83345F"/>
    <w:multiLevelType w:val="multilevel"/>
    <w:tmpl w:val="A868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946623">
    <w:abstractNumId w:val="1"/>
  </w:num>
  <w:num w:numId="2" w16cid:durableId="1162696438">
    <w:abstractNumId w:val="0"/>
  </w:num>
  <w:num w:numId="3" w16cid:durableId="1665551173">
    <w:abstractNumId w:val="3"/>
  </w:num>
  <w:num w:numId="4" w16cid:durableId="1897744507">
    <w:abstractNumId w:val="4"/>
  </w:num>
  <w:num w:numId="5" w16cid:durableId="1051658766">
    <w:abstractNumId w:val="2"/>
  </w:num>
  <w:num w:numId="6" w16cid:durableId="1206111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C3"/>
    <w:rsid w:val="002C5140"/>
    <w:rsid w:val="007B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53B71"/>
  <w15:chartTrackingRefBased/>
  <w15:docId w15:val="{FE771C07-7388-4648-B6B6-5DA670C0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B6D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C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C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C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C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C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C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C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C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C3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C3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Chan</dc:creator>
  <cp:keywords/>
  <dc:description/>
  <cp:lastModifiedBy>Roy Chan</cp:lastModifiedBy>
  <cp:revision>1</cp:revision>
  <dcterms:created xsi:type="dcterms:W3CDTF">2026-03-31T04:29:00Z</dcterms:created>
  <dcterms:modified xsi:type="dcterms:W3CDTF">2026-03-31T04:30:00Z</dcterms:modified>
</cp:coreProperties>
</file>