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A0EF" w14:textId="77777777" w:rsidR="005A4CD7" w:rsidRPr="005A4CD7" w:rsidRDefault="005A4CD7" w:rsidP="005A4CD7">
      <w:pPr>
        <w:rPr>
          <w:b/>
          <w:bCs/>
        </w:rPr>
      </w:pPr>
      <w:r w:rsidRPr="005A4CD7">
        <w:rPr>
          <w:b/>
          <w:bCs/>
        </w:rPr>
        <w:t>【藏品鑑定檔案】</w:t>
      </w:r>
    </w:p>
    <w:p w14:paraId="26D1E20B" w14:textId="77777777" w:rsidR="005A4CD7" w:rsidRPr="005A4CD7" w:rsidRDefault="005A4CD7" w:rsidP="005A4CD7">
      <w:pPr>
        <w:rPr>
          <w:b/>
          <w:bCs/>
        </w:rPr>
      </w:pPr>
      <w:r w:rsidRPr="005A4CD7">
        <w:rPr>
          <w:b/>
          <w:bCs/>
        </w:rPr>
        <w:t>物件標題</w:t>
      </w:r>
    </w:p>
    <w:p w14:paraId="5CD98514" w14:textId="77777777" w:rsidR="005A4CD7" w:rsidRPr="005A4CD7" w:rsidRDefault="005A4CD7" w:rsidP="005A4CD7">
      <w:r w:rsidRPr="005A4CD7">
        <w:t>【珍藏釋出】大唐氣象：白玉帶「牛毛滲」之「馬上封侯」重器級圓雕擺件</w:t>
      </w:r>
    </w:p>
    <w:p w14:paraId="1FD33C3D" w14:textId="77777777" w:rsidR="005A4CD7" w:rsidRPr="005A4CD7" w:rsidRDefault="005A4CD7" w:rsidP="005A4CD7">
      <w:r w:rsidRPr="005A4CD7">
        <w:pict w14:anchorId="50A87C72">
          <v:rect id="_x0000_i1133" style="width:0;height:1.5pt" o:hralign="center" o:hrstd="t" o:hr="t" fillcolor="#a0a0a0" stroked="f"/>
        </w:pict>
      </w:r>
    </w:p>
    <w:p w14:paraId="05BAC030" w14:textId="77777777" w:rsidR="005A4CD7" w:rsidRPr="005A4CD7" w:rsidRDefault="005A4CD7" w:rsidP="005A4CD7">
      <w:pPr>
        <w:rPr>
          <w:b/>
          <w:bCs/>
        </w:rPr>
      </w:pPr>
      <w:r w:rsidRPr="005A4CD7">
        <w:rPr>
          <w:b/>
          <w:bCs/>
        </w:rPr>
        <w:t xml:space="preserve">1. </w:t>
      </w:r>
      <w:r w:rsidRPr="005A4CD7">
        <w:rPr>
          <w:b/>
          <w:bCs/>
        </w:rPr>
        <w:t>物件基本資料</w:t>
      </w:r>
    </w:p>
    <w:p w14:paraId="686BA49D" w14:textId="77777777" w:rsidR="005A4CD7" w:rsidRPr="005A4CD7" w:rsidRDefault="005A4CD7" w:rsidP="005A4CD7">
      <w:pPr>
        <w:numPr>
          <w:ilvl w:val="0"/>
          <w:numId w:val="7"/>
        </w:numPr>
      </w:pPr>
      <w:r w:rsidRPr="005A4CD7">
        <w:rPr>
          <w:b/>
          <w:bCs/>
        </w:rPr>
        <w:t>編號</w:t>
      </w:r>
      <w:r w:rsidRPr="005A4CD7">
        <w:rPr>
          <w:b/>
          <w:bCs/>
        </w:rPr>
        <w:t xml:space="preserve"> (ID)</w:t>
      </w:r>
      <w:r w:rsidRPr="005A4CD7">
        <w:t>：</w:t>
      </w:r>
      <w:r w:rsidRPr="005A4CD7">
        <w:t>Antique-Jade-017</w:t>
      </w:r>
    </w:p>
    <w:p w14:paraId="0496F733" w14:textId="77777777" w:rsidR="005A4CD7" w:rsidRPr="005A4CD7" w:rsidRDefault="005A4CD7" w:rsidP="005A4CD7">
      <w:pPr>
        <w:numPr>
          <w:ilvl w:val="0"/>
          <w:numId w:val="7"/>
        </w:numPr>
      </w:pPr>
      <w:r w:rsidRPr="005A4CD7">
        <w:rPr>
          <w:b/>
          <w:bCs/>
        </w:rPr>
        <w:t>材質</w:t>
      </w:r>
      <w:r w:rsidRPr="005A4CD7">
        <w:rPr>
          <w:b/>
          <w:bCs/>
        </w:rPr>
        <w:t xml:space="preserve"> (Material)</w:t>
      </w:r>
      <w:r w:rsidRPr="005A4CD7">
        <w:t>：</w:t>
      </w:r>
      <w:r w:rsidRPr="005A4CD7">
        <w:rPr>
          <w:b/>
          <w:bCs/>
        </w:rPr>
        <w:t>優質和田白玉</w:t>
      </w:r>
      <w:r w:rsidRPr="005A4CD7">
        <w:t>（帶天然特殊</w:t>
      </w:r>
      <w:r w:rsidRPr="005A4CD7">
        <w:rPr>
          <w:b/>
          <w:bCs/>
        </w:rPr>
        <w:t>牛毛滲</w:t>
      </w:r>
      <w:r w:rsidRPr="005A4CD7">
        <w:t>，質地溫潤透白）</w:t>
      </w:r>
    </w:p>
    <w:p w14:paraId="2E96230A" w14:textId="77777777" w:rsidR="005A4CD7" w:rsidRPr="005A4CD7" w:rsidRDefault="005A4CD7" w:rsidP="005A4CD7">
      <w:pPr>
        <w:numPr>
          <w:ilvl w:val="0"/>
          <w:numId w:val="7"/>
        </w:numPr>
      </w:pPr>
      <w:r w:rsidRPr="005A4CD7">
        <w:rPr>
          <w:b/>
          <w:bCs/>
        </w:rPr>
        <w:t>工藝</w:t>
      </w:r>
      <w:r w:rsidRPr="005A4CD7">
        <w:rPr>
          <w:b/>
          <w:bCs/>
        </w:rPr>
        <w:t xml:space="preserve"> (Craftsmanship)</w:t>
      </w:r>
      <w:r w:rsidRPr="005A4CD7">
        <w:t>：立體圓雕、透雕（工藝精湛，靈猴尤為生動）</w:t>
      </w:r>
    </w:p>
    <w:p w14:paraId="50CB035C" w14:textId="77777777" w:rsidR="005A4CD7" w:rsidRPr="005A4CD7" w:rsidRDefault="005A4CD7" w:rsidP="005A4CD7">
      <w:pPr>
        <w:numPr>
          <w:ilvl w:val="0"/>
          <w:numId w:val="7"/>
        </w:numPr>
      </w:pPr>
      <w:r w:rsidRPr="005A4CD7">
        <w:rPr>
          <w:b/>
          <w:bCs/>
        </w:rPr>
        <w:t>年代參考</w:t>
      </w:r>
      <w:r w:rsidRPr="005A4CD7">
        <w:rPr>
          <w:b/>
          <w:bCs/>
        </w:rPr>
        <w:t xml:space="preserve"> (Age/Period)</w:t>
      </w:r>
      <w:r w:rsidRPr="005A4CD7">
        <w:t>：</w:t>
      </w:r>
      <w:r w:rsidRPr="005A4CD7">
        <w:rPr>
          <w:b/>
          <w:bCs/>
        </w:rPr>
        <w:t>唐代</w:t>
      </w:r>
      <w:r w:rsidRPr="005A4CD7">
        <w:t>風格</w:t>
      </w:r>
    </w:p>
    <w:p w14:paraId="174CBA44" w14:textId="77777777" w:rsidR="005A4CD7" w:rsidRPr="005A4CD7" w:rsidRDefault="005A4CD7" w:rsidP="005A4CD7">
      <w:pPr>
        <w:numPr>
          <w:ilvl w:val="0"/>
          <w:numId w:val="7"/>
        </w:numPr>
      </w:pPr>
      <w:r w:rsidRPr="005A4CD7">
        <w:rPr>
          <w:b/>
          <w:bCs/>
        </w:rPr>
        <w:t>尺寸</w:t>
      </w:r>
      <w:r w:rsidRPr="005A4CD7">
        <w:rPr>
          <w:b/>
          <w:bCs/>
        </w:rPr>
        <w:t xml:space="preserve"> (Dimensions)</w:t>
      </w:r>
      <w:r w:rsidRPr="005A4CD7">
        <w:t>：</w:t>
      </w:r>
      <w:r w:rsidRPr="005A4CD7">
        <w:rPr>
          <w:b/>
          <w:bCs/>
        </w:rPr>
        <w:t>103mm * 30mm * 70mm</w:t>
      </w:r>
    </w:p>
    <w:p w14:paraId="75926E02" w14:textId="77777777" w:rsidR="005A4CD7" w:rsidRPr="005A4CD7" w:rsidRDefault="005A4CD7" w:rsidP="005A4CD7">
      <w:pPr>
        <w:numPr>
          <w:ilvl w:val="0"/>
          <w:numId w:val="7"/>
        </w:numPr>
      </w:pPr>
      <w:r w:rsidRPr="005A4CD7">
        <w:rPr>
          <w:b/>
          <w:bCs/>
        </w:rPr>
        <w:t>重量</w:t>
      </w:r>
      <w:r w:rsidRPr="005A4CD7">
        <w:rPr>
          <w:b/>
          <w:bCs/>
        </w:rPr>
        <w:t xml:space="preserve"> (Weight)</w:t>
      </w:r>
      <w:r w:rsidRPr="005A4CD7">
        <w:t>：</w:t>
      </w:r>
      <w:r w:rsidRPr="005A4CD7">
        <w:rPr>
          <w:b/>
          <w:bCs/>
        </w:rPr>
        <w:t>336 g</w:t>
      </w:r>
    </w:p>
    <w:p w14:paraId="0D93427C" w14:textId="77777777" w:rsidR="005A4CD7" w:rsidRPr="005A4CD7" w:rsidRDefault="005A4CD7" w:rsidP="005A4CD7">
      <w:pPr>
        <w:numPr>
          <w:ilvl w:val="0"/>
          <w:numId w:val="7"/>
        </w:numPr>
      </w:pPr>
      <w:r w:rsidRPr="005A4CD7">
        <w:rPr>
          <w:b/>
          <w:bCs/>
        </w:rPr>
        <w:t>附屬品</w:t>
      </w:r>
      <w:r w:rsidRPr="005A4CD7">
        <w:t>：無</w:t>
      </w:r>
    </w:p>
    <w:p w14:paraId="656A36FB" w14:textId="77777777" w:rsidR="005A4CD7" w:rsidRPr="005A4CD7" w:rsidRDefault="005A4CD7" w:rsidP="005A4CD7">
      <w:pPr>
        <w:numPr>
          <w:ilvl w:val="0"/>
          <w:numId w:val="7"/>
        </w:numPr>
      </w:pPr>
      <w:r w:rsidRPr="005A4CD7">
        <w:rPr>
          <w:b/>
          <w:bCs/>
        </w:rPr>
        <w:t>建議鑑賞價</w:t>
      </w:r>
      <w:r w:rsidRPr="005A4CD7">
        <w:rPr>
          <w:b/>
          <w:bCs/>
        </w:rPr>
        <w:t xml:space="preserve"> (Reference Price)</w:t>
      </w:r>
      <w:r w:rsidRPr="005A4CD7">
        <w:t>：面議</w:t>
      </w:r>
    </w:p>
    <w:p w14:paraId="36CC3445" w14:textId="77777777" w:rsidR="005A4CD7" w:rsidRPr="005A4CD7" w:rsidRDefault="005A4CD7" w:rsidP="005A4CD7">
      <w:r w:rsidRPr="005A4CD7">
        <w:pict w14:anchorId="6ABAFD47">
          <v:rect id="_x0000_i1134" style="width:0;height:1.5pt" o:hralign="center" o:hrstd="t" o:hr="t" fillcolor="#a0a0a0" stroked="f"/>
        </w:pict>
      </w:r>
    </w:p>
    <w:p w14:paraId="52FE02EC" w14:textId="77777777" w:rsidR="005A4CD7" w:rsidRPr="005A4CD7" w:rsidRDefault="005A4CD7" w:rsidP="005A4CD7">
      <w:pPr>
        <w:rPr>
          <w:b/>
          <w:bCs/>
        </w:rPr>
      </w:pPr>
      <w:r w:rsidRPr="005A4CD7">
        <w:rPr>
          <w:b/>
          <w:bCs/>
        </w:rPr>
        <w:t xml:space="preserve">2. </w:t>
      </w:r>
      <w:r w:rsidRPr="005A4CD7">
        <w:rPr>
          <w:b/>
          <w:bCs/>
        </w:rPr>
        <w:t>影像展示描述</w:t>
      </w:r>
    </w:p>
    <w:p w14:paraId="75C2F8FD" w14:textId="77777777" w:rsidR="005A4CD7" w:rsidRPr="005A4CD7" w:rsidRDefault="005A4CD7" w:rsidP="005A4CD7">
      <w:pPr>
        <w:numPr>
          <w:ilvl w:val="0"/>
          <w:numId w:val="8"/>
        </w:numPr>
      </w:pPr>
      <w:r w:rsidRPr="005A4CD7">
        <w:rPr>
          <w:b/>
          <w:bCs/>
        </w:rPr>
        <w:t>正面雄姿視角</w:t>
      </w:r>
      <w:r w:rsidRPr="005A4CD7">
        <w:t>：</w:t>
      </w:r>
    </w:p>
    <w:p w14:paraId="53D6F945" w14:textId="77777777" w:rsidR="005A4CD7" w:rsidRPr="005A4CD7" w:rsidRDefault="005A4CD7" w:rsidP="005A4CD7">
      <w:pPr>
        <w:numPr>
          <w:ilvl w:val="1"/>
          <w:numId w:val="8"/>
        </w:numPr>
      </w:pPr>
      <w:r w:rsidRPr="005A4CD7">
        <w:t>描述：此件白玉重器質地</w:t>
      </w:r>
      <w:r w:rsidRPr="005A4CD7">
        <w:rPr>
          <w:b/>
          <w:bCs/>
        </w:rPr>
        <w:t>透白溫潤</w:t>
      </w:r>
      <w:r w:rsidRPr="005A4CD7">
        <w:t>，駿馬體態豐滿健碩。最為難得的是馬身遍佈細密自然的</w:t>
      </w:r>
      <w:r w:rsidRPr="005A4CD7">
        <w:t>**</w:t>
      </w:r>
      <w:r w:rsidRPr="005A4CD7">
        <w:t>「牛毛滲」</w:t>
      </w:r>
      <w:r w:rsidRPr="005A4CD7">
        <w:rPr>
          <w:b/>
          <w:bCs/>
        </w:rPr>
        <w:t>，狀如絲髮，與潔白玉質相映成趣。馬背上的</w:t>
      </w:r>
      <w:r w:rsidRPr="005A4CD7">
        <w:t>靈猴雕琢異常精乖生動</w:t>
      </w:r>
      <w:r w:rsidRPr="005A4CD7">
        <w:t>**</w:t>
      </w:r>
      <w:r w:rsidRPr="005A4CD7">
        <w:t>，回首顧盼間充滿靈氣。</w:t>
      </w:r>
    </w:p>
    <w:p w14:paraId="7925B38A" w14:textId="77777777" w:rsidR="005A4CD7" w:rsidRPr="005A4CD7" w:rsidRDefault="005A4CD7" w:rsidP="005A4CD7">
      <w:pPr>
        <w:numPr>
          <w:ilvl w:val="0"/>
          <w:numId w:val="8"/>
        </w:numPr>
      </w:pPr>
      <w:r w:rsidRPr="005A4CD7">
        <w:rPr>
          <w:b/>
          <w:bCs/>
        </w:rPr>
        <w:t>背面及細部視角</w:t>
      </w:r>
      <w:r w:rsidRPr="005A4CD7">
        <w:t>：</w:t>
      </w:r>
    </w:p>
    <w:p w14:paraId="3665AF6B" w14:textId="77777777" w:rsidR="005A4CD7" w:rsidRPr="005A4CD7" w:rsidRDefault="005A4CD7" w:rsidP="005A4CD7">
      <w:pPr>
        <w:numPr>
          <w:ilvl w:val="1"/>
          <w:numId w:val="8"/>
        </w:numPr>
      </w:pPr>
      <w:r w:rsidRPr="005A4CD7">
        <w:t>描述：背部線條洗鍊大氣，展現唐代工匠極高的手藝。牛毛滲隨玉理自然分佈，層次豐富，包漿厚實。玉面雖經千年，依然保持極佳的通透感與溫潤光澤，品相保存極其完美。</w:t>
      </w:r>
    </w:p>
    <w:p w14:paraId="76076021" w14:textId="77777777" w:rsidR="005A4CD7" w:rsidRPr="005A4CD7" w:rsidRDefault="005A4CD7" w:rsidP="005A4CD7">
      <w:r w:rsidRPr="005A4CD7">
        <w:pict w14:anchorId="229371CC">
          <v:rect id="_x0000_i1135" style="width:0;height:1.5pt" o:hralign="center" o:hrstd="t" o:hr="t" fillcolor="#a0a0a0" stroked="f"/>
        </w:pict>
      </w:r>
    </w:p>
    <w:p w14:paraId="13FFBE0A" w14:textId="77777777" w:rsidR="005A4CD7" w:rsidRPr="005A4CD7" w:rsidRDefault="005A4CD7" w:rsidP="005A4CD7">
      <w:pPr>
        <w:rPr>
          <w:b/>
          <w:bCs/>
        </w:rPr>
      </w:pPr>
      <w:r w:rsidRPr="005A4CD7">
        <w:rPr>
          <w:b/>
          <w:bCs/>
        </w:rPr>
        <w:lastRenderedPageBreak/>
        <w:t xml:space="preserve">3. </w:t>
      </w:r>
      <w:r w:rsidRPr="005A4CD7">
        <w:rPr>
          <w:b/>
          <w:bCs/>
        </w:rPr>
        <w:t>專業鑑賞筆記</w:t>
      </w:r>
    </w:p>
    <w:p w14:paraId="552A3669" w14:textId="77777777" w:rsidR="005A4CD7" w:rsidRPr="005A4CD7" w:rsidRDefault="005A4CD7" w:rsidP="005A4CD7">
      <w:pPr>
        <w:numPr>
          <w:ilvl w:val="0"/>
          <w:numId w:val="9"/>
        </w:numPr>
      </w:pPr>
      <w:r w:rsidRPr="005A4CD7">
        <w:rPr>
          <w:b/>
          <w:bCs/>
        </w:rPr>
        <w:t>珍稀沁色與質地</w:t>
      </w:r>
      <w:r w:rsidRPr="005A4CD7">
        <w:t>：此藏品之珍貴在於其獨特的</w:t>
      </w:r>
      <w:r w:rsidRPr="005A4CD7">
        <w:t>**</w:t>
      </w:r>
      <w:r w:rsidRPr="005A4CD7">
        <w:t>「牛毛滲」</w:t>
      </w:r>
      <w:r w:rsidRPr="005A4CD7">
        <w:t>**</w:t>
      </w:r>
      <w:r w:rsidRPr="005A4CD7">
        <w:t>沁色。這種沁色細如牛毛、分布自然，是古玉長期受地氣影響形成的自然特徵，極難偽造。在擁有深厚沁色的同時，</w:t>
      </w:r>
      <w:r w:rsidRPr="005A4CD7">
        <w:rPr>
          <w:b/>
          <w:bCs/>
        </w:rPr>
        <w:t>白玉本體依然保持高度的溫潤與透白</w:t>
      </w:r>
      <w:r w:rsidRPr="005A4CD7">
        <w:t>，這種「沁不毀玉」的極佳品相，在唐代高古玉中實屬罕見。</w:t>
      </w:r>
    </w:p>
    <w:p w14:paraId="4F763D80" w14:textId="77777777" w:rsidR="005A4CD7" w:rsidRPr="005A4CD7" w:rsidRDefault="005A4CD7" w:rsidP="005A4CD7">
      <w:pPr>
        <w:numPr>
          <w:ilvl w:val="0"/>
          <w:numId w:val="9"/>
        </w:numPr>
      </w:pPr>
      <w:r w:rsidRPr="005A4CD7">
        <w:rPr>
          <w:b/>
          <w:bCs/>
        </w:rPr>
        <w:t>工匠手巧與神韻</w:t>
      </w:r>
      <w:r w:rsidRPr="005A4CD7">
        <w:t>：雕琢工藝展現了昔年工匠的神乎其技。馬匹的雄渾與</w:t>
      </w:r>
      <w:r w:rsidRPr="005A4CD7">
        <w:rPr>
          <w:b/>
          <w:bCs/>
        </w:rPr>
        <w:t>靈猴的精乖</w:t>
      </w:r>
      <w:r w:rsidRPr="005A4CD7">
        <w:t>形成鮮明對比。靈猴的五官、神態刻畫得細緻入微，動作矯健活潑，彷彿躍然玉上。這種將重器之美與靈動神韻結合的表現力，非一般工匠所能企及。</w:t>
      </w:r>
    </w:p>
    <w:p w14:paraId="06222BCC" w14:textId="77777777" w:rsidR="005A4CD7" w:rsidRPr="005A4CD7" w:rsidRDefault="005A4CD7" w:rsidP="005A4CD7">
      <w:r w:rsidRPr="005A4CD7">
        <w:pict w14:anchorId="0D817342">
          <v:rect id="_x0000_i1136" style="width:0;height:1.5pt" o:hralign="center" o:hrstd="t" o:hr="t" fillcolor="#a0a0a0" stroked="f"/>
        </w:pict>
      </w:r>
    </w:p>
    <w:p w14:paraId="67F6F1D8" w14:textId="77777777" w:rsidR="005A4CD7" w:rsidRPr="005A4CD7" w:rsidRDefault="005A4CD7" w:rsidP="005A4CD7">
      <w:pPr>
        <w:rPr>
          <w:b/>
          <w:bCs/>
        </w:rPr>
      </w:pPr>
      <w:r w:rsidRPr="005A4CD7">
        <w:rPr>
          <w:b/>
          <w:bCs/>
        </w:rPr>
        <w:t xml:space="preserve">4. </w:t>
      </w:r>
      <w:r w:rsidRPr="005A4CD7">
        <w:rPr>
          <w:b/>
          <w:bCs/>
        </w:rPr>
        <w:t>文化寓意</w:t>
      </w:r>
      <w:r w:rsidRPr="005A4CD7">
        <w:rPr>
          <w:b/>
          <w:bCs/>
        </w:rPr>
        <w:t xml:space="preserve"> &amp; </w:t>
      </w:r>
      <w:r w:rsidRPr="005A4CD7">
        <w:rPr>
          <w:b/>
          <w:bCs/>
        </w:rPr>
        <w:t>用途</w:t>
      </w:r>
    </w:p>
    <w:p w14:paraId="07A8E947" w14:textId="77777777" w:rsidR="005A4CD7" w:rsidRPr="005A4CD7" w:rsidRDefault="005A4CD7" w:rsidP="005A4CD7">
      <w:pPr>
        <w:numPr>
          <w:ilvl w:val="0"/>
          <w:numId w:val="10"/>
        </w:numPr>
      </w:pPr>
      <w:r w:rsidRPr="005A4CD7">
        <w:rPr>
          <w:b/>
          <w:bCs/>
        </w:rPr>
        <w:t>寓意</w:t>
      </w:r>
      <w:r w:rsidRPr="005A4CD7">
        <w:t>：</w:t>
      </w:r>
      <w:r w:rsidRPr="005A4CD7">
        <w:rPr>
          <w:b/>
          <w:bCs/>
        </w:rPr>
        <w:t>「馬上封侯」</w:t>
      </w:r>
      <w:r w:rsidRPr="005A4CD7">
        <w:t>。藉由駿馬與靈猴的組合，寓意</w:t>
      </w:r>
      <w:r w:rsidRPr="005A4CD7">
        <w:t>**</w:t>
      </w:r>
      <w:r w:rsidRPr="005A4CD7">
        <w:t>「功名即至、官運亨通、步步高升」</w:t>
      </w:r>
      <w:r w:rsidRPr="005A4CD7">
        <w:t>**</w:t>
      </w:r>
      <w:r w:rsidRPr="005A4CD7">
        <w:t>。在唐代盛世，這類題材不僅是祈求仕途順遂，更是身份與品味的象徵。</w:t>
      </w:r>
    </w:p>
    <w:p w14:paraId="7609FB4B" w14:textId="77777777" w:rsidR="005A4CD7" w:rsidRPr="005A4CD7" w:rsidRDefault="005A4CD7" w:rsidP="005A4CD7">
      <w:pPr>
        <w:numPr>
          <w:ilvl w:val="0"/>
          <w:numId w:val="10"/>
        </w:numPr>
      </w:pPr>
      <w:r w:rsidRPr="005A4CD7">
        <w:rPr>
          <w:b/>
          <w:bCs/>
        </w:rPr>
        <w:t>用途</w:t>
      </w:r>
      <w:r w:rsidRPr="005A4CD7">
        <w:t>：重達</w:t>
      </w:r>
      <w:r w:rsidRPr="005A4CD7">
        <w:t xml:space="preserve"> </w:t>
      </w:r>
      <w:r w:rsidRPr="005A4CD7">
        <w:rPr>
          <w:b/>
          <w:bCs/>
        </w:rPr>
        <w:t>336g</w:t>
      </w:r>
      <w:r w:rsidRPr="005A4CD7">
        <w:t xml:space="preserve"> </w:t>
      </w:r>
      <w:r w:rsidRPr="005A4CD7">
        <w:t>的份量感，使其具備極強的鎮宅氣場。適合作為收藏家的</w:t>
      </w:r>
      <w:r w:rsidRPr="005A4CD7">
        <w:rPr>
          <w:b/>
          <w:bCs/>
        </w:rPr>
        <w:t>大手把件</w:t>
      </w:r>
      <w:r w:rsidRPr="005A4CD7">
        <w:t>研磨，或作為書房中展現大唐遺風的</w:t>
      </w:r>
      <w:r w:rsidRPr="005A4CD7">
        <w:rPr>
          <w:b/>
          <w:bCs/>
        </w:rPr>
        <w:t>頂級案頭陳設</w:t>
      </w:r>
      <w:r w:rsidRPr="005A4CD7">
        <w:t>。</w:t>
      </w:r>
    </w:p>
    <w:p w14:paraId="77FA566B" w14:textId="77777777" w:rsidR="005A4CD7" w:rsidRPr="005A4CD7" w:rsidRDefault="005A4CD7" w:rsidP="005A4CD7">
      <w:r w:rsidRPr="005A4CD7">
        <w:pict w14:anchorId="3A2F5DC7">
          <v:rect id="_x0000_i1137" style="width:0;height:1.5pt" o:hralign="center" o:hrstd="t" o:hr="t" fillcolor="#a0a0a0" stroked="f"/>
        </w:pict>
      </w:r>
    </w:p>
    <w:p w14:paraId="59D22F8B" w14:textId="77777777" w:rsidR="005A4CD7" w:rsidRPr="005A4CD7" w:rsidRDefault="005A4CD7" w:rsidP="005A4CD7">
      <w:pPr>
        <w:rPr>
          <w:b/>
          <w:bCs/>
        </w:rPr>
      </w:pPr>
      <w:r w:rsidRPr="005A4CD7">
        <w:rPr>
          <w:b/>
          <w:bCs/>
        </w:rPr>
        <w:t xml:space="preserve">5. </w:t>
      </w:r>
      <w:r w:rsidRPr="005A4CD7">
        <w:rPr>
          <w:b/>
          <w:bCs/>
        </w:rPr>
        <w:t>品相說明</w:t>
      </w:r>
      <w:r w:rsidRPr="005A4CD7">
        <w:rPr>
          <w:b/>
          <w:bCs/>
        </w:rPr>
        <w:t xml:space="preserve"> &amp; </w:t>
      </w:r>
      <w:r w:rsidRPr="005A4CD7">
        <w:rPr>
          <w:b/>
          <w:bCs/>
        </w:rPr>
        <w:t>賣家承諾</w:t>
      </w:r>
    </w:p>
    <w:p w14:paraId="6F76DE41" w14:textId="77777777" w:rsidR="005A4CD7" w:rsidRPr="005A4CD7" w:rsidRDefault="005A4CD7" w:rsidP="005A4CD7">
      <w:pPr>
        <w:numPr>
          <w:ilvl w:val="0"/>
          <w:numId w:val="11"/>
        </w:numPr>
      </w:pPr>
      <w:r w:rsidRPr="005A4CD7">
        <w:rPr>
          <w:b/>
          <w:bCs/>
        </w:rPr>
        <w:t>品相</w:t>
      </w:r>
      <w:r w:rsidRPr="005A4CD7">
        <w:t>：此件唐代重器品相保存極佳，玉質透白、沁色奇特、工藝精絕。天然的牛毛滲與厚實的包漿交織，展現出古玉收藏中夢寐以求的熟舊美感。</w:t>
      </w:r>
    </w:p>
    <w:p w14:paraId="3E395FFF" w14:textId="77777777" w:rsidR="005A4CD7" w:rsidRPr="005A4CD7" w:rsidRDefault="005A4CD7" w:rsidP="005A4CD7">
      <w:pPr>
        <w:numPr>
          <w:ilvl w:val="0"/>
          <w:numId w:val="11"/>
        </w:numPr>
      </w:pPr>
      <w:r w:rsidRPr="005A4CD7">
        <w:rPr>
          <w:b/>
          <w:bCs/>
        </w:rPr>
        <w:t>承諾</w:t>
      </w:r>
      <w:r w:rsidRPr="005A4CD7">
        <w:t>：本人曾從事珠寶行業，保證描述真實、專業。誠摯歡迎預約親自鑑賞，感受這件「牛毛滲」白玉重器的靈性與匠心。</w:t>
      </w:r>
    </w:p>
    <w:p w14:paraId="3A248132" w14:textId="77777777" w:rsidR="005A4CD7" w:rsidRPr="005A4CD7" w:rsidRDefault="005A4CD7" w:rsidP="005A4CD7">
      <w:r w:rsidRPr="005A4CD7">
        <w:pict w14:anchorId="462D7AFA">
          <v:rect id="_x0000_i1138" style="width:0;height:1.5pt" o:hralign="center" o:hrstd="t" o:hr="t" fillcolor="#a0a0a0" stroked="f"/>
        </w:pict>
      </w:r>
    </w:p>
    <w:p w14:paraId="257D208D" w14:textId="77777777" w:rsidR="005A4CD7" w:rsidRPr="005A4CD7" w:rsidRDefault="005A4CD7" w:rsidP="005A4CD7">
      <w:pPr>
        <w:rPr>
          <w:b/>
          <w:bCs/>
        </w:rPr>
      </w:pPr>
      <w:r w:rsidRPr="005A4CD7">
        <w:rPr>
          <w:b/>
          <w:bCs/>
        </w:rPr>
        <w:t xml:space="preserve">6. </w:t>
      </w:r>
      <w:r w:rsidRPr="005A4CD7">
        <w:rPr>
          <w:b/>
          <w:bCs/>
        </w:rPr>
        <w:t>聯絡洽詢</w:t>
      </w:r>
    </w:p>
    <w:p w14:paraId="4C567C57" w14:textId="77777777" w:rsidR="005A4CD7" w:rsidRPr="005A4CD7" w:rsidRDefault="005A4CD7" w:rsidP="005A4CD7">
      <w:pPr>
        <w:numPr>
          <w:ilvl w:val="0"/>
          <w:numId w:val="12"/>
        </w:numPr>
      </w:pPr>
      <w:r w:rsidRPr="005A4CD7">
        <w:rPr>
          <w:b/>
          <w:bCs/>
        </w:rPr>
        <w:t>聯絡人</w:t>
      </w:r>
      <w:r w:rsidRPr="005A4CD7">
        <w:t>：聰</w:t>
      </w:r>
    </w:p>
    <w:p w14:paraId="2CECFB82" w14:textId="77777777" w:rsidR="005A4CD7" w:rsidRPr="005A4CD7" w:rsidRDefault="005A4CD7" w:rsidP="005A4CD7">
      <w:pPr>
        <w:numPr>
          <w:ilvl w:val="0"/>
          <w:numId w:val="12"/>
        </w:numPr>
      </w:pPr>
      <w:r w:rsidRPr="005A4CD7">
        <w:rPr>
          <w:b/>
          <w:bCs/>
        </w:rPr>
        <w:t>WhatsApp</w:t>
      </w:r>
      <w:r w:rsidRPr="005A4CD7">
        <w:t>：</w:t>
      </w:r>
      <w:r w:rsidRPr="005A4CD7">
        <w:t>63405393</w:t>
      </w:r>
    </w:p>
    <w:p w14:paraId="1A798544" w14:textId="77777777" w:rsidR="005A4CD7" w:rsidRPr="005A4CD7" w:rsidRDefault="005A4CD7" w:rsidP="005A4CD7">
      <w:pPr>
        <w:numPr>
          <w:ilvl w:val="0"/>
          <w:numId w:val="12"/>
        </w:numPr>
      </w:pPr>
      <w:r w:rsidRPr="005A4CD7">
        <w:rPr>
          <w:b/>
          <w:bCs/>
        </w:rPr>
        <w:lastRenderedPageBreak/>
        <w:t>WeChat ID</w:t>
      </w:r>
      <w:r w:rsidRPr="005A4CD7">
        <w:t>：</w:t>
      </w:r>
      <w:proofErr w:type="spellStart"/>
      <w:r w:rsidRPr="005A4CD7">
        <w:t>Roychan</w:t>
      </w:r>
      <w:proofErr w:type="spellEnd"/>
      <w:r w:rsidRPr="005A4CD7">
        <w:t>-Aurora</w:t>
      </w:r>
    </w:p>
    <w:p w14:paraId="643BDBAA" w14:textId="57F772E5" w:rsidR="005A4CD7" w:rsidRDefault="005A4CD7">
      <w:pPr>
        <w:rPr>
          <w:rFonts w:hint="eastAsia"/>
        </w:rPr>
      </w:pPr>
      <w:r>
        <w:br/>
      </w:r>
      <w:r>
        <w:rPr>
          <w:rFonts w:hint="eastAsia"/>
          <w:noProof/>
        </w:rPr>
        <w:drawing>
          <wp:inline distT="0" distB="0" distL="0" distR="0" wp14:anchorId="51E3CDDE" wp14:editId="0D3F7EFD">
            <wp:extent cx="5273040" cy="7033260"/>
            <wp:effectExtent l="0" t="0" r="3810" b="0"/>
            <wp:docPr id="633523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D8C7DF" wp14:editId="19BA2D89">
            <wp:extent cx="5273040" cy="7033260"/>
            <wp:effectExtent l="0" t="0" r="3810" b="0"/>
            <wp:docPr id="5046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4C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84E"/>
    <w:multiLevelType w:val="multilevel"/>
    <w:tmpl w:val="A77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65D29"/>
    <w:multiLevelType w:val="multilevel"/>
    <w:tmpl w:val="8BE6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E5895"/>
    <w:multiLevelType w:val="multilevel"/>
    <w:tmpl w:val="1680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43385"/>
    <w:multiLevelType w:val="multilevel"/>
    <w:tmpl w:val="5E44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C1842"/>
    <w:multiLevelType w:val="multilevel"/>
    <w:tmpl w:val="B41C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87715"/>
    <w:multiLevelType w:val="multilevel"/>
    <w:tmpl w:val="5474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45C1A"/>
    <w:multiLevelType w:val="multilevel"/>
    <w:tmpl w:val="2634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022BC"/>
    <w:multiLevelType w:val="multilevel"/>
    <w:tmpl w:val="8EC6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51A78"/>
    <w:multiLevelType w:val="multilevel"/>
    <w:tmpl w:val="658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D3E56"/>
    <w:multiLevelType w:val="multilevel"/>
    <w:tmpl w:val="79E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B48E9"/>
    <w:multiLevelType w:val="multilevel"/>
    <w:tmpl w:val="B04C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97B14"/>
    <w:multiLevelType w:val="multilevel"/>
    <w:tmpl w:val="22B4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301107">
    <w:abstractNumId w:val="5"/>
  </w:num>
  <w:num w:numId="2" w16cid:durableId="944963637">
    <w:abstractNumId w:val="9"/>
  </w:num>
  <w:num w:numId="3" w16cid:durableId="813445924">
    <w:abstractNumId w:val="1"/>
  </w:num>
  <w:num w:numId="4" w16cid:durableId="289361400">
    <w:abstractNumId w:val="4"/>
  </w:num>
  <w:num w:numId="5" w16cid:durableId="46540023">
    <w:abstractNumId w:val="10"/>
  </w:num>
  <w:num w:numId="6" w16cid:durableId="1008679744">
    <w:abstractNumId w:val="6"/>
  </w:num>
  <w:num w:numId="7" w16cid:durableId="167445718">
    <w:abstractNumId w:val="8"/>
  </w:num>
  <w:num w:numId="8" w16cid:durableId="60640705">
    <w:abstractNumId w:val="7"/>
  </w:num>
  <w:num w:numId="9" w16cid:durableId="1274553806">
    <w:abstractNumId w:val="3"/>
  </w:num>
  <w:num w:numId="10" w16cid:durableId="1494680987">
    <w:abstractNumId w:val="0"/>
  </w:num>
  <w:num w:numId="11" w16cid:durableId="1638875963">
    <w:abstractNumId w:val="2"/>
  </w:num>
  <w:num w:numId="12" w16cid:durableId="9585364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D7"/>
    <w:rsid w:val="002C5140"/>
    <w:rsid w:val="005A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4908"/>
  <w15:chartTrackingRefBased/>
  <w15:docId w15:val="{645397F7-A600-4EA8-98F2-C6E5B8DB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A4C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CD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CD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CD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CD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CD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CD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C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CD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CD7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CD7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C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C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C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Chan</dc:creator>
  <cp:keywords/>
  <dc:description/>
  <cp:lastModifiedBy>Roy Chan</cp:lastModifiedBy>
  <cp:revision>1</cp:revision>
  <dcterms:created xsi:type="dcterms:W3CDTF">2026-03-31T03:34:00Z</dcterms:created>
  <dcterms:modified xsi:type="dcterms:W3CDTF">2026-03-31T03:51:00Z</dcterms:modified>
</cp:coreProperties>
</file>