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3243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>【藏品鑑定檔案】</w:t>
      </w:r>
    </w:p>
    <w:p w14:paraId="02BFEAD1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>物件標題</w:t>
      </w:r>
    </w:p>
    <w:p w14:paraId="17A0096D" w14:textId="77777777" w:rsidR="0095153A" w:rsidRPr="0095153A" w:rsidRDefault="0095153A" w:rsidP="0095153A">
      <w:r w:rsidRPr="0095153A">
        <w:t>【珍藏釋出】清代風範：白玉帶皮籽料「靈羊跪臥」立體圓雕手把件</w:t>
      </w:r>
    </w:p>
    <w:p w14:paraId="71966899" w14:textId="77777777" w:rsidR="0095153A" w:rsidRPr="0095153A" w:rsidRDefault="0095153A" w:rsidP="0095153A">
      <w:r w:rsidRPr="0095153A">
        <w:pict w14:anchorId="3D8EAADE">
          <v:rect id="_x0000_i1061" style="width:0;height:1.5pt" o:hralign="center" o:hrstd="t" o:hr="t" fillcolor="#a0a0a0" stroked="f"/>
        </w:pict>
      </w:r>
    </w:p>
    <w:p w14:paraId="3237A9CC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1. </w:t>
      </w:r>
      <w:r w:rsidRPr="0095153A">
        <w:rPr>
          <w:b/>
          <w:bCs/>
        </w:rPr>
        <w:t>物件基本資料</w:t>
      </w:r>
    </w:p>
    <w:p w14:paraId="1C79C676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編號</w:t>
      </w:r>
      <w:r w:rsidRPr="0095153A">
        <w:rPr>
          <w:b/>
          <w:bCs/>
        </w:rPr>
        <w:t xml:space="preserve"> (ID)</w:t>
      </w:r>
      <w:r w:rsidRPr="0095153A">
        <w:t>：</w:t>
      </w:r>
      <w:r w:rsidRPr="0095153A">
        <w:t>Antique-Jade-005</w:t>
      </w:r>
    </w:p>
    <w:p w14:paraId="06BF5E0F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材質</w:t>
      </w:r>
      <w:r w:rsidRPr="0095153A">
        <w:rPr>
          <w:b/>
          <w:bCs/>
        </w:rPr>
        <w:t xml:space="preserve"> (Material)</w:t>
      </w:r>
      <w:r w:rsidRPr="0095153A">
        <w:t>：</w:t>
      </w:r>
      <w:r w:rsidRPr="0095153A">
        <w:rPr>
          <w:b/>
          <w:bCs/>
        </w:rPr>
        <w:t>和田白玉籽料</w:t>
      </w:r>
      <w:r w:rsidRPr="0095153A">
        <w:t>（質地細膩，帶天然原皮沁色，油脂感強）</w:t>
      </w:r>
    </w:p>
    <w:p w14:paraId="768819F9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工藝</w:t>
      </w:r>
      <w:r w:rsidRPr="0095153A">
        <w:rPr>
          <w:b/>
          <w:bCs/>
        </w:rPr>
        <w:t xml:space="preserve"> (Craftsmanship)</w:t>
      </w:r>
      <w:r w:rsidRPr="0095153A">
        <w:t>：立體圓雕</w:t>
      </w:r>
    </w:p>
    <w:p w14:paraId="5E594BF5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年代參考</w:t>
      </w:r>
      <w:r w:rsidRPr="0095153A">
        <w:rPr>
          <w:b/>
          <w:bCs/>
        </w:rPr>
        <w:t xml:space="preserve"> (Age/Period)</w:t>
      </w:r>
      <w:r w:rsidRPr="0095153A">
        <w:t>：</w:t>
      </w:r>
      <w:r w:rsidRPr="0095153A">
        <w:rPr>
          <w:b/>
          <w:bCs/>
        </w:rPr>
        <w:t>清代</w:t>
      </w:r>
      <w:r w:rsidRPr="0095153A">
        <w:t>風格</w:t>
      </w:r>
    </w:p>
    <w:p w14:paraId="22C3E26D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尺寸</w:t>
      </w:r>
      <w:r w:rsidRPr="0095153A">
        <w:rPr>
          <w:b/>
          <w:bCs/>
        </w:rPr>
        <w:t xml:space="preserve"> (Dimensions)</w:t>
      </w:r>
      <w:r w:rsidRPr="0095153A">
        <w:t>：</w:t>
      </w:r>
      <w:r w:rsidRPr="0095153A">
        <w:rPr>
          <w:b/>
          <w:bCs/>
        </w:rPr>
        <w:t>75mm * 38mm * 25mm</w:t>
      </w:r>
    </w:p>
    <w:p w14:paraId="4FD24311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重量</w:t>
      </w:r>
      <w:r w:rsidRPr="0095153A">
        <w:rPr>
          <w:b/>
          <w:bCs/>
        </w:rPr>
        <w:t xml:space="preserve"> (Weight)</w:t>
      </w:r>
      <w:r w:rsidRPr="0095153A">
        <w:t>：</w:t>
      </w:r>
      <w:r w:rsidRPr="0095153A">
        <w:rPr>
          <w:b/>
          <w:bCs/>
        </w:rPr>
        <w:t>118 g</w:t>
      </w:r>
    </w:p>
    <w:p w14:paraId="5063CA5A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附屬品</w:t>
      </w:r>
      <w:r w:rsidRPr="0095153A">
        <w:t>：無</w:t>
      </w:r>
    </w:p>
    <w:p w14:paraId="1F56BD1B" w14:textId="77777777" w:rsidR="0095153A" w:rsidRPr="0095153A" w:rsidRDefault="0095153A" w:rsidP="0095153A">
      <w:pPr>
        <w:numPr>
          <w:ilvl w:val="0"/>
          <w:numId w:val="1"/>
        </w:numPr>
      </w:pPr>
      <w:r w:rsidRPr="0095153A">
        <w:rPr>
          <w:b/>
          <w:bCs/>
        </w:rPr>
        <w:t>建議鑑賞價</w:t>
      </w:r>
      <w:r w:rsidRPr="0095153A">
        <w:rPr>
          <w:b/>
          <w:bCs/>
        </w:rPr>
        <w:t xml:space="preserve"> (Reference Price)</w:t>
      </w:r>
      <w:r w:rsidRPr="0095153A">
        <w:t>：面議</w:t>
      </w:r>
    </w:p>
    <w:p w14:paraId="5DA1898D" w14:textId="77777777" w:rsidR="0095153A" w:rsidRPr="0095153A" w:rsidRDefault="0095153A" w:rsidP="0095153A">
      <w:r w:rsidRPr="0095153A">
        <w:pict w14:anchorId="253DD40D">
          <v:rect id="_x0000_i1062" style="width:0;height:1.5pt" o:hralign="center" o:hrstd="t" o:hr="t" fillcolor="#a0a0a0" stroked="f"/>
        </w:pict>
      </w:r>
    </w:p>
    <w:p w14:paraId="1926D0C6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2. </w:t>
      </w:r>
      <w:r w:rsidRPr="0095153A">
        <w:rPr>
          <w:b/>
          <w:bCs/>
        </w:rPr>
        <w:t>影像展示描述</w:t>
      </w:r>
    </w:p>
    <w:p w14:paraId="0123FAA6" w14:textId="77777777" w:rsidR="0095153A" w:rsidRPr="0095153A" w:rsidRDefault="0095153A" w:rsidP="0095153A">
      <w:pPr>
        <w:numPr>
          <w:ilvl w:val="0"/>
          <w:numId w:val="2"/>
        </w:numPr>
      </w:pPr>
      <w:r w:rsidRPr="0095153A">
        <w:rPr>
          <w:b/>
          <w:bCs/>
        </w:rPr>
        <w:t>側面及背部視角</w:t>
      </w:r>
      <w:r w:rsidRPr="0095153A">
        <w:t>：</w:t>
      </w:r>
    </w:p>
    <w:p w14:paraId="5C53670E" w14:textId="77777777" w:rsidR="0095153A" w:rsidRPr="0095153A" w:rsidRDefault="0095153A" w:rsidP="0095153A">
      <w:pPr>
        <w:numPr>
          <w:ilvl w:val="1"/>
          <w:numId w:val="2"/>
        </w:numPr>
      </w:pPr>
      <w:r w:rsidRPr="0095153A">
        <w:t>描述：單羊呈跪臥姿態，線條流暢圓潤。背部及局部保留天然</w:t>
      </w:r>
      <w:r w:rsidRPr="0095153A">
        <w:rPr>
          <w:b/>
          <w:bCs/>
        </w:rPr>
        <w:t>金黃皮色</w:t>
      </w:r>
      <w:r w:rsidRPr="0095153A">
        <w:t>（秋梨皮），色澤古樸，與白潤的玉質基底形成鮮明對比。</w:t>
      </w:r>
    </w:p>
    <w:p w14:paraId="06A55922" w14:textId="77777777" w:rsidR="0095153A" w:rsidRPr="0095153A" w:rsidRDefault="0095153A" w:rsidP="0095153A">
      <w:pPr>
        <w:numPr>
          <w:ilvl w:val="0"/>
          <w:numId w:val="2"/>
        </w:numPr>
      </w:pPr>
      <w:r w:rsidRPr="0095153A">
        <w:rPr>
          <w:b/>
          <w:bCs/>
        </w:rPr>
        <w:t>局部細節視角</w:t>
      </w:r>
      <w:r w:rsidRPr="0095153A">
        <w:t>：</w:t>
      </w:r>
    </w:p>
    <w:p w14:paraId="10593283" w14:textId="77777777" w:rsidR="0095153A" w:rsidRPr="0095153A" w:rsidRDefault="0095153A" w:rsidP="0095153A">
      <w:pPr>
        <w:numPr>
          <w:ilvl w:val="1"/>
          <w:numId w:val="2"/>
        </w:numPr>
      </w:pPr>
      <w:r w:rsidRPr="0095153A">
        <w:t>描述：羊首五官刻畫寫實，神態溫順中帶著靈氣。玉質表面可見自然的熟糯包漿，觸手細滑，展現出優質籽料特有的溫潤脂感。</w:t>
      </w:r>
    </w:p>
    <w:p w14:paraId="48F3982B" w14:textId="77777777" w:rsidR="0095153A" w:rsidRPr="0095153A" w:rsidRDefault="0095153A" w:rsidP="0095153A">
      <w:r w:rsidRPr="0095153A">
        <w:pict w14:anchorId="4FFCC28D">
          <v:rect id="_x0000_i1063" style="width:0;height:1.5pt" o:hralign="center" o:hrstd="t" o:hr="t" fillcolor="#a0a0a0" stroked="f"/>
        </w:pict>
      </w:r>
    </w:p>
    <w:p w14:paraId="44217586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3. </w:t>
      </w:r>
      <w:r w:rsidRPr="0095153A">
        <w:rPr>
          <w:b/>
          <w:bCs/>
        </w:rPr>
        <w:t>專業鑑賞筆記</w:t>
      </w:r>
    </w:p>
    <w:p w14:paraId="52A66F98" w14:textId="77777777" w:rsidR="0095153A" w:rsidRPr="0095153A" w:rsidRDefault="0095153A" w:rsidP="0095153A">
      <w:pPr>
        <w:numPr>
          <w:ilvl w:val="0"/>
          <w:numId w:val="3"/>
        </w:numPr>
      </w:pPr>
      <w:r w:rsidRPr="0095153A">
        <w:rPr>
          <w:b/>
          <w:bCs/>
        </w:rPr>
        <w:t>種質與皮色</w:t>
      </w:r>
      <w:r w:rsidRPr="0095153A">
        <w:t>：此件取料極佳，為典型的</w:t>
      </w:r>
      <w:r w:rsidRPr="0095153A">
        <w:rPr>
          <w:b/>
          <w:bCs/>
        </w:rPr>
        <w:t>白玉籽料</w:t>
      </w:r>
      <w:r w:rsidRPr="0095153A">
        <w:t>。玉質結構緻密，呈現</w:t>
      </w:r>
      <w:r w:rsidRPr="0095153A">
        <w:lastRenderedPageBreak/>
        <w:t>迷人的「脂潤感」。最難得的是利用其天然的</w:t>
      </w:r>
      <w:r w:rsidRPr="0095153A">
        <w:rPr>
          <w:b/>
          <w:bCs/>
        </w:rPr>
        <w:t>受沁皮色</w:t>
      </w:r>
      <w:r w:rsidRPr="0095153A">
        <w:t>進行巧雕，皮色過渡自然，愈顯古樸典雅。</w:t>
      </w:r>
    </w:p>
    <w:p w14:paraId="5613F2DC" w14:textId="77777777" w:rsidR="0095153A" w:rsidRPr="0095153A" w:rsidRDefault="0095153A" w:rsidP="0095153A">
      <w:pPr>
        <w:numPr>
          <w:ilvl w:val="0"/>
          <w:numId w:val="3"/>
        </w:numPr>
      </w:pPr>
      <w:r w:rsidRPr="0095153A">
        <w:rPr>
          <w:b/>
          <w:bCs/>
        </w:rPr>
        <w:t>工藝與造型</w:t>
      </w:r>
      <w:r w:rsidRPr="0095153A">
        <w:t>：採立體圓雕工藝，單羊體態飽滿，肌肉感與骨骼線條處理得宜。整體作品結構嚴謹，打磨圓潤，盤玩手感極佳，是清代玉雕走獸中的佳品。</w:t>
      </w:r>
    </w:p>
    <w:p w14:paraId="5658B730" w14:textId="77777777" w:rsidR="0095153A" w:rsidRPr="0095153A" w:rsidRDefault="0095153A" w:rsidP="0095153A">
      <w:r w:rsidRPr="0095153A">
        <w:pict w14:anchorId="2EC06E2B">
          <v:rect id="_x0000_i1064" style="width:0;height:1.5pt" o:hralign="center" o:hrstd="t" o:hr="t" fillcolor="#a0a0a0" stroked="f"/>
        </w:pict>
      </w:r>
    </w:p>
    <w:p w14:paraId="2478A167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4. </w:t>
      </w:r>
      <w:r w:rsidRPr="0095153A">
        <w:rPr>
          <w:b/>
          <w:bCs/>
        </w:rPr>
        <w:t>文化寓意</w:t>
      </w:r>
      <w:r w:rsidRPr="0095153A">
        <w:rPr>
          <w:b/>
          <w:bCs/>
        </w:rPr>
        <w:t xml:space="preserve"> &amp; </w:t>
      </w:r>
      <w:r w:rsidRPr="0095153A">
        <w:rPr>
          <w:b/>
          <w:bCs/>
        </w:rPr>
        <w:t>用途</w:t>
      </w:r>
    </w:p>
    <w:p w14:paraId="42D4B4A6" w14:textId="77777777" w:rsidR="0095153A" w:rsidRPr="0095153A" w:rsidRDefault="0095153A" w:rsidP="0095153A">
      <w:pPr>
        <w:numPr>
          <w:ilvl w:val="0"/>
          <w:numId w:val="4"/>
        </w:numPr>
      </w:pPr>
      <w:r w:rsidRPr="0095153A">
        <w:rPr>
          <w:b/>
          <w:bCs/>
        </w:rPr>
        <w:t>寓意</w:t>
      </w:r>
      <w:r w:rsidRPr="0095153A">
        <w:t>：羊在傳統文化中象徵「吉羊（祥）」與「美善」。跪臥姿態象徵安泰、知足；單羊獨處亦有「純潔、清高」之意。</w:t>
      </w:r>
    </w:p>
    <w:p w14:paraId="75232209" w14:textId="77777777" w:rsidR="0095153A" w:rsidRPr="0095153A" w:rsidRDefault="0095153A" w:rsidP="0095153A">
      <w:pPr>
        <w:numPr>
          <w:ilvl w:val="0"/>
          <w:numId w:val="4"/>
        </w:numPr>
      </w:pPr>
      <w:r w:rsidRPr="0095153A">
        <w:rPr>
          <w:b/>
          <w:bCs/>
        </w:rPr>
        <w:t>用途</w:t>
      </w:r>
      <w:r w:rsidRPr="0095153A">
        <w:t>：體積適中，極適合收藏家作為日常佩戴、盤玩的</w:t>
      </w:r>
      <w:r w:rsidRPr="0095153A">
        <w:rPr>
          <w:b/>
          <w:bCs/>
        </w:rPr>
        <w:t>手把件</w:t>
      </w:r>
      <w:r w:rsidRPr="0095153A">
        <w:t>，亦可作為案頭高級擺件。</w:t>
      </w:r>
    </w:p>
    <w:p w14:paraId="5FDDBC63" w14:textId="77777777" w:rsidR="0095153A" w:rsidRPr="0095153A" w:rsidRDefault="0095153A" w:rsidP="0095153A">
      <w:r w:rsidRPr="0095153A">
        <w:pict w14:anchorId="274F4462">
          <v:rect id="_x0000_i1065" style="width:0;height:1.5pt" o:hralign="center" o:hrstd="t" o:hr="t" fillcolor="#a0a0a0" stroked="f"/>
        </w:pict>
      </w:r>
    </w:p>
    <w:p w14:paraId="58910B63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5. </w:t>
      </w:r>
      <w:r w:rsidRPr="0095153A">
        <w:rPr>
          <w:b/>
          <w:bCs/>
        </w:rPr>
        <w:t>品相說明</w:t>
      </w:r>
      <w:r w:rsidRPr="0095153A">
        <w:rPr>
          <w:b/>
          <w:bCs/>
        </w:rPr>
        <w:t xml:space="preserve"> &amp; </w:t>
      </w:r>
      <w:r w:rsidRPr="0095153A">
        <w:rPr>
          <w:b/>
          <w:bCs/>
        </w:rPr>
        <w:t>賣家承諾</w:t>
      </w:r>
    </w:p>
    <w:p w14:paraId="4F6EC49B" w14:textId="77777777" w:rsidR="0095153A" w:rsidRPr="0095153A" w:rsidRDefault="0095153A" w:rsidP="0095153A">
      <w:pPr>
        <w:numPr>
          <w:ilvl w:val="0"/>
          <w:numId w:val="5"/>
        </w:numPr>
      </w:pPr>
      <w:r w:rsidRPr="0095153A">
        <w:rPr>
          <w:b/>
          <w:bCs/>
        </w:rPr>
        <w:t>品相</w:t>
      </w:r>
      <w:r w:rsidRPr="0095153A">
        <w:t>：此為古董玉器，整體保存完整。玉面具自然歲月包漿，皮色受沁處之痕跡乃年代留下的自然特徵，不影響整體美觀與藝術價值。</w:t>
      </w:r>
    </w:p>
    <w:p w14:paraId="677960DF" w14:textId="77777777" w:rsidR="0095153A" w:rsidRPr="0095153A" w:rsidRDefault="0095153A" w:rsidP="0095153A">
      <w:pPr>
        <w:numPr>
          <w:ilvl w:val="0"/>
          <w:numId w:val="5"/>
        </w:numPr>
      </w:pPr>
      <w:r w:rsidRPr="0095153A">
        <w:rPr>
          <w:b/>
          <w:bCs/>
        </w:rPr>
        <w:t>承諾</w:t>
      </w:r>
      <w:r w:rsidRPr="0095153A">
        <w:t>：本人曾從事珠寶行業，保證所有描述真實、誠信。誠摯歡迎預約親自鑑賞，感受籽料白玉的溫潤。</w:t>
      </w:r>
    </w:p>
    <w:p w14:paraId="368640CD" w14:textId="77777777" w:rsidR="0095153A" w:rsidRPr="0095153A" w:rsidRDefault="0095153A" w:rsidP="0095153A">
      <w:r w:rsidRPr="0095153A">
        <w:pict w14:anchorId="26FF387F">
          <v:rect id="_x0000_i1066" style="width:0;height:1.5pt" o:hralign="center" o:hrstd="t" o:hr="t" fillcolor="#a0a0a0" stroked="f"/>
        </w:pict>
      </w:r>
    </w:p>
    <w:p w14:paraId="5770C0A1" w14:textId="77777777" w:rsidR="0095153A" w:rsidRPr="0095153A" w:rsidRDefault="0095153A" w:rsidP="0095153A">
      <w:pPr>
        <w:rPr>
          <w:b/>
          <w:bCs/>
        </w:rPr>
      </w:pPr>
      <w:r w:rsidRPr="0095153A">
        <w:rPr>
          <w:b/>
          <w:bCs/>
        </w:rPr>
        <w:t xml:space="preserve">6. </w:t>
      </w:r>
      <w:r w:rsidRPr="0095153A">
        <w:rPr>
          <w:b/>
          <w:bCs/>
        </w:rPr>
        <w:t>聯絡洽詢</w:t>
      </w:r>
    </w:p>
    <w:p w14:paraId="1B9AB742" w14:textId="77777777" w:rsidR="0095153A" w:rsidRPr="0095153A" w:rsidRDefault="0095153A" w:rsidP="0095153A">
      <w:pPr>
        <w:numPr>
          <w:ilvl w:val="0"/>
          <w:numId w:val="6"/>
        </w:numPr>
      </w:pPr>
      <w:r w:rsidRPr="0095153A">
        <w:rPr>
          <w:b/>
          <w:bCs/>
        </w:rPr>
        <w:t>聯絡人</w:t>
      </w:r>
      <w:r w:rsidRPr="0095153A">
        <w:t>：聰</w:t>
      </w:r>
    </w:p>
    <w:p w14:paraId="19751F7E" w14:textId="77777777" w:rsidR="0095153A" w:rsidRPr="0095153A" w:rsidRDefault="0095153A" w:rsidP="0095153A">
      <w:pPr>
        <w:numPr>
          <w:ilvl w:val="0"/>
          <w:numId w:val="6"/>
        </w:numPr>
      </w:pPr>
      <w:r w:rsidRPr="0095153A">
        <w:rPr>
          <w:b/>
          <w:bCs/>
        </w:rPr>
        <w:t>WhatsApp</w:t>
      </w:r>
      <w:r w:rsidRPr="0095153A">
        <w:t>：</w:t>
      </w:r>
      <w:r w:rsidRPr="0095153A">
        <w:t>63405393</w:t>
      </w:r>
    </w:p>
    <w:p w14:paraId="3D45E74F" w14:textId="77777777" w:rsidR="0095153A" w:rsidRPr="0095153A" w:rsidRDefault="0095153A" w:rsidP="0095153A">
      <w:pPr>
        <w:numPr>
          <w:ilvl w:val="0"/>
          <w:numId w:val="6"/>
        </w:numPr>
      </w:pPr>
      <w:r w:rsidRPr="0095153A">
        <w:rPr>
          <w:b/>
          <w:bCs/>
        </w:rPr>
        <w:t>WeChat ID</w:t>
      </w:r>
      <w:r w:rsidRPr="0095153A">
        <w:t>：</w:t>
      </w:r>
      <w:proofErr w:type="spellStart"/>
      <w:r w:rsidRPr="0095153A">
        <w:t>Roychan</w:t>
      </w:r>
      <w:proofErr w:type="spellEnd"/>
      <w:r w:rsidRPr="0095153A">
        <w:t>-Aurora</w:t>
      </w:r>
    </w:p>
    <w:p w14:paraId="004E86EE" w14:textId="2FB9A05C" w:rsidR="0095153A" w:rsidRDefault="0095153A">
      <w:r>
        <w:rPr>
          <w:noProof/>
        </w:rPr>
        <w:lastRenderedPageBreak/>
        <w:drawing>
          <wp:inline distT="0" distB="0" distL="0" distR="0" wp14:anchorId="3E6FF89F" wp14:editId="756145A4">
            <wp:extent cx="5273040" cy="7033260"/>
            <wp:effectExtent l="0" t="0" r="3810" b="0"/>
            <wp:docPr id="1581486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F796C" wp14:editId="61196522">
            <wp:extent cx="5273040" cy="7033260"/>
            <wp:effectExtent l="0" t="0" r="3810" b="0"/>
            <wp:docPr id="212566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A5D4B" wp14:editId="4469631A">
            <wp:extent cx="5273040" cy="7033260"/>
            <wp:effectExtent l="0" t="0" r="3810" b="0"/>
            <wp:docPr id="15308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5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9AB"/>
    <w:multiLevelType w:val="multilevel"/>
    <w:tmpl w:val="B6A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2338C"/>
    <w:multiLevelType w:val="multilevel"/>
    <w:tmpl w:val="749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A24FE"/>
    <w:multiLevelType w:val="multilevel"/>
    <w:tmpl w:val="E11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E6616"/>
    <w:multiLevelType w:val="multilevel"/>
    <w:tmpl w:val="447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14368"/>
    <w:multiLevelType w:val="multilevel"/>
    <w:tmpl w:val="500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04C33"/>
    <w:multiLevelType w:val="multilevel"/>
    <w:tmpl w:val="226A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4816">
    <w:abstractNumId w:val="2"/>
  </w:num>
  <w:num w:numId="2" w16cid:durableId="915943999">
    <w:abstractNumId w:val="1"/>
  </w:num>
  <w:num w:numId="3" w16cid:durableId="1308047927">
    <w:abstractNumId w:val="4"/>
  </w:num>
  <w:num w:numId="4" w16cid:durableId="1470130259">
    <w:abstractNumId w:val="0"/>
  </w:num>
  <w:num w:numId="5" w16cid:durableId="2078432533">
    <w:abstractNumId w:val="5"/>
  </w:num>
  <w:num w:numId="6" w16cid:durableId="104571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3A"/>
    <w:rsid w:val="002C5140"/>
    <w:rsid w:val="0095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43B6"/>
  <w15:chartTrackingRefBased/>
  <w15:docId w15:val="{ADBEF321-CCA2-4960-8A69-749243FE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15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3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3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3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3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3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2026-03-31T04:34:00Z</dcterms:created>
  <dcterms:modified xsi:type="dcterms:W3CDTF">2026-03-31T04:36:00Z</dcterms:modified>
</cp:coreProperties>
</file>