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Описание корпуса</w:t>
      </w:r>
    </w:p>
    <w:p>
      <w:pPr>
        <w:pStyle w:val="ListBullet"/>
      </w:pPr>
      <w:r>
        <w:t>Отчёт построен: 2026-09-28T10:17:09+00:00; сборка корпуса 2026-09-28T10:16:48+00:00.</w:t>
      </w:r>
    </w:p>
    <w:p>
      <w:pPr>
        <w:pStyle w:val="ListBullet"/>
      </w:pPr>
      <w:r>
        <w:t xml:space="preserve">Текстов: </w:t>
      </w:r>
      <w:r>
        <w:rPr>
          <w:b/>
        </w:rPr>
        <w:t>8</w:t>
      </w:r>
      <w:r>
        <w:t xml:space="preserve">, пар (троек предложений EN–ZH–RU): </w:t>
      </w:r>
      <w:r>
        <w:rPr>
          <w:b/>
        </w:rPr>
        <w:t>2630</w:t>
      </w:r>
      <w:r>
        <w:t>; предложений EN 2692, ZH 2654, RU 2663.</w:t>
      </w:r>
    </w:p>
    <w:p>
      <w:pPr>
        <w:pStyle w:val="ListBullet"/>
      </w:pPr>
      <w:r>
        <w:t>Объём: слов EN 27046, иероглифов ZH 39314, слов RU 23310.</w:t>
      </w:r>
    </w:p>
    <w:p>
      <w:pPr>
        <w:pStyle w:val="ListBullet"/>
      </w:pPr>
      <w:r>
        <w:t>Размечено: артиклей 2905, конструкций с 量词 558 (48 разных 量词), существительных RU 10864; спорных пометок 1835, из них неоднозначных падежей 1677.</w:t>
      </w:r>
    </w:p>
    <w:p>
      <w:pPr>
        <w:pStyle w:val="ListBullet"/>
      </w:pPr>
      <w:r>
        <w:t>Выравнивание: Гейл–Чёрч (длина предложений); средний alignment_score 0,977, медиана 1,000; ниже порога 0,35 — 22 пар.</w:t>
      </w:r>
    </w:p>
    <w:p>
      <w:pPr>
        <w:pStyle w:val="ListBullet"/>
      </w:pPr>
      <w:r>
        <w:t>Ручная проверка: проверено 0, исправлено 0, автоматически 2630.</w:t>
      </w:r>
    </w:p>
    <w:p>
      <w:pPr>
        <w:ind w:firstLine="709"/>
      </w:pPr>
      <w:r>
        <w:t xml:space="preserve">Тексты корпуса составлены и переведены с помощью ИИ для демонстрации метода (указано в </w:t>
      </w:r>
      <w:r>
        <w:rPr>
          <w:rFonts w:ascii="Courier New" w:hAnsi="Courier New" w:cs="Courier New" w:eastAsia="Courier New"/>
          <w:sz w:val="24"/>
        </w:rPr>
        <w:t>data/raw/*/meta.json</w:t>
      </w:r>
      <w:r>
        <w:t>).</w:t>
      </w:r>
    </w:p>
    <w:p>
      <w:pPr>
        <w:pStyle w:val="Heading2"/>
      </w:pPr>
      <w:r>
        <w:t>Тексты</w:t>
      </w:r>
    </w:p>
    <w:p>
      <w:pPr>
        <w:keepNext/>
        <w:ind w:firstLine="0"/>
        <w:jc w:val="left"/>
      </w:pPr>
      <w:r>
        <w:rPr>
          <w:sz w:val="24"/>
        </w:rPr>
        <w:t>Таблица 1 — Тексты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Текст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Уровень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Предл. EN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Предл. ZH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Предл. RU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Пар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Типы соответствий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Средний score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Слов EN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Иероглифов ZH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Слов RU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Моя семья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0,755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147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200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117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Tatoeba: предложения с переводами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510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509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510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506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498, 1–2–2: 3, 2–1–1: 2, 2–1–2: 2, 1–1–0: 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0,991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3416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4754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2831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Дождливая суббота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24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21, 1–2–1: 2, 2–1–2: 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0,692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243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343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186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Письмо из Сианя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18, 1–2–1: 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0,734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291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158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На рынке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17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0,655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264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134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Параллельный корпус ООН v1.0 (фрагмент)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2071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2030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2042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2014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1898, 2–1–1: 50, 1–1–2: 22, 1–2–1: 15, 1–1–0: 10, 2–1–2: 5, 1–1–3: 4, 1–2–2: 3, 1–0–0: 3, 2–2–1: 2, 1–1–4: 1, 1–0–1: 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0,989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22353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32649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19485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Краткая история чая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16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0,709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249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366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192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Как дети овладевают языком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C1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13, 1–2–1: 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0,689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264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447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207</w:t>
            </w:r>
          </w:p>
        </w:tc>
      </w:tr>
    </w:tbl>
    <w:p/>
    <w:p>
      <w:pPr>
        <w:pStyle w:val="Heading2"/>
      </w:pPr>
      <w:r>
        <w:t>Разметка по текстам</w:t>
      </w:r>
    </w:p>
    <w:p>
      <w:pPr>
        <w:keepNext/>
        <w:ind w:firstLine="0"/>
        <w:jc w:val="left"/>
      </w:pPr>
      <w:r>
        <w:rPr>
          <w:sz w:val="24"/>
        </w:rPr>
        <w:t>Таблица 2 — Разметка по текстам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Текст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Артиклей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Конструкций с 量词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Существительных RU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Артиклей на 100 слов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量词 на 100 иероглифов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Сущ. на 100 слов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Моя семья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11,6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7,0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35,0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Tatoeba: предложения с переводами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321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128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801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9,4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2,7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28,3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Дождливая суббота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18,5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8,5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37,6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Письмо из Сианя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10,9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4,1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31,0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На рынке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13,4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5,7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37,3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Параллельный корпус ООН v1.0 (фрагмент)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2424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323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9715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10,8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1,0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49,9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Краткая история чая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10,8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4,6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38,5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Как дети овладевают языком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9,8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4,5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30,9</w:t>
            </w:r>
          </w:p>
        </w:tc>
      </w:tr>
    </w:tbl>
    <w:p/>
    <w:p>
      <w:pPr>
        <w:pStyle w:val="Heading2"/>
      </w:pPr>
      <w:r>
        <w:t>Падежи (RU)</w:t>
      </w:r>
    </w:p>
    <w:p>
      <w:pPr>
        <w:keepNext/>
        <w:ind w:firstLine="0"/>
        <w:jc w:val="left"/>
      </w:pPr>
      <w:r>
        <w:rPr>
          <w:sz w:val="24"/>
        </w:rPr>
        <w:t>Таблица 3 — Падежи (RU)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Падеж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Ед. ч.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Мн. ч.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Всего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Неоднозначных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именительный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1701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369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2070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812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родительный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3714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1378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5092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287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дательный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428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215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643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18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винительный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1087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379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1466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526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творительный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399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184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583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предложный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783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227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1010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34</w:t>
            </w:r>
          </w:p>
        </w:tc>
      </w:tr>
    </w:tbl>
    <w:p/>
    <w:p>
      <w:pPr>
        <w:pStyle w:val="Heading2"/>
      </w:pPr>
      <w:r>
        <w:t>Счётные слова 量词 (ZH)</w:t>
      </w:r>
    </w:p>
    <w:p>
      <w:pPr>
        <w:keepNext/>
        <w:ind w:firstLine="0"/>
        <w:jc w:val="left"/>
      </w:pPr>
      <w:r>
        <w:rPr>
          <w:sz w:val="24"/>
        </w:rPr>
        <w:t>Таблица 4 — Счётные слова 量词 (ZH)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量词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Пиньинь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Число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 какими существительными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个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gè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универсальное счётное слово: люди, предметы, абстрактные понятия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128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人, 问题, 孩子, 小时, 国家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条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tiáo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длинные гибкие предметы: реки, дороги, рыбы, брюки; новости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75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规定, 报告, 街, 提交, 措施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些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xiē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некоторое количество (неопределённое множество)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宪法, 措施, 条件, 政府, 会员国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次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cì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раз, случай (кратность действия)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55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会议, 全体会议, 报告, 旅行, 参观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种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zhǒng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вид, сорт, разновидность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语言, 观点, 选择, 小吃, 方式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xiàng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пункты, задачи, проекты, исследования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29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负担, 提出, 决定, 提案, 人权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名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míng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люди (по профессии, статусу)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22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成员, 主席, 医生, 飞行员, 护士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段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duàn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отрезки времени; отрывки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16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规定, 使团, 建议, 路程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本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běn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книги, тетради, журналы (переплетённые предметы)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书, 杂志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张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zhāng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плоские предметы: бумага, билеты, фото, столы, кровати; лицо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12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照片, 桌子, 地图, 入场券, 往返票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只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zhī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многие животные; один предмет из пары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狗, 猫, 玩具熊, 蝴蝶, 飞蛾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位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wèi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люди (вежливо)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女士, 老爷爷, 管理员, 老太太, 成员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份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fèn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порции, экземпляры, документы; работа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工作, 名单, 英译本, 人权, 报告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家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jiā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предприятия, магазины, рестораны; семьи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咖啡馆, 医院, 公司, 酒店, 小店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杯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bēi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чашка, стакан (напитки)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咖啡, 茶, 苹果汁, 绿茶</w:t>
            </w:r>
          </w:p>
        </w:tc>
      </w:tr>
    </w:tbl>
    <w:p/>
    <w:p>
      <w:pPr>
        <w:ind w:firstLine="709"/>
      </w:pPr>
      <w:r>
        <w:t xml:space="preserve">Показаны 15 самых частых из 48; полный список — </w:t>
      </w:r>
      <w:r>
        <w:rPr>
          <w:rFonts w:ascii="Courier New" w:hAnsi="Courier New" w:cs="Courier New" w:eastAsia="Courier New"/>
          <w:sz w:val="24"/>
        </w:rPr>
        <w:t>corpus_classifiers.csv</w:t>
      </w:r>
      <w:r>
        <w:t>.</w:t>
      </w:r>
    </w:p>
    <w:p>
      <w:pPr>
        <w:pStyle w:val="Heading2"/>
      </w:pPr>
      <w:r>
        <w:t>Артикли (EN)</w:t>
      </w:r>
    </w:p>
    <w:p>
      <w:pPr>
        <w:keepNext/>
        <w:ind w:firstLine="0"/>
        <w:jc w:val="left"/>
      </w:pPr>
      <w:r>
        <w:rPr>
          <w:sz w:val="24"/>
        </w:rPr>
        <w:t>Таблица 5 — Артикли (EN)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Артикль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Число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the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2406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416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an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83</w:t>
            </w:r>
          </w:p>
        </w:tc>
      </w:tr>
    </w:tbl>
    <w:p/>
    <w:p>
      <w:pPr>
        <w:ind w:firstLine="709"/>
      </w:pPr>
      <w:r>
        <w:t xml:space="preserve">Чаще всего с </w:t>
      </w:r>
      <w:r>
        <w:rPr>
          <w:i/>
        </w:rPr>
        <w:t>the</w:t>
      </w:r>
      <w:r>
        <w:t xml:space="preserve">: committee (103), nations (89), general (65), meeting (60), convention (51), council (50), government (44), agenda (39); с </w:t>
      </w:r>
      <w:r>
        <w:rPr>
          <w:i/>
        </w:rPr>
        <w:t>a/an</w:t>
      </w:r>
      <w:r>
        <w:t>: state (14), document (10), statement (9), representative (8), vote (7), obstacle (7), period (7), curfew (7).</w:t>
      </w:r>
    </w:p>
    <w:p>
      <w:pPr>
        <w:pStyle w:val="Heading2"/>
      </w:pPr>
      <w:r>
        <w:t>Выравнивание</w:t>
      </w:r>
    </w:p>
    <w:p>
      <w:pPr>
        <w:keepNext/>
        <w:ind w:firstLine="0"/>
        <w:jc w:val="left"/>
      </w:pPr>
      <w:r>
        <w:rPr>
          <w:sz w:val="24"/>
        </w:rPr>
        <w:t>Таблица 6 — Выравнивание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Тип (EN–ZH–RU)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Пар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2500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2–1–1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52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1–1–2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22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1–2–1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1–1–0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11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2–1–2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8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1–2–2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1–1–3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1–0–0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2–2–1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1–1–4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1–0–1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</w:t>
            </w:r>
          </w:p>
        </w:tc>
      </w:tr>
    </w:tbl>
    <w:p/>
    <w:p>
      <w:pPr>
        <w:ind w:firstLine="709"/>
      </w:pPr>
      <w:r>
        <w:t>Предупреждения последней сборки: bertalign: пакет не установлен (bertalign); labse: пакет не установлен (sentence_transformers).</w:t>
      </w:r>
    </w:p>
    <w:p>
      <w:pPr>
        <w:pStyle w:val="Heading2"/>
      </w:pPr>
      <w:r>
        <w:t>Рисунки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7683" cy="2575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pus_tex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7683" cy="2575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sz w:val="24"/>
        </w:rPr>
        <w:t>Рисунок 1 — Число пар по текстам корпуса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7683" cy="32369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pus_ca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7683" cy="3236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sz w:val="24"/>
        </w:rPr>
        <w:t>Рисунок 2 — Распределение падежей существительных (RU)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7683" cy="34686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pus_classifi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7683" cy="3468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sz w:val="24"/>
        </w:rPr>
        <w:t>Рисунок 3 — Самые частые счётные слова (ZH)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7683" cy="32369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pus_artic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7683" cy="3236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sz w:val="24"/>
        </w:rPr>
        <w:t>Рисунок 4 — Артикли в английских текстах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7683" cy="32369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pus_align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7683" cy="3236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sz w:val="24"/>
        </w:rPr>
        <w:t>Рисунок 5 — Распределение оценки выравнивания alignment_score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pipeline корпуса EN/ZH/RU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