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Описание корпуса</w:t>
      </w:r>
    </w:p>
    <w:p>
      <w:pPr>
        <w:pStyle w:val="ListBullet"/>
      </w:pPr>
      <w:r>
        <w:t>Отчёт построен: 2026-09-28T09:16:40+00:00; сборка корпуса 2026-09-28T08:20:09+00:00.</w:t>
      </w:r>
    </w:p>
    <w:p>
      <w:pPr>
        <w:pStyle w:val="ListBullet"/>
      </w:pPr>
      <w:r>
        <w:t xml:space="preserve">Текстов: </w:t>
      </w:r>
      <w:r>
        <w:rPr>
          <w:b/>
        </w:rPr>
        <w:t>6</w:t>
      </w:r>
      <w:r>
        <w:t xml:space="preserve">, пар (троек предложений EN–ZH–RU): </w:t>
      </w:r>
      <w:r>
        <w:rPr>
          <w:b/>
        </w:rPr>
        <w:t>110</w:t>
      </w:r>
      <w:r>
        <w:t>; предложений EN 111, ZH 115, RU 111.</w:t>
      </w:r>
    </w:p>
    <w:p>
      <w:pPr>
        <w:pStyle w:val="ListBullet"/>
      </w:pPr>
      <w:r>
        <w:t>Объём: слов EN 1277, иероглифов ZH 1911, слов RU 994.</w:t>
      </w:r>
    </w:p>
    <w:p>
      <w:pPr>
        <w:pStyle w:val="ListBullet"/>
      </w:pPr>
      <w:r>
        <w:t>Размечено: артиклей 160, конструкций с 量词 107 (32 разных 量词), существительных RU 348; спорных пометок 36, из них неоднозначных падежей 28.</w:t>
      </w:r>
    </w:p>
    <w:p>
      <w:pPr>
        <w:pStyle w:val="ListBullet"/>
      </w:pPr>
      <w:r>
        <w:t>Выравнивание: Гейл–Чёрч (длина предложений); средний alignment_score 0,706, медиана 0,714; ниже порога 0,35 — 0 пар.</w:t>
      </w:r>
    </w:p>
    <w:p>
      <w:pPr>
        <w:pStyle w:val="ListBullet"/>
      </w:pPr>
      <w:r>
        <w:t>Ручная проверка: проверено 0, исправлено 0, автоматически 110.</w:t>
      </w:r>
    </w:p>
    <w:p>
      <w:pPr>
        <w:ind w:firstLine="709"/>
      </w:pPr>
      <w:r>
        <w:t xml:space="preserve">Тексты корпуса составлены и переведены с помощью ИИ для демонстрации метода (указано в </w:t>
      </w:r>
      <w:r>
        <w:rPr>
          <w:rFonts w:ascii="Courier New" w:hAnsi="Courier New" w:cs="Courier New" w:eastAsia="Courier New"/>
          <w:sz w:val="24"/>
        </w:rPr>
        <w:t>data/raw/*/meta.json</w:t>
      </w:r>
      <w:r>
        <w:t>).</w:t>
      </w:r>
    </w:p>
    <w:p>
      <w:pPr>
        <w:pStyle w:val="Heading2"/>
      </w:pPr>
      <w:r>
        <w:t>Тексты</w:t>
      </w:r>
    </w:p>
    <w:p>
      <w:pPr>
        <w:keepNext/>
        <w:ind w:firstLine="0"/>
        <w:jc w:val="left"/>
      </w:pPr>
      <w:r>
        <w:rPr>
          <w:sz w:val="24"/>
        </w:rPr>
        <w:t>Таблица 1 — Тексты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Текст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Уровень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Предл. EN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Предл. ZH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Предл. RU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Пар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Типы соответствий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Средний score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Слов EN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Иероглифов ZH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Слов RU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Моя семья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0,755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147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200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117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Дождливая суббота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21, 1–2–1: 2, 2–1–2: 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0,692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243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343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186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Письмо из Сианя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18, 1–2–1: 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0,734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291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158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На рынке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0,655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134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Краткая история чая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0,709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366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192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Как дети овладевают языком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C1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13, 1–2–1: 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0,689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447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207</w:t>
            </w:r>
          </w:p>
        </w:tc>
      </w:tr>
    </w:tbl>
    <w:p/>
    <w:p>
      <w:pPr>
        <w:pStyle w:val="Heading2"/>
      </w:pPr>
      <w:r>
        <w:t>Разметка по текстам</w:t>
      </w:r>
    </w:p>
    <w:p>
      <w:pPr>
        <w:keepNext/>
        <w:ind w:firstLine="0"/>
        <w:jc w:val="left"/>
      </w:pPr>
      <w:r>
        <w:rPr>
          <w:sz w:val="24"/>
        </w:rPr>
        <w:t>Таблица 2 — Разметка по текстам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Текст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Артиклей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Конструкций с 量词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Существительных RU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Артиклей на 100 слов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量词 на 100 иероглифов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Сущ. на 100 слов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Моя семья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11,6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7,0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35,0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Дождливая суббота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18,5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37,6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Письмо из Сианя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10,9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4,1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31,0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На рынке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13,4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5,7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37,3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Краткая история чая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10,8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4,6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38,5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Как дети овладевают языком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9,8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30,9</w:t>
            </w:r>
          </w:p>
        </w:tc>
      </w:tr>
    </w:tbl>
    <w:p/>
    <w:p>
      <w:pPr>
        <w:pStyle w:val="Heading2"/>
      </w:pPr>
      <w:r>
        <w:t>Падежи (RU)</w:t>
      </w:r>
    </w:p>
    <w:p>
      <w:pPr>
        <w:keepNext/>
        <w:ind w:firstLine="0"/>
        <w:jc w:val="left"/>
      </w:pPr>
      <w:r>
        <w:rPr>
          <w:sz w:val="24"/>
        </w:rPr>
        <w:t>Таблица 3 — Падежи (RU)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Падеж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Ед. ч.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Мн. ч.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Всего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Неоднозначных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именительный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14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родительный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68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дательный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винительный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творительный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28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предложный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29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</w:t>
            </w:r>
          </w:p>
        </w:tc>
      </w:tr>
    </w:tbl>
    <w:p/>
    <w:p>
      <w:pPr>
        <w:pStyle w:val="Heading2"/>
      </w:pPr>
      <w:r>
        <w:t>Счётные слова 量词 (ZH)</w:t>
      </w:r>
    </w:p>
    <w:p>
      <w:pPr>
        <w:keepNext/>
        <w:ind w:firstLine="0"/>
        <w:jc w:val="left"/>
      </w:pPr>
      <w:r>
        <w:rPr>
          <w:sz w:val="24"/>
        </w:rPr>
        <w:t>Таблица 4 — Счётные слова 量词 (ZH)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量词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Пиньинь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Число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 какими существительными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个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gè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универсальное счётное слово: люди, предметы, абстрактные понятия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小时, 故事, 系统, 孩子, 小镇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种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zhǒng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вид, сорт, разновидность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语言, 观点, 小吃, 饮料, 水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本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běn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книги, тетради, журналы (переплетённые предметы)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书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位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wèi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люди (вежливо)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女士, 老爷爷, 管理员, 老太太, 学者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张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zhāng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плоские предметы: бумага, билеты, фото, столы, кровати; лицо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桌子, 借书卡, 地图, 卡片, 照片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家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jiā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предприятия, магазины, рестораны; семьи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咖啡馆, 医院, 酒店, 小店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只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zhī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многие животные; один предмет из пары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狗, 猫, 玩具熊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些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xiē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некоторое количество (неопределённое множество)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陶俑, 观察, 错误, 方面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座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zuò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крупные сооружения, горы, города, мосты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房子, 楼, 古城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杯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bēi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чашка, стакан (напитки)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茶, 绿茶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公斤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gōngjīn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килограмм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果干, 苹果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jié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уроки, занятия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烹饪课, 语法课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棵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kē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деревья, растения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白菜, 树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口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kǒu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члены семьи (при подсчёте)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人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名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míng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люди (по профессии, статусу)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医生</w:t>
            </w:r>
          </w:p>
        </w:tc>
      </w:tr>
    </w:tbl>
    <w:p/>
    <w:p>
      <w:pPr>
        <w:ind w:firstLine="709"/>
      </w:pPr>
      <w:r>
        <w:t xml:space="preserve">Показаны 15 самых частых из 32; полный список — </w:t>
      </w:r>
      <w:r>
        <w:rPr>
          <w:rFonts w:ascii="Courier New" w:hAnsi="Courier New" w:cs="Courier New" w:eastAsia="Courier New"/>
          <w:sz w:val="24"/>
        </w:rPr>
        <w:t>corpus_classifiers.csv</w:t>
      </w:r>
      <w:r>
        <w:t>.</w:t>
      </w:r>
    </w:p>
    <w:p>
      <w:pPr>
        <w:pStyle w:val="Heading2"/>
      </w:pPr>
      <w:r>
        <w:t>Артикли (EN)</w:t>
      </w:r>
    </w:p>
    <w:p>
      <w:pPr>
        <w:keepNext/>
        <w:ind w:firstLine="0"/>
        <w:jc w:val="left"/>
      </w:pPr>
      <w:r>
        <w:rPr>
          <w:sz w:val="24"/>
        </w:rPr>
        <w:t>Таблица 5 — Артикли (EN)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Артикль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Число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the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86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62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an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</w:t>
            </w:r>
          </w:p>
        </w:tc>
      </w:tr>
    </w:tbl>
    <w:p/>
    <w:p>
      <w:pPr>
        <w:ind w:firstLine="709"/>
      </w:pPr>
      <w:r>
        <w:t xml:space="preserve">Чаще всего с </w:t>
      </w:r>
      <w:r>
        <w:rPr>
          <w:i/>
        </w:rPr>
        <w:t>the</w:t>
      </w:r>
      <w:r>
        <w:t xml:space="preserve">: library (4), book (4), wall (4), librarian (3), market (3), room (2), story (2), emperor (2); с </w:t>
      </w:r>
      <w:r>
        <w:rPr>
          <w:i/>
        </w:rPr>
        <w:t>a/an</w:t>
      </w:r>
      <w:r>
        <w:t>: few (3), child (3), woman (2), cup (2), kind (2), place (2), town (1), house (1).</w:t>
      </w:r>
    </w:p>
    <w:p>
      <w:pPr>
        <w:pStyle w:val="Heading2"/>
      </w:pPr>
      <w:r>
        <w:t>Выравнивание</w:t>
      </w:r>
    </w:p>
    <w:p>
      <w:pPr>
        <w:keepNext/>
        <w:ind w:firstLine="0"/>
        <w:jc w:val="left"/>
      </w:pPr>
      <w:r>
        <w:rPr>
          <w:sz w:val="24"/>
        </w:rPr>
        <w:t>Таблица 6 — Выравнивание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Тип (EN–ZH–RU)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Пар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104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1–2–1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2–1–2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</w:tr>
    </w:tbl>
    <w:p/>
    <w:p>
      <w:pPr>
        <w:ind w:firstLine="709"/>
      </w:pPr>
      <w:r>
        <w:t>Предупреждения последней сборки: bertalign: пакет не установлен (bertalign); labse: пакет не установлен (sentence_transformers).</w:t>
      </w:r>
    </w:p>
    <w:p>
      <w:pPr>
        <w:pStyle w:val="Heading2"/>
      </w:pPr>
      <w:r>
        <w:t>Рисунки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213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tex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213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1 — Число пар по текстам корпуса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2369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c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23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2 — Распределение падежей существительных (RU)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4686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classifi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468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3 — Самые частые счётные слова (ZH)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2369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artic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23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4 — Артикли в английских текстах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2369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align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23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5 — Распределение оценки выравнивания alignment_score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pipeline корпуса EN/ZH/RU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