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Апробация упражнений: предтест и посттест</w:t>
      </w:r>
    </w:p>
    <w:p>
      <w:pPr>
        <w:ind w:firstLine="709"/>
      </w:pPr>
      <w:r>
        <w:rPr>
          <w:b/>
        </w:rPr>
        <w:t>Данных для анализа нет:</w:t>
      </w:r>
      <w:r>
        <w:t xml:space="preserve"> нет CSV-файлов с результатами теста.</w:t>
      </w:r>
    </w:p>
    <w:p>
      <w:pPr>
        <w:ind w:firstLine="709"/>
      </w:pPr>
      <w:r>
        <w:t>Как собрать данные:</w:t>
      </w:r>
    </w:p>
    <w:p>
      <w:pPr>
        <w:pStyle w:val="ListNumber"/>
      </w:pPr>
      <w:r>
        <w:t>Участники проходят «Упражнения → Режим «Тест»» на сайте: сначала предтест (набор A), после занятий — посттест (набор B) под тем же кодом.</w:t>
      </w:r>
    </w:p>
    <w:p>
      <w:pPr>
        <w:pStyle w:val="ListNumber"/>
      </w:pPr>
      <w:r>
        <w:t>Каждый нажимает «Экспорт результатов (CSV)» и передаёт файл преподавателю.</w:t>
      </w:r>
    </w:p>
    <w:p>
      <w:pPr>
        <w:pStyle w:val="ListNumber"/>
      </w:pPr>
      <w:r>
        <w:t xml:space="preserve">Файлы кладутся в </w:t>
      </w:r>
      <w:r>
        <w:rPr>
          <w:rFonts w:ascii="Courier New" w:hAnsi="Courier New" w:cs="Courier New" w:eastAsia="Courier New"/>
          <w:sz w:val="24"/>
        </w:rPr>
        <w:t>data/approbation</w:t>
      </w:r>
      <w:r>
        <w:t xml:space="preserve">, затем запускается </w:t>
      </w:r>
      <w:r>
        <w:rPr>
          <w:rFonts w:ascii="Courier New" w:hAnsi="Courier New" w:cs="Courier New" w:eastAsia="Courier New"/>
          <w:sz w:val="24"/>
        </w:rPr>
        <w:t>python -m pipeline approbation</w:t>
      </w:r>
      <w:r>
        <w:t>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pipeline корпуса EN/ZH/RU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