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263FDE" w14:textId="5E3DD645" w:rsidR="004A7B4A" w:rsidRPr="008A3260" w:rsidRDefault="004A7B4A">
      <w:pPr>
        <w:jc w:val="center"/>
        <w:rPr>
          <w:rFonts w:ascii="Arial" w:hAnsi="Arial" w:cs="Arial"/>
          <w:b/>
          <w:bCs/>
          <w:sz w:val="48"/>
        </w:rPr>
      </w:pPr>
      <w:r w:rsidRPr="008A3260">
        <w:rPr>
          <w:rFonts w:ascii="Arial" w:hAnsi="Arial" w:cs="Arial"/>
          <w:b/>
          <w:bCs/>
          <w:sz w:val="48"/>
        </w:rPr>
        <w:t>Credit Approval and Loan Management System (CALMS)</w:t>
      </w:r>
    </w:p>
    <w:p w14:paraId="756CE337" w14:textId="77777777" w:rsidR="004A7B4A" w:rsidRPr="008A3260" w:rsidRDefault="00E12739">
      <w:pPr>
        <w:jc w:val="center"/>
        <w:rPr>
          <w:rFonts w:ascii="Arial" w:hAnsi="Arial" w:cs="Arial"/>
          <w:sz w:val="40"/>
          <w:szCs w:val="40"/>
        </w:rPr>
      </w:pPr>
      <w:r w:rsidRPr="008A3260">
        <w:rPr>
          <w:rFonts w:ascii="Arial" w:hAnsi="Arial" w:cs="Arial"/>
          <w:sz w:val="40"/>
          <w:szCs w:val="40"/>
        </w:rPr>
        <w:drawing>
          <wp:inline xmlns:a="http://schemas.openxmlformats.org/drawingml/2006/main" xmlns:pic="http://schemas.openxmlformats.org/drawingml/2006/picture">
            <wp:extent cx="1737360" cy="1737360"/>
            <wp:docPr id="1" name="Picture 1"/>
            <wp:cNvGraphicFramePr>
              <a:graphicFrameLocks noChangeAspect="1"/>
            </wp:cNvGraphicFramePr>
            <a:graphic>
              <a:graphicData uri="http://schemas.openxmlformats.org/drawingml/2006/picture">
                <pic:pic>
                  <pic:nvPicPr>
                    <pic:cNvPr id="0" name="logo.png"/>
                    <pic:cNvPicPr/>
                  </pic:nvPicPr>
                  <pic:blipFill>
                    <a:blip r:embed="rId15"/>
                    <a:stretch>
                      <a:fillRect/>
                    </a:stretch>
                  </pic:blipFill>
                  <pic:spPr>
                    <a:xfrm>
                      <a:off x="0" y="0"/>
                      <a:ext cx="1737360" cy="1737360"/>
                    </a:xfrm>
                    <a:prstGeom prst="rect"/>
                  </pic:spPr>
                </pic:pic>
              </a:graphicData>
            </a:graphic>
          </wp:inline>
        </w:drawing>
      </w:r>
    </w:p>
    <w:p w14:paraId="6D559E54" w14:textId="77777777" w:rsidR="004A7B4A" w:rsidRPr="008A3260" w:rsidRDefault="004A7B4A">
      <w:pPr>
        <w:jc w:val="center"/>
        <w:rPr>
          <w:rFonts w:ascii="Arial" w:hAnsi="Arial" w:cs="Arial"/>
          <w:sz w:val="32"/>
        </w:rPr>
      </w:pPr>
    </w:p>
    <w:p w14:paraId="08A7E558" w14:textId="77777777" w:rsidR="004A7B4A" w:rsidRPr="008A3260" w:rsidRDefault="004A7B4A">
      <w:pPr>
        <w:jc w:val="center"/>
        <w:rPr>
          <w:rFonts w:ascii="Arial" w:hAnsi="Arial" w:cs="Arial"/>
          <w:sz w:val="32"/>
        </w:rPr>
      </w:pPr>
    </w:p>
    <w:p w14:paraId="2C1618F1" w14:textId="77777777" w:rsidR="004A7B4A" w:rsidRPr="008A3260" w:rsidRDefault="00AA7C76">
      <w:pPr>
        <w:jc w:val="center"/>
        <w:rPr>
          <w:rFonts w:ascii="Arial" w:hAnsi="Arial" w:cs="Arial"/>
          <w:sz w:val="48"/>
        </w:rPr>
      </w:pPr>
      <w:r w:rsidRPr="008A3260">
        <w:rPr>
          <w:rFonts w:ascii="Arial" w:hAnsi="Arial" w:cs="Arial"/>
          <w:sz w:val="48"/>
        </w:rPr>
        <w:t xml:space="preserve">Software Requirements </w:t>
      </w:r>
      <w:r w:rsidR="004A7B4A" w:rsidRPr="008A3260">
        <w:rPr>
          <w:rFonts w:ascii="Arial" w:hAnsi="Arial" w:cs="Arial"/>
          <w:sz w:val="48"/>
        </w:rPr>
        <w:t>Specification</w:t>
      </w:r>
    </w:p>
    <w:p w14:paraId="66C7A353" w14:textId="77777777" w:rsidR="004A7B4A" w:rsidRPr="008A3260" w:rsidRDefault="004A7B4A">
      <w:pPr>
        <w:jc w:val="center"/>
        <w:rPr>
          <w:rFonts w:ascii="Arial" w:hAnsi="Arial" w:cs="Arial"/>
          <w:sz w:val="32"/>
        </w:rPr>
      </w:pPr>
    </w:p>
    <w:p w14:paraId="13D195D3" w14:textId="77777777" w:rsidR="004A7B4A" w:rsidRPr="008A3260" w:rsidRDefault="004A7B4A">
      <w:pPr>
        <w:jc w:val="center"/>
        <w:rPr>
          <w:rFonts w:ascii="Arial" w:hAnsi="Arial" w:cs="Arial"/>
          <w:sz w:val="32"/>
        </w:rPr>
      </w:pPr>
    </w:p>
    <w:p w14:paraId="6A6D7DFE" w14:textId="77777777" w:rsidR="004A7B4A" w:rsidRPr="008A3260" w:rsidRDefault="004A7B4A">
      <w:pPr>
        <w:jc w:val="center"/>
        <w:rPr>
          <w:rFonts w:ascii="Arial" w:hAnsi="Arial" w:cs="Arial"/>
          <w:sz w:val="40"/>
          <w:szCs w:val="40"/>
        </w:rPr>
      </w:pPr>
      <w:r w:rsidRPr="008A3260">
        <w:rPr>
          <w:rFonts w:ascii="Arial" w:hAnsi="Arial" w:cs="Arial"/>
          <w:sz w:val="40"/>
          <w:szCs w:val="40"/>
        </w:rPr>
        <w:t>October 30, 2026</w:t>
      </w:r>
    </w:p>
    <w:p w14:paraId="058757E9" w14:textId="77777777" w:rsidR="004A7B4A" w:rsidRPr="008A3260" w:rsidRDefault="004A7B4A">
      <w:pPr>
        <w:jc w:val="center"/>
        <w:rPr>
          <w:rFonts w:ascii="Arial" w:hAnsi="Arial" w:cs="Arial"/>
          <w:sz w:val="32"/>
        </w:rPr>
      </w:pPr>
    </w:p>
    <w:p w14:paraId="344448EE" w14:textId="77777777" w:rsidR="004A7B4A" w:rsidRPr="008A3260" w:rsidRDefault="004A7B4A">
      <w:pPr>
        <w:jc w:val="center"/>
        <w:rPr>
          <w:rFonts w:ascii="Arial" w:hAnsi="Arial" w:cs="Arial"/>
          <w:sz w:val="32"/>
        </w:rPr>
      </w:pPr>
    </w:p>
    <w:p w14:paraId="3AAEB0A5" w14:textId="77777777" w:rsidR="004A7B4A" w:rsidRPr="008A3260" w:rsidRDefault="004A7B4A">
      <w:pPr>
        <w:jc w:val="center"/>
        <w:rPr>
          <w:rFonts w:ascii="Arial" w:hAnsi="Arial" w:cs="Arial"/>
          <w:sz w:val="32"/>
        </w:rPr>
      </w:pPr>
    </w:p>
    <w:p w14:paraId="5ABB9024" w14:textId="77777777" w:rsidR="00205CE6" w:rsidRPr="008A3260" w:rsidRDefault="00205CE6" w:rsidP="00205CE6">
      <w:pPr>
        <w:jc w:val="center"/>
        <w:rPr>
          <w:rFonts w:ascii="Arial" w:hAnsi="Arial" w:cs="Arial"/>
          <w:sz w:val="40"/>
          <w:szCs w:val="40"/>
        </w:rPr>
      </w:pPr>
      <w:r w:rsidRPr="008A3260">
        <w:rPr>
          <w:rFonts w:ascii="Arial" w:hAnsi="Arial" w:cs="Arial"/>
          <w:sz w:val="40"/>
          <w:szCs w:val="40"/>
        </w:rPr>
        <w:t>Sunga, Glenn Jr.</w:t>
      </w:r>
    </w:p>
    <w:p w14:paraId="0E7D4044" w14:textId="77777777" w:rsidR="00205CE6" w:rsidRPr="008A3260" w:rsidRDefault="00205CE6" w:rsidP="00205CE6">
      <w:pPr>
        <w:jc w:val="center"/>
        <w:rPr>
          <w:rFonts w:ascii="Arial" w:hAnsi="Arial" w:cs="Arial"/>
          <w:sz w:val="48"/>
        </w:rPr>
      </w:pPr>
    </w:p>
    <w:p w14:paraId="7617291F" w14:textId="77777777" w:rsidR="00205CE6" w:rsidRPr="008A3260" w:rsidRDefault="00205CE6" w:rsidP="00205CE6">
      <w:pPr>
        <w:jc w:val="center"/>
        <w:rPr>
          <w:rFonts w:ascii="Arial" w:hAnsi="Arial" w:cs="Arial"/>
          <w:sz w:val="48"/>
        </w:rPr>
      </w:pPr>
    </w:p>
    <w:p w14:paraId="719181D8" w14:textId="77777777" w:rsidR="00205CE6" w:rsidRPr="008A3260" w:rsidRDefault="00205CE6" w:rsidP="00205CE6">
      <w:pPr>
        <w:jc w:val="center"/>
        <w:rPr>
          <w:rFonts w:ascii="Arial" w:hAnsi="Arial" w:cs="Arial"/>
          <w:sz w:val="48"/>
        </w:rPr>
      </w:pPr>
    </w:p>
    <w:p w14:paraId="762F37C6" w14:textId="77777777" w:rsidR="00107129" w:rsidRPr="008A3260" w:rsidRDefault="00107129" w:rsidP="00205CE6">
      <w:pPr>
        <w:jc w:val="center"/>
        <w:rPr>
          <w:rFonts w:ascii="Arial" w:hAnsi="Arial" w:cs="Arial"/>
          <w:sz w:val="48"/>
        </w:rPr>
      </w:pPr>
    </w:p>
    <w:p w14:paraId="0C7B8DF6" w14:textId="77777777" w:rsidR="00107129" w:rsidRPr="008A3260" w:rsidRDefault="00107129" w:rsidP="00205CE6">
      <w:pPr>
        <w:jc w:val="center"/>
        <w:rPr>
          <w:rFonts w:ascii="Arial" w:hAnsi="Arial" w:cs="Arial"/>
          <w:sz w:val="48"/>
        </w:rPr>
      </w:pPr>
    </w:p>
    <w:p w14:paraId="7B01C08C" w14:textId="77777777" w:rsidR="00205CE6" w:rsidRPr="008A3260" w:rsidRDefault="00205CE6" w:rsidP="00205CE6">
      <w:pPr>
        <w:jc w:val="center"/>
        <w:rPr>
          <w:rFonts w:ascii="Arial" w:hAnsi="Arial" w:cs="Arial"/>
          <w:sz w:val="48"/>
        </w:rPr>
      </w:pPr>
    </w:p>
    <w:p w14:paraId="0D44C52E" w14:textId="77777777" w:rsidR="00205CE6" w:rsidRPr="008A3260" w:rsidRDefault="00205CE6" w:rsidP="00205CE6">
      <w:pPr>
        <w:jc w:val="center"/>
        <w:rPr>
          <w:rFonts w:ascii="Arial" w:hAnsi="Arial" w:cs="Arial"/>
          <w:sz w:val="40"/>
          <w:szCs w:val="40"/>
        </w:rPr>
      </w:pPr>
      <w:r w:rsidRPr="008A3260">
        <w:rPr>
          <w:rFonts w:ascii="Arial" w:hAnsi="Arial" w:cs="Arial"/>
          <w:sz w:val="40"/>
          <w:szCs w:val="40"/>
        </w:rPr>
        <w:t>Prepared for</w:t>
      </w:r>
    </w:p>
    <w:p w14:paraId="224D352D" w14:textId="77777777" w:rsidR="00205CE6" w:rsidRPr="008A3260" w:rsidRDefault="00205CE6" w:rsidP="00205CE6">
      <w:pPr>
        <w:jc w:val="center"/>
        <w:rPr>
          <w:rFonts w:ascii="Arial" w:hAnsi="Arial" w:cs="Arial"/>
          <w:sz w:val="40"/>
          <w:szCs w:val="40"/>
        </w:rPr>
      </w:pPr>
      <w:r w:rsidRPr="008A3260">
        <w:rPr>
          <w:rFonts w:ascii="Arial" w:hAnsi="Arial" w:cs="Arial"/>
          <w:sz w:val="40"/>
          <w:szCs w:val="40"/>
        </w:rPr>
        <w:t>CPE 304/304L – Software Design</w:t>
      </w:r>
    </w:p>
    <w:p w14:paraId="06FDD36C" w14:textId="75BEC403" w:rsidR="004A7B4A" w:rsidRPr="008A3260" w:rsidRDefault="00205CE6" w:rsidP="00205CE6">
      <w:pPr>
        <w:jc w:val="center"/>
        <w:rPr>
          <w:rFonts w:ascii="Arial" w:hAnsi="Arial" w:cs="Arial"/>
          <w:sz w:val="40"/>
          <w:szCs w:val="40"/>
        </w:rPr>
      </w:pPr>
      <w:r w:rsidRPr="008A3260">
        <w:rPr>
          <w:rFonts w:ascii="Arial" w:hAnsi="Arial" w:cs="Arial"/>
          <w:sz w:val="40"/>
          <w:szCs w:val="40"/>
        </w:rPr>
        <w:t xml:space="preserve">Instructor: Engr. </w:t>
      </w:r>
      <w:r w:rsidR="00E65A55">
        <w:rPr>
          <w:rFonts w:ascii="Arial" w:hAnsi="Arial" w:cs="Arial"/>
          <w:sz w:val="40"/>
          <w:szCs w:val="40"/>
        </w:rPr>
        <w:t>William C. Dionisio</w:t>
      </w:r>
    </w:p>
    <w:p w14:paraId="52A48211" w14:textId="77777777" w:rsidR="004A7B4A" w:rsidRDefault="004A7B4A">
      <w:pPr>
        <w:jc w:val="center"/>
        <w:rPr>
          <w:rFonts w:ascii="Arial" w:hAnsi="Arial" w:cs="Arial"/>
          <w:sz w:val="40"/>
          <w:szCs w:val="40"/>
        </w:rPr>
      </w:pPr>
    </w:p>
    <w:p w14:paraId="7272EB4A" w14:textId="77777777" w:rsidR="005C5603" w:rsidRDefault="005C5603">
      <w:pPr>
        <w:jc w:val="center"/>
        <w:rPr>
          <w:rFonts w:ascii="Arial" w:hAnsi="Arial" w:cs="Arial"/>
          <w:sz w:val="40"/>
          <w:szCs w:val="40"/>
        </w:rPr>
      </w:pPr>
    </w:p>
    <w:p w14:paraId="0B3C8679" w14:textId="77777777" w:rsidR="005C5603" w:rsidRDefault="005C5603">
      <w:pPr>
        <w:jc w:val="center"/>
        <w:rPr>
          <w:rFonts w:ascii="Arial" w:hAnsi="Arial" w:cs="Arial"/>
          <w:sz w:val="40"/>
          <w:szCs w:val="40"/>
        </w:rPr>
      </w:pPr>
    </w:p>
    <w:p w14:paraId="7181ED56" w14:textId="77777777" w:rsidR="005C5603" w:rsidRDefault="005C5603">
      <w:pPr>
        <w:jc w:val="center"/>
        <w:rPr>
          <w:rFonts w:ascii="Arial" w:hAnsi="Arial" w:cs="Arial"/>
          <w:sz w:val="40"/>
          <w:szCs w:val="40"/>
        </w:rPr>
      </w:pPr>
    </w:p>
    <w:p w14:paraId="0D9D6627" w14:textId="77777777" w:rsidR="005C5603" w:rsidRDefault="005C5603">
      <w:pPr>
        <w:jc w:val="center"/>
        <w:rPr>
          <w:rFonts w:ascii="Arial" w:hAnsi="Arial" w:cs="Arial"/>
          <w:sz w:val="40"/>
          <w:szCs w:val="40"/>
        </w:rPr>
      </w:pPr>
    </w:p>
    <w:p w14:paraId="72BEEBFC" w14:textId="77777777" w:rsidR="005C5603" w:rsidRPr="008A3260" w:rsidRDefault="005C5603">
      <w:pPr>
        <w:jc w:val="center"/>
        <w:rPr>
          <w:rFonts w:ascii="Arial" w:hAnsi="Arial" w:cs="Arial"/>
          <w:sz w:val="40"/>
          <w:szCs w:val="40"/>
        </w:rPr>
      </w:pPr>
    </w:p>
    <w:p w14:paraId="0C1EA9FC" w14:textId="77777777" w:rsidR="004A7B4A" w:rsidRPr="008A3260" w:rsidRDefault="004A7B4A">
      <w:pPr>
        <w:pStyle w:val="Heading1"/>
        <w:rPr>
          <w:rFonts w:ascii="Arial" w:hAnsi="Arial" w:cs="Arial"/>
        </w:rPr>
      </w:pPr>
      <w:bookmarkStart w:id="1" w:name="_Toc506458769"/>
      <w:bookmarkStart w:id="2" w:name="_Toc427182621"/>
      <w:r w:rsidRPr="008A3260">
        <w:rPr>
          <w:rFonts w:ascii="Arial" w:hAnsi="Arial" w:cs="Arial"/>
        </w:rPr>
        <w:lastRenderedPageBreak/>
        <w:t>Revision History</w:t>
      </w:r>
      <w:bookmarkEnd w:id="1"/>
      <w:bookmarkEnd w:id="2"/>
    </w:p>
    <w:p w14:paraId="0F6BD9EE" w14:textId="77777777" w:rsidR="004A7B4A" w:rsidRPr="008A3260" w:rsidRDefault="004A7B4A">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8"/>
        <w:gridCol w:w="3158"/>
        <w:gridCol w:w="1847"/>
        <w:gridCol w:w="3069"/>
      </w:tblGrid>
      <w:tr w:rsidR="004A7B4A" w:rsidRPr="008A3260" w14:paraId="00AFBD2F" w14:textId="77777777">
        <w:tc>
          <w:tcPr>
            <w:tcW w:w="1188" w:type="dxa"/>
            <w:tcBorders>
              <w:top w:val="nil"/>
              <w:left w:val="nil"/>
              <w:bottom w:val="single" w:sz="4" w:space="0" w:color="auto"/>
              <w:right w:val="nil"/>
            </w:tcBorders>
          </w:tcPr>
          <w:p w14:paraId="37942779" w14:textId="77777777" w:rsidR="004A7B4A" w:rsidRPr="008A3260" w:rsidRDefault="004A7B4A">
            <w:pPr>
              <w:jc w:val="center"/>
              <w:rPr>
                <w:rFonts w:ascii="Arial" w:hAnsi="Arial" w:cs="Arial"/>
                <w:b/>
              </w:rPr>
            </w:pPr>
            <w:r w:rsidRPr="008A3260">
              <w:rPr>
                <w:rFonts w:ascii="Arial" w:hAnsi="Arial" w:cs="Arial"/>
                <w:b/>
              </w:rPr>
              <w:t>Date</w:t>
            </w:r>
          </w:p>
        </w:tc>
        <w:tc>
          <w:tcPr>
            <w:tcW w:w="3240" w:type="dxa"/>
            <w:tcBorders>
              <w:top w:val="nil"/>
              <w:left w:val="nil"/>
              <w:bottom w:val="single" w:sz="4" w:space="0" w:color="auto"/>
              <w:right w:val="nil"/>
            </w:tcBorders>
          </w:tcPr>
          <w:p w14:paraId="49BB26A5" w14:textId="77777777" w:rsidR="004A7B4A" w:rsidRPr="008A3260" w:rsidRDefault="004A7B4A">
            <w:pPr>
              <w:jc w:val="center"/>
              <w:rPr>
                <w:rFonts w:ascii="Arial" w:hAnsi="Arial" w:cs="Arial"/>
                <w:b/>
              </w:rPr>
            </w:pPr>
            <w:r w:rsidRPr="008A3260">
              <w:rPr>
                <w:rFonts w:ascii="Arial" w:hAnsi="Arial" w:cs="Arial"/>
                <w:b/>
              </w:rPr>
              <w:t>Description</w:t>
            </w:r>
          </w:p>
        </w:tc>
        <w:tc>
          <w:tcPr>
            <w:tcW w:w="1890" w:type="dxa"/>
            <w:tcBorders>
              <w:top w:val="nil"/>
              <w:left w:val="nil"/>
              <w:bottom w:val="single" w:sz="4" w:space="0" w:color="auto"/>
              <w:right w:val="nil"/>
            </w:tcBorders>
          </w:tcPr>
          <w:p w14:paraId="2BC6720B" w14:textId="77777777" w:rsidR="004A7B4A" w:rsidRPr="008A3260" w:rsidRDefault="004A7B4A">
            <w:pPr>
              <w:jc w:val="center"/>
              <w:rPr>
                <w:rFonts w:ascii="Arial" w:hAnsi="Arial" w:cs="Arial"/>
                <w:b/>
              </w:rPr>
            </w:pPr>
            <w:r w:rsidRPr="008A3260">
              <w:rPr>
                <w:rFonts w:ascii="Arial" w:hAnsi="Arial" w:cs="Arial"/>
                <w:b/>
              </w:rPr>
              <w:t>Author</w:t>
            </w:r>
          </w:p>
        </w:tc>
        <w:tc>
          <w:tcPr>
            <w:tcW w:w="3150" w:type="dxa"/>
            <w:tcBorders>
              <w:top w:val="nil"/>
              <w:left w:val="nil"/>
              <w:bottom w:val="single" w:sz="4" w:space="0" w:color="auto"/>
              <w:right w:val="nil"/>
            </w:tcBorders>
          </w:tcPr>
          <w:p w14:paraId="7711CB43" w14:textId="77777777" w:rsidR="004A7B4A" w:rsidRPr="008A3260" w:rsidRDefault="004A7B4A">
            <w:pPr>
              <w:jc w:val="center"/>
              <w:rPr>
                <w:rFonts w:ascii="Arial" w:hAnsi="Arial" w:cs="Arial"/>
                <w:b/>
              </w:rPr>
            </w:pPr>
            <w:r w:rsidRPr="008A3260">
              <w:rPr>
                <w:rFonts w:ascii="Arial" w:hAnsi="Arial" w:cs="Arial"/>
                <w:b/>
              </w:rPr>
              <w:t>Comments</w:t>
            </w:r>
          </w:p>
        </w:tc>
      </w:tr>
      <w:tr w:rsidR="004A7B4A" w:rsidRPr="008A3260" w14:paraId="1949E107" w14:textId="77777777">
        <w:tc>
          <w:tcPr>
            <w:tcW w:w="1188" w:type="dxa"/>
            <w:tcBorders>
              <w:top w:val="single" w:sz="4" w:space="0" w:color="auto"/>
            </w:tcBorders>
          </w:tcPr>
          <w:p w14:paraId="70F960A7" w14:textId="77777777" w:rsidR="004A7B4A" w:rsidRPr="008A3260" w:rsidRDefault="004A7B4A">
            <w:pPr>
              <w:rPr>
                <w:rFonts w:ascii="Arial" w:hAnsi="Arial" w:cs="Arial"/>
              </w:rPr>
            </w:pPr>
            <w:r>
              <w:rPr>
                <w:b w:val="0"/>
                <w:sz w:val="20"/>
              </w:rPr>
              <w:t>Sep 12, 2026</w:t>
            </w:r>
          </w:p>
        </w:tc>
        <w:tc>
          <w:tcPr>
            <w:tcW w:w="3240" w:type="dxa"/>
            <w:tcBorders>
              <w:top w:val="single" w:sz="4" w:space="0" w:color="auto"/>
            </w:tcBorders>
          </w:tcPr>
          <w:p w14:paraId="29FDE9CC" w14:textId="77777777" w:rsidR="004A7B4A" w:rsidRPr="008A3260" w:rsidRDefault="004A7B4A">
            <w:pPr>
              <w:rPr>
                <w:rFonts w:ascii="Arial" w:hAnsi="Arial" w:cs="Arial"/>
              </w:rPr>
            </w:pPr>
            <w:r>
              <w:rPr>
                <w:b w:val="0"/>
                <w:sz w:val="20"/>
              </w:rPr>
              <w:t>Version 1.0: client SRS for GR8 Lending (internal staff system)</w:t>
            </w:r>
          </w:p>
        </w:tc>
        <w:tc>
          <w:tcPr>
            <w:tcW w:w="1890" w:type="dxa"/>
            <w:tcBorders>
              <w:top w:val="single" w:sz="4" w:space="0" w:color="auto"/>
            </w:tcBorders>
          </w:tcPr>
          <w:p w14:paraId="0CFEF12F" w14:textId="77777777" w:rsidR="004A7B4A" w:rsidRPr="008A3260" w:rsidRDefault="004A7B4A">
            <w:pPr>
              <w:rPr>
                <w:rFonts w:ascii="Arial" w:hAnsi="Arial" w:cs="Arial"/>
              </w:rPr>
            </w:pPr>
            <w:r>
              <w:rPr>
                <w:b w:val="0"/>
                <w:sz w:val="20"/>
              </w:rPr>
              <w:t>Sunga, Glenn Jr.</w:t>
            </w:r>
          </w:p>
        </w:tc>
        <w:tc>
          <w:tcPr>
            <w:tcW w:w="3150" w:type="dxa"/>
            <w:tcBorders>
              <w:top w:val="single" w:sz="4" w:space="0" w:color="auto"/>
            </w:tcBorders>
          </w:tcPr>
          <w:p w14:paraId="2B7742C9" w14:textId="77777777" w:rsidR="004A7B4A" w:rsidRPr="008A3260" w:rsidRDefault="004A7B4A">
            <w:pPr>
              <w:rPr>
                <w:rFonts w:ascii="Arial" w:hAnsi="Arial" w:cs="Arial"/>
              </w:rPr>
            </w:pPr>
            <w:r>
              <w:rPr>
                <w:b w:val="0"/>
                <w:sz w:val="20"/>
              </w:rPr>
              <w:t>First approved baseline, 116 functional requirements</w:t>
            </w:r>
          </w:p>
        </w:tc>
      </w:tr>
      <w:tr w:rsidR="004A7B4A" w:rsidRPr="008A3260" w14:paraId="33A126F2" w14:textId="77777777">
        <w:tc>
          <w:tcPr>
            <w:tcW w:w="1188" w:type="dxa"/>
          </w:tcPr>
          <w:p w14:paraId="424A9260" w14:textId="77777777" w:rsidR="004A7B4A" w:rsidRPr="008A3260" w:rsidRDefault="004A7B4A">
            <w:pPr>
              <w:rPr>
                <w:rFonts w:ascii="Arial" w:hAnsi="Arial" w:cs="Arial"/>
              </w:rPr>
            </w:pPr>
            <w:r>
              <w:rPr>
                <w:b w:val="0"/>
                <w:sz w:val="20"/>
              </w:rPr>
              <w:t>Oct 30, 2026</w:t>
            </w:r>
          </w:p>
        </w:tc>
        <w:tc>
          <w:tcPr>
            <w:tcW w:w="3240" w:type="dxa"/>
          </w:tcPr>
          <w:p w14:paraId="41DE35A1" w14:textId="77777777" w:rsidR="004A7B4A" w:rsidRPr="008A3260" w:rsidRDefault="004A7B4A">
            <w:pPr>
              <w:rPr>
                <w:rFonts w:ascii="Arial" w:hAnsi="Arial" w:cs="Arial"/>
              </w:rPr>
            </w:pPr>
            <w:r>
              <w:rPr>
                <w:b w:val="0"/>
                <w:sz w:val="20"/>
              </w:rPr>
              <w:t>Version 2.0: rewritten in the CPE 304/304L template; adds the public website, My GR8, Kuwa assistant, live chat, Windows and Android apps</w:t>
            </w:r>
          </w:p>
        </w:tc>
        <w:tc>
          <w:tcPr>
            <w:tcW w:w="1890" w:type="dxa"/>
          </w:tcPr>
          <w:p w14:paraId="04BC49A4" w14:textId="77777777" w:rsidR="004A7B4A" w:rsidRPr="008A3260" w:rsidRDefault="004A7B4A">
            <w:pPr>
              <w:rPr>
                <w:rFonts w:ascii="Arial" w:hAnsi="Arial" w:cs="Arial"/>
              </w:rPr>
            </w:pPr>
            <w:r>
              <w:rPr>
                <w:b w:val="0"/>
                <w:sz w:val="20"/>
              </w:rPr>
              <w:t>Sunga, Glenn Jr.</w:t>
            </w:r>
          </w:p>
        </w:tc>
        <w:tc>
          <w:tcPr>
            <w:tcW w:w="3150" w:type="dxa"/>
          </w:tcPr>
          <w:p w14:paraId="4661DE7C" w14:textId="77777777" w:rsidR="004A7B4A" w:rsidRPr="008A3260" w:rsidRDefault="004A7B4A">
            <w:pPr>
              <w:rPr>
                <w:rFonts w:ascii="Arial" w:hAnsi="Arial" w:cs="Arial"/>
              </w:rPr>
            </w:pPr>
            <w:r>
              <w:rPr>
                <w:b w:val="0"/>
                <w:sz w:val="20"/>
              </w:rPr>
              <w:t>Reflects the system as built and demonstrated</w:t>
            </w:r>
          </w:p>
        </w:tc>
      </w:tr>
      <w:tr w:rsidR="004A7B4A" w:rsidRPr="008A3260" w14:paraId="7261FB9B" w14:textId="77777777">
        <w:tc>
          <w:tcPr>
            <w:tcW w:w="1188" w:type="dxa"/>
          </w:tcPr>
          <w:p w14:paraId="485FDAF8" w14:textId="77777777" w:rsidR="004A7B4A" w:rsidRPr="008A3260" w:rsidRDefault="004A7B4A">
            <w:pPr>
              <w:rPr>
                <w:rFonts w:ascii="Arial" w:hAnsi="Arial" w:cs="Arial"/>
              </w:rPr>
            </w:pPr>
            <w:r>
              <w:rPr>
                <w:b w:val="0"/>
                <w:sz w:val="20"/>
              </w:rPr>
            </w:r>
          </w:p>
        </w:tc>
        <w:tc>
          <w:tcPr>
            <w:tcW w:w="3240" w:type="dxa"/>
          </w:tcPr>
          <w:p w14:paraId="206039C2" w14:textId="77777777" w:rsidR="004A7B4A" w:rsidRPr="008A3260" w:rsidRDefault="004A7B4A">
            <w:pPr>
              <w:rPr>
                <w:rFonts w:ascii="Arial" w:hAnsi="Arial" w:cs="Arial"/>
              </w:rPr>
            </w:pPr>
            <w:r>
              <w:rPr>
                <w:b w:val="0"/>
                <w:sz w:val="20"/>
              </w:rPr>
            </w:r>
          </w:p>
        </w:tc>
        <w:tc>
          <w:tcPr>
            <w:tcW w:w="1890" w:type="dxa"/>
          </w:tcPr>
          <w:p w14:paraId="26947CE7" w14:textId="77777777" w:rsidR="004A7B4A" w:rsidRPr="008A3260" w:rsidRDefault="004A7B4A">
            <w:pPr>
              <w:rPr>
                <w:rFonts w:ascii="Arial" w:hAnsi="Arial" w:cs="Arial"/>
              </w:rPr>
            </w:pPr>
            <w:r>
              <w:rPr>
                <w:b w:val="0"/>
                <w:sz w:val="20"/>
              </w:rPr>
            </w:r>
          </w:p>
        </w:tc>
        <w:tc>
          <w:tcPr>
            <w:tcW w:w="3150" w:type="dxa"/>
          </w:tcPr>
          <w:p w14:paraId="298870F4" w14:textId="77777777" w:rsidR="004A7B4A" w:rsidRPr="008A3260" w:rsidRDefault="004A7B4A">
            <w:pPr>
              <w:rPr>
                <w:rFonts w:ascii="Arial" w:hAnsi="Arial" w:cs="Arial"/>
              </w:rPr>
            </w:pPr>
            <w:r>
              <w:rPr>
                <w:b w:val="0"/>
                <w:sz w:val="20"/>
              </w:rPr>
            </w:r>
          </w:p>
        </w:tc>
      </w:tr>
      <w:tr w:rsidR="004A7B4A" w:rsidRPr="008A3260" w14:paraId="0A3FBFE8" w14:textId="77777777">
        <w:tc>
          <w:tcPr>
            <w:tcW w:w="1188" w:type="dxa"/>
          </w:tcPr>
          <w:p w14:paraId="33FE67A4" w14:textId="77777777" w:rsidR="004A7B4A" w:rsidRPr="008A3260" w:rsidRDefault="004A7B4A">
            <w:pPr>
              <w:rPr>
                <w:rFonts w:ascii="Arial" w:hAnsi="Arial" w:cs="Arial"/>
              </w:rPr>
            </w:pPr>
            <w:r>
              <w:rPr>
                <w:b w:val="0"/>
                <w:sz w:val="20"/>
              </w:rPr>
            </w:r>
          </w:p>
        </w:tc>
        <w:tc>
          <w:tcPr>
            <w:tcW w:w="3240" w:type="dxa"/>
          </w:tcPr>
          <w:p w14:paraId="41DABBA5" w14:textId="77777777" w:rsidR="004A7B4A" w:rsidRPr="008A3260" w:rsidRDefault="004A7B4A">
            <w:pPr>
              <w:rPr>
                <w:rFonts w:ascii="Arial" w:hAnsi="Arial" w:cs="Arial"/>
              </w:rPr>
            </w:pPr>
            <w:r>
              <w:rPr>
                <w:b w:val="0"/>
                <w:sz w:val="20"/>
              </w:rPr>
            </w:r>
          </w:p>
        </w:tc>
        <w:tc>
          <w:tcPr>
            <w:tcW w:w="1890" w:type="dxa"/>
          </w:tcPr>
          <w:p w14:paraId="7F5D8433" w14:textId="77777777" w:rsidR="004A7B4A" w:rsidRPr="008A3260" w:rsidRDefault="004A7B4A">
            <w:pPr>
              <w:rPr>
                <w:rFonts w:ascii="Arial" w:hAnsi="Arial" w:cs="Arial"/>
              </w:rPr>
            </w:pPr>
            <w:r>
              <w:rPr>
                <w:b w:val="0"/>
                <w:sz w:val="20"/>
              </w:rPr>
            </w:r>
          </w:p>
        </w:tc>
        <w:tc>
          <w:tcPr>
            <w:tcW w:w="3150" w:type="dxa"/>
          </w:tcPr>
          <w:p w14:paraId="41A5A1DF" w14:textId="77777777" w:rsidR="004A7B4A" w:rsidRPr="008A3260" w:rsidRDefault="004A7B4A">
            <w:pPr>
              <w:rPr>
                <w:rFonts w:ascii="Arial" w:hAnsi="Arial" w:cs="Arial"/>
              </w:rPr>
            </w:pPr>
            <w:r>
              <w:rPr>
                <w:b w:val="0"/>
                <w:sz w:val="20"/>
              </w:rPr>
            </w:r>
          </w:p>
        </w:tc>
      </w:tr>
      <w:tr w:rsidR="00E514F6" w:rsidRPr="008A3260" w14:paraId="6E87B842" w14:textId="77777777">
        <w:tc>
          <w:tcPr>
            <w:tcW w:w="1188" w:type="dxa"/>
          </w:tcPr>
          <w:p w14:paraId="4AB1DD3B" w14:textId="77777777" w:rsidR="00E514F6" w:rsidRPr="008A3260" w:rsidRDefault="00E514F6">
            <w:pPr>
              <w:rPr>
                <w:rFonts w:ascii="Arial" w:hAnsi="Arial" w:cs="Arial"/>
              </w:rPr>
            </w:pPr>
            <w:r>
              <w:rPr>
                <w:b w:val="0"/>
                <w:sz w:val="20"/>
              </w:rPr>
            </w:r>
          </w:p>
        </w:tc>
        <w:tc>
          <w:tcPr>
            <w:tcW w:w="3240" w:type="dxa"/>
          </w:tcPr>
          <w:p w14:paraId="2480F1E2" w14:textId="77777777" w:rsidR="00E514F6" w:rsidRPr="008A3260" w:rsidRDefault="00E514F6">
            <w:pPr>
              <w:rPr>
                <w:rFonts w:ascii="Arial" w:hAnsi="Arial" w:cs="Arial"/>
              </w:rPr>
            </w:pPr>
            <w:r>
              <w:rPr>
                <w:b w:val="0"/>
                <w:sz w:val="20"/>
              </w:rPr>
            </w:r>
          </w:p>
        </w:tc>
        <w:tc>
          <w:tcPr>
            <w:tcW w:w="1890" w:type="dxa"/>
          </w:tcPr>
          <w:p w14:paraId="01CC2F97" w14:textId="77777777" w:rsidR="00E514F6" w:rsidRPr="008A3260" w:rsidRDefault="00E514F6">
            <w:pPr>
              <w:rPr>
                <w:rFonts w:ascii="Arial" w:hAnsi="Arial" w:cs="Arial"/>
              </w:rPr>
            </w:pPr>
            <w:r>
              <w:rPr>
                <w:b w:val="0"/>
                <w:sz w:val="20"/>
              </w:rPr>
            </w:r>
          </w:p>
        </w:tc>
        <w:tc>
          <w:tcPr>
            <w:tcW w:w="3150" w:type="dxa"/>
          </w:tcPr>
          <w:p w14:paraId="114A6815" w14:textId="77777777" w:rsidR="00E514F6" w:rsidRPr="008A3260" w:rsidRDefault="00E514F6">
            <w:pPr>
              <w:rPr>
                <w:rFonts w:ascii="Arial" w:hAnsi="Arial" w:cs="Arial"/>
              </w:rPr>
            </w:pPr>
            <w:r>
              <w:rPr>
                <w:b w:val="0"/>
                <w:sz w:val="20"/>
              </w:rPr>
            </w:r>
          </w:p>
        </w:tc>
      </w:tr>
      <w:tr w:rsidR="00E514F6" w:rsidRPr="008A3260" w14:paraId="037F97C8" w14:textId="77777777">
        <w:tc>
          <w:tcPr>
            <w:tcW w:w="1188" w:type="dxa"/>
          </w:tcPr>
          <w:p w14:paraId="67B4A985" w14:textId="77777777" w:rsidR="00E514F6" w:rsidRPr="008A3260" w:rsidRDefault="00E514F6">
            <w:pPr>
              <w:rPr>
                <w:rFonts w:ascii="Arial" w:hAnsi="Arial" w:cs="Arial"/>
              </w:rPr>
            </w:pPr>
            <w:r>
              <w:rPr>
                <w:b w:val="0"/>
                <w:sz w:val="20"/>
              </w:rPr>
            </w:r>
          </w:p>
        </w:tc>
        <w:tc>
          <w:tcPr>
            <w:tcW w:w="3240" w:type="dxa"/>
          </w:tcPr>
          <w:p w14:paraId="18D842BD" w14:textId="77777777" w:rsidR="00E514F6" w:rsidRPr="008A3260" w:rsidRDefault="00E514F6">
            <w:pPr>
              <w:rPr>
                <w:rFonts w:ascii="Arial" w:hAnsi="Arial" w:cs="Arial"/>
              </w:rPr>
            </w:pPr>
            <w:r>
              <w:rPr>
                <w:b w:val="0"/>
                <w:sz w:val="20"/>
              </w:rPr>
            </w:r>
          </w:p>
        </w:tc>
        <w:tc>
          <w:tcPr>
            <w:tcW w:w="1890" w:type="dxa"/>
          </w:tcPr>
          <w:p w14:paraId="3B8503F5" w14:textId="77777777" w:rsidR="00E514F6" w:rsidRPr="008A3260" w:rsidRDefault="00E514F6">
            <w:pPr>
              <w:rPr>
                <w:rFonts w:ascii="Arial" w:hAnsi="Arial" w:cs="Arial"/>
              </w:rPr>
            </w:pPr>
            <w:r>
              <w:rPr>
                <w:b w:val="0"/>
                <w:sz w:val="20"/>
              </w:rPr>
            </w:r>
          </w:p>
        </w:tc>
        <w:tc>
          <w:tcPr>
            <w:tcW w:w="3150" w:type="dxa"/>
          </w:tcPr>
          <w:p w14:paraId="78F5A9CA" w14:textId="77777777" w:rsidR="00E514F6" w:rsidRPr="008A3260" w:rsidRDefault="00E514F6">
            <w:pPr>
              <w:rPr>
                <w:rFonts w:ascii="Arial" w:hAnsi="Arial" w:cs="Arial"/>
              </w:rPr>
            </w:pPr>
            <w:r>
              <w:rPr>
                <w:b w:val="0"/>
                <w:sz w:val="20"/>
              </w:rPr>
            </w:r>
          </w:p>
        </w:tc>
      </w:tr>
    </w:tbl>
    <w:p w14:paraId="50EE8EA0" w14:textId="77777777" w:rsidR="004A7B4A" w:rsidRPr="008A3260" w:rsidRDefault="004A7B4A">
      <w:pPr>
        <w:rPr>
          <w:rFonts w:ascii="Arial" w:hAnsi="Arial" w:cs="Arial"/>
        </w:rPr>
      </w:pPr>
    </w:p>
    <w:p w14:paraId="6AE26817" w14:textId="77777777" w:rsidR="004A7B4A" w:rsidRPr="008A3260" w:rsidRDefault="004A7B4A">
      <w:pPr>
        <w:rPr>
          <w:rFonts w:ascii="Arial" w:hAnsi="Arial" w:cs="Arial"/>
        </w:rPr>
      </w:pPr>
    </w:p>
    <w:p w14:paraId="0AC01DA4" w14:textId="77777777" w:rsidR="004A7B4A" w:rsidRPr="008A3260" w:rsidRDefault="004A7B4A">
      <w:pPr>
        <w:pStyle w:val="Heading1"/>
        <w:rPr>
          <w:rFonts w:ascii="Arial" w:hAnsi="Arial" w:cs="Arial"/>
        </w:rPr>
      </w:pPr>
      <w:bookmarkStart w:id="3" w:name="_Toc506458770"/>
      <w:bookmarkStart w:id="4" w:name="_Toc427182622"/>
      <w:r w:rsidRPr="008A3260">
        <w:rPr>
          <w:rFonts w:ascii="Arial" w:hAnsi="Arial" w:cs="Arial"/>
        </w:rPr>
        <w:t>Document Approval</w:t>
      </w:r>
      <w:bookmarkEnd w:id="3"/>
      <w:bookmarkEnd w:id="4"/>
    </w:p>
    <w:p w14:paraId="073DC39F" w14:textId="77777777" w:rsidR="004A7B4A" w:rsidRPr="008A3260" w:rsidRDefault="004A7B4A">
      <w:pPr>
        <w:rPr>
          <w:rFonts w:ascii="Arial" w:hAnsi="Arial" w:cs="Arial"/>
        </w:rPr>
      </w:pPr>
    </w:p>
    <w:p w14:paraId="67865039" w14:textId="77777777" w:rsidR="004A7B4A" w:rsidRPr="008A3260" w:rsidRDefault="004A7B4A">
      <w:pPr>
        <w:rPr>
          <w:rFonts w:ascii="Arial" w:hAnsi="Arial" w:cs="Arial"/>
        </w:rPr>
      </w:pPr>
      <w:r w:rsidRPr="008A3260">
        <w:rPr>
          <w:rFonts w:ascii="Arial" w:hAnsi="Arial" w:cs="Arial"/>
        </w:rPr>
        <w:t>The following Software Requirements Specification has been accepted and approved by the following:</w:t>
      </w:r>
    </w:p>
    <w:p w14:paraId="26C09405" w14:textId="77777777" w:rsidR="00AA7C76" w:rsidRPr="008A3260" w:rsidRDefault="00AA7C76">
      <w:pPr>
        <w:rPr>
          <w:rFonts w:ascii="Arial" w:hAnsi="Arial" w:cs="Arial"/>
        </w:rPr>
      </w:pP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4A7B4A" w:rsidRPr="008A3260" w14:paraId="1E0C6F65" w14:textId="77777777">
        <w:tc>
          <w:tcPr>
            <w:tcW w:w="2394" w:type="dxa"/>
            <w:tcBorders>
              <w:top w:val="nil"/>
              <w:left w:val="nil"/>
              <w:bottom w:val="single" w:sz="4" w:space="0" w:color="auto"/>
              <w:right w:val="nil"/>
            </w:tcBorders>
          </w:tcPr>
          <w:p w14:paraId="44FB3A37" w14:textId="77777777" w:rsidR="004A7B4A" w:rsidRPr="008A3260" w:rsidRDefault="004A7B4A">
            <w:pPr>
              <w:tabs>
                <w:tab w:val="left" w:pos="2880"/>
                <w:tab w:val="left" w:pos="5760"/>
              </w:tabs>
              <w:jc w:val="center"/>
              <w:rPr>
                <w:rFonts w:ascii="Arial" w:hAnsi="Arial" w:cs="Arial"/>
                <w:b/>
              </w:rPr>
            </w:pPr>
            <w:r w:rsidRPr="008A3260">
              <w:rPr>
                <w:rFonts w:ascii="Arial" w:hAnsi="Arial" w:cs="Arial"/>
                <w:b/>
              </w:rPr>
              <w:t>Signature</w:t>
            </w:r>
          </w:p>
        </w:tc>
        <w:tc>
          <w:tcPr>
            <w:tcW w:w="2394" w:type="dxa"/>
            <w:tcBorders>
              <w:top w:val="nil"/>
              <w:left w:val="nil"/>
              <w:bottom w:val="single" w:sz="4" w:space="0" w:color="auto"/>
              <w:right w:val="nil"/>
            </w:tcBorders>
          </w:tcPr>
          <w:p w14:paraId="74F524DF" w14:textId="77777777" w:rsidR="004A7B4A" w:rsidRPr="008A3260" w:rsidRDefault="004A7B4A">
            <w:pPr>
              <w:tabs>
                <w:tab w:val="left" w:pos="2880"/>
                <w:tab w:val="left" w:pos="5760"/>
              </w:tabs>
              <w:jc w:val="center"/>
              <w:rPr>
                <w:rFonts w:ascii="Arial" w:hAnsi="Arial" w:cs="Arial"/>
                <w:b/>
              </w:rPr>
            </w:pPr>
            <w:r w:rsidRPr="008A3260">
              <w:rPr>
                <w:rFonts w:ascii="Arial" w:hAnsi="Arial" w:cs="Arial"/>
                <w:b/>
              </w:rPr>
              <w:t>Printed Name</w:t>
            </w:r>
          </w:p>
        </w:tc>
        <w:tc>
          <w:tcPr>
            <w:tcW w:w="2394" w:type="dxa"/>
            <w:tcBorders>
              <w:top w:val="nil"/>
              <w:left w:val="nil"/>
              <w:bottom w:val="single" w:sz="4" w:space="0" w:color="auto"/>
              <w:right w:val="nil"/>
            </w:tcBorders>
          </w:tcPr>
          <w:p w14:paraId="7B94777E" w14:textId="77777777" w:rsidR="004A7B4A" w:rsidRPr="008A3260" w:rsidRDefault="004A7B4A">
            <w:pPr>
              <w:tabs>
                <w:tab w:val="left" w:pos="2880"/>
                <w:tab w:val="left" w:pos="5760"/>
              </w:tabs>
              <w:jc w:val="center"/>
              <w:rPr>
                <w:rFonts w:ascii="Arial" w:hAnsi="Arial" w:cs="Arial"/>
                <w:b/>
              </w:rPr>
            </w:pPr>
            <w:r w:rsidRPr="008A3260">
              <w:rPr>
                <w:rFonts w:ascii="Arial" w:hAnsi="Arial" w:cs="Arial"/>
                <w:b/>
              </w:rPr>
              <w:t>Title</w:t>
            </w:r>
          </w:p>
        </w:tc>
        <w:tc>
          <w:tcPr>
            <w:tcW w:w="2268" w:type="dxa"/>
            <w:tcBorders>
              <w:top w:val="nil"/>
              <w:left w:val="nil"/>
              <w:bottom w:val="single" w:sz="4" w:space="0" w:color="auto"/>
              <w:right w:val="nil"/>
            </w:tcBorders>
          </w:tcPr>
          <w:p w14:paraId="09B91FFA" w14:textId="77777777" w:rsidR="004A7B4A" w:rsidRPr="008A3260" w:rsidRDefault="004A7B4A">
            <w:pPr>
              <w:tabs>
                <w:tab w:val="left" w:pos="2880"/>
                <w:tab w:val="left" w:pos="5760"/>
              </w:tabs>
              <w:jc w:val="center"/>
              <w:rPr>
                <w:rFonts w:ascii="Arial" w:hAnsi="Arial" w:cs="Arial"/>
                <w:b/>
              </w:rPr>
            </w:pPr>
            <w:r w:rsidRPr="008A3260">
              <w:rPr>
                <w:rFonts w:ascii="Arial" w:hAnsi="Arial" w:cs="Arial"/>
                <w:b/>
              </w:rPr>
              <w:t>Date</w:t>
            </w:r>
          </w:p>
        </w:tc>
      </w:tr>
      <w:tr w:rsidR="004A7B4A" w:rsidRPr="008A3260" w14:paraId="4FF845BE" w14:textId="77777777" w:rsidTr="00AA7C76">
        <w:tc>
          <w:tcPr>
            <w:tcW w:w="2394" w:type="dxa"/>
            <w:tcBorders>
              <w:top w:val="single" w:sz="4" w:space="0" w:color="auto"/>
            </w:tcBorders>
            <w:vAlign w:val="center"/>
          </w:tcPr>
          <w:p w14:paraId="5E1A4AA9" w14:textId="77777777" w:rsidR="004A7B4A" w:rsidRPr="008A3260" w:rsidRDefault="004A7B4A" w:rsidP="00AA7C76">
            <w:pPr>
              <w:tabs>
                <w:tab w:val="left" w:pos="2880"/>
                <w:tab w:val="left" w:pos="5760"/>
              </w:tabs>
              <w:rPr>
                <w:rFonts w:ascii="Arial" w:hAnsi="Arial" w:cs="Arial"/>
                <w:sz w:val="32"/>
              </w:rPr>
            </w:pPr>
          </w:p>
        </w:tc>
        <w:tc>
          <w:tcPr>
            <w:tcW w:w="2394" w:type="dxa"/>
            <w:tcBorders>
              <w:top w:val="single" w:sz="4" w:space="0" w:color="auto"/>
            </w:tcBorders>
            <w:vAlign w:val="center"/>
          </w:tcPr>
          <w:p w14:paraId="31AF0E7C" w14:textId="77777777" w:rsidR="004A7B4A" w:rsidRPr="008A3260" w:rsidRDefault="004A7B4A" w:rsidP="00AA7C76">
            <w:pPr>
              <w:tabs>
                <w:tab w:val="left" w:pos="2880"/>
                <w:tab w:val="left" w:pos="5760"/>
              </w:tabs>
              <w:rPr>
                <w:rFonts w:ascii="Arial" w:hAnsi="Arial" w:cs="Arial"/>
              </w:rPr>
            </w:pPr>
            <w:r>
              <w:rPr>
                <w:b w:val="0"/>
                <w:sz w:val="20"/>
              </w:rPr>
              <w:t>Sunga, Glenn Jr.</w:t>
            </w:r>
          </w:p>
        </w:tc>
        <w:tc>
          <w:tcPr>
            <w:tcW w:w="2394" w:type="dxa"/>
            <w:tcBorders>
              <w:top w:val="single" w:sz="4" w:space="0" w:color="auto"/>
            </w:tcBorders>
            <w:vAlign w:val="center"/>
          </w:tcPr>
          <w:p w14:paraId="23CB83C4" w14:textId="77777777" w:rsidR="004A7B4A" w:rsidRPr="008A3260" w:rsidRDefault="00782685" w:rsidP="00AA7C76">
            <w:pPr>
              <w:tabs>
                <w:tab w:val="left" w:pos="2880"/>
                <w:tab w:val="left" w:pos="5760"/>
              </w:tabs>
              <w:rPr>
                <w:rFonts w:ascii="Arial" w:hAnsi="Arial" w:cs="Arial"/>
              </w:rPr>
            </w:pPr>
            <w:r>
              <w:rPr>
                <w:rFonts w:ascii="Arial" w:hAnsi="Arial" w:cs="Arial"/>
              </w:rPr>
              <w:t>CEO</w:t>
            </w:r>
          </w:p>
        </w:tc>
        <w:tc>
          <w:tcPr>
            <w:tcW w:w="2268" w:type="dxa"/>
            <w:tcBorders>
              <w:top w:val="single" w:sz="4" w:space="0" w:color="auto"/>
            </w:tcBorders>
            <w:vAlign w:val="center"/>
          </w:tcPr>
          <w:p w14:paraId="518AAC13" w14:textId="77777777" w:rsidR="004A7B4A" w:rsidRPr="008A3260" w:rsidRDefault="004A7B4A" w:rsidP="00AA7C76">
            <w:pPr>
              <w:tabs>
                <w:tab w:val="left" w:pos="2880"/>
                <w:tab w:val="left" w:pos="5760"/>
              </w:tabs>
              <w:rPr>
                <w:rFonts w:ascii="Arial" w:hAnsi="Arial" w:cs="Arial"/>
                <w:sz w:val="32"/>
              </w:rPr>
            </w:pPr>
          </w:p>
        </w:tc>
      </w:tr>
      <w:tr w:rsidR="00AA7C76" w:rsidRPr="008A3260" w14:paraId="01AB777B" w14:textId="77777777" w:rsidTr="00AA7C76">
        <w:tc>
          <w:tcPr>
            <w:tcW w:w="2394" w:type="dxa"/>
            <w:vAlign w:val="center"/>
          </w:tcPr>
          <w:p w14:paraId="029878FF" w14:textId="77777777" w:rsidR="00AA7C76" w:rsidRPr="008A3260" w:rsidRDefault="00AA7C76" w:rsidP="00AA7C76">
            <w:pPr>
              <w:tabs>
                <w:tab w:val="left" w:pos="2880"/>
                <w:tab w:val="left" w:pos="5760"/>
              </w:tabs>
              <w:rPr>
                <w:rFonts w:ascii="Arial" w:hAnsi="Arial" w:cs="Arial"/>
                <w:sz w:val="32"/>
              </w:rPr>
            </w:pPr>
          </w:p>
        </w:tc>
        <w:tc>
          <w:tcPr>
            <w:tcW w:w="2394" w:type="dxa"/>
            <w:vAlign w:val="center"/>
          </w:tcPr>
          <w:p w14:paraId="2E66827D" w14:textId="5C66E373" w:rsidR="00AA7C76" w:rsidRPr="008A3260" w:rsidRDefault="0042104F" w:rsidP="00E94F1B">
            <w:pPr>
              <w:tabs>
                <w:tab w:val="left" w:pos="2880"/>
                <w:tab w:val="left" w:pos="5760"/>
              </w:tabs>
              <w:rPr>
                <w:rFonts w:ascii="Arial" w:hAnsi="Arial" w:cs="Arial"/>
              </w:rPr>
            </w:pPr>
            <w:r w:rsidRPr="008A3260">
              <w:rPr>
                <w:rFonts w:ascii="Arial" w:hAnsi="Arial" w:cs="Arial"/>
              </w:rPr>
              <w:t xml:space="preserve">Engr. </w:t>
            </w:r>
            <w:r w:rsidR="00E65A55">
              <w:rPr>
                <w:rFonts w:ascii="Arial" w:hAnsi="Arial" w:cs="Arial"/>
              </w:rPr>
              <w:t>William C. Dionisio</w:t>
            </w:r>
          </w:p>
        </w:tc>
        <w:tc>
          <w:tcPr>
            <w:tcW w:w="2394" w:type="dxa"/>
            <w:vAlign w:val="center"/>
          </w:tcPr>
          <w:p w14:paraId="2DA8C390" w14:textId="77777777" w:rsidR="00AA7C76" w:rsidRPr="008A3260" w:rsidRDefault="00AA7C76" w:rsidP="00E94F1B">
            <w:pPr>
              <w:tabs>
                <w:tab w:val="left" w:pos="2880"/>
                <w:tab w:val="left" w:pos="5760"/>
              </w:tabs>
              <w:rPr>
                <w:rFonts w:ascii="Arial" w:hAnsi="Arial" w:cs="Arial"/>
              </w:rPr>
            </w:pPr>
            <w:r w:rsidRPr="008A3260">
              <w:rPr>
                <w:rFonts w:ascii="Arial" w:hAnsi="Arial" w:cs="Arial"/>
              </w:rPr>
              <w:t xml:space="preserve">Instructor, </w:t>
            </w:r>
            <w:r w:rsidR="0042104F" w:rsidRPr="008A3260">
              <w:rPr>
                <w:rFonts w:ascii="Arial" w:hAnsi="Arial" w:cs="Arial"/>
              </w:rPr>
              <w:t>CPE 304/304L</w:t>
            </w:r>
          </w:p>
        </w:tc>
        <w:tc>
          <w:tcPr>
            <w:tcW w:w="2268" w:type="dxa"/>
            <w:vAlign w:val="center"/>
          </w:tcPr>
          <w:p w14:paraId="3E63471A" w14:textId="77777777" w:rsidR="00AA7C76" w:rsidRPr="008A3260" w:rsidRDefault="00AA7C76" w:rsidP="00AA7C76">
            <w:pPr>
              <w:tabs>
                <w:tab w:val="left" w:pos="2880"/>
                <w:tab w:val="left" w:pos="5760"/>
              </w:tabs>
              <w:rPr>
                <w:rFonts w:ascii="Arial" w:hAnsi="Arial" w:cs="Arial"/>
                <w:sz w:val="32"/>
              </w:rPr>
            </w:pPr>
          </w:p>
        </w:tc>
      </w:tr>
    </w:tbl>
    <w:p w14:paraId="2A1364A7" w14:textId="77777777" w:rsidR="004A7B4A" w:rsidRPr="008A3260" w:rsidRDefault="004A7B4A">
      <w:pPr>
        <w:tabs>
          <w:tab w:val="left" w:pos="2880"/>
          <w:tab w:val="left" w:pos="5760"/>
        </w:tabs>
        <w:rPr>
          <w:rFonts w:ascii="Arial" w:hAnsi="Arial" w:cs="Arial"/>
        </w:rPr>
      </w:pPr>
      <w:r w:rsidRPr="008A3260">
        <w:rPr>
          <w:rFonts w:ascii="Arial" w:hAnsi="Arial" w:cs="Arial"/>
        </w:rPr>
        <w:tab/>
      </w:r>
      <w:r w:rsidRPr="008A3260">
        <w:rPr>
          <w:rFonts w:ascii="Arial" w:hAnsi="Arial" w:cs="Arial"/>
        </w:rPr>
        <w:tab/>
      </w:r>
      <w:r w:rsidRPr="008A3260">
        <w:rPr>
          <w:rFonts w:ascii="Arial" w:hAnsi="Arial" w:cs="Arial"/>
        </w:rPr>
        <w:tab/>
      </w:r>
      <w:r w:rsidRPr="008A3260">
        <w:rPr>
          <w:rFonts w:ascii="Arial" w:hAnsi="Arial" w:cs="Arial"/>
        </w:rPr>
        <w:tab/>
      </w:r>
      <w:r w:rsidRPr="008A3260">
        <w:rPr>
          <w:rFonts w:ascii="Arial" w:hAnsi="Arial" w:cs="Arial"/>
        </w:rPr>
        <w:tab/>
      </w:r>
    </w:p>
    <w:p w14:paraId="450932A3" w14:textId="77777777" w:rsidR="004A7B4A" w:rsidRPr="008A3260" w:rsidRDefault="004A7B4A">
      <w:pPr>
        <w:rPr>
          <w:rFonts w:ascii="Arial" w:hAnsi="Arial" w:cs="Arial"/>
          <w:b/>
          <w:sz w:val="32"/>
        </w:rPr>
      </w:pPr>
      <w:r w:rsidRPr="008A3260">
        <w:rPr>
          <w:rFonts w:ascii="Arial" w:hAnsi="Arial" w:cs="Arial"/>
        </w:rPr>
        <w:br w:type="page"/>
      </w:r>
      <w:r w:rsidRPr="008A3260">
        <w:rPr>
          <w:rFonts w:ascii="Arial" w:hAnsi="Arial" w:cs="Arial"/>
          <w:b/>
          <w:sz w:val="32"/>
        </w:rPr>
        <w:lastRenderedPageBreak/>
        <w:t>Table of Contents</w:t>
      </w:r>
    </w:p>
    <w:p w14:paraId="0CE86B23" w14:textId="77777777" w:rsidR="004A7B4A" w:rsidRPr="008A3260" w:rsidRDefault="004A7B4A">
      <w:pPr>
        <w:pStyle w:val="Header"/>
        <w:tabs>
          <w:tab w:val="clear" w:pos="4320"/>
          <w:tab w:val="clear" w:pos="8640"/>
        </w:tabs>
        <w:rPr>
          <w:rFonts w:ascii="Arial" w:hAnsi="Arial" w:cs="Arial"/>
        </w:rPr>
      </w:pPr>
    </w:p>
    <w:p>
      <w:pPr>
        <w:pStyle w:val="TOC1"/>
        <w:tabs>
          <w:tab w:val="right" w:leader="dot" w:pos="9350"/>
        </w:tabs>
      </w:pPr>
      <w:r>
        <w:fldChar w:fldCharType="begin"/>
      </w:r>
      <w:r>
        <w:instrText xml:space="preserve"> TOC \o "1-3" \h \z \u </w:instrText>
      </w:r>
      <w:r>
        <w:fldChar w:fldCharType="separate"/>
      </w:r>
      <w:r>
        <w:t xml:space="preserve">Revision History</w:t>
      </w:r>
      <w:r>
        <w:tab/>
      </w:r>
      <w:r>
        <w:t xml:space="preserve">ii</w:t>
      </w:r>
    </w:p>
    <w:p>
      <w:pPr>
        <w:pStyle w:val="TOC1"/>
        <w:tabs>
          <w:tab w:val="right" w:leader="dot" w:pos="9350"/>
        </w:tabs>
      </w:pPr>
      <w:r>
        <w:t xml:space="preserve">Document Approval</w:t>
      </w:r>
      <w:r>
        <w:tab/>
      </w:r>
      <w:r>
        <w:t xml:space="preserve">ii</w:t>
      </w:r>
    </w:p>
    <w:p>
      <w:pPr>
        <w:pStyle w:val="TOC1"/>
        <w:tabs>
          <w:tab w:val="right" w:leader="dot" w:pos="9350"/>
        </w:tabs>
      </w:pPr>
      <w:r>
        <w:t xml:space="preserve">1. Introduction</w:t>
      </w:r>
      <w:r>
        <w:tab/>
      </w:r>
      <w:r>
        <w:t xml:space="preserve">1</w:t>
      </w:r>
    </w:p>
    <w:p>
      <w:pPr>
        <w:pStyle w:val="TOC2"/>
        <w:tabs>
          <w:tab w:val="right" w:leader="dot" w:pos="9350"/>
        </w:tabs>
      </w:pPr>
      <w:r>
        <w:t xml:space="preserve">1.1 Purpose</w:t>
      </w:r>
      <w:r>
        <w:tab/>
      </w:r>
      <w:r>
        <w:t xml:space="preserve">1</w:t>
      </w:r>
    </w:p>
    <w:p>
      <w:pPr>
        <w:pStyle w:val="TOC2"/>
        <w:tabs>
          <w:tab w:val="right" w:leader="dot" w:pos="9350"/>
        </w:tabs>
      </w:pPr>
      <w:r>
        <w:t xml:space="preserve">1.2 Scope</w:t>
      </w:r>
      <w:r>
        <w:tab/>
      </w:r>
      <w:r>
        <w:t xml:space="preserve">1</w:t>
      </w:r>
    </w:p>
    <w:p>
      <w:pPr>
        <w:pStyle w:val="TOC2"/>
        <w:tabs>
          <w:tab w:val="right" w:leader="dot" w:pos="9350"/>
        </w:tabs>
      </w:pPr>
      <w:r>
        <w:t xml:space="preserve">1.3 Definitions, Acronyms, and Abbreviations</w:t>
      </w:r>
      <w:r>
        <w:tab/>
      </w:r>
      <w:r>
        <w:t xml:space="preserve">2</w:t>
      </w:r>
    </w:p>
    <w:p>
      <w:pPr>
        <w:pStyle w:val="TOC2"/>
        <w:tabs>
          <w:tab w:val="right" w:leader="dot" w:pos="9350"/>
        </w:tabs>
      </w:pPr>
      <w:r>
        <w:t xml:space="preserve">1.4 References</w:t>
      </w:r>
      <w:r>
        <w:tab/>
      </w:r>
      <w:r>
        <w:t xml:space="preserve">3</w:t>
      </w:r>
    </w:p>
    <w:p>
      <w:pPr>
        <w:pStyle w:val="TOC2"/>
        <w:tabs>
          <w:tab w:val="right" w:leader="dot" w:pos="9350"/>
        </w:tabs>
      </w:pPr>
      <w:r>
        <w:t xml:space="preserve">1.5 Overview</w:t>
      </w:r>
      <w:r>
        <w:tab/>
      </w:r>
      <w:r>
        <w:t xml:space="preserve">4</w:t>
      </w:r>
    </w:p>
    <w:p>
      <w:pPr>
        <w:pStyle w:val="TOC1"/>
        <w:tabs>
          <w:tab w:val="right" w:leader="dot" w:pos="9350"/>
        </w:tabs>
      </w:pPr>
      <w:r>
        <w:t xml:space="preserve">2. General Description</w:t>
      </w:r>
      <w:r>
        <w:tab/>
      </w:r>
      <w:r>
        <w:t xml:space="preserve">5</w:t>
      </w:r>
    </w:p>
    <w:p>
      <w:pPr>
        <w:pStyle w:val="TOC2"/>
        <w:tabs>
          <w:tab w:val="right" w:leader="dot" w:pos="9350"/>
        </w:tabs>
      </w:pPr>
      <w:r>
        <w:t xml:space="preserve">2.1 Product Perspective</w:t>
      </w:r>
      <w:r>
        <w:tab/>
      </w:r>
      <w:r>
        <w:t xml:space="preserve">5</w:t>
      </w:r>
    </w:p>
    <w:p>
      <w:pPr>
        <w:pStyle w:val="TOC2"/>
        <w:tabs>
          <w:tab w:val="right" w:leader="dot" w:pos="9350"/>
        </w:tabs>
      </w:pPr>
      <w:r>
        <w:t xml:space="preserve">2.2 Product Features</w:t>
      </w:r>
      <w:r>
        <w:tab/>
      </w:r>
      <w:r>
        <w:t xml:space="preserve">5</w:t>
      </w:r>
    </w:p>
    <w:p>
      <w:pPr>
        <w:pStyle w:val="TOC2"/>
        <w:tabs>
          <w:tab w:val="right" w:leader="dot" w:pos="9350"/>
        </w:tabs>
      </w:pPr>
      <w:r>
        <w:t xml:space="preserve">2.3 User Characteristics</w:t>
      </w:r>
      <w:r>
        <w:tab/>
      </w:r>
      <w:r>
        <w:t xml:space="preserve">6</w:t>
      </w:r>
    </w:p>
    <w:p>
      <w:pPr>
        <w:pStyle w:val="TOC2"/>
        <w:tabs>
          <w:tab w:val="right" w:leader="dot" w:pos="9350"/>
        </w:tabs>
      </w:pPr>
      <w:r>
        <w:t xml:space="preserve">2.4 General Constraints</w:t>
      </w:r>
      <w:r>
        <w:tab/>
      </w:r>
      <w:r>
        <w:t xml:space="preserve">7</w:t>
      </w:r>
    </w:p>
    <w:p>
      <w:pPr>
        <w:pStyle w:val="TOC2"/>
        <w:tabs>
          <w:tab w:val="right" w:leader="dot" w:pos="9350"/>
        </w:tabs>
      </w:pPr>
      <w:r>
        <w:t xml:space="preserve">2.5 Assumptions and Dependencies</w:t>
      </w:r>
      <w:r>
        <w:tab/>
      </w:r>
      <w:r>
        <w:t xml:space="preserve">7</w:t>
      </w:r>
    </w:p>
    <w:p>
      <w:pPr>
        <w:pStyle w:val="TOC1"/>
        <w:tabs>
          <w:tab w:val="right" w:leader="dot" w:pos="9350"/>
        </w:tabs>
      </w:pPr>
      <w:r>
        <w:t xml:space="preserve">3. Specific Requirements</w:t>
      </w:r>
      <w:r>
        <w:tab/>
      </w:r>
      <w:r>
        <w:t xml:space="preserve">9</w:t>
      </w:r>
    </w:p>
    <w:p>
      <w:pPr>
        <w:pStyle w:val="TOC2"/>
        <w:tabs>
          <w:tab w:val="right" w:leader="dot" w:pos="9350"/>
        </w:tabs>
      </w:pPr>
      <w:r>
        <w:t xml:space="preserve">3.1 External Interface Requirements</w:t>
      </w:r>
      <w:r>
        <w:tab/>
      </w:r>
      <w:r>
        <w:t xml:space="preserve">9</w:t>
      </w:r>
    </w:p>
    <w:p>
      <w:pPr>
        <w:pStyle w:val="TOC3"/>
        <w:tabs>
          <w:tab w:val="right" w:leader="dot" w:pos="9350"/>
        </w:tabs>
      </w:pPr>
      <w:r>
        <w:t xml:space="preserve">3.1.1 User Interfaces</w:t>
      </w:r>
      <w:r>
        <w:tab/>
      </w:r>
      <w:r>
        <w:t xml:space="preserve">9</w:t>
      </w:r>
    </w:p>
    <w:p>
      <w:pPr>
        <w:pStyle w:val="TOC3"/>
        <w:tabs>
          <w:tab w:val="right" w:leader="dot" w:pos="9350"/>
        </w:tabs>
      </w:pPr>
      <w:r>
        <w:t xml:space="preserve">3.1.2 Hardware Interfaces</w:t>
      </w:r>
      <w:r>
        <w:tab/>
      </w:r>
      <w:r>
        <w:t xml:space="preserve">9</w:t>
      </w:r>
    </w:p>
    <w:p>
      <w:pPr>
        <w:pStyle w:val="TOC3"/>
        <w:tabs>
          <w:tab w:val="right" w:leader="dot" w:pos="9350"/>
        </w:tabs>
      </w:pPr>
      <w:r>
        <w:t xml:space="preserve">3.1.3 Software Interfaces</w:t>
      </w:r>
      <w:r>
        <w:tab/>
      </w:r>
      <w:r>
        <w:t xml:space="preserve">10</w:t>
      </w:r>
    </w:p>
    <w:p>
      <w:pPr>
        <w:pStyle w:val="TOC3"/>
        <w:tabs>
          <w:tab w:val="right" w:leader="dot" w:pos="9350"/>
        </w:tabs>
      </w:pPr>
      <w:r>
        <w:t xml:space="preserve">3.1.4 Communications Interfaces</w:t>
      </w:r>
      <w:r>
        <w:tab/>
      </w:r>
      <w:r>
        <w:t xml:space="preserve">10</w:t>
      </w:r>
    </w:p>
    <w:p>
      <w:pPr>
        <w:pStyle w:val="TOC2"/>
        <w:tabs>
          <w:tab w:val="right" w:leader="dot" w:pos="9350"/>
        </w:tabs>
      </w:pPr>
      <w:r>
        <w:t xml:space="preserve">3.2 Functional Requirements</w:t>
      </w:r>
      <w:r>
        <w:tab/>
      </w:r>
      <w:r>
        <w:t xml:space="preserve">10</w:t>
      </w:r>
    </w:p>
    <w:p>
      <w:pPr>
        <w:pStyle w:val="TOC3"/>
        <w:tabs>
          <w:tab w:val="right" w:leader="dot" w:pos="9350"/>
        </w:tabs>
      </w:pPr>
      <w:r>
        <w:t xml:space="preserve">3.2.1 Loan Application Intake</w:t>
      </w:r>
      <w:r>
        <w:tab/>
      </w:r>
      <w:r>
        <w:t xml:space="preserve">11</w:t>
      </w:r>
    </w:p>
    <w:p>
      <w:pPr>
        <w:pStyle w:val="TOC3"/>
        <w:tabs>
          <w:tab w:val="right" w:leader="dot" w:pos="9350"/>
        </w:tabs>
      </w:pPr>
      <w:r>
        <w:t xml:space="preserve">3.2.2 Document Management and Data Encoding</w:t>
      </w:r>
      <w:r>
        <w:tab/>
      </w:r>
      <w:r>
        <w:t xml:space="preserve">12</w:t>
      </w:r>
    </w:p>
    <w:p>
      <w:pPr>
        <w:pStyle w:val="TOC3"/>
        <w:tabs>
          <w:tab w:val="right" w:leader="dot" w:pos="9350"/>
        </w:tabs>
      </w:pPr>
      <w:r>
        <w:t xml:space="preserve">3.2.3 Credit Bureau Integration</w:t>
      </w:r>
      <w:r>
        <w:tab/>
      </w:r>
      <w:r>
        <w:t xml:space="preserve">13</w:t>
      </w:r>
    </w:p>
    <w:p>
      <w:pPr>
        <w:pStyle w:val="TOC3"/>
        <w:tabs>
          <w:tab w:val="right" w:leader="dot" w:pos="9350"/>
        </w:tabs>
      </w:pPr>
      <w:r>
        <w:t xml:space="preserve">3.2.4 Automated Risk Assessment</w:t>
      </w:r>
      <w:r>
        <w:tab/>
      </w:r>
      <w:r>
        <w:t xml:space="preserve">14</w:t>
      </w:r>
    </w:p>
    <w:p>
      <w:pPr>
        <w:pStyle w:val="TOC3"/>
        <w:tabs>
          <w:tab w:val="right" w:leader="dot" w:pos="9350"/>
        </w:tabs>
      </w:pPr>
      <w:r>
        <w:t xml:space="preserve">3.2.5 Workflow Routing and Review Queues</w:t>
      </w:r>
      <w:r>
        <w:tab/>
      </w:r>
      <w:r>
        <w:t xml:space="preserve">15</w:t>
      </w:r>
    </w:p>
    <w:p>
      <w:pPr>
        <w:pStyle w:val="TOC3"/>
        <w:tabs>
          <w:tab w:val="right" w:leader="dot" w:pos="9350"/>
        </w:tabs>
      </w:pPr>
      <w:r>
        <w:t xml:space="preserve">3.2.6 Counter-Offer and Borrower Acceptance</w:t>
      </w:r>
      <w:r>
        <w:tab/>
      </w:r>
      <w:r>
        <w:t xml:space="preserve">16</w:t>
      </w:r>
    </w:p>
    <w:p>
      <w:pPr>
        <w:pStyle w:val="TOC3"/>
        <w:tabs>
          <w:tab w:val="right" w:leader="dot" w:pos="9350"/>
        </w:tabs>
      </w:pPr>
      <w:r>
        <w:t xml:space="preserve">3.2.7 Digital Approval and Loan Agreement</w:t>
      </w:r>
      <w:r>
        <w:tab/>
      </w:r>
      <w:r>
        <w:t xml:space="preserve">17</w:t>
      </w:r>
    </w:p>
    <w:p>
      <w:pPr>
        <w:pStyle w:val="TOC3"/>
        <w:tabs>
          <w:tab w:val="right" w:leader="dot" w:pos="9350"/>
        </w:tabs>
      </w:pPr>
      <w:r>
        <w:t xml:space="preserve">3.2.8 Application Tracking</w:t>
      </w:r>
      <w:r>
        <w:tab/>
      </w:r>
      <w:r>
        <w:t xml:space="preserve">18</w:t>
      </w:r>
    </w:p>
    <w:p>
      <w:pPr>
        <w:pStyle w:val="TOC3"/>
        <w:tabs>
          <w:tab w:val="right" w:leader="dot" w:pos="9350"/>
        </w:tabs>
      </w:pPr>
      <w:r>
        <w:t xml:space="preserve">3.2.9 Notification Management</w:t>
      </w:r>
      <w:r>
        <w:tab/>
      </w:r>
      <w:r>
        <w:t xml:space="preserve">18</w:t>
      </w:r>
    </w:p>
    <w:p>
      <w:pPr>
        <w:pStyle w:val="TOC3"/>
        <w:tabs>
          <w:tab w:val="right" w:leader="dot" w:pos="9350"/>
        </w:tabs>
      </w:pPr>
      <w:r>
        <w:t xml:space="preserve">3.2.10 Loan Disbursement</w:t>
      </w:r>
      <w:r>
        <w:tab/>
      </w:r>
      <w:r>
        <w:t xml:space="preserve">19</w:t>
      </w:r>
    </w:p>
    <w:p>
      <w:pPr>
        <w:pStyle w:val="TOC3"/>
        <w:tabs>
          <w:tab w:val="right" w:leader="dot" w:pos="9350"/>
        </w:tabs>
      </w:pPr>
      <w:r>
        <w:t xml:space="preserve">3.2.11 Loan Accounts and Repayment</w:t>
      </w:r>
      <w:r>
        <w:tab/>
      </w:r>
      <w:r>
        <w:t xml:space="preserve">20</w:t>
      </w:r>
    </w:p>
    <w:p>
      <w:pPr>
        <w:pStyle w:val="TOC3"/>
        <w:tabs>
          <w:tab w:val="right" w:leader="dot" w:pos="9350"/>
        </w:tabs>
      </w:pPr>
      <w:r>
        <w:t xml:space="preserve">3.2.12 Reporting and Analytics</w:t>
      </w:r>
      <w:r>
        <w:tab/>
      </w:r>
      <w:r>
        <w:t xml:space="preserve">21</w:t>
      </w:r>
    </w:p>
    <w:p>
      <w:pPr>
        <w:pStyle w:val="TOC3"/>
        <w:tabs>
          <w:tab w:val="right" w:leader="dot" w:pos="9350"/>
        </w:tabs>
      </w:pPr>
      <w:r>
        <w:t xml:space="preserve">3.2.13 Audit Trail and Compliance Logging</w:t>
      </w:r>
      <w:r>
        <w:tab/>
      </w:r>
      <w:r>
        <w:t xml:space="preserve">22</w:t>
      </w:r>
    </w:p>
    <w:p>
      <w:pPr>
        <w:pStyle w:val="TOC3"/>
        <w:tabs>
          <w:tab w:val="right" w:leader="dot" w:pos="9350"/>
        </w:tabs>
      </w:pPr>
      <w:r>
        <w:t xml:space="preserve">3.2.14 User and Access Management</w:t>
      </w:r>
      <w:r>
        <w:tab/>
      </w:r>
      <w:r>
        <w:t xml:space="preserve">22</w:t>
      </w:r>
    </w:p>
    <w:p>
      <w:pPr>
        <w:pStyle w:val="TOC3"/>
        <w:tabs>
          <w:tab w:val="right" w:leader="dot" w:pos="9350"/>
        </w:tabs>
      </w:pPr>
      <w:r>
        <w:t xml:space="preserve">3.2.15 Public Website and Online Application</w:t>
      </w:r>
      <w:r>
        <w:tab/>
      </w:r>
      <w:r>
        <w:t xml:space="preserve">23</w:t>
      </w:r>
    </w:p>
    <w:p>
      <w:pPr>
        <w:pStyle w:val="TOC3"/>
        <w:tabs>
          <w:tab w:val="right" w:leader="dot" w:pos="9350"/>
        </w:tabs>
      </w:pPr>
      <w:r>
        <w:t xml:space="preserve">3.2.16 Borrower Self-Service: Track and My GR8</w:t>
      </w:r>
      <w:r>
        <w:tab/>
      </w:r>
      <w:r>
        <w:t xml:space="preserve">24</w:t>
      </w:r>
    </w:p>
    <w:p>
      <w:pPr>
        <w:pStyle w:val="TOC3"/>
        <w:tabs>
          <w:tab w:val="right" w:leader="dot" w:pos="9350"/>
        </w:tabs>
      </w:pPr>
      <w:r>
        <w:t xml:space="preserve">3.2.17 Kuwa Assistant and Live Agent Chat</w:t>
      </w:r>
      <w:r>
        <w:tab/>
      </w:r>
      <w:r>
        <w:t xml:space="preserve">25</w:t>
      </w:r>
    </w:p>
    <w:p>
      <w:pPr>
        <w:pStyle w:val="TOC3"/>
        <w:tabs>
          <w:tab w:val="right" w:leader="dot" w:pos="9350"/>
        </w:tabs>
      </w:pPr>
      <w:r>
        <w:t xml:space="preserve">3.2.18 Website Inbox for Staff</w:t>
      </w:r>
      <w:r>
        <w:tab/>
      </w:r>
      <w:r>
        <w:t xml:space="preserve">26</w:t>
      </w:r>
    </w:p>
    <w:p>
      <w:pPr>
        <w:pStyle w:val="TOC3"/>
        <w:tabs>
          <w:tab w:val="right" w:leader="dot" w:pos="9350"/>
        </w:tabs>
      </w:pPr>
      <w:r>
        <w:t xml:space="preserve">3.2.19 Multi-Platform Access</w:t>
      </w:r>
      <w:r>
        <w:tab/>
      </w:r>
      <w:r>
        <w:t xml:space="preserve">26</w:t>
      </w:r>
    </w:p>
    <w:p>
      <w:pPr>
        <w:pStyle w:val="TOC2"/>
        <w:tabs>
          <w:tab w:val="right" w:leader="dot" w:pos="9350"/>
        </w:tabs>
      </w:pPr>
      <w:r>
        <w:t xml:space="preserve">3.3 Use Cases</w:t>
      </w:r>
      <w:r>
        <w:tab/>
      </w:r>
      <w:r>
        <w:t xml:space="preserve">27</w:t>
      </w:r>
    </w:p>
    <w:p>
      <w:pPr>
        <w:pStyle w:val="TOC3"/>
        <w:tabs>
          <w:tab w:val="right" w:leader="dot" w:pos="9350"/>
        </w:tabs>
      </w:pPr>
      <w:r>
        <w:t xml:space="preserve">3.3.1 UC-01 Apply for a Loan Online</w:t>
      </w:r>
      <w:r>
        <w:tab/>
      </w:r>
      <w:r>
        <w:t xml:space="preserve">27</w:t>
      </w:r>
    </w:p>
    <w:p>
      <w:pPr>
        <w:pStyle w:val="TOC3"/>
        <w:tabs>
          <w:tab w:val="right" w:leader="dot" w:pos="9350"/>
        </w:tabs>
      </w:pPr>
      <w:r>
        <w:t xml:space="preserve">3.3.2 UC-02 Track an Application</w:t>
      </w:r>
      <w:r>
        <w:tab/>
      </w:r>
      <w:r>
        <w:t xml:space="preserve">28</w:t>
      </w:r>
    </w:p>
    <w:p>
      <w:pPr>
        <w:pStyle w:val="TOC3"/>
        <w:tabs>
          <w:tab w:val="right" w:leader="dot" w:pos="9350"/>
        </w:tabs>
      </w:pPr>
      <w:r>
        <w:t xml:space="preserve">3.3.3 UC-03 Use My GR8</w:t>
      </w:r>
      <w:r>
        <w:tab/>
      </w:r>
      <w:r>
        <w:t xml:space="preserve">28</w:t>
      </w:r>
    </w:p>
    <w:p>
      <w:pPr>
        <w:pStyle w:val="TOC3"/>
        <w:tabs>
          <w:tab w:val="right" w:leader="dot" w:pos="9350"/>
        </w:tabs>
      </w:pPr>
      <w:r>
        <w:t xml:space="preserve">3.3.4 UC-04 Ask Kuwa or Talk to a Live Agent</w:t>
      </w:r>
      <w:r>
        <w:tab/>
      </w:r>
      <w:r>
        <w:t xml:space="preserve">28</w:t>
      </w:r>
    </w:p>
    <w:p>
      <w:pPr>
        <w:pStyle w:val="TOC3"/>
        <w:tabs>
          <w:tab w:val="right" w:leader="dot" w:pos="9350"/>
        </w:tabs>
      </w:pPr>
      <w:r>
        <w:t xml:space="preserve">3.3.5 UC-05 Encode and Verify an Application</w:t>
      </w:r>
      <w:r>
        <w:tab/>
      </w:r>
      <w:r>
        <w:t xml:space="preserve">29</w:t>
      </w:r>
    </w:p>
    <w:p>
      <w:pPr>
        <w:pStyle w:val="TOC3"/>
        <w:tabs>
          <w:tab w:val="right" w:leader="dot" w:pos="9350"/>
        </w:tabs>
      </w:pPr>
      <w:r>
        <w:t xml:space="preserve">3.3.6 UC-06 Assess Credit and Decide</w:t>
      </w:r>
      <w:r>
        <w:tab/>
      </w:r>
      <w:r>
        <w:t xml:space="preserve">29</w:t>
      </w:r>
    </w:p>
    <w:p>
      <w:pPr>
        <w:pStyle w:val="TOC3"/>
        <w:tabs>
          <w:tab w:val="right" w:leader="dot" w:pos="9350"/>
        </w:tabs>
      </w:pPr>
      <w:r>
        <w:t xml:space="preserve">3.3.7 UC-07 Issue and Record a Counter-Offer</w:t>
      </w:r>
      <w:r>
        <w:tab/>
      </w:r>
      <w:r>
        <w:t xml:space="preserve">29</w:t>
      </w:r>
    </w:p>
    <w:p>
      <w:pPr>
        <w:pStyle w:val="TOC3"/>
        <w:tabs>
          <w:tab w:val="right" w:leader="dot" w:pos="9350"/>
        </w:tabs>
      </w:pPr>
      <w:r>
        <w:t xml:space="preserve">3.3.8 UC-08 Execute the Agreement and Release the Loan</w:t>
      </w:r>
      <w:r>
        <w:tab/>
      </w:r>
      <w:r>
        <w:t xml:space="preserve">29</w:t>
      </w:r>
    </w:p>
    <w:p>
      <w:pPr>
        <w:pStyle w:val="TOC3"/>
        <w:tabs>
          <w:tab w:val="right" w:leader="dot" w:pos="9350"/>
        </w:tabs>
      </w:pPr>
      <w:r>
        <w:t xml:space="preserve">3.3.9 UC-09 Post a Payment</w:t>
      </w:r>
      <w:r>
        <w:tab/>
      </w:r>
      <w:r>
        <w:t xml:space="preserve">30</w:t>
      </w:r>
    </w:p>
    <w:p>
      <w:pPr>
        <w:pStyle w:val="TOC3"/>
        <w:tabs>
          <w:tab w:val="right" w:leader="dot" w:pos="9350"/>
        </w:tabs>
      </w:pPr>
      <w:r>
        <w:t xml:space="preserve">3.3.10 UC-10 Review Reports and the Audit Log</w:t>
      </w:r>
      <w:r>
        <w:tab/>
      </w:r>
      <w:r>
        <w:t xml:space="preserve">30</w:t>
      </w:r>
    </w:p>
    <w:p>
      <w:pPr>
        <w:pStyle w:val="TOC3"/>
        <w:tabs>
          <w:tab w:val="right" w:leader="dot" w:pos="9350"/>
        </w:tabs>
      </w:pPr>
      <w:r>
        <w:t xml:space="preserve">3.3.11 UC-11 Manage Users, Products and Rules</w:t>
      </w:r>
      <w:r>
        <w:tab/>
      </w:r>
      <w:r>
        <w:t xml:space="preserve">30</w:t>
      </w:r>
    </w:p>
    <w:p>
      <w:pPr>
        <w:pStyle w:val="TOC2"/>
        <w:tabs>
          <w:tab w:val="right" w:leader="dot" w:pos="9350"/>
        </w:tabs>
      </w:pPr>
      <w:r>
        <w:t xml:space="preserve">3.4 Classes / Objects</w:t>
      </w:r>
      <w:r>
        <w:tab/>
      </w:r>
      <w:r>
        <w:t xml:space="preserve">31</w:t>
      </w:r>
    </w:p>
    <w:p>
      <w:pPr>
        <w:pStyle w:val="TOC3"/>
        <w:tabs>
          <w:tab w:val="right" w:leader="dot" w:pos="9350"/>
        </w:tabs>
      </w:pPr>
      <w:r>
        <w:t xml:space="preserve">3.4.1 Application</w:t>
      </w:r>
      <w:r>
        <w:tab/>
      </w:r>
      <w:r>
        <w:t xml:space="preserve">31</w:t>
      </w:r>
    </w:p>
    <w:p>
      <w:pPr>
        <w:pStyle w:val="TOC3"/>
        <w:tabs>
          <w:tab w:val="right" w:leader="dot" w:pos="9350"/>
        </w:tabs>
      </w:pPr>
      <w:r>
        <w:t xml:space="preserve">3.4.2 Borrower</w:t>
      </w:r>
      <w:r>
        <w:tab/>
      </w:r>
      <w:r>
        <w:t xml:space="preserve">31</w:t>
      </w:r>
    </w:p>
    <w:p>
      <w:pPr>
        <w:pStyle w:val="TOC3"/>
        <w:tabs>
          <w:tab w:val="right" w:leader="dot" w:pos="9350"/>
        </w:tabs>
      </w:pPr>
      <w:r>
        <w:t xml:space="preserve">3.4.3 LoanProduct</w:t>
      </w:r>
      <w:r>
        <w:tab/>
      </w:r>
      <w:r>
        <w:t xml:space="preserve">31</w:t>
      </w:r>
    </w:p>
    <w:p>
      <w:pPr>
        <w:pStyle w:val="TOC3"/>
        <w:tabs>
          <w:tab w:val="right" w:leader="dot" w:pos="9350"/>
        </w:tabs>
      </w:pPr>
      <w:r>
        <w:t xml:space="preserve">3.4.4 Document</w:t>
      </w:r>
      <w:r>
        <w:tab/>
      </w:r>
      <w:r>
        <w:t xml:space="preserve">31</w:t>
      </w:r>
    </w:p>
    <w:p>
      <w:pPr>
        <w:pStyle w:val="TOC3"/>
        <w:tabs>
          <w:tab w:val="right" w:leader="dot" w:pos="9350"/>
        </w:tabs>
      </w:pPr>
      <w:r>
        <w:t xml:space="preserve">3.4.5 Verification</w:t>
      </w:r>
      <w:r>
        <w:tab/>
      </w:r>
      <w:r>
        <w:t xml:space="preserve">32</w:t>
      </w:r>
    </w:p>
    <w:p>
      <w:pPr>
        <w:pStyle w:val="TOC3"/>
        <w:tabs>
          <w:tab w:val="right" w:leader="dot" w:pos="9350"/>
        </w:tabs>
      </w:pPr>
      <w:r>
        <w:t xml:space="preserve">3.4.6 Assessment</w:t>
      </w:r>
      <w:r>
        <w:tab/>
      </w:r>
      <w:r>
        <w:t xml:space="preserve">32</w:t>
      </w:r>
    </w:p>
    <w:p>
      <w:pPr>
        <w:pStyle w:val="TOC3"/>
        <w:tabs>
          <w:tab w:val="right" w:leader="dot" w:pos="9350"/>
        </w:tabs>
      </w:pPr>
      <w:r>
        <w:t xml:space="preserve">3.4.7 Decision</w:t>
      </w:r>
      <w:r>
        <w:tab/>
      </w:r>
      <w:r>
        <w:t xml:space="preserve">32</w:t>
      </w:r>
    </w:p>
    <w:p>
      <w:pPr>
        <w:pStyle w:val="TOC3"/>
        <w:tabs>
          <w:tab w:val="right" w:leader="dot" w:pos="9350"/>
        </w:tabs>
      </w:pPr>
      <w:r>
        <w:t xml:space="preserve">3.4.8 CounterOffer</w:t>
      </w:r>
      <w:r>
        <w:tab/>
      </w:r>
      <w:r>
        <w:t xml:space="preserve">32</w:t>
      </w:r>
    </w:p>
    <w:p>
      <w:pPr>
        <w:pStyle w:val="TOC3"/>
        <w:tabs>
          <w:tab w:val="right" w:leader="dot" w:pos="9350"/>
        </w:tabs>
      </w:pPr>
      <w:r>
        <w:t xml:space="preserve">3.4.9 Agreement</w:t>
      </w:r>
      <w:r>
        <w:tab/>
      </w:r>
      <w:r>
        <w:t xml:space="preserve">32</w:t>
      </w:r>
    </w:p>
    <w:p>
      <w:pPr>
        <w:pStyle w:val="TOC3"/>
        <w:tabs>
          <w:tab w:val="right" w:leader="dot" w:pos="9350"/>
        </w:tabs>
      </w:pPr>
      <w:r>
        <w:t xml:space="preserve">3.4.10 LoanAccount</w:t>
      </w:r>
      <w:r>
        <w:tab/>
      </w:r>
      <w:r>
        <w:t xml:space="preserve">32</w:t>
      </w:r>
    </w:p>
    <w:p>
      <w:pPr>
        <w:pStyle w:val="TOC3"/>
        <w:tabs>
          <w:tab w:val="right" w:leader="dot" w:pos="9350"/>
        </w:tabs>
      </w:pPr>
      <w:r>
        <w:t xml:space="preserve">3.4.11 Payment</w:t>
      </w:r>
      <w:r>
        <w:tab/>
      </w:r>
      <w:r>
        <w:t xml:space="preserve">33</w:t>
      </w:r>
    </w:p>
    <w:p>
      <w:pPr>
        <w:pStyle w:val="TOC3"/>
        <w:tabs>
          <w:tab w:val="right" w:leader="dot" w:pos="9350"/>
        </w:tabs>
      </w:pPr>
      <w:r>
        <w:t xml:space="preserve">3.4.12 User</w:t>
      </w:r>
      <w:r>
        <w:tab/>
      </w:r>
      <w:r>
        <w:t xml:space="preserve">33</w:t>
      </w:r>
    </w:p>
    <w:p>
      <w:pPr>
        <w:pStyle w:val="TOC3"/>
        <w:tabs>
          <w:tab w:val="right" w:leader="dot" w:pos="9350"/>
        </w:tabs>
      </w:pPr>
      <w:r>
        <w:t xml:space="preserve">3.4.13 AuditEntry</w:t>
      </w:r>
      <w:r>
        <w:tab/>
      </w:r>
      <w:r>
        <w:t xml:space="preserve">33</w:t>
      </w:r>
    </w:p>
    <w:p>
      <w:pPr>
        <w:pStyle w:val="TOC3"/>
        <w:tabs>
          <w:tab w:val="right" w:leader="dot" w:pos="9350"/>
        </w:tabs>
      </w:pPr>
      <w:r>
        <w:t xml:space="preserve">3.4.14 WebApplication</w:t>
      </w:r>
      <w:r>
        <w:tab/>
      </w:r>
      <w:r>
        <w:t xml:space="preserve">33</w:t>
      </w:r>
    </w:p>
    <w:p>
      <w:pPr>
        <w:pStyle w:val="TOC3"/>
        <w:tabs>
          <w:tab w:val="right" w:leader="dot" w:pos="9350"/>
        </w:tabs>
      </w:pPr>
      <w:r>
        <w:t xml:space="preserve">3.4.15 LiveChat</w:t>
      </w:r>
      <w:r>
        <w:tab/>
      </w:r>
      <w:r>
        <w:t xml:space="preserve">33</w:t>
      </w:r>
    </w:p>
    <w:p>
      <w:pPr>
        <w:pStyle w:val="TOC2"/>
        <w:tabs>
          <w:tab w:val="right" w:leader="dot" w:pos="9350"/>
        </w:tabs>
      </w:pPr>
      <w:r>
        <w:t xml:space="preserve">3.5 Non-Functional Requirements</w:t>
      </w:r>
      <w:r>
        <w:tab/>
      </w:r>
      <w:r>
        <w:t xml:space="preserve">33</w:t>
      </w:r>
    </w:p>
    <w:p>
      <w:pPr>
        <w:pStyle w:val="TOC3"/>
        <w:tabs>
          <w:tab w:val="right" w:leader="dot" w:pos="9350"/>
        </w:tabs>
      </w:pPr>
      <w:r>
        <w:t xml:space="preserve">3.5.1 Performance</w:t>
      </w:r>
      <w:r>
        <w:tab/>
      </w:r>
      <w:r>
        <w:t xml:space="preserve">34</w:t>
      </w:r>
    </w:p>
    <w:p>
      <w:pPr>
        <w:pStyle w:val="TOC3"/>
        <w:tabs>
          <w:tab w:val="right" w:leader="dot" w:pos="9350"/>
        </w:tabs>
      </w:pPr>
      <w:r>
        <w:t xml:space="preserve">3.5.2 Reliability</w:t>
      </w:r>
      <w:r>
        <w:tab/>
      </w:r>
      <w:r>
        <w:t xml:space="preserve">34</w:t>
      </w:r>
    </w:p>
    <w:p>
      <w:pPr>
        <w:pStyle w:val="TOC3"/>
        <w:tabs>
          <w:tab w:val="right" w:leader="dot" w:pos="9350"/>
        </w:tabs>
      </w:pPr>
      <w:r>
        <w:t xml:space="preserve">3.5.3 Availability</w:t>
      </w:r>
      <w:r>
        <w:tab/>
      </w:r>
      <w:r>
        <w:t xml:space="preserve">34</w:t>
      </w:r>
    </w:p>
    <w:p>
      <w:pPr>
        <w:pStyle w:val="TOC3"/>
        <w:tabs>
          <w:tab w:val="right" w:leader="dot" w:pos="9350"/>
        </w:tabs>
      </w:pPr>
      <w:r>
        <w:t xml:space="preserve">3.5.4 Security</w:t>
      </w:r>
      <w:r>
        <w:tab/>
      </w:r>
      <w:r>
        <w:t xml:space="preserve">34</w:t>
      </w:r>
    </w:p>
    <w:p>
      <w:pPr>
        <w:pStyle w:val="TOC3"/>
        <w:tabs>
          <w:tab w:val="right" w:leader="dot" w:pos="9350"/>
        </w:tabs>
      </w:pPr>
      <w:r>
        <w:t xml:space="preserve">3.5.5 Maintainability</w:t>
      </w:r>
      <w:r>
        <w:tab/>
      </w:r>
      <w:r>
        <w:t xml:space="preserve">35</w:t>
      </w:r>
    </w:p>
    <w:p>
      <w:pPr>
        <w:pStyle w:val="TOC3"/>
        <w:tabs>
          <w:tab w:val="right" w:leader="dot" w:pos="9350"/>
        </w:tabs>
      </w:pPr>
      <w:r>
        <w:t xml:space="preserve">3.5.6 Portability</w:t>
      </w:r>
      <w:r>
        <w:tab/>
      </w:r>
      <w:r>
        <w:t xml:space="preserve">35</w:t>
      </w:r>
    </w:p>
    <w:p>
      <w:pPr>
        <w:pStyle w:val="TOC2"/>
        <w:tabs>
          <w:tab w:val="right" w:leader="dot" w:pos="9350"/>
        </w:tabs>
      </w:pPr>
      <w:r>
        <w:t xml:space="preserve">3.6 Inverse Requirements</w:t>
      </w:r>
      <w:r>
        <w:tab/>
      </w:r>
      <w:r>
        <w:t xml:space="preserve">36</w:t>
      </w:r>
    </w:p>
    <w:p>
      <w:pPr>
        <w:pStyle w:val="TOC2"/>
        <w:tabs>
          <w:tab w:val="right" w:leader="dot" w:pos="9350"/>
        </w:tabs>
      </w:pPr>
      <w:r>
        <w:t xml:space="preserve">3.7 Design Constraints</w:t>
      </w:r>
      <w:r>
        <w:tab/>
      </w:r>
      <w:r>
        <w:t xml:space="preserve">36</w:t>
      </w:r>
    </w:p>
    <w:p>
      <w:pPr>
        <w:pStyle w:val="TOC2"/>
        <w:tabs>
          <w:tab w:val="right" w:leader="dot" w:pos="9350"/>
        </w:tabs>
      </w:pPr>
      <w:r>
        <w:t xml:space="preserve">3.8 Logical Database Requirements</w:t>
      </w:r>
      <w:r>
        <w:tab/>
      </w:r>
      <w:r>
        <w:t xml:space="preserve">37</w:t>
      </w:r>
    </w:p>
    <w:p>
      <w:pPr>
        <w:pStyle w:val="TOC2"/>
        <w:tabs>
          <w:tab w:val="right" w:leader="dot" w:pos="9350"/>
        </w:tabs>
      </w:pPr>
      <w:r>
        <w:t xml:space="preserve">3.9 Other Requirements</w:t>
      </w:r>
      <w:r>
        <w:tab/>
      </w:r>
      <w:r>
        <w:t xml:space="preserve">37</w:t>
      </w:r>
    </w:p>
    <w:p>
      <w:pPr>
        <w:pStyle w:val="TOC3"/>
        <w:tabs>
          <w:tab w:val="right" w:leader="dot" w:pos="9350"/>
        </w:tabs>
      </w:pPr>
      <w:r>
        <w:t xml:space="preserve">3.9.1 Business Rules</w:t>
      </w:r>
      <w:r>
        <w:tab/>
      </w:r>
      <w:r>
        <w:t xml:space="preserve">37</w:t>
      </w:r>
    </w:p>
    <w:p>
      <w:pPr>
        <w:pStyle w:val="TOC3"/>
        <w:tabs>
          <w:tab w:val="right" w:leader="dot" w:pos="9350"/>
        </w:tabs>
      </w:pPr>
      <w:r>
        <w:t xml:space="preserve">3.9.2 Usability</w:t>
      </w:r>
      <w:r>
        <w:tab/>
      </w:r>
      <w:r>
        <w:t xml:space="preserve">38</w:t>
      </w:r>
    </w:p>
    <w:p>
      <w:pPr>
        <w:pStyle w:val="TOC3"/>
        <w:tabs>
          <w:tab w:val="right" w:leader="dot" w:pos="9350"/>
        </w:tabs>
      </w:pPr>
      <w:r>
        <w:t xml:space="preserve">3.9.3 Compliance</w:t>
      </w:r>
      <w:r>
        <w:tab/>
      </w:r>
      <w:r>
        <w:t xml:space="preserve">38</w:t>
      </w:r>
    </w:p>
    <w:p>
      <w:pPr>
        <w:pStyle w:val="TOC3"/>
        <w:tabs>
          <w:tab w:val="right" w:leader="dot" w:pos="9350"/>
        </w:tabs>
      </w:pPr>
      <w:r>
        <w:t xml:space="preserve">3.9.4 Scalability</w:t>
      </w:r>
      <w:r>
        <w:tab/>
      </w:r>
      <w:r>
        <w:t xml:space="preserve">38</w:t>
      </w:r>
    </w:p>
    <w:p>
      <w:pPr>
        <w:pStyle w:val="TOC1"/>
        <w:tabs>
          <w:tab w:val="right" w:leader="dot" w:pos="9350"/>
        </w:tabs>
      </w:pPr>
      <w:r>
        <w:t xml:space="preserve">4. Analysis Models</w:t>
      </w:r>
      <w:r>
        <w:tab/>
      </w:r>
      <w:r>
        <w:t xml:space="preserve">39</w:t>
      </w:r>
    </w:p>
    <w:p>
      <w:pPr>
        <w:pStyle w:val="TOC2"/>
        <w:tabs>
          <w:tab w:val="right" w:leader="dot" w:pos="9350"/>
        </w:tabs>
      </w:pPr>
      <w:r>
        <w:t xml:space="preserve">4.1 Architecture Design</w:t>
      </w:r>
      <w:r>
        <w:tab/>
      </w:r>
      <w:r>
        <w:t xml:space="preserve">39</w:t>
      </w:r>
    </w:p>
    <w:p>
      <w:pPr>
        <w:pStyle w:val="TOC2"/>
        <w:tabs>
          <w:tab w:val="right" w:leader="dot" w:pos="9350"/>
        </w:tabs>
      </w:pPr>
      <w:r>
        <w:t xml:space="preserve">4.2 Database Design</w:t>
      </w:r>
      <w:r>
        <w:tab/>
      </w:r>
      <w:r>
        <w:t xml:space="preserve">40</w:t>
      </w:r>
    </w:p>
    <w:p>
      <w:pPr>
        <w:pStyle w:val="TOC2"/>
        <w:tabs>
          <w:tab w:val="right" w:leader="dot" w:pos="9350"/>
        </w:tabs>
      </w:pPr>
      <w:r>
        <w:t xml:space="preserve">4.3 Entity Relationship (ER) Diagram</w:t>
      </w:r>
      <w:r>
        <w:tab/>
      </w:r>
      <w:r>
        <w:t xml:space="preserve">40</w:t>
      </w:r>
    </w:p>
    <w:p>
      <w:pPr>
        <w:pStyle w:val="TOC2"/>
        <w:tabs>
          <w:tab w:val="right" w:leader="dot" w:pos="9350"/>
        </w:tabs>
      </w:pPr>
      <w:r>
        <w:t xml:space="preserve">4.4 Use Case Model Survey</w:t>
      </w:r>
      <w:r>
        <w:tab/>
      </w:r>
      <w:r>
        <w:t xml:space="preserve">41</w:t>
      </w:r>
    </w:p>
    <w:p>
      <w:pPr>
        <w:pStyle w:val="TOC2"/>
        <w:tabs>
          <w:tab w:val="right" w:leader="dot" w:pos="9350"/>
        </w:tabs>
      </w:pPr>
      <w:r>
        <w:t xml:space="preserve">4.5 Use Case Diagrams</w:t>
      </w:r>
      <w:r>
        <w:tab/>
      </w:r>
      <w:r>
        <w:t xml:space="preserve">41</w:t>
      </w:r>
    </w:p>
    <w:p>
      <w:pPr>
        <w:pStyle w:val="TOC2"/>
        <w:tabs>
          <w:tab w:val="right" w:leader="dot" w:pos="9350"/>
        </w:tabs>
      </w:pPr>
      <w:r>
        <w:t xml:space="preserve">4.6 Activity Diagrams</w:t>
      </w:r>
      <w:r>
        <w:tab/>
      </w:r>
      <w:r>
        <w:t xml:space="preserve">42</w:t>
      </w:r>
    </w:p>
    <w:p>
      <w:pPr>
        <w:pStyle w:val="TOC2"/>
        <w:tabs>
          <w:tab w:val="right" w:leader="dot" w:pos="9350"/>
        </w:tabs>
      </w:pPr>
      <w:r>
        <w:t xml:space="preserve">4.7 Sequence Diagrams</w:t>
      </w:r>
      <w:r>
        <w:tab/>
      </w:r>
      <w:r>
        <w:t xml:space="preserve">44</w:t>
      </w:r>
    </w:p>
    <w:p>
      <w:pPr>
        <w:pStyle w:val="TOC2"/>
        <w:tabs>
          <w:tab w:val="right" w:leader="dot" w:pos="9350"/>
        </w:tabs>
      </w:pPr>
      <w:r>
        <w:t xml:space="preserve">4.8 Class Diagrams</w:t>
      </w:r>
      <w:r>
        <w:tab/>
      </w:r>
      <w:r>
        <w:t xml:space="preserve">45</w:t>
      </w:r>
    </w:p>
    <w:p>
      <w:pPr>
        <w:pStyle w:val="TOC1"/>
        <w:tabs>
          <w:tab w:val="right" w:leader="dot" w:pos="9350"/>
        </w:tabs>
      </w:pPr>
      <w:r>
        <w:t xml:space="preserve">A. Appendices</w:t>
      </w:r>
      <w:r>
        <w:tab/>
      </w:r>
      <w:r>
        <w:t xml:space="preserve">46</w:t>
      </w:r>
    </w:p>
    <w:p>
      <w:pPr>
        <w:pStyle w:val="TOC2"/>
        <w:tabs>
          <w:tab w:val="right" w:leader="dot" w:pos="9350"/>
        </w:tabs>
      </w:pPr>
      <w:r>
        <w:t xml:space="preserve">A.1 Appendix 1: Root Cause Analysis</w:t>
      </w:r>
      <w:r>
        <w:tab/>
      </w:r>
      <w:r>
        <w:t xml:space="preserve">46</w:t>
      </w:r>
    </w:p>
    <w:p>
      <w:pPr>
        <w:pStyle w:val="TOC2"/>
        <w:tabs>
          <w:tab w:val="right" w:leader="dot" w:pos="9350"/>
        </w:tabs>
      </w:pPr>
      <w:r>
        <w:t xml:space="preserve">A.2 Appendix 2: Risks and Mitigation</w:t>
      </w:r>
      <w:r>
        <w:tab/>
      </w:r>
      <w:r>
        <w:t xml:space="preserve">46</w:t>
      </w:r>
    </w:p>
    <w:p>
      <w:pPr>
        <w:pStyle w:val="TOC2"/>
        <w:tabs>
          <w:tab w:val="right" w:leader="dot" w:pos="9350"/>
        </w:tabs>
      </w:pPr>
      <w:r>
        <w:t xml:space="preserve">A.3 Appendix 3: Feature Traceability</w:t>
      </w:r>
      <w:r>
        <w:tab/>
      </w:r>
      <w:r>
        <w:t xml:space="preserve">46</w:t>
      </w:r>
      <w:r>
        <w:fldChar w:fldCharType="end"/>
      </w:r>
    </w:p>
    <w:p w14:paraId="2C760F73" w14:textId="77777777" w:rsidR="004A7B4A" w:rsidRPr="008A3260" w:rsidRDefault="004A7B4A">
      <w:pPr>
        <w:rPr>
          <w:rFonts w:ascii="Arial" w:hAnsi="Arial" w:cs="Arial"/>
        </w:rPr>
      </w:pPr>
      <w:r w:rsidRPr="008A3260">
        <w:rPr>
          <w:rFonts w:ascii="Arial" w:hAnsi="Arial" w:cs="Arial"/>
        </w:rPr>
        <w:fldChar w:fldCharType="end"/>
      </w:r>
    </w:p>
    <w:p w14:paraId="483B8C36" w14:textId="77777777" w:rsidR="004A7B4A" w:rsidRPr="008A3260" w:rsidRDefault="004A7B4A">
      <w:pPr>
        <w:rPr>
          <w:rFonts w:ascii="Arial" w:hAnsi="Arial" w:cs="Arial"/>
        </w:rPr>
      </w:pPr>
    </w:p>
    <w:p w14:paraId="2F7EE0DD" w14:textId="77777777" w:rsidR="004A7B4A" w:rsidRPr="008A3260" w:rsidRDefault="004A7B4A">
      <w:pPr>
        <w:rPr>
          <w:rFonts w:ascii="Arial" w:hAnsi="Arial" w:cs="Arial"/>
        </w:rPr>
        <w:sectPr w:rsidR="004A7B4A" w:rsidRPr="008A3260" w:rsidSect="005C5603">
          <w:headerReference w:type="default" r:id="rId7"/>
          <w:footerReference w:type="default" r:id="rId8"/>
          <w:footerReference w:type="first" r:id="rId9"/>
          <w:pgSz w:w="12240" w:h="18720" w:code="14"/>
          <w:pgMar w:top="1440" w:right="1440" w:bottom="1440" w:left="1440" w:header="720" w:footer="720" w:gutter="0"/>
          <w:pgNumType w:fmt="lowerRoman" w:start="1"/>
          <w:cols w:space="720"/>
          <w:titlePg/>
          <w:docGrid w:linePitch="326"/>
        </w:sectPr>
      </w:pPr>
    </w:p>
    <w:p>
      <w:pPr>
        <w:pStyle w:val="Heading1"/>
      </w:pPr>
      <w:r>
        <w:t>1. Introduction</w:t>
      </w:r>
    </w:p>
    <w:p>
      <w:pPr>
        <w:spacing w:after="120" w:before="0" w:line="269" w:lineRule="auto"/>
        <w:jc w:val="both"/>
      </w:pPr>
      <w:r>
        <w:t>This Software Requirements Specification (SRS) describes the Credit Approval and Loan Management System (CALMS) that CPE-3C Group 2-3 built for GR8 Lending Company. It states what the system must do, how well it must do it, and the limits within which it was designed, so that the system can be designed, built, tested and accepted against one agreed baseline. The document follows the IEEE 830 structure prescribed for CPE 304/304L.</w:t>
      </w:r>
    </w:p>
    <w:p>
      <w:pPr>
        <w:pStyle w:val="Heading2"/>
      </w:pPr>
      <w:r>
        <w:t>1.1 Purpose</w:t>
      </w:r>
    </w:p>
    <w:p>
      <w:pPr>
        <w:spacing w:after="120" w:before="0" w:line="269" w:lineRule="auto"/>
        <w:jc w:val="both"/>
      </w:pPr>
      <w:r>
        <w:t>The purpose of this SRS is to define the complete external behavior of CALMS: the functions it performs for each kind of user, the data it keeps, the interfaces it uses, and the quality levels it must meet. It serves as:</w:t>
      </w:r>
    </w:p>
    <w:p>
      <w:pPr>
        <w:spacing w:after="40" w:before="0" w:line="269" w:lineRule="auto"/>
        <w:numPr>
          <w:ilvl w:val="0"/>
          <w:numId w:val="2"/>
        </w:numPr>
      </w:pPr>
      <w:r>
        <w:t>the agreement between GR8 Lending Company and the development team on what the system delivers;</w:t>
      </w:r>
    </w:p>
    <w:p>
      <w:pPr>
        <w:spacing w:after="40" w:before="0" w:line="269" w:lineRule="auto"/>
        <w:numPr>
          <w:ilvl w:val="0"/>
          <w:numId w:val="2"/>
        </w:numPr>
      </w:pPr>
      <w:r>
        <w:t>the reference for software design, database design and implementation;</w:t>
      </w:r>
    </w:p>
    <w:p>
      <w:pPr>
        <w:spacing w:after="40" w:before="0" w:line="269" w:lineRule="auto"/>
        <w:numPr>
          <w:ilvl w:val="0"/>
          <w:numId w:val="2"/>
        </w:numPr>
      </w:pPr>
      <w:r>
        <w:t>the baseline for testing, user acceptance and the class defense;</w:t>
      </w:r>
    </w:p>
    <w:p>
      <w:pPr>
        <w:spacing w:after="120" w:before="0" w:line="269" w:lineRule="auto"/>
        <w:numPr>
          <w:ilvl w:val="0"/>
          <w:numId w:val="2"/>
        </w:numPr>
      </w:pPr>
      <w:r>
        <w:t>the source document for future maintenance and enhancement.</w:t>
      </w:r>
    </w:p>
    <w:p>
      <w:pPr>
        <w:spacing w:after="120" w:before="0" w:line="269" w:lineRule="auto"/>
        <w:jc w:val="both"/>
      </w:pPr>
      <w:r>
        <w:rPr>
          <w:b/>
        </w:rPr>
        <w:t>Intended audience.</w:t>
      </w:r>
      <w:r>
        <w:t xml:space="preserve"> GR8 Lending's management and process owners (Sections 1 and 2); the loan, credit, disbursement, servicing and compliance staff who will use the system (Sections 2.3 and 3.3); the development and maintenance team (Sections 3 and 4); and the CPE 304/304L instructor and panel, who evaluate the specification against the delivered system.</w:t>
      </w:r>
    </w:p>
    <w:p>
      <w:pPr>
        <w:pStyle w:val="Heading2"/>
      </w:pPr>
      <w:r>
        <w:t>1.2 Scope</w:t>
      </w:r>
    </w:p>
    <w:p>
      <w:pPr>
        <w:spacing w:after="120" w:before="0" w:line="269" w:lineRule="auto"/>
        <w:jc w:val="both"/>
      </w:pPr>
      <w:r>
        <w:rPr>
          <w:b/>
        </w:rPr>
        <w:t>Product.</w:t>
      </w:r>
      <w:r>
        <w:t xml:space="preserve"> The product is the Credit Approval and Loan Management System (CALMS), made up of five deliverables that share one back end and one database:</w:t>
      </w:r>
    </w:p>
    <w:p>
      <w:pPr>
        <w:spacing w:after="40" w:before="0" w:line="269" w:lineRule="auto"/>
        <w:numPr>
          <w:ilvl w:val="0"/>
          <w:numId w:val="2"/>
        </w:numPr>
      </w:pPr>
      <w:r>
        <w:rPr>
          <w:b/>
        </w:rPr>
        <w:t>CALMS staff app</w:t>
      </w:r>
      <w:r>
        <w:t xml:space="preserve"> - the web application used by GR8 personnel to process a loan from intake to full repayment (28 screens);</w:t>
      </w:r>
    </w:p>
    <w:p>
      <w:pPr>
        <w:spacing w:after="40" w:before="0" w:line="269" w:lineRule="auto"/>
        <w:numPr>
          <w:ilvl w:val="0"/>
          <w:numId w:val="2"/>
        </w:numPr>
      </w:pPr>
      <w:r>
        <w:rPr>
          <w:b/>
        </w:rPr>
        <w:t>GR8 public website</w:t>
      </w:r>
      <w:r>
        <w:t xml:space="preserve"> - the borrower-facing site: loan information and calculator, online application, application tracking, the My GR8 borrower page, forms and downloads;</w:t>
      </w:r>
    </w:p>
    <w:p>
      <w:pPr>
        <w:spacing w:after="40" w:before="0" w:line="269" w:lineRule="auto"/>
        <w:numPr>
          <w:ilvl w:val="0"/>
          <w:numId w:val="2"/>
        </w:numPr>
      </w:pPr>
      <w:r>
        <w:rPr>
          <w:b/>
        </w:rPr>
        <w:t>Kuwa</w:t>
      </w:r>
      <w:r>
        <w:t xml:space="preserve"> - a virtual assistant on the website, answered by the Google Gemini API, with hand-off to a live GR8 staff member;</w:t>
      </w:r>
    </w:p>
    <w:p>
      <w:pPr>
        <w:spacing w:after="40" w:before="0" w:line="269" w:lineRule="auto"/>
        <w:numPr>
          <w:ilvl w:val="0"/>
          <w:numId w:val="2"/>
        </w:numPr>
      </w:pPr>
      <w:r>
        <w:rPr>
          <w:b/>
        </w:rPr>
        <w:t>CALMS for Windows</w:t>
      </w:r>
      <w:r>
        <w:t xml:space="preserve"> (installer) and </w:t>
      </w:r>
      <w:r>
        <w:rPr>
          <w:b/>
        </w:rPr>
        <w:t>CALMS for Android</w:t>
      </w:r>
      <w:r>
        <w:t xml:space="preserve"> (APK) - the staff app in its own window;</w:t>
      </w:r>
    </w:p>
    <w:p>
      <w:pPr>
        <w:spacing w:after="120" w:before="0" w:line="269" w:lineRule="auto"/>
        <w:numPr>
          <w:ilvl w:val="0"/>
          <w:numId w:val="2"/>
        </w:numPr>
      </w:pPr>
      <w:r>
        <w:rPr>
          <w:b/>
        </w:rPr>
        <w:t>CALMS back end</w:t>
      </w:r>
      <w:r>
        <w:t xml:space="preserve"> - a REST API over a PostgreSQL database that enforces every rule in this document.</w:t>
      </w:r>
    </w:p>
    <w:p>
      <w:pPr>
        <w:spacing w:after="120" w:before="0" w:line="269" w:lineRule="auto"/>
        <w:jc w:val="both"/>
      </w:pPr>
      <w:r>
        <w:rPr>
          <w:b/>
        </w:rPr>
        <w:t>What CALMS does.</w:t>
      </w:r>
      <w:r>
        <w:t xml:space="preserve"> CALMS captures a loan application once (at the branch or online), stores and verifies the supporting papers with a maker-checker control, retrieves a credit report, computes the debt-to-income ratio and risk tier, routes the application to the right underwriter within approval limits, issues and records counter-offers, generates the loan agreement and disclosure statement, releases the loan, creates the loan account and amortization schedule, posts payments, and keeps a sealed audit log of every action. Borrowers can apply, track their application, answer offers, send missing papers and report payments online.</w:t>
      </w:r>
    </w:p>
    <w:p>
      <w:pPr>
        <w:spacing w:after="120" w:before="0" w:line="269" w:lineRule="auto"/>
        <w:jc w:val="both"/>
      </w:pPr>
      <w:r>
        <w:rPr>
          <w:b/>
        </w:rPr>
        <w:t>What CALMS does not do.</w:t>
      </w:r>
      <w:r>
        <w:t xml:space="preserve"> CALMS is not a core banking or general ledger system, not a payment gateway (it records payments made through the accepted channels but does not move money), not a collection or recovery platform, and not a credit bureau. Kuwa answers questions only; it never sees a borrower's records and never makes or changes a credit decision.</w:t>
      </w:r>
    </w:p>
    <w:p>
      <w:pPr>
        <w:spacing w:after="120" w:before="0" w:line="269" w:lineRule="auto"/>
        <w:jc w:val="both"/>
      </w:pPr>
      <w:r>
        <w:rPr>
          <w:b/>
        </w:rPr>
        <w:t>Objectives and benefits.</w:t>
      </w:r>
      <w:r>
        <w:t xml:space="preserve"> The measurable goals of CALMS are:</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3168"/>
        <w:gridCol w:w="6192"/>
      </w:tblGrid>
      <w:tr>
        <w:trPr>
          <w:tblHeader w:val="true"/>
        </w:trPr>
        <w:tc>
          <w:tcPr>
            <w:tcW w:type="dxa" w:w="3168"/>
            <w:shd w:val="clear" w:color="auto" w:fill="E8D5C0"/>
          </w:tcPr>
          <w:p>
            <w:pPr>
              <w:spacing w:after="0" w:before="0" w:line="240" w:lineRule="auto"/>
            </w:pPr>
            <w:r/>
            <w:r>
              <w:rPr>
                <w:b/>
                <w:sz w:val="19"/>
              </w:rPr>
              <w:t>Goal</w:t>
            </w:r>
          </w:p>
        </w:tc>
        <w:tc>
          <w:tcPr>
            <w:tcW w:type="dxa" w:w="6192"/>
            <w:shd w:val="clear" w:color="auto" w:fill="E8D5C0"/>
          </w:tcPr>
          <w:p>
            <w:pPr>
              <w:spacing w:after="0" w:before="0" w:line="240" w:lineRule="auto"/>
            </w:pPr>
            <w:r/>
            <w:r>
              <w:rPr>
                <w:b/>
                <w:sz w:val="19"/>
              </w:rPr>
              <w:t>Measure</w:t>
            </w:r>
          </w:p>
        </w:tc>
      </w:tr>
      <w:tr>
        <w:tc>
          <w:tcPr>
            <w:tcW w:type="dxa" w:w="3168"/>
          </w:tcPr>
          <w:p>
            <w:pPr>
              <w:spacing w:after="20" w:before="0" w:line="240" w:lineRule="auto"/>
            </w:pPr>
            <w:r/>
            <w:r>
              <w:rPr>
                <w:sz w:val="19"/>
              </w:rPr>
              <w:t>Shorter time from application to decision</w:t>
            </w:r>
          </w:p>
        </w:tc>
        <w:tc>
          <w:tcPr>
            <w:tcW w:type="dxa" w:w="6192"/>
          </w:tcPr>
          <w:p>
            <w:pPr>
              <w:spacing w:after="20" w:before="0" w:line="240" w:lineRule="auto"/>
            </w:pPr>
            <w:r/>
            <w:r>
              <w:rPr>
                <w:sz w:val="19"/>
              </w:rPr>
              <w:t>A complete, verified application reaches an underwriter the same working day; the credit assessment returns a recommendation within 30 seconds of the credit report</w:t>
            </w:r>
          </w:p>
        </w:tc>
      </w:tr>
      <w:tr>
        <w:tc>
          <w:tcPr>
            <w:tcW w:type="dxa" w:w="3168"/>
          </w:tcPr>
          <w:p>
            <w:pPr>
              <w:spacing w:after="20" w:before="0" w:line="240" w:lineRule="auto"/>
            </w:pPr>
            <w:r/>
            <w:r>
              <w:rPr>
                <w:sz w:val="19"/>
              </w:rPr>
              <w:t>No repeated encoding</w:t>
            </w:r>
          </w:p>
        </w:tc>
        <w:tc>
          <w:tcPr>
            <w:tcW w:type="dxa" w:w="6192"/>
          </w:tcPr>
          <w:p>
            <w:pPr>
              <w:spacing w:after="20" w:before="0" w:line="240" w:lineRule="auto"/>
            </w:pPr>
            <w:r/>
            <w:r>
              <w:rPr>
                <w:sz w:val="19"/>
              </w:rPr>
              <w:t>Borrower data is typed once; an online application becomes a CALMS application in one action</w:t>
            </w:r>
          </w:p>
        </w:tc>
      </w:tr>
      <w:tr>
        <w:tc>
          <w:tcPr>
            <w:tcW w:type="dxa" w:w="3168"/>
          </w:tcPr>
          <w:p>
            <w:pPr>
              <w:spacing w:after="20" w:before="0" w:line="240" w:lineRule="auto"/>
            </w:pPr>
            <w:r/>
            <w:r>
              <w:rPr>
                <w:sz w:val="19"/>
              </w:rPr>
              <w:t>Consistent credit decisions</w:t>
            </w:r>
          </w:p>
        </w:tc>
        <w:tc>
          <w:tcPr>
            <w:tcW w:type="dxa" w:w="6192"/>
          </w:tcPr>
          <w:p>
            <w:pPr>
              <w:spacing w:after="20" w:before="0" w:line="240" w:lineRule="auto"/>
            </w:pPr>
            <w:r/>
            <w:r>
              <w:rPr>
                <w:sz w:val="19"/>
              </w:rPr>
              <w:t>Every decision records the rule-set version it used; overrides need a written reason</w:t>
            </w:r>
          </w:p>
        </w:tc>
      </w:tr>
      <w:tr>
        <w:tc>
          <w:tcPr>
            <w:tcW w:type="dxa" w:w="3168"/>
          </w:tcPr>
          <w:p>
            <w:pPr>
              <w:spacing w:after="20" w:before="0" w:line="240" w:lineRule="auto"/>
            </w:pPr>
            <w:r/>
            <w:r>
              <w:rPr>
                <w:sz w:val="19"/>
              </w:rPr>
              <w:t>Visibility of every application</w:t>
            </w:r>
          </w:p>
        </w:tc>
        <w:tc>
          <w:tcPr>
            <w:tcW w:type="dxa" w:w="6192"/>
          </w:tcPr>
          <w:p>
            <w:pPr>
              <w:spacing w:after="20" w:before="0" w:line="240" w:lineRule="auto"/>
            </w:pPr>
            <w:r/>
            <w:r>
              <w:rPr>
                <w:sz w:val="19"/>
              </w:rPr>
              <w:t>Staff and borrowers see the current stage, handler and time in stage at any moment</w:t>
            </w:r>
          </w:p>
        </w:tc>
      </w:tr>
      <w:tr>
        <w:tc>
          <w:tcPr>
            <w:tcW w:type="dxa" w:w="3168"/>
          </w:tcPr>
          <w:p>
            <w:pPr>
              <w:spacing w:after="20" w:before="0" w:line="240" w:lineRule="auto"/>
            </w:pPr>
            <w:r/>
            <w:r>
              <w:rPr>
                <w:sz w:val="19"/>
              </w:rPr>
              <w:t>Complete traceability</w:t>
            </w:r>
          </w:p>
        </w:tc>
        <w:tc>
          <w:tcPr>
            <w:tcW w:type="dxa" w:w="6192"/>
          </w:tcPr>
          <w:p>
            <w:pPr>
              <w:spacing w:after="20" w:before="0" w:line="240" w:lineRule="auto"/>
            </w:pPr>
            <w:r/>
            <w:r>
              <w:rPr>
                <w:sz w:val="19"/>
              </w:rPr>
              <w:t>100% of status changes, decisions, document views and payments are in the sealed audit log</w:t>
            </w:r>
          </w:p>
        </w:tc>
      </w:tr>
      <w:tr>
        <w:tc>
          <w:tcPr>
            <w:tcW w:type="dxa" w:w="3168"/>
          </w:tcPr>
          <w:p>
            <w:pPr>
              <w:spacing w:after="20" w:before="0" w:line="240" w:lineRule="auto"/>
            </w:pPr>
            <w:r/>
            <w:r>
              <w:rPr>
                <w:sz w:val="19"/>
              </w:rPr>
              <w:t>Compliance</w:t>
            </w:r>
          </w:p>
        </w:tc>
        <w:tc>
          <w:tcPr>
            <w:tcW w:type="dxa" w:w="6192"/>
          </w:tcPr>
          <w:p>
            <w:pPr>
              <w:spacing w:after="20" w:before="0" w:line="240" w:lineRule="auto"/>
            </w:pPr>
            <w:r/>
            <w:r>
              <w:rPr>
                <w:sz w:val="19"/>
              </w:rPr>
              <w:t>Recorded consent before any credit check; disclosure statement before signing; five-year retention</w:t>
            </w:r>
          </w:p>
        </w:tc>
      </w:tr>
    </w:tbl>
    <w:p>
      <w:pPr>
        <w:spacing w:after="80" w:before="0" w:line="269" w:lineRule="auto"/>
      </w:pPr>
    </w:p>
    <w:p>
      <w:pPr>
        <w:pStyle w:val="Heading2"/>
      </w:pPr>
      <w:r>
        <w:t>1.3 Definitions, Acronyms, and Abbreviations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448"/>
        <w:gridCol w:w="6912"/>
      </w:tblGrid>
      <w:tr>
        <w:trPr>
          <w:tblHeader w:val="true"/>
        </w:trPr>
        <w:tc>
          <w:tcPr>
            <w:tcW w:type="dxa" w:w="2448"/>
            <w:shd w:val="clear" w:color="auto" w:fill="E8D5C0"/>
          </w:tcPr>
          <w:p>
            <w:pPr>
              <w:spacing w:after="0" w:before="0" w:line="240" w:lineRule="auto"/>
            </w:pPr>
            <w:r/>
            <w:r>
              <w:rPr>
                <w:b/>
                <w:sz w:val="19"/>
              </w:rPr>
              <w:t>Term</w:t>
            </w:r>
          </w:p>
        </w:tc>
        <w:tc>
          <w:tcPr>
            <w:tcW w:type="dxa" w:w="6912"/>
            <w:shd w:val="clear" w:color="auto" w:fill="E8D5C0"/>
          </w:tcPr>
          <w:p>
            <w:pPr>
              <w:spacing w:after="0" w:before="0" w:line="240" w:lineRule="auto"/>
            </w:pPr>
            <w:r/>
            <w:r>
              <w:rPr>
                <w:b/>
                <w:sz w:val="19"/>
              </w:rPr>
              <w:t>Meaning</w:t>
            </w:r>
          </w:p>
        </w:tc>
      </w:tr>
      <w:tr>
        <w:tc>
          <w:tcPr>
            <w:tcW w:type="dxa" w:w="2448"/>
          </w:tcPr>
          <w:p>
            <w:pPr>
              <w:spacing w:after="20" w:before="0" w:line="240" w:lineRule="auto"/>
            </w:pPr>
            <w:r/>
            <w:r>
              <w:rPr>
                <w:b/>
                <w:sz w:val="19"/>
              </w:rPr>
              <w:t>CALMS</w:t>
            </w:r>
          </w:p>
        </w:tc>
        <w:tc>
          <w:tcPr>
            <w:tcW w:type="dxa" w:w="6912"/>
          </w:tcPr>
          <w:p>
            <w:pPr>
              <w:spacing w:after="20" w:before="0" w:line="240" w:lineRule="auto"/>
            </w:pPr>
            <w:r/>
            <w:r>
              <w:rPr>
                <w:sz w:val="19"/>
              </w:rPr>
              <w:t>Credit Approval and Loan Management System, the system specified here</w:t>
            </w:r>
          </w:p>
        </w:tc>
      </w:tr>
      <w:tr>
        <w:tc>
          <w:tcPr>
            <w:tcW w:type="dxa" w:w="2448"/>
          </w:tcPr>
          <w:p>
            <w:pPr>
              <w:spacing w:after="20" w:before="0" w:line="240" w:lineRule="auto"/>
            </w:pPr>
            <w:r/>
            <w:r>
              <w:rPr>
                <w:b/>
                <w:sz w:val="19"/>
              </w:rPr>
              <w:t>GR8</w:t>
            </w:r>
          </w:p>
        </w:tc>
        <w:tc>
          <w:tcPr>
            <w:tcW w:type="dxa" w:w="6912"/>
          </w:tcPr>
          <w:p>
            <w:pPr>
              <w:spacing w:after="20" w:before="0" w:line="240" w:lineRule="auto"/>
            </w:pPr>
            <w:r/>
            <w:r>
              <w:rPr>
                <w:sz w:val="19"/>
              </w:rPr>
              <w:t>GR8 Lending Company, the client</w:t>
            </w:r>
          </w:p>
        </w:tc>
      </w:tr>
      <w:tr>
        <w:tc>
          <w:tcPr>
            <w:tcW w:type="dxa" w:w="2448"/>
          </w:tcPr>
          <w:p>
            <w:pPr>
              <w:spacing w:after="20" w:before="0" w:line="240" w:lineRule="auto"/>
            </w:pPr>
            <w:r/>
            <w:r>
              <w:rPr>
                <w:b/>
                <w:sz w:val="19"/>
              </w:rPr>
              <w:t>SRS</w:t>
            </w:r>
          </w:p>
        </w:tc>
        <w:tc>
          <w:tcPr>
            <w:tcW w:type="dxa" w:w="6912"/>
          </w:tcPr>
          <w:p>
            <w:pPr>
              <w:spacing w:after="20" w:before="0" w:line="240" w:lineRule="auto"/>
            </w:pPr>
            <w:r/>
            <w:r>
              <w:rPr>
                <w:sz w:val="19"/>
              </w:rPr>
              <w:t>Software Requirements Specification (this document)</w:t>
            </w:r>
          </w:p>
        </w:tc>
      </w:tr>
      <w:tr>
        <w:tc>
          <w:tcPr>
            <w:tcW w:type="dxa" w:w="2448"/>
          </w:tcPr>
          <w:p>
            <w:pPr>
              <w:spacing w:after="20" w:before="0" w:line="240" w:lineRule="auto"/>
            </w:pPr>
            <w:r/>
            <w:r>
              <w:rPr>
                <w:b/>
                <w:sz w:val="19"/>
              </w:rPr>
              <w:t>Application (APP-)</w:t>
            </w:r>
          </w:p>
        </w:tc>
        <w:tc>
          <w:tcPr>
            <w:tcW w:type="dxa" w:w="6912"/>
          </w:tcPr>
          <w:p>
            <w:pPr>
              <w:spacing w:after="20" w:before="0" w:line="240" w:lineRule="auto"/>
            </w:pPr>
            <w:r/>
            <w:r>
              <w:rPr>
                <w:sz w:val="19"/>
              </w:rPr>
              <w:t>A loan application inside CALMS, numbered APP-YYYY-NNNN</w:t>
            </w:r>
          </w:p>
        </w:tc>
      </w:tr>
      <w:tr>
        <w:tc>
          <w:tcPr>
            <w:tcW w:type="dxa" w:w="2448"/>
          </w:tcPr>
          <w:p>
            <w:pPr>
              <w:spacing w:after="20" w:before="0" w:line="240" w:lineRule="auto"/>
            </w:pPr>
            <w:r/>
            <w:r>
              <w:rPr>
                <w:b/>
                <w:sz w:val="19"/>
              </w:rPr>
              <w:t>Online application (W-)</w:t>
            </w:r>
          </w:p>
        </w:tc>
        <w:tc>
          <w:tcPr>
            <w:tcW w:type="dxa" w:w="6912"/>
          </w:tcPr>
          <w:p>
            <w:pPr>
              <w:spacing w:after="20" w:before="0" w:line="240" w:lineRule="auto"/>
            </w:pPr>
            <w:r/>
            <w:r>
              <w:rPr>
                <w:sz w:val="19"/>
              </w:rPr>
              <w:t>An application submitted on the public website, numbered W-YYYY-NNNN, until staff encode it into CALMS</w:t>
            </w:r>
          </w:p>
        </w:tc>
      </w:tr>
      <w:tr>
        <w:tc>
          <w:tcPr>
            <w:tcW w:type="dxa" w:w="2448"/>
          </w:tcPr>
          <w:p>
            <w:pPr>
              <w:spacing w:after="20" w:before="0" w:line="240" w:lineRule="auto"/>
            </w:pPr>
            <w:r/>
            <w:r>
              <w:rPr>
                <w:b/>
                <w:sz w:val="19"/>
              </w:rPr>
              <w:t>Loan account (LN-)</w:t>
            </w:r>
          </w:p>
        </w:tc>
        <w:tc>
          <w:tcPr>
            <w:tcW w:type="dxa" w:w="6912"/>
          </w:tcPr>
          <w:p>
            <w:pPr>
              <w:spacing w:after="20" w:before="0" w:line="240" w:lineRule="auto"/>
            </w:pPr>
            <w:r/>
            <w:r>
              <w:rPr>
                <w:sz w:val="19"/>
              </w:rPr>
              <w:t>The account opened when a loan is released, numbered LN-YYYY-NNNN</w:t>
            </w:r>
          </w:p>
        </w:tc>
      </w:tr>
      <w:tr>
        <w:tc>
          <w:tcPr>
            <w:tcW w:type="dxa" w:w="2448"/>
          </w:tcPr>
          <w:p>
            <w:pPr>
              <w:spacing w:after="20" w:before="0" w:line="240" w:lineRule="auto"/>
            </w:pPr>
            <w:r/>
            <w:r>
              <w:rPr>
                <w:b/>
                <w:sz w:val="19"/>
              </w:rPr>
              <w:t>Maker-checker</w:t>
            </w:r>
          </w:p>
        </w:tc>
        <w:tc>
          <w:tcPr>
            <w:tcW w:type="dxa" w:w="6912"/>
          </w:tcPr>
          <w:p>
            <w:pPr>
              <w:spacing w:after="20" w:before="0" w:line="240" w:lineRule="auto"/>
            </w:pPr>
            <w:r/>
            <w:r>
              <w:rPr>
                <w:sz w:val="19"/>
              </w:rPr>
              <w:t>A control in which data entered by one user takes effect only after a different user verifies it</w:t>
            </w:r>
          </w:p>
        </w:tc>
      </w:tr>
      <w:tr>
        <w:tc>
          <w:tcPr>
            <w:tcW w:type="dxa" w:w="2448"/>
          </w:tcPr>
          <w:p>
            <w:pPr>
              <w:spacing w:after="20" w:before="0" w:line="240" w:lineRule="auto"/>
            </w:pPr>
            <w:r/>
            <w:r>
              <w:rPr>
                <w:b/>
                <w:sz w:val="19"/>
              </w:rPr>
              <w:t>Counter-offer</w:t>
            </w:r>
          </w:p>
        </w:tc>
        <w:tc>
          <w:tcPr>
            <w:tcW w:type="dxa" w:w="6912"/>
          </w:tcPr>
          <w:p>
            <w:pPr>
              <w:spacing w:after="20" w:before="0" w:line="240" w:lineRule="auto"/>
            </w:pPr>
            <w:r/>
            <w:r>
              <w:rPr>
                <w:sz w:val="19"/>
              </w:rPr>
              <w:t>Approved terms (amount or term) that differ from those requested; the borrower may accept or decline</w:t>
            </w:r>
          </w:p>
        </w:tc>
      </w:tr>
      <w:tr>
        <w:tc>
          <w:tcPr>
            <w:tcW w:type="dxa" w:w="2448"/>
          </w:tcPr>
          <w:p>
            <w:pPr>
              <w:spacing w:after="20" w:before="0" w:line="240" w:lineRule="auto"/>
            </w:pPr>
            <w:r/>
            <w:r>
              <w:rPr>
                <w:b/>
                <w:sz w:val="19"/>
              </w:rPr>
              <w:t>DTI</w:t>
            </w:r>
          </w:p>
        </w:tc>
        <w:tc>
          <w:tcPr>
            <w:tcW w:type="dxa" w:w="6912"/>
          </w:tcPr>
          <w:p>
            <w:pPr>
              <w:spacing w:after="20" w:before="0" w:line="240" w:lineRule="auto"/>
            </w:pPr>
            <w:r/>
            <w:r>
              <w:rPr>
                <w:sz w:val="19"/>
              </w:rPr>
              <w:t>Debt-to-income ratio: total monthly debt payments, including the new loan, divided by gross monthly income</w:t>
            </w:r>
          </w:p>
        </w:tc>
      </w:tr>
      <w:tr>
        <w:tc>
          <w:tcPr>
            <w:tcW w:type="dxa" w:w="2448"/>
          </w:tcPr>
          <w:p>
            <w:pPr>
              <w:spacing w:after="20" w:before="0" w:line="240" w:lineRule="auto"/>
            </w:pPr>
            <w:r/>
            <w:r>
              <w:rPr>
                <w:b/>
                <w:sz w:val="19"/>
              </w:rPr>
              <w:t>LTV</w:t>
            </w:r>
          </w:p>
        </w:tc>
        <w:tc>
          <w:tcPr>
            <w:tcW w:type="dxa" w:w="6912"/>
          </w:tcPr>
          <w:p>
            <w:pPr>
              <w:spacing w:after="20" w:before="0" w:line="240" w:lineRule="auto"/>
            </w:pPr>
            <w:r/>
            <w:r>
              <w:rPr>
                <w:sz w:val="19"/>
              </w:rPr>
              <w:t>Loan-to-value ratio: loan amount divided by the appraised value of collateral</w:t>
            </w:r>
          </w:p>
        </w:tc>
      </w:tr>
      <w:tr>
        <w:tc>
          <w:tcPr>
            <w:tcW w:type="dxa" w:w="2448"/>
          </w:tcPr>
          <w:p>
            <w:pPr>
              <w:spacing w:after="20" w:before="0" w:line="240" w:lineRule="auto"/>
            </w:pPr>
            <w:r/>
            <w:r>
              <w:rPr>
                <w:b/>
                <w:sz w:val="19"/>
              </w:rPr>
              <w:t>Risk tier</w:t>
            </w:r>
          </w:p>
        </w:tc>
        <w:tc>
          <w:tcPr>
            <w:tcW w:type="dxa" w:w="6912"/>
          </w:tcPr>
          <w:p>
            <w:pPr>
              <w:spacing w:after="20" w:before="0" w:line="240" w:lineRule="auto"/>
            </w:pPr>
            <w:r/>
            <w:r>
              <w:rPr>
                <w:sz w:val="19"/>
              </w:rPr>
              <w:t>Low, Moderate or High, assigned from configurable thresholds</w:t>
            </w:r>
          </w:p>
        </w:tc>
      </w:tr>
      <w:tr>
        <w:tc>
          <w:tcPr>
            <w:tcW w:type="dxa" w:w="2448"/>
          </w:tcPr>
          <w:p>
            <w:pPr>
              <w:spacing w:after="20" w:before="0" w:line="240" w:lineRule="auto"/>
            </w:pPr>
            <w:r/>
            <w:r>
              <w:rPr>
                <w:b/>
                <w:sz w:val="19"/>
              </w:rPr>
              <w:t>Rule set</w:t>
            </w:r>
          </w:p>
        </w:tc>
        <w:tc>
          <w:tcPr>
            <w:tcW w:type="dxa" w:w="6912"/>
          </w:tcPr>
          <w:p>
            <w:pPr>
              <w:spacing w:after="20" w:before="0" w:line="240" w:lineRule="auto"/>
            </w:pPr>
            <w:r/>
            <w:r>
              <w:rPr>
                <w:sz w:val="19"/>
              </w:rPr>
              <w:t>The versioned, published credit policy (limits, thresholds, papers) applied by the rules engine</w:t>
            </w:r>
          </w:p>
        </w:tc>
      </w:tr>
      <w:tr>
        <w:tc>
          <w:tcPr>
            <w:tcW w:type="dxa" w:w="2448"/>
          </w:tcPr>
          <w:p>
            <w:pPr>
              <w:spacing w:after="20" w:before="0" w:line="240" w:lineRule="auto"/>
            </w:pPr>
            <w:r/>
            <w:r>
              <w:rPr>
                <w:b/>
                <w:sz w:val="19"/>
              </w:rPr>
              <w:t>FinScore</w:t>
            </w:r>
          </w:p>
        </w:tc>
        <w:tc>
          <w:tcPr>
            <w:tcW w:type="dxa" w:w="6912"/>
          </w:tcPr>
          <w:p>
            <w:pPr>
              <w:spacing w:after="20" w:before="0" w:line="240" w:lineRule="auto"/>
            </w:pPr>
            <w:r/>
            <w:r>
              <w:rPr>
                <w:sz w:val="19"/>
              </w:rPr>
              <w:t>The credit bureau interface; in this release a stand-in service with the same behavior as the real API</w:t>
            </w:r>
          </w:p>
        </w:tc>
      </w:tr>
      <w:tr>
        <w:tc>
          <w:tcPr>
            <w:tcW w:type="dxa" w:w="2448"/>
          </w:tcPr>
          <w:p>
            <w:pPr>
              <w:spacing w:after="20" w:before="0" w:line="240" w:lineRule="auto"/>
            </w:pPr>
            <w:r/>
            <w:r>
              <w:rPr>
                <w:b/>
                <w:sz w:val="19"/>
              </w:rPr>
              <w:t>Amortization schedule</w:t>
            </w:r>
          </w:p>
        </w:tc>
        <w:tc>
          <w:tcPr>
            <w:tcW w:type="dxa" w:w="6912"/>
          </w:tcPr>
          <w:p>
            <w:pPr>
              <w:spacing w:after="20" w:before="0" w:line="240" w:lineRule="auto"/>
            </w:pPr>
            <w:r/>
            <w:r>
              <w:rPr>
                <w:sz w:val="19"/>
              </w:rPr>
              <w:t>The list of installments with due dates and amounts</w:t>
            </w:r>
          </w:p>
        </w:tc>
      </w:tr>
      <w:tr>
        <w:tc>
          <w:tcPr>
            <w:tcW w:type="dxa" w:w="2448"/>
          </w:tcPr>
          <w:p>
            <w:pPr>
              <w:spacing w:after="20" w:before="0" w:line="240" w:lineRule="auto"/>
            </w:pPr>
            <w:r/>
            <w:r>
              <w:rPr>
                <w:b/>
                <w:sz w:val="19"/>
              </w:rPr>
              <w:t>Kuwa</w:t>
            </w:r>
          </w:p>
        </w:tc>
        <w:tc>
          <w:tcPr>
            <w:tcW w:type="dxa" w:w="6912"/>
          </w:tcPr>
          <w:p>
            <w:pPr>
              <w:spacing w:after="20" w:before="0" w:line="240" w:lineRule="auto"/>
            </w:pPr>
            <w:r/>
            <w:r>
              <w:rPr>
                <w:sz w:val="19"/>
              </w:rPr>
              <w:t>GR8's virtual assistant (an owl) on the public website</w:t>
            </w:r>
          </w:p>
        </w:tc>
      </w:tr>
      <w:tr>
        <w:tc>
          <w:tcPr>
            <w:tcW w:type="dxa" w:w="2448"/>
          </w:tcPr>
          <w:p>
            <w:pPr>
              <w:spacing w:after="20" w:before="0" w:line="240" w:lineRule="auto"/>
            </w:pPr>
            <w:r/>
            <w:r>
              <w:rPr>
                <w:b/>
                <w:sz w:val="19"/>
              </w:rPr>
              <w:t>My GR8</w:t>
            </w:r>
          </w:p>
        </w:tc>
        <w:tc>
          <w:tcPr>
            <w:tcW w:type="dxa" w:w="6912"/>
          </w:tcPr>
          <w:p>
            <w:pPr>
              <w:spacing w:after="20" w:before="0" w:line="240" w:lineRule="auto"/>
            </w:pPr>
            <w:r/>
            <w:r>
              <w:rPr>
                <w:sz w:val="19"/>
              </w:rPr>
              <w:t>The borrower's own page on the website, opened with a one-time code sent to their mobile number</w:t>
            </w:r>
          </w:p>
        </w:tc>
      </w:tr>
      <w:tr>
        <w:tc>
          <w:tcPr>
            <w:tcW w:type="dxa" w:w="2448"/>
          </w:tcPr>
          <w:p>
            <w:pPr>
              <w:spacing w:after="20" w:before="0" w:line="240" w:lineRule="auto"/>
            </w:pPr>
            <w:r/>
            <w:r>
              <w:rPr>
                <w:b/>
                <w:sz w:val="19"/>
              </w:rPr>
              <w:t>Live chat</w:t>
            </w:r>
          </w:p>
        </w:tc>
        <w:tc>
          <w:tcPr>
            <w:tcW w:type="dxa" w:w="6912"/>
          </w:tcPr>
          <w:p>
            <w:pPr>
              <w:spacing w:after="20" w:before="0" w:line="240" w:lineRule="auto"/>
            </w:pPr>
            <w:r/>
            <w:r>
              <w:rPr>
                <w:sz w:val="19"/>
              </w:rPr>
              <w:t>A conversation between a website visitor and a GR8 staff member, started from Kuwa</w:t>
            </w:r>
          </w:p>
        </w:tc>
      </w:tr>
      <w:tr>
        <w:tc>
          <w:tcPr>
            <w:tcW w:type="dxa" w:w="2448"/>
          </w:tcPr>
          <w:p>
            <w:pPr>
              <w:spacing w:after="20" w:before="0" w:line="240" w:lineRule="auto"/>
            </w:pPr>
            <w:r/>
            <w:r>
              <w:rPr>
                <w:b/>
                <w:sz w:val="19"/>
              </w:rPr>
              <w:t>RBAC</w:t>
            </w:r>
          </w:p>
        </w:tc>
        <w:tc>
          <w:tcPr>
            <w:tcW w:type="dxa" w:w="6912"/>
          </w:tcPr>
          <w:p>
            <w:pPr>
              <w:spacing w:after="20" w:before="0" w:line="240" w:lineRule="auto"/>
            </w:pPr>
            <w:r/>
            <w:r>
              <w:rPr>
                <w:sz w:val="19"/>
              </w:rPr>
              <w:t>Role-based access control</w:t>
            </w:r>
          </w:p>
        </w:tc>
      </w:tr>
      <w:tr>
        <w:tc>
          <w:tcPr>
            <w:tcW w:type="dxa" w:w="2448"/>
          </w:tcPr>
          <w:p>
            <w:pPr>
              <w:spacing w:after="20" w:before="0" w:line="240" w:lineRule="auto"/>
            </w:pPr>
            <w:r/>
            <w:r>
              <w:rPr>
                <w:b/>
                <w:sz w:val="19"/>
              </w:rPr>
              <w:t>MFA</w:t>
            </w:r>
          </w:p>
        </w:tc>
        <w:tc>
          <w:tcPr>
            <w:tcW w:type="dxa" w:w="6912"/>
          </w:tcPr>
          <w:p>
            <w:pPr>
              <w:spacing w:after="20" w:before="0" w:line="240" w:lineRule="auto"/>
            </w:pPr>
            <w:r/>
            <w:r>
              <w:rPr>
                <w:sz w:val="19"/>
              </w:rPr>
              <w:t>Multi-factor authentication (password plus authenticator code)</w:t>
            </w:r>
          </w:p>
        </w:tc>
      </w:tr>
      <w:tr>
        <w:tc>
          <w:tcPr>
            <w:tcW w:type="dxa" w:w="2448"/>
          </w:tcPr>
          <w:p>
            <w:pPr>
              <w:spacing w:after="20" w:before="0" w:line="240" w:lineRule="auto"/>
            </w:pPr>
            <w:r/>
            <w:r>
              <w:rPr>
                <w:b/>
                <w:sz w:val="19"/>
              </w:rPr>
              <w:t>TOTP</w:t>
            </w:r>
          </w:p>
        </w:tc>
        <w:tc>
          <w:tcPr>
            <w:tcW w:type="dxa" w:w="6912"/>
          </w:tcPr>
          <w:p>
            <w:pPr>
              <w:spacing w:after="20" w:before="0" w:line="240" w:lineRule="auto"/>
            </w:pPr>
            <w:r/>
            <w:r>
              <w:rPr>
                <w:sz w:val="19"/>
              </w:rPr>
              <w:t>Time-based one-time password, the six-digit code from an authenticator app</w:t>
            </w:r>
          </w:p>
        </w:tc>
      </w:tr>
      <w:tr>
        <w:tc>
          <w:tcPr>
            <w:tcW w:type="dxa" w:w="2448"/>
          </w:tcPr>
          <w:p>
            <w:pPr>
              <w:spacing w:after="20" w:before="0" w:line="240" w:lineRule="auto"/>
            </w:pPr>
            <w:r/>
            <w:r>
              <w:rPr>
                <w:b/>
                <w:sz w:val="19"/>
              </w:rPr>
              <w:t>PWA</w:t>
            </w:r>
          </w:p>
        </w:tc>
        <w:tc>
          <w:tcPr>
            <w:tcW w:type="dxa" w:w="6912"/>
          </w:tcPr>
          <w:p>
            <w:pPr>
              <w:spacing w:after="20" w:before="0" w:line="240" w:lineRule="auto"/>
            </w:pPr>
            <w:r/>
            <w:r>
              <w:rPr>
                <w:sz w:val="19"/>
              </w:rPr>
              <w:t>Progressive web app: a website that can be installed and opened offline</w:t>
            </w:r>
          </w:p>
        </w:tc>
      </w:tr>
      <w:tr>
        <w:tc>
          <w:tcPr>
            <w:tcW w:type="dxa" w:w="2448"/>
          </w:tcPr>
          <w:p>
            <w:pPr>
              <w:spacing w:after="20" w:before="0" w:line="240" w:lineRule="auto"/>
            </w:pPr>
            <w:r/>
            <w:r>
              <w:rPr>
                <w:b/>
                <w:sz w:val="19"/>
              </w:rPr>
              <w:t>API / REST / JSON</w:t>
            </w:r>
          </w:p>
        </w:tc>
        <w:tc>
          <w:tcPr>
            <w:tcW w:type="dxa" w:w="6912"/>
          </w:tcPr>
          <w:p>
            <w:pPr>
              <w:spacing w:after="20" w:before="0" w:line="240" w:lineRule="auto"/>
            </w:pPr>
            <w:r/>
            <w:r>
              <w:rPr>
                <w:sz w:val="19"/>
              </w:rPr>
              <w:t>Application programming interface; the HTTP request style and data format CALMS uses</w:t>
            </w:r>
          </w:p>
        </w:tc>
      </w:tr>
      <w:tr>
        <w:tc>
          <w:tcPr>
            <w:tcW w:type="dxa" w:w="2448"/>
          </w:tcPr>
          <w:p>
            <w:pPr>
              <w:spacing w:after="20" w:before="0" w:line="240" w:lineRule="auto"/>
            </w:pPr>
            <w:r/>
            <w:r>
              <w:rPr>
                <w:b/>
                <w:sz w:val="19"/>
              </w:rPr>
              <w:t>DPA</w:t>
            </w:r>
          </w:p>
        </w:tc>
        <w:tc>
          <w:tcPr>
            <w:tcW w:type="dxa" w:w="6912"/>
          </w:tcPr>
          <w:p>
            <w:pPr>
              <w:spacing w:after="20" w:before="0" w:line="240" w:lineRule="auto"/>
            </w:pPr>
            <w:r/>
            <w:r>
              <w:rPr>
                <w:sz w:val="19"/>
              </w:rPr>
              <w:t>Data Privacy Act of 2012 (Republic Act No. 10173)</w:t>
            </w:r>
          </w:p>
        </w:tc>
      </w:tr>
      <w:tr>
        <w:tc>
          <w:tcPr>
            <w:tcW w:type="dxa" w:w="2448"/>
          </w:tcPr>
          <w:p>
            <w:pPr>
              <w:spacing w:after="20" w:before="0" w:line="240" w:lineRule="auto"/>
            </w:pPr>
            <w:r/>
            <w:r>
              <w:rPr>
                <w:b/>
                <w:sz w:val="19"/>
              </w:rPr>
              <w:t>CIC</w:t>
            </w:r>
          </w:p>
        </w:tc>
        <w:tc>
          <w:tcPr>
            <w:tcW w:type="dxa" w:w="6912"/>
          </w:tcPr>
          <w:p>
            <w:pPr>
              <w:spacing w:after="20" w:before="0" w:line="240" w:lineRule="auto"/>
            </w:pPr>
            <w:r/>
            <w:r>
              <w:rPr>
                <w:sz w:val="19"/>
              </w:rPr>
              <w:t>Credit Information Corporation</w:t>
            </w:r>
          </w:p>
        </w:tc>
      </w:tr>
      <w:tr>
        <w:tc>
          <w:tcPr>
            <w:tcW w:type="dxa" w:w="2448"/>
          </w:tcPr>
          <w:p>
            <w:pPr>
              <w:spacing w:after="20" w:before="0" w:line="240" w:lineRule="auto"/>
            </w:pPr>
            <w:r/>
            <w:r>
              <w:rPr>
                <w:b/>
                <w:sz w:val="19"/>
              </w:rPr>
              <w:t>SEC</w:t>
            </w:r>
          </w:p>
        </w:tc>
        <w:tc>
          <w:tcPr>
            <w:tcW w:type="dxa" w:w="6912"/>
          </w:tcPr>
          <w:p>
            <w:pPr>
              <w:spacing w:after="20" w:before="0" w:line="240" w:lineRule="auto"/>
            </w:pPr>
            <w:r/>
            <w:r>
              <w:rPr>
                <w:sz w:val="19"/>
              </w:rPr>
              <w:t>Securities and Exchange Commission, regulator of lending companies</w:t>
            </w:r>
          </w:p>
        </w:tc>
      </w:tr>
      <w:tr>
        <w:tc>
          <w:tcPr>
            <w:tcW w:type="dxa" w:w="2448"/>
          </w:tcPr>
          <w:p>
            <w:pPr>
              <w:spacing w:after="20" w:before="0" w:line="240" w:lineRule="auto"/>
            </w:pPr>
            <w:r/>
            <w:r>
              <w:rPr>
                <w:b/>
                <w:sz w:val="19"/>
              </w:rPr>
              <w:t>FR / BR / NFR</w:t>
            </w:r>
          </w:p>
        </w:tc>
        <w:tc>
          <w:tcPr>
            <w:tcW w:type="dxa" w:w="6912"/>
          </w:tcPr>
          <w:p>
            <w:pPr>
              <w:spacing w:after="20" w:before="0" w:line="240" w:lineRule="auto"/>
            </w:pPr>
            <w:r/>
            <w:r>
              <w:rPr>
                <w:sz w:val="19"/>
              </w:rPr>
              <w:t>Functional requirement / business rule / non-functional requirement, as numbered in Section 3</w:t>
            </w:r>
          </w:p>
        </w:tc>
      </w:tr>
    </w:tbl>
    <w:p>
      <w:pPr>
        <w:spacing w:after="80" w:before="0" w:line="269" w:lineRule="auto"/>
      </w:pPr>
    </w:p>
    <w:p>
      <w:pPr>
        <w:pStyle w:val="Heading2"/>
      </w:pPr>
      <w:r>
        <w:t>1.4 References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4320"/>
        <w:gridCol w:w="2592"/>
        <w:gridCol w:w="2448"/>
      </w:tblGrid>
      <w:tr>
        <w:trPr>
          <w:tblHeader w:val="true"/>
        </w:trPr>
        <w:tc>
          <w:tcPr>
            <w:tcW w:type="dxa" w:w="4320"/>
            <w:shd w:val="clear" w:color="auto" w:fill="E8D5C0"/>
          </w:tcPr>
          <w:p>
            <w:pPr>
              <w:spacing w:after="0" w:before="0" w:line="240" w:lineRule="auto"/>
            </w:pPr>
            <w:r/>
            <w:r>
              <w:rPr>
                <w:b/>
                <w:sz w:val="19"/>
              </w:rPr>
              <w:t>Document</w:t>
            </w:r>
          </w:p>
        </w:tc>
        <w:tc>
          <w:tcPr>
            <w:tcW w:type="dxa" w:w="2592"/>
            <w:shd w:val="clear" w:color="auto" w:fill="E8D5C0"/>
          </w:tcPr>
          <w:p>
            <w:pPr>
              <w:spacing w:after="0" w:before="0" w:line="240" w:lineRule="auto"/>
            </w:pPr>
            <w:r/>
            <w:r>
              <w:rPr>
                <w:b/>
                <w:sz w:val="19"/>
              </w:rPr>
              <w:t>Identifier / date</w:t>
            </w:r>
          </w:p>
        </w:tc>
        <w:tc>
          <w:tcPr>
            <w:tcW w:type="dxa" w:w="2448"/>
            <w:shd w:val="clear" w:color="auto" w:fill="E8D5C0"/>
          </w:tcPr>
          <w:p>
            <w:pPr>
              <w:spacing w:after="0" w:before="0" w:line="240" w:lineRule="auto"/>
            </w:pPr>
            <w:r/>
            <w:r>
              <w:rPr>
                <w:b/>
                <w:sz w:val="19"/>
              </w:rPr>
              <w:t>Publisher / source</w:t>
            </w:r>
          </w:p>
        </w:tc>
      </w:tr>
      <w:tr>
        <w:tc>
          <w:tcPr>
            <w:tcW w:type="dxa" w:w="4320"/>
          </w:tcPr>
          <w:p>
            <w:pPr>
              <w:spacing w:after="20" w:before="0" w:line="240" w:lineRule="auto"/>
            </w:pPr>
            <w:r/>
            <w:r>
              <w:rPr>
                <w:sz w:val="19"/>
              </w:rPr>
              <w:t>IEEE Recommended Practice for Software Requirements Specifications</w:t>
            </w:r>
          </w:p>
        </w:tc>
        <w:tc>
          <w:tcPr>
            <w:tcW w:type="dxa" w:w="2592"/>
          </w:tcPr>
          <w:p>
            <w:pPr>
              <w:spacing w:after="20" w:before="0" w:line="240" w:lineRule="auto"/>
            </w:pPr>
            <w:r/>
            <w:r>
              <w:rPr>
                <w:sz w:val="19"/>
              </w:rPr>
              <w:t>IEEE Std 830-1998</w:t>
            </w:r>
          </w:p>
        </w:tc>
        <w:tc>
          <w:tcPr>
            <w:tcW w:type="dxa" w:w="2448"/>
          </w:tcPr>
          <w:p>
            <w:pPr>
              <w:spacing w:after="20" w:before="0" w:line="240" w:lineRule="auto"/>
            </w:pPr>
            <w:r/>
            <w:r>
              <w:rPr>
                <w:sz w:val="19"/>
              </w:rPr>
              <w:t>IEEE</w:t>
            </w:r>
          </w:p>
        </w:tc>
      </w:tr>
      <w:tr>
        <w:tc>
          <w:tcPr>
            <w:tcW w:type="dxa" w:w="4320"/>
          </w:tcPr>
          <w:p>
            <w:pPr>
              <w:spacing w:after="20" w:before="0" w:line="240" w:lineRule="auto"/>
            </w:pPr>
            <w:r/>
            <w:r>
              <w:rPr>
                <w:sz w:val="19"/>
              </w:rPr>
              <w:t>Systems and software engineering - Requirements engineering</w:t>
            </w:r>
          </w:p>
        </w:tc>
        <w:tc>
          <w:tcPr>
            <w:tcW w:type="dxa" w:w="2592"/>
          </w:tcPr>
          <w:p>
            <w:pPr>
              <w:spacing w:after="20" w:before="0" w:line="240" w:lineRule="auto"/>
            </w:pPr>
            <w:r/>
            <w:r>
              <w:rPr>
                <w:sz w:val="19"/>
              </w:rPr>
              <w:t>ISO/IEC/IEEE 29148:2018</w:t>
            </w:r>
          </w:p>
        </w:tc>
        <w:tc>
          <w:tcPr>
            <w:tcW w:type="dxa" w:w="2448"/>
          </w:tcPr>
          <w:p>
            <w:pPr>
              <w:spacing w:after="20" w:before="0" w:line="240" w:lineRule="auto"/>
            </w:pPr>
            <w:r/>
            <w:r>
              <w:rPr>
                <w:sz w:val="19"/>
              </w:rPr>
              <w:t>ISO/IEC/IEEE</w:t>
            </w:r>
          </w:p>
        </w:tc>
      </w:tr>
      <w:tr>
        <w:tc>
          <w:tcPr>
            <w:tcW w:type="dxa" w:w="4320"/>
          </w:tcPr>
          <w:p>
            <w:pPr>
              <w:spacing w:after="20" w:before="0" w:line="240" w:lineRule="auto"/>
            </w:pPr>
            <w:r/>
            <w:r>
              <w:rPr>
                <w:sz w:val="19"/>
              </w:rPr>
              <w:t>Lending Company Regulation Act of 2007</w:t>
            </w:r>
          </w:p>
        </w:tc>
        <w:tc>
          <w:tcPr>
            <w:tcW w:type="dxa" w:w="2592"/>
          </w:tcPr>
          <w:p>
            <w:pPr>
              <w:spacing w:after="20" w:before="0" w:line="240" w:lineRule="auto"/>
            </w:pPr>
            <w:r/>
            <w:r>
              <w:rPr>
                <w:sz w:val="19"/>
              </w:rPr>
              <w:t>Republic Act No. 9474</w:t>
            </w:r>
          </w:p>
        </w:tc>
        <w:tc>
          <w:tcPr>
            <w:tcW w:type="dxa" w:w="2448"/>
          </w:tcPr>
          <w:p>
            <w:pPr>
              <w:spacing w:after="20" w:before="0" w:line="240" w:lineRule="auto"/>
            </w:pPr>
            <w:r/>
            <w:r>
              <w:rPr>
                <w:sz w:val="19"/>
              </w:rPr>
              <w:t>Congress of the Philippines; SEC</w:t>
            </w:r>
          </w:p>
        </w:tc>
      </w:tr>
      <w:tr>
        <w:tc>
          <w:tcPr>
            <w:tcW w:type="dxa" w:w="4320"/>
          </w:tcPr>
          <w:p>
            <w:pPr>
              <w:spacing w:after="20" w:before="0" w:line="240" w:lineRule="auto"/>
            </w:pPr>
            <w:r/>
            <w:r>
              <w:rPr>
                <w:sz w:val="19"/>
              </w:rPr>
              <w:t>Truth in Lending Act</w:t>
            </w:r>
          </w:p>
        </w:tc>
        <w:tc>
          <w:tcPr>
            <w:tcW w:type="dxa" w:w="2592"/>
          </w:tcPr>
          <w:p>
            <w:pPr>
              <w:spacing w:after="20" w:before="0" w:line="240" w:lineRule="auto"/>
            </w:pPr>
            <w:r/>
            <w:r>
              <w:rPr>
                <w:sz w:val="19"/>
              </w:rPr>
              <w:t>Republic Act No. 3765</w:t>
            </w:r>
          </w:p>
        </w:tc>
        <w:tc>
          <w:tcPr>
            <w:tcW w:type="dxa" w:w="2448"/>
          </w:tcPr>
          <w:p>
            <w:pPr>
              <w:spacing w:after="20" w:before="0" w:line="240" w:lineRule="auto"/>
            </w:pPr>
            <w:r/>
            <w:r>
              <w:rPr>
                <w:sz w:val="19"/>
              </w:rPr>
              <w:t>Congress of the Philippines</w:t>
            </w:r>
          </w:p>
        </w:tc>
      </w:tr>
      <w:tr>
        <w:tc>
          <w:tcPr>
            <w:tcW w:type="dxa" w:w="4320"/>
          </w:tcPr>
          <w:p>
            <w:pPr>
              <w:spacing w:after="20" w:before="0" w:line="240" w:lineRule="auto"/>
            </w:pPr>
            <w:r/>
            <w:r>
              <w:rPr>
                <w:sz w:val="19"/>
              </w:rPr>
              <w:t>Data Privacy Act of 2012 and its IRR</w:t>
            </w:r>
          </w:p>
        </w:tc>
        <w:tc>
          <w:tcPr>
            <w:tcW w:type="dxa" w:w="2592"/>
          </w:tcPr>
          <w:p>
            <w:pPr>
              <w:spacing w:after="20" w:before="0" w:line="240" w:lineRule="auto"/>
            </w:pPr>
            <w:r/>
            <w:r>
              <w:rPr>
                <w:sz w:val="19"/>
              </w:rPr>
              <w:t>Republic Act No. 10173</w:t>
            </w:r>
          </w:p>
        </w:tc>
        <w:tc>
          <w:tcPr>
            <w:tcW w:type="dxa" w:w="2448"/>
          </w:tcPr>
          <w:p>
            <w:pPr>
              <w:spacing w:after="20" w:before="0" w:line="240" w:lineRule="auto"/>
            </w:pPr>
            <w:r/>
            <w:r>
              <w:rPr>
                <w:sz w:val="19"/>
              </w:rPr>
              <w:t>National Privacy Commission</w:t>
            </w:r>
          </w:p>
        </w:tc>
      </w:tr>
      <w:tr>
        <w:tc>
          <w:tcPr>
            <w:tcW w:type="dxa" w:w="4320"/>
          </w:tcPr>
          <w:p>
            <w:pPr>
              <w:spacing w:after="20" w:before="0" w:line="240" w:lineRule="auto"/>
            </w:pPr>
            <w:r/>
            <w:r>
              <w:rPr>
                <w:sz w:val="19"/>
              </w:rPr>
              <w:t>Anti-Money Laundering Act, as amended</w:t>
            </w:r>
          </w:p>
        </w:tc>
        <w:tc>
          <w:tcPr>
            <w:tcW w:type="dxa" w:w="2592"/>
          </w:tcPr>
          <w:p>
            <w:pPr>
              <w:spacing w:after="20" w:before="0" w:line="240" w:lineRule="auto"/>
            </w:pPr>
            <w:r/>
            <w:r>
              <w:rPr>
                <w:sz w:val="19"/>
              </w:rPr>
              <w:t>Republic Act No. 9160</w:t>
            </w:r>
          </w:p>
        </w:tc>
        <w:tc>
          <w:tcPr>
            <w:tcW w:type="dxa" w:w="2448"/>
          </w:tcPr>
          <w:p>
            <w:pPr>
              <w:spacing w:after="20" w:before="0" w:line="240" w:lineRule="auto"/>
            </w:pPr>
            <w:r/>
            <w:r>
              <w:rPr>
                <w:sz w:val="19"/>
              </w:rPr>
              <w:t>Anti-Money Laundering Council</w:t>
            </w:r>
          </w:p>
        </w:tc>
      </w:tr>
      <w:tr>
        <w:tc>
          <w:tcPr>
            <w:tcW w:type="dxa" w:w="4320"/>
          </w:tcPr>
          <w:p>
            <w:pPr>
              <w:spacing w:after="20" w:before="0" w:line="240" w:lineRule="auto"/>
            </w:pPr>
            <w:r/>
            <w:r>
              <w:rPr>
                <w:sz w:val="19"/>
              </w:rPr>
              <w:t>Electronic Commerce Act of 2000</w:t>
            </w:r>
          </w:p>
        </w:tc>
        <w:tc>
          <w:tcPr>
            <w:tcW w:type="dxa" w:w="2592"/>
          </w:tcPr>
          <w:p>
            <w:pPr>
              <w:spacing w:after="20" w:before="0" w:line="240" w:lineRule="auto"/>
            </w:pPr>
            <w:r/>
            <w:r>
              <w:rPr>
                <w:sz w:val="19"/>
              </w:rPr>
              <w:t>Republic Act No. 8792</w:t>
            </w:r>
          </w:p>
        </w:tc>
        <w:tc>
          <w:tcPr>
            <w:tcW w:type="dxa" w:w="2448"/>
          </w:tcPr>
          <w:p>
            <w:pPr>
              <w:spacing w:after="20" w:before="0" w:line="240" w:lineRule="auto"/>
            </w:pPr>
            <w:r/>
            <w:r>
              <w:rPr>
                <w:sz w:val="19"/>
              </w:rPr>
              <w:t>Congress of the Philippines</w:t>
            </w:r>
          </w:p>
        </w:tc>
      </w:tr>
      <w:tr>
        <w:tc>
          <w:tcPr>
            <w:tcW w:type="dxa" w:w="4320"/>
          </w:tcPr>
          <w:p>
            <w:pPr>
              <w:spacing w:after="20" w:before="0" w:line="240" w:lineRule="auto"/>
            </w:pPr>
            <w:r/>
            <w:r>
              <w:rPr>
                <w:sz w:val="19"/>
              </w:rPr>
              <w:t>CALMS Software Requirements Specification v1.0 (client copy)</w:t>
            </w:r>
          </w:p>
        </w:tc>
        <w:tc>
          <w:tcPr>
            <w:tcW w:type="dxa" w:w="2592"/>
          </w:tcPr>
          <w:p>
            <w:pPr>
              <w:spacing w:after="20" w:before="0" w:line="240" w:lineRule="auto"/>
            </w:pPr>
            <w:r/>
            <w:r>
              <w:rPr>
                <w:sz w:val="19"/>
              </w:rPr>
              <w:t>Sep 2026</w:t>
            </w:r>
          </w:p>
        </w:tc>
        <w:tc>
          <w:tcPr>
            <w:tcW w:type="dxa" w:w="2448"/>
          </w:tcPr>
          <w:p>
            <w:pPr>
              <w:spacing w:after="20" w:before="0" w:line="240" w:lineRule="auto"/>
            </w:pPr>
            <w:r/>
            <w:r>
              <w:rPr>
                <w:sz w:val="19"/>
              </w:rPr>
              <w:t>CPE-3C Group 2-3</w:t>
            </w:r>
          </w:p>
        </w:tc>
      </w:tr>
      <w:tr>
        <w:tc>
          <w:tcPr>
            <w:tcW w:type="dxa" w:w="4320"/>
          </w:tcPr>
          <w:p>
            <w:pPr>
              <w:spacing w:after="20" w:before="0" w:line="240" w:lineRule="auto"/>
            </w:pPr>
            <w:r/>
            <w:r>
              <w:rPr>
                <w:sz w:val="19"/>
              </w:rPr>
              <w:t>CALMS source code, README and docs/ARCHITECTURE.md</w:t>
            </w:r>
          </w:p>
        </w:tc>
        <w:tc>
          <w:tcPr>
            <w:tcW w:type="dxa" w:w="2592"/>
          </w:tcPr>
          <w:p>
            <w:pPr>
              <w:spacing w:after="20" w:before="0" w:line="240" w:lineRule="auto"/>
            </w:pPr>
            <w:r/>
            <w:r>
              <w:rPr>
                <w:sz w:val="19"/>
              </w:rPr>
              <w:t>github.com/lollapalooza842/CALMS</w:t>
            </w:r>
          </w:p>
        </w:tc>
        <w:tc>
          <w:tcPr>
            <w:tcW w:type="dxa" w:w="2448"/>
          </w:tcPr>
          <w:p>
            <w:pPr>
              <w:spacing w:after="20" w:before="0" w:line="240" w:lineRule="auto"/>
            </w:pPr>
            <w:r/>
            <w:r>
              <w:rPr>
                <w:sz w:val="19"/>
              </w:rPr>
              <w:t>CPE-3C Group 2-3</w:t>
            </w:r>
          </w:p>
        </w:tc>
      </w:tr>
      <w:tr>
        <w:tc>
          <w:tcPr>
            <w:tcW w:type="dxa" w:w="4320"/>
          </w:tcPr>
          <w:p>
            <w:pPr>
              <w:spacing w:after="20" w:before="0" w:line="240" w:lineRule="auto"/>
            </w:pPr>
            <w:r/>
            <w:r>
              <w:rPr>
                <w:sz w:val="19"/>
              </w:rPr>
              <w:t>GR8 Lending credit policy, product terms and operating procedures</w:t>
            </w:r>
          </w:p>
        </w:tc>
        <w:tc>
          <w:tcPr>
            <w:tcW w:type="dxa" w:w="2592"/>
          </w:tcPr>
          <w:p>
            <w:pPr>
              <w:spacing w:after="20" w:before="0" w:line="240" w:lineRule="auto"/>
            </w:pPr>
            <w:r/>
            <w:r>
              <w:rPr>
                <w:sz w:val="19"/>
              </w:rPr>
              <w:t>2026</w:t>
            </w:r>
          </w:p>
        </w:tc>
        <w:tc>
          <w:tcPr>
            <w:tcW w:type="dxa" w:w="2448"/>
          </w:tcPr>
          <w:p>
            <w:pPr>
              <w:spacing w:after="20" w:before="0" w:line="240" w:lineRule="auto"/>
            </w:pPr>
            <w:r/>
            <w:r>
              <w:rPr>
                <w:sz w:val="19"/>
              </w:rPr>
              <w:t>GR8 Lending Company</w:t>
            </w:r>
          </w:p>
        </w:tc>
      </w:tr>
      <w:tr>
        <w:tc>
          <w:tcPr>
            <w:tcW w:type="dxa" w:w="4320"/>
          </w:tcPr>
          <w:p>
            <w:pPr>
              <w:spacing w:after="20" w:before="0" w:line="240" w:lineRule="auto"/>
            </w:pPr>
            <w:r/>
            <w:r>
              <w:rPr>
                <w:sz w:val="19"/>
              </w:rPr>
              <w:t>Gemini API documentation</w:t>
            </w:r>
          </w:p>
        </w:tc>
        <w:tc>
          <w:tcPr>
            <w:tcW w:type="dxa" w:w="2592"/>
          </w:tcPr>
          <w:p>
            <w:pPr>
              <w:spacing w:after="20" w:before="0" w:line="240" w:lineRule="auto"/>
            </w:pPr>
            <w:r/>
            <w:r>
              <w:rPr>
                <w:sz w:val="19"/>
              </w:rPr>
              <w:t>2026</w:t>
            </w:r>
          </w:p>
        </w:tc>
        <w:tc>
          <w:tcPr>
            <w:tcW w:type="dxa" w:w="2448"/>
          </w:tcPr>
          <w:p>
            <w:pPr>
              <w:spacing w:after="20" w:before="0" w:line="240" w:lineRule="auto"/>
            </w:pPr>
            <w:r/>
            <w:r>
              <w:rPr>
                <w:sz w:val="19"/>
              </w:rPr>
              <w:t>Google (ai.google.dev)</w:t>
            </w:r>
          </w:p>
        </w:tc>
      </w:tr>
    </w:tbl>
    <w:p>
      <w:pPr>
        <w:spacing w:after="80" w:before="0" w:line="269" w:lineRule="auto"/>
      </w:pPr>
    </w:p>
    <w:p>
      <w:pPr>
        <w:pStyle w:val="Heading2"/>
      </w:pPr>
      <w:r>
        <w:t>1.5 Overview</w:t>
      </w:r>
    </w:p>
    <w:p>
      <w:pPr>
        <w:spacing w:after="120" w:before="0" w:line="269" w:lineRule="auto"/>
        <w:jc w:val="both"/>
      </w:pPr>
      <w:r>
        <w:t xml:space="preserve">Section 2 describes CALMS in general terms: where it fits, what it does, who uses it, and the constraints and assumptions that shaped it. Section 3 states the specific requirements: external interfaces (3.1); functional requirements grouped into 19 features, each with inputs, processing, outputs and error handling (3.2); use cases (3.3); the main classes (3.4); non-functional requirements (3.5); inverse requirements (3.6); design constraints (3.7); database requirements (3.8); and business rules and other requirements (3.9). Section 4 presents the analysis models: architecture, database design, ER diagram, use case model, activity, sequence and class diagrams. The appendices hold the root cause analysis, the risk register and the requirement traceability summary. Every requirement has a unique identifier (FR-nnn, BR-nnn, NFR-nnn) and a priority: </w:t>
      </w:r>
      <w:r>
        <w:rPr>
          <w:b/>
        </w:rPr>
        <w:t>High</w:t>
      </w:r>
      <w:r>
        <w:t xml:space="preserve"> (needed for a loan to move), </w:t>
      </w:r>
      <w:r>
        <w:rPr>
          <w:b/>
        </w:rPr>
        <w:t>Medium</w:t>
      </w:r>
      <w:r>
        <w:t xml:space="preserve"> (needed for control or service), or </w:t>
      </w:r>
      <w:r>
        <w:rPr>
          <w:b/>
        </w:rPr>
        <w:t>Low</w:t>
      </w:r>
      <w:r>
        <w:t xml:space="preserve"> (convenience).</w:t>
      </w:r>
    </w:p>
    <w:p>
      <w:r>
        <w:br w:type="page"/>
      </w:r>
    </w:p>
    <w:p>
      <w:pPr>
        <w:pStyle w:val="Heading1"/>
      </w:pPr>
      <w:r>
        <w:t>2. General Description</w:t>
      </w:r>
    </w:p>
    <w:p>
      <w:pPr>
        <w:spacing w:after="120" w:before="0" w:line="269" w:lineRule="auto"/>
        <w:jc w:val="both"/>
      </w:pPr>
      <w:r>
        <w:t>This section describes the general factors that affect CALMS and its requirements. It states no requirements of its own; it makes those in Section 3 easier to understand.</w:t>
      </w:r>
    </w:p>
    <w:p>
      <w:pPr>
        <w:pStyle w:val="Heading2"/>
      </w:pPr>
      <w:r>
        <w:t>2.1 Product Perspective</w:t>
      </w:r>
    </w:p>
    <w:p>
      <w:pPr>
        <w:spacing w:after="120" w:before="0" w:line="269" w:lineRule="auto"/>
        <w:jc w:val="both"/>
      </w:pPr>
      <w:r>
        <w:t>GR8 Lending Company processes salary, personal and SME loans at its Malolos branch. Before CALMS, credit reports were read by hand, risk ratios were computed in spreadsheets, papers moved between desks in folders, approvals were signed one desk at a time, and borrowers called to ask where their application was. The root cause, worked out with the 5 Whys in Appendix A.1, was the absence of one system that captures, checks, decides, releases and records a loan.</w:t>
      </w:r>
    </w:p>
    <w:p>
      <w:pPr>
        <w:spacing w:after="120" w:before="0" w:line="269" w:lineRule="auto"/>
        <w:jc w:val="both"/>
      </w:pPr>
      <w:r>
        <w:t>CALMS is a new, self-contained system that replaces that paper process. It is a web application served from the cloud (Render) with its data in a managed PostgreSQL database (Supabase). Staff reach it through a browser, the installable web app, the Windows app or the Android app; borrowers reach the public website and My GR8 through any browser. CALMS exchanges data with outside services for credit reports, AI answers, e-mail and SMS (Section 3.1.3), and is designed so each can be replaced through configuration. Figure 1 in Section 4.1 shows the parts and how they connect.</w:t>
      </w:r>
    </w:p>
    <w:p>
      <w:pPr>
        <w:pStyle w:val="Heading2"/>
      </w:pPr>
      <w:r>
        <w:t>2.2 Product Features</w:t>
      </w:r>
    </w:p>
    <w:p>
      <w:pPr>
        <w:spacing w:after="120" w:before="0" w:line="269" w:lineRule="auto"/>
        <w:jc w:val="both"/>
      </w:pPr>
      <w:r>
        <w:t>CALMS provides the following features. Each is specified in Section 3.2.</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503"/>
        <w:gridCol w:w="2880"/>
        <w:gridCol w:w="5976"/>
      </w:tblGrid>
      <w:tr>
        <w:trPr>
          <w:tblHeader w:val="true"/>
        </w:trPr>
        <w:tc>
          <w:tcPr>
            <w:tcW w:type="dxa" w:w="504"/>
            <w:shd w:val="clear" w:color="auto" w:fill="E8D5C0"/>
          </w:tcPr>
          <w:p>
            <w:pPr>
              <w:spacing w:after="0" w:before="0" w:line="240" w:lineRule="auto"/>
            </w:pPr>
            <w:r/>
            <w:r>
              <w:rPr>
                <w:b/>
                <w:sz w:val="19"/>
              </w:rPr>
              <w:t>#</w:t>
            </w:r>
          </w:p>
        </w:tc>
        <w:tc>
          <w:tcPr>
            <w:tcW w:type="dxa" w:w="2880"/>
            <w:shd w:val="clear" w:color="auto" w:fill="E8D5C0"/>
          </w:tcPr>
          <w:p>
            <w:pPr>
              <w:spacing w:after="0" w:before="0" w:line="240" w:lineRule="auto"/>
            </w:pPr>
            <w:r/>
            <w:r>
              <w:rPr>
                <w:b/>
                <w:sz w:val="19"/>
              </w:rPr>
              <w:t>Feature</w:t>
            </w:r>
          </w:p>
        </w:tc>
        <w:tc>
          <w:tcPr>
            <w:tcW w:type="dxa" w:w="5976"/>
            <w:shd w:val="clear" w:color="auto" w:fill="E8D5C0"/>
          </w:tcPr>
          <w:p>
            <w:pPr>
              <w:spacing w:after="0" w:before="0" w:line="240" w:lineRule="auto"/>
            </w:pPr>
            <w:r/>
            <w:r>
              <w:rPr>
                <w:b/>
                <w:sz w:val="19"/>
              </w:rPr>
              <w:t>Summary</w:t>
            </w:r>
          </w:p>
        </w:tc>
      </w:tr>
      <w:tr>
        <w:tc>
          <w:tcPr>
            <w:tcW w:type="dxa" w:w="504"/>
          </w:tcPr>
          <w:p>
            <w:pPr>
              <w:spacing w:after="20" w:before="0" w:line="240" w:lineRule="auto"/>
            </w:pPr>
            <w:r/>
            <w:r>
              <w:rPr>
                <w:sz w:val="19"/>
              </w:rPr>
              <w:t>1</w:t>
            </w:r>
          </w:p>
        </w:tc>
        <w:tc>
          <w:tcPr>
            <w:tcW w:type="dxa" w:w="2880"/>
          </w:tcPr>
          <w:p>
            <w:pPr>
              <w:spacing w:after="20" w:before="0" w:line="240" w:lineRule="auto"/>
            </w:pPr>
            <w:r/>
            <w:r>
              <w:rPr>
                <w:sz w:val="19"/>
              </w:rPr>
              <w:t>Loan application intake</w:t>
            </w:r>
          </w:p>
        </w:tc>
        <w:tc>
          <w:tcPr>
            <w:tcW w:type="dxa" w:w="5976"/>
          </w:tcPr>
          <w:p>
            <w:pPr>
              <w:spacing w:after="20" w:before="0" w:line="240" w:lineRule="auto"/>
            </w:pPr>
            <w:r/>
            <w:r>
              <w:rPr>
                <w:sz w:val="19"/>
              </w:rPr>
              <w:t>Staff create applications for salary, personal and SME loans; drafts; consent; duplicate check</w:t>
            </w:r>
          </w:p>
        </w:tc>
      </w:tr>
      <w:tr>
        <w:tc>
          <w:tcPr>
            <w:tcW w:type="dxa" w:w="504"/>
          </w:tcPr>
          <w:p>
            <w:pPr>
              <w:spacing w:after="20" w:before="0" w:line="240" w:lineRule="auto"/>
            </w:pPr>
            <w:r/>
            <w:r>
              <w:rPr>
                <w:sz w:val="19"/>
              </w:rPr>
              <w:t>2</w:t>
            </w:r>
          </w:p>
        </w:tc>
        <w:tc>
          <w:tcPr>
            <w:tcW w:type="dxa" w:w="2880"/>
          </w:tcPr>
          <w:p>
            <w:pPr>
              <w:spacing w:after="20" w:before="0" w:line="240" w:lineRule="auto"/>
            </w:pPr>
            <w:r/>
            <w:r>
              <w:rPr>
                <w:sz w:val="19"/>
              </w:rPr>
              <w:t>Documents and data encoding</w:t>
            </w:r>
          </w:p>
        </w:tc>
        <w:tc>
          <w:tcPr>
            <w:tcW w:type="dxa" w:w="5976"/>
          </w:tcPr>
          <w:p>
            <w:pPr>
              <w:spacing w:after="20" w:before="0" w:line="240" w:lineRule="auto"/>
            </w:pPr>
            <w:r/>
            <w:r>
              <w:rPr>
                <w:sz w:val="19"/>
              </w:rPr>
              <w:t>Checklist per product; PDF/JPG/PNG uploads with versions; entries checked by a second user</w:t>
            </w:r>
          </w:p>
        </w:tc>
      </w:tr>
      <w:tr>
        <w:tc>
          <w:tcPr>
            <w:tcW w:type="dxa" w:w="504"/>
          </w:tcPr>
          <w:p>
            <w:pPr>
              <w:spacing w:after="20" w:before="0" w:line="240" w:lineRule="auto"/>
            </w:pPr>
            <w:r/>
            <w:r>
              <w:rPr>
                <w:sz w:val="19"/>
              </w:rPr>
              <w:t>3</w:t>
            </w:r>
          </w:p>
        </w:tc>
        <w:tc>
          <w:tcPr>
            <w:tcW w:type="dxa" w:w="2880"/>
          </w:tcPr>
          <w:p>
            <w:pPr>
              <w:spacing w:after="20" w:before="0" w:line="240" w:lineRule="auto"/>
            </w:pPr>
            <w:r/>
            <w:r>
              <w:rPr>
                <w:sz w:val="19"/>
              </w:rPr>
              <w:t>Credit bureau integration</w:t>
            </w:r>
          </w:p>
        </w:tc>
        <w:tc>
          <w:tcPr>
            <w:tcW w:type="dxa" w:w="5976"/>
          </w:tcPr>
          <w:p>
            <w:pPr>
              <w:spacing w:after="20" w:before="0" w:line="240" w:lineRule="auto"/>
            </w:pPr>
            <w:r/>
            <w:r>
              <w:rPr>
                <w:sz w:val="19"/>
              </w:rPr>
              <w:t>Credit report retrieved only with consent; parsed tradelines; every inquiry logged</w:t>
            </w:r>
          </w:p>
        </w:tc>
      </w:tr>
      <w:tr>
        <w:tc>
          <w:tcPr>
            <w:tcW w:type="dxa" w:w="504"/>
          </w:tcPr>
          <w:p>
            <w:pPr>
              <w:spacing w:after="20" w:before="0" w:line="240" w:lineRule="auto"/>
            </w:pPr>
            <w:r/>
            <w:r>
              <w:rPr>
                <w:sz w:val="19"/>
              </w:rPr>
              <w:t>4</w:t>
            </w:r>
          </w:p>
        </w:tc>
        <w:tc>
          <w:tcPr>
            <w:tcW w:type="dxa" w:w="2880"/>
          </w:tcPr>
          <w:p>
            <w:pPr>
              <w:spacing w:after="20" w:before="0" w:line="240" w:lineRule="auto"/>
            </w:pPr>
            <w:r/>
            <w:r>
              <w:rPr>
                <w:sz w:val="19"/>
              </w:rPr>
              <w:t>Risk assessment</w:t>
            </w:r>
          </w:p>
        </w:tc>
        <w:tc>
          <w:tcPr>
            <w:tcW w:type="dxa" w:w="5976"/>
          </w:tcPr>
          <w:p>
            <w:pPr>
              <w:spacing w:after="20" w:before="0" w:line="240" w:lineRule="auto"/>
            </w:pPr>
            <w:r/>
            <w:r>
              <w:rPr>
                <w:sz w:val="19"/>
              </w:rPr>
              <w:t>DTI, LTV, risk tier, recommendation and credit memo from the published rule set</w:t>
            </w:r>
          </w:p>
        </w:tc>
      </w:tr>
      <w:tr>
        <w:tc>
          <w:tcPr>
            <w:tcW w:type="dxa" w:w="504"/>
          </w:tcPr>
          <w:p>
            <w:pPr>
              <w:spacing w:after="20" w:before="0" w:line="240" w:lineRule="auto"/>
            </w:pPr>
            <w:r/>
            <w:r>
              <w:rPr>
                <w:sz w:val="19"/>
              </w:rPr>
              <w:t>5</w:t>
            </w:r>
          </w:p>
        </w:tc>
        <w:tc>
          <w:tcPr>
            <w:tcW w:type="dxa" w:w="2880"/>
          </w:tcPr>
          <w:p>
            <w:pPr>
              <w:spacing w:after="20" w:before="0" w:line="240" w:lineRule="auto"/>
            </w:pPr>
            <w:r/>
            <w:r>
              <w:rPr>
                <w:sz w:val="19"/>
              </w:rPr>
              <w:t>Workflow and queues</w:t>
            </w:r>
          </w:p>
        </w:tc>
        <w:tc>
          <w:tcPr>
            <w:tcW w:type="dxa" w:w="5976"/>
          </w:tcPr>
          <w:p>
            <w:pPr>
              <w:spacing w:after="20" w:before="0" w:line="240" w:lineRule="auto"/>
            </w:pPr>
            <w:r/>
            <w:r>
              <w:rPr>
                <w:sz w:val="19"/>
              </w:rPr>
              <w:t>My Queue per person, review queue, desk assignment, 48-hour escalation</w:t>
            </w:r>
          </w:p>
        </w:tc>
      </w:tr>
      <w:tr>
        <w:tc>
          <w:tcPr>
            <w:tcW w:type="dxa" w:w="504"/>
          </w:tcPr>
          <w:p>
            <w:pPr>
              <w:spacing w:after="20" w:before="0" w:line="240" w:lineRule="auto"/>
            </w:pPr>
            <w:r/>
            <w:r>
              <w:rPr>
                <w:sz w:val="19"/>
              </w:rPr>
              <w:t>6</w:t>
            </w:r>
          </w:p>
        </w:tc>
        <w:tc>
          <w:tcPr>
            <w:tcW w:type="dxa" w:w="2880"/>
          </w:tcPr>
          <w:p>
            <w:pPr>
              <w:spacing w:after="20" w:before="0" w:line="240" w:lineRule="auto"/>
            </w:pPr>
            <w:r/>
            <w:r>
              <w:rPr>
                <w:sz w:val="19"/>
              </w:rPr>
              <w:t>Counter-offers</w:t>
            </w:r>
          </w:p>
        </w:tc>
        <w:tc>
          <w:tcPr>
            <w:tcW w:type="dxa" w:w="5976"/>
          </w:tcPr>
          <w:p>
            <w:pPr>
              <w:spacing w:after="20" w:before="0" w:line="240" w:lineRule="auto"/>
            </w:pPr>
            <w:r/>
            <w:r>
              <w:rPr>
                <w:sz w:val="19"/>
              </w:rPr>
              <w:t>Different terms offered side by side; borrower answer recorded with proof</w:t>
            </w:r>
          </w:p>
        </w:tc>
      </w:tr>
      <w:tr>
        <w:tc>
          <w:tcPr>
            <w:tcW w:type="dxa" w:w="504"/>
          </w:tcPr>
          <w:p>
            <w:pPr>
              <w:spacing w:after="20" w:before="0" w:line="240" w:lineRule="auto"/>
            </w:pPr>
            <w:r/>
            <w:r>
              <w:rPr>
                <w:sz w:val="19"/>
              </w:rPr>
              <w:t>7</w:t>
            </w:r>
          </w:p>
        </w:tc>
        <w:tc>
          <w:tcPr>
            <w:tcW w:type="dxa" w:w="2880"/>
          </w:tcPr>
          <w:p>
            <w:pPr>
              <w:spacing w:after="20" w:before="0" w:line="240" w:lineRule="auto"/>
            </w:pPr>
            <w:r/>
            <w:r>
              <w:rPr>
                <w:sz w:val="19"/>
              </w:rPr>
              <w:t>Approval and agreement</w:t>
            </w:r>
          </w:p>
        </w:tc>
        <w:tc>
          <w:tcPr>
            <w:tcW w:type="dxa" w:w="5976"/>
          </w:tcPr>
          <w:p>
            <w:pPr>
              <w:spacing w:after="20" w:before="0" w:line="240" w:lineRule="auto"/>
            </w:pPr>
            <w:r/>
            <w:r>
              <w:rPr>
                <w:sz w:val="19"/>
              </w:rPr>
              <w:t>Approval limits, endorsement upward, agreement and disclosure, signed copy locked</w:t>
            </w:r>
          </w:p>
        </w:tc>
      </w:tr>
      <w:tr>
        <w:tc>
          <w:tcPr>
            <w:tcW w:type="dxa" w:w="504"/>
          </w:tcPr>
          <w:p>
            <w:pPr>
              <w:spacing w:after="20" w:before="0" w:line="240" w:lineRule="auto"/>
            </w:pPr>
            <w:r/>
            <w:r>
              <w:rPr>
                <w:sz w:val="19"/>
              </w:rPr>
              <w:t>8</w:t>
            </w:r>
          </w:p>
        </w:tc>
        <w:tc>
          <w:tcPr>
            <w:tcW w:type="dxa" w:w="2880"/>
          </w:tcPr>
          <w:p>
            <w:pPr>
              <w:spacing w:after="20" w:before="0" w:line="240" w:lineRule="auto"/>
            </w:pPr>
            <w:r/>
            <w:r>
              <w:rPr>
                <w:sz w:val="19"/>
              </w:rPr>
              <w:t>Application tracking</w:t>
            </w:r>
          </w:p>
        </w:tc>
        <w:tc>
          <w:tcPr>
            <w:tcW w:type="dxa" w:w="5976"/>
          </w:tcPr>
          <w:p>
            <w:pPr>
              <w:spacing w:after="20" w:before="0" w:line="240" w:lineRule="auto"/>
            </w:pPr>
            <w:r/>
            <w:r>
              <w:rPr>
                <w:sz w:val="19"/>
              </w:rPr>
              <w:t>Stage, handler, time in stage and full history for staff; Track page for borrowers</w:t>
            </w:r>
          </w:p>
        </w:tc>
      </w:tr>
      <w:tr>
        <w:tc>
          <w:tcPr>
            <w:tcW w:type="dxa" w:w="504"/>
          </w:tcPr>
          <w:p>
            <w:pPr>
              <w:spacing w:after="20" w:before="0" w:line="240" w:lineRule="auto"/>
            </w:pPr>
            <w:r/>
            <w:r>
              <w:rPr>
                <w:sz w:val="19"/>
              </w:rPr>
              <w:t>9</w:t>
            </w:r>
          </w:p>
        </w:tc>
        <w:tc>
          <w:tcPr>
            <w:tcW w:type="dxa" w:w="2880"/>
          </w:tcPr>
          <w:p>
            <w:pPr>
              <w:spacing w:after="20" w:before="0" w:line="240" w:lineRule="auto"/>
            </w:pPr>
            <w:r/>
            <w:r>
              <w:rPr>
                <w:sz w:val="19"/>
              </w:rPr>
              <w:t>Notifications</w:t>
            </w:r>
          </w:p>
        </w:tc>
        <w:tc>
          <w:tcPr>
            <w:tcW w:type="dxa" w:w="5976"/>
          </w:tcPr>
          <w:p>
            <w:pPr>
              <w:spacing w:after="20" w:before="0" w:line="240" w:lineRule="auto"/>
            </w:pPr>
            <w:r/>
            <w:r>
              <w:rPr>
                <w:sz w:val="19"/>
              </w:rPr>
              <w:t>In-app notices, e-mail through templates, preferences, delivery records</w:t>
            </w:r>
          </w:p>
        </w:tc>
      </w:tr>
      <w:tr>
        <w:tc>
          <w:tcPr>
            <w:tcW w:type="dxa" w:w="504"/>
          </w:tcPr>
          <w:p>
            <w:pPr>
              <w:spacing w:after="20" w:before="0" w:line="240" w:lineRule="auto"/>
            </w:pPr>
            <w:r/>
            <w:r>
              <w:rPr>
                <w:sz w:val="19"/>
              </w:rPr>
              <w:t>10</w:t>
            </w:r>
          </w:p>
        </w:tc>
        <w:tc>
          <w:tcPr>
            <w:tcW w:type="dxa" w:w="2880"/>
          </w:tcPr>
          <w:p>
            <w:pPr>
              <w:spacing w:after="20" w:before="0" w:line="240" w:lineRule="auto"/>
            </w:pPr>
            <w:r/>
            <w:r>
              <w:rPr>
                <w:sz w:val="19"/>
              </w:rPr>
              <w:t>Disbursement</w:t>
            </w:r>
          </w:p>
        </w:tc>
        <w:tc>
          <w:tcPr>
            <w:tcW w:type="dxa" w:w="5976"/>
          </w:tcPr>
          <w:p>
            <w:pPr>
              <w:spacing w:after="20" w:before="0" w:line="240" w:lineRule="auto"/>
            </w:pPr>
            <w:r/>
            <w:r>
              <w:rPr>
                <w:sz w:val="19"/>
              </w:rPr>
              <w:t>Payout verification, net proceeds, loan account and schedule on release</w:t>
            </w:r>
          </w:p>
        </w:tc>
      </w:tr>
      <w:tr>
        <w:tc>
          <w:tcPr>
            <w:tcW w:type="dxa" w:w="504"/>
          </w:tcPr>
          <w:p>
            <w:pPr>
              <w:spacing w:after="20" w:before="0" w:line="240" w:lineRule="auto"/>
            </w:pPr>
            <w:r/>
            <w:r>
              <w:rPr>
                <w:sz w:val="19"/>
              </w:rPr>
              <w:t>11</w:t>
            </w:r>
          </w:p>
        </w:tc>
        <w:tc>
          <w:tcPr>
            <w:tcW w:type="dxa" w:w="2880"/>
          </w:tcPr>
          <w:p>
            <w:pPr>
              <w:spacing w:after="20" w:before="0" w:line="240" w:lineRule="auto"/>
            </w:pPr>
            <w:r/>
            <w:r>
              <w:rPr>
                <w:sz w:val="19"/>
              </w:rPr>
              <w:t>Loan accounts and repayment</w:t>
            </w:r>
          </w:p>
        </w:tc>
        <w:tc>
          <w:tcPr>
            <w:tcW w:type="dxa" w:w="5976"/>
          </w:tcPr>
          <w:p>
            <w:pPr>
              <w:spacing w:after="20" w:before="0" w:line="240" w:lineRule="auto"/>
            </w:pPr>
            <w:r/>
            <w:r>
              <w:rPr>
                <w:sz w:val="19"/>
              </w:rPr>
              <w:t>Flat or diminishing interest; payments split penalty, interest, principal; reversals; statements</w:t>
            </w:r>
          </w:p>
        </w:tc>
      </w:tr>
      <w:tr>
        <w:tc>
          <w:tcPr>
            <w:tcW w:type="dxa" w:w="504"/>
          </w:tcPr>
          <w:p>
            <w:pPr>
              <w:spacing w:after="20" w:before="0" w:line="240" w:lineRule="auto"/>
            </w:pPr>
            <w:r/>
            <w:r>
              <w:rPr>
                <w:sz w:val="19"/>
              </w:rPr>
              <w:t>12</w:t>
            </w:r>
          </w:p>
        </w:tc>
        <w:tc>
          <w:tcPr>
            <w:tcW w:type="dxa" w:w="2880"/>
          </w:tcPr>
          <w:p>
            <w:pPr>
              <w:spacing w:after="20" w:before="0" w:line="240" w:lineRule="auto"/>
            </w:pPr>
            <w:r/>
            <w:r>
              <w:rPr>
                <w:sz w:val="19"/>
              </w:rPr>
              <w:t>Reporting</w:t>
            </w:r>
          </w:p>
        </w:tc>
        <w:tc>
          <w:tcPr>
            <w:tcW w:type="dxa" w:w="5976"/>
          </w:tcPr>
          <w:p>
            <w:pPr>
              <w:spacing w:after="20" w:before="0" w:line="240" w:lineRule="auto"/>
            </w:pPr>
            <w:r/>
            <w:r>
              <w:rPr>
                <w:sz w:val="19"/>
              </w:rPr>
              <w:t>Pipeline, approvals, releases, aging and productivity reports; PDF and spreadsheet export</w:t>
            </w:r>
          </w:p>
        </w:tc>
      </w:tr>
      <w:tr>
        <w:tc>
          <w:tcPr>
            <w:tcW w:type="dxa" w:w="504"/>
          </w:tcPr>
          <w:p>
            <w:pPr>
              <w:spacing w:after="20" w:before="0" w:line="240" w:lineRule="auto"/>
            </w:pPr>
            <w:r/>
            <w:r>
              <w:rPr>
                <w:sz w:val="19"/>
              </w:rPr>
              <w:t>13</w:t>
            </w:r>
          </w:p>
        </w:tc>
        <w:tc>
          <w:tcPr>
            <w:tcW w:type="dxa" w:w="2880"/>
          </w:tcPr>
          <w:p>
            <w:pPr>
              <w:spacing w:after="20" w:before="0" w:line="240" w:lineRule="auto"/>
            </w:pPr>
            <w:r/>
            <w:r>
              <w:rPr>
                <w:sz w:val="19"/>
              </w:rPr>
              <w:t>Audit trail</w:t>
            </w:r>
          </w:p>
        </w:tc>
        <w:tc>
          <w:tcPr>
            <w:tcW w:type="dxa" w:w="5976"/>
          </w:tcPr>
          <w:p>
            <w:pPr>
              <w:spacing w:after="20" w:before="0" w:line="240" w:lineRule="auto"/>
            </w:pPr>
            <w:r/>
            <w:r>
              <w:rPr>
                <w:sz w:val="19"/>
              </w:rPr>
              <w:t>Append-only, hash-sealed log of every action; search and export for auditors</w:t>
            </w:r>
          </w:p>
        </w:tc>
      </w:tr>
      <w:tr>
        <w:tc>
          <w:tcPr>
            <w:tcW w:type="dxa" w:w="504"/>
          </w:tcPr>
          <w:p>
            <w:pPr>
              <w:spacing w:after="20" w:before="0" w:line="240" w:lineRule="auto"/>
            </w:pPr>
            <w:r/>
            <w:r>
              <w:rPr>
                <w:sz w:val="19"/>
              </w:rPr>
              <w:t>14</w:t>
            </w:r>
          </w:p>
        </w:tc>
        <w:tc>
          <w:tcPr>
            <w:tcW w:type="dxa" w:w="2880"/>
          </w:tcPr>
          <w:p>
            <w:pPr>
              <w:spacing w:after="20" w:before="0" w:line="240" w:lineRule="auto"/>
            </w:pPr>
            <w:r/>
            <w:r>
              <w:rPr>
                <w:sz w:val="19"/>
              </w:rPr>
              <w:t>Users and access</w:t>
            </w:r>
          </w:p>
        </w:tc>
        <w:tc>
          <w:tcPr>
            <w:tcW w:type="dxa" w:w="5976"/>
          </w:tcPr>
          <w:p>
            <w:pPr>
              <w:spacing w:after="20" w:before="0" w:line="240" w:lineRule="auto"/>
            </w:pPr>
            <w:r/>
            <w:r>
              <w:rPr>
                <w:sz w:val="19"/>
              </w:rPr>
              <w:t>Accounts, roles, approval limits, MFA, password policy, idle sign-out</w:t>
            </w:r>
          </w:p>
        </w:tc>
      </w:tr>
      <w:tr>
        <w:tc>
          <w:tcPr>
            <w:tcW w:type="dxa" w:w="504"/>
          </w:tcPr>
          <w:p>
            <w:pPr>
              <w:spacing w:after="20" w:before="0" w:line="240" w:lineRule="auto"/>
            </w:pPr>
            <w:r/>
            <w:r>
              <w:rPr>
                <w:sz w:val="19"/>
              </w:rPr>
              <w:t>15</w:t>
            </w:r>
          </w:p>
        </w:tc>
        <w:tc>
          <w:tcPr>
            <w:tcW w:type="dxa" w:w="2880"/>
          </w:tcPr>
          <w:p>
            <w:pPr>
              <w:spacing w:after="20" w:before="0" w:line="240" w:lineRule="auto"/>
            </w:pPr>
            <w:r/>
            <w:r>
              <w:rPr>
                <w:sz w:val="19"/>
              </w:rPr>
              <w:t>Public website and online application</w:t>
            </w:r>
          </w:p>
        </w:tc>
        <w:tc>
          <w:tcPr>
            <w:tcW w:type="dxa" w:w="5976"/>
          </w:tcPr>
          <w:p>
            <w:pPr>
              <w:spacing w:after="20" w:before="0" w:line="240" w:lineRule="auto"/>
            </w:pPr>
            <w:r/>
            <w:r>
              <w:rPr>
                <w:sz w:val="19"/>
              </w:rPr>
              <w:t>3D home page, loans and calculator, Apply with uploads and e-signature, forms</w:t>
            </w:r>
          </w:p>
        </w:tc>
      </w:tr>
      <w:tr>
        <w:tc>
          <w:tcPr>
            <w:tcW w:type="dxa" w:w="504"/>
          </w:tcPr>
          <w:p>
            <w:pPr>
              <w:spacing w:after="20" w:before="0" w:line="240" w:lineRule="auto"/>
            </w:pPr>
            <w:r/>
            <w:r>
              <w:rPr>
                <w:sz w:val="19"/>
              </w:rPr>
              <w:t>16</w:t>
            </w:r>
          </w:p>
        </w:tc>
        <w:tc>
          <w:tcPr>
            <w:tcW w:type="dxa" w:w="2880"/>
          </w:tcPr>
          <w:p>
            <w:pPr>
              <w:spacing w:after="20" w:before="0" w:line="240" w:lineRule="auto"/>
            </w:pPr>
            <w:r/>
            <w:r>
              <w:rPr>
                <w:sz w:val="19"/>
              </w:rPr>
              <w:t>Borrower self-service</w:t>
            </w:r>
          </w:p>
        </w:tc>
        <w:tc>
          <w:tcPr>
            <w:tcW w:type="dxa" w:w="5976"/>
          </w:tcPr>
          <w:p>
            <w:pPr>
              <w:spacing w:after="20" w:before="0" w:line="240" w:lineRule="auto"/>
            </w:pPr>
            <w:r/>
            <w:r>
              <w:rPr>
                <w:sz w:val="19"/>
              </w:rPr>
              <w:t>Track by reference; My GR8 with phone-code sign-in, offers, papers, payments</w:t>
            </w:r>
          </w:p>
        </w:tc>
      </w:tr>
      <w:tr>
        <w:tc>
          <w:tcPr>
            <w:tcW w:type="dxa" w:w="504"/>
          </w:tcPr>
          <w:p>
            <w:pPr>
              <w:spacing w:after="20" w:before="0" w:line="240" w:lineRule="auto"/>
            </w:pPr>
            <w:r/>
            <w:r>
              <w:rPr>
                <w:sz w:val="19"/>
              </w:rPr>
              <w:t>17</w:t>
            </w:r>
          </w:p>
        </w:tc>
        <w:tc>
          <w:tcPr>
            <w:tcW w:type="dxa" w:w="2880"/>
          </w:tcPr>
          <w:p>
            <w:pPr>
              <w:spacing w:after="20" w:before="0" w:line="240" w:lineRule="auto"/>
            </w:pPr>
            <w:r/>
            <w:r>
              <w:rPr>
                <w:sz w:val="19"/>
              </w:rPr>
              <w:t>Kuwa assistant and live chat</w:t>
            </w:r>
          </w:p>
        </w:tc>
        <w:tc>
          <w:tcPr>
            <w:tcW w:type="dxa" w:w="5976"/>
          </w:tcPr>
          <w:p>
            <w:pPr>
              <w:spacing w:after="20" w:before="0" w:line="240" w:lineRule="auto"/>
            </w:pPr>
            <w:r/>
            <w:r>
              <w:rPr>
                <w:sz w:val="19"/>
              </w:rPr>
              <w:t>Gemini answers; hand-off to staff; staff alerts on every page; mini window</w:t>
            </w:r>
          </w:p>
        </w:tc>
      </w:tr>
      <w:tr>
        <w:tc>
          <w:tcPr>
            <w:tcW w:type="dxa" w:w="504"/>
          </w:tcPr>
          <w:p>
            <w:pPr>
              <w:spacing w:after="20" w:before="0" w:line="240" w:lineRule="auto"/>
            </w:pPr>
            <w:r/>
            <w:r>
              <w:rPr>
                <w:sz w:val="19"/>
              </w:rPr>
              <w:t>18</w:t>
            </w:r>
          </w:p>
        </w:tc>
        <w:tc>
          <w:tcPr>
            <w:tcW w:type="dxa" w:w="2880"/>
          </w:tcPr>
          <w:p>
            <w:pPr>
              <w:spacing w:after="20" w:before="0" w:line="240" w:lineRule="auto"/>
            </w:pPr>
            <w:r/>
            <w:r>
              <w:rPr>
                <w:sz w:val="19"/>
              </w:rPr>
              <w:t>Website inbox for staff</w:t>
            </w:r>
          </w:p>
        </w:tc>
        <w:tc>
          <w:tcPr>
            <w:tcW w:type="dxa" w:w="5976"/>
          </w:tcPr>
          <w:p>
            <w:pPr>
              <w:spacing w:after="20" w:before="0" w:line="240" w:lineRule="auto"/>
            </w:pPr>
            <w:r/>
            <w:r>
              <w:rPr>
                <w:sz w:val="19"/>
              </w:rPr>
              <w:t>One screen for online applications, call-backs and My GR8 requests, with next steps</w:t>
            </w:r>
          </w:p>
        </w:tc>
      </w:tr>
      <w:tr>
        <w:tc>
          <w:tcPr>
            <w:tcW w:type="dxa" w:w="504"/>
          </w:tcPr>
          <w:p>
            <w:pPr>
              <w:spacing w:after="20" w:before="0" w:line="240" w:lineRule="auto"/>
            </w:pPr>
            <w:r/>
            <w:r>
              <w:rPr>
                <w:sz w:val="19"/>
              </w:rPr>
              <w:t>19</w:t>
            </w:r>
          </w:p>
        </w:tc>
        <w:tc>
          <w:tcPr>
            <w:tcW w:type="dxa" w:w="2880"/>
          </w:tcPr>
          <w:p>
            <w:pPr>
              <w:spacing w:after="20" w:before="0" w:line="240" w:lineRule="auto"/>
            </w:pPr>
            <w:r/>
            <w:r>
              <w:rPr>
                <w:sz w:val="19"/>
              </w:rPr>
              <w:t>Multi-platform access</w:t>
            </w:r>
          </w:p>
        </w:tc>
        <w:tc>
          <w:tcPr>
            <w:tcW w:type="dxa" w:w="5976"/>
          </w:tcPr>
          <w:p>
            <w:pPr>
              <w:spacing w:after="20" w:before="0" w:line="240" w:lineRule="auto"/>
            </w:pPr>
            <w:r/>
            <w:r>
              <w:rPr>
                <w:sz w:val="19"/>
              </w:rPr>
              <w:t>Installable web app, offline copies, Windows and Android apps, phone layouts, graphics setting</w:t>
            </w:r>
          </w:p>
        </w:tc>
      </w:tr>
    </w:tbl>
    <w:p>
      <w:pPr>
        <w:spacing w:after="80" w:before="0" w:line="269" w:lineRule="auto"/>
      </w:pPr>
    </w:p>
    <w:p>
      <w:pPr>
        <w:pStyle w:val="Heading2"/>
      </w:pPr>
      <w:r>
        <w:t>2.3 User Characteristics</w:t>
      </w:r>
    </w:p>
    <w:p>
      <w:pPr>
        <w:spacing w:after="120" w:before="0" w:line="269" w:lineRule="auto"/>
        <w:jc w:val="both"/>
      </w:pPr>
      <w:r>
        <w:t>CALMS has nine staff roles and two kinds of outside users. All staff are GR8 employees with ordinary computer skills; most are comfortable with phones and spreadsheets but not with technical software, so screens use the words of the trade, explain errors in plain language, and need no more than 30 minutes of training per role. Borrowers range from salaried employees to small business owners, many on mid-range Android phones with mobile data.</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88"/>
        <w:gridCol w:w="4824"/>
        <w:gridCol w:w="2448"/>
      </w:tblGrid>
      <w:tr>
        <w:trPr>
          <w:tblHeader w:val="true"/>
        </w:trPr>
        <w:tc>
          <w:tcPr>
            <w:tcW w:type="dxa" w:w="2088"/>
            <w:shd w:val="clear" w:color="auto" w:fill="E8D5C0"/>
          </w:tcPr>
          <w:p>
            <w:pPr>
              <w:spacing w:after="0" w:before="0" w:line="240" w:lineRule="auto"/>
            </w:pPr>
            <w:r/>
            <w:r>
              <w:rPr>
                <w:b/>
                <w:sz w:val="19"/>
              </w:rPr>
              <w:t>User class</w:t>
            </w:r>
          </w:p>
        </w:tc>
        <w:tc>
          <w:tcPr>
            <w:tcW w:type="dxa" w:w="4824"/>
            <w:shd w:val="clear" w:color="auto" w:fill="E8D5C0"/>
          </w:tcPr>
          <w:p>
            <w:pPr>
              <w:spacing w:after="0" w:before="0" w:line="240" w:lineRule="auto"/>
            </w:pPr>
            <w:r/>
            <w:r>
              <w:rPr>
                <w:b/>
                <w:sz w:val="19"/>
              </w:rPr>
              <w:t>Responsibilities in CALMS</w:t>
            </w:r>
          </w:p>
        </w:tc>
        <w:tc>
          <w:tcPr>
            <w:tcW w:type="dxa" w:w="2448"/>
            <w:shd w:val="clear" w:color="auto" w:fill="E8D5C0"/>
          </w:tcPr>
          <w:p>
            <w:pPr>
              <w:spacing w:after="0" w:before="0" w:line="240" w:lineRule="auto"/>
            </w:pPr>
            <w:r/>
            <w:r>
              <w:rPr>
                <w:b/>
                <w:sz w:val="19"/>
              </w:rPr>
              <w:t>Access</w:t>
            </w:r>
          </w:p>
        </w:tc>
      </w:tr>
      <w:tr>
        <w:tc>
          <w:tcPr>
            <w:tcW w:type="dxa" w:w="2088"/>
          </w:tcPr>
          <w:p>
            <w:pPr>
              <w:spacing w:after="20" w:before="0" w:line="240" w:lineRule="auto"/>
            </w:pPr>
            <w:r/>
            <w:r>
              <w:rPr>
                <w:b/>
                <w:sz w:val="19"/>
              </w:rPr>
              <w:t>Sales Agent</w:t>
            </w:r>
          </w:p>
        </w:tc>
        <w:tc>
          <w:tcPr>
            <w:tcW w:type="dxa" w:w="4824"/>
          </w:tcPr>
          <w:p>
            <w:pPr>
              <w:spacing w:after="20" w:before="0" w:line="240" w:lineRule="auto"/>
            </w:pPr>
            <w:r/>
            <w:r>
              <w:rPr>
                <w:sz w:val="19"/>
              </w:rPr>
              <w:t>Endorses borrowers; conveys counter-offers and records the answer with proof; answers live chats</w:t>
            </w:r>
          </w:p>
        </w:tc>
        <w:tc>
          <w:tcPr>
            <w:tcW w:type="dxa" w:w="2448"/>
          </w:tcPr>
          <w:p>
            <w:pPr>
              <w:spacing w:after="20" w:before="0" w:line="240" w:lineRule="auto"/>
            </w:pPr>
            <w:r/>
            <w:r>
              <w:rPr>
                <w:sz w:val="19"/>
              </w:rPr>
              <w:t>Own borrowers' applications only</w:t>
            </w:r>
          </w:p>
        </w:tc>
      </w:tr>
      <w:tr>
        <w:tc>
          <w:tcPr>
            <w:tcW w:type="dxa" w:w="2088"/>
          </w:tcPr>
          <w:p>
            <w:pPr>
              <w:spacing w:after="20" w:before="0" w:line="240" w:lineRule="auto"/>
            </w:pPr>
            <w:r/>
            <w:r>
              <w:rPr>
                <w:b/>
                <w:sz w:val="19"/>
              </w:rPr>
              <w:t>Loan Processor</w:t>
            </w:r>
          </w:p>
        </w:tc>
        <w:tc>
          <w:tcPr>
            <w:tcW w:type="dxa" w:w="4824"/>
          </w:tcPr>
          <w:p>
            <w:pPr>
              <w:spacing w:after="20" w:before="0" w:line="240" w:lineRule="auto"/>
            </w:pPr>
            <w:r/>
            <w:r>
              <w:rPr>
                <w:sz w:val="19"/>
              </w:rPr>
              <w:t>Encodes applications, uploads and verifies papers (maker-checker), encodes online applications, prepares agreements</w:t>
            </w:r>
          </w:p>
        </w:tc>
        <w:tc>
          <w:tcPr>
            <w:tcW w:type="dxa" w:w="2448"/>
          </w:tcPr>
          <w:p>
            <w:pPr>
              <w:spacing w:after="20" w:before="0" w:line="240" w:lineRule="auto"/>
            </w:pPr>
            <w:r/>
            <w:r>
              <w:rPr>
                <w:sz w:val="19"/>
              </w:rPr>
              <w:t>Create/update applications; no approval or release</w:t>
            </w:r>
          </w:p>
        </w:tc>
      </w:tr>
      <w:tr>
        <w:tc>
          <w:tcPr>
            <w:tcW w:type="dxa" w:w="2088"/>
          </w:tcPr>
          <w:p>
            <w:pPr>
              <w:spacing w:after="20" w:before="0" w:line="240" w:lineRule="auto"/>
            </w:pPr>
            <w:r/>
            <w:r>
              <w:rPr>
                <w:b/>
                <w:sz w:val="19"/>
              </w:rPr>
              <w:t>Underwriter</w:t>
            </w:r>
          </w:p>
        </w:tc>
        <w:tc>
          <w:tcPr>
            <w:tcW w:type="dxa" w:w="4824"/>
          </w:tcPr>
          <w:p>
            <w:pPr>
              <w:spacing w:after="20" w:before="0" w:line="240" w:lineRule="auto"/>
            </w:pPr>
            <w:r/>
            <w:r>
              <w:rPr>
                <w:sz w:val="19"/>
              </w:rPr>
              <w:t>Runs the credit assessment and decides within an approval limit, or endorses upward; issues counter-offers</w:t>
            </w:r>
          </w:p>
        </w:tc>
        <w:tc>
          <w:tcPr>
            <w:tcW w:type="dxa" w:w="2448"/>
          </w:tcPr>
          <w:p>
            <w:pPr>
              <w:spacing w:after="20" w:before="0" w:line="240" w:lineRule="auto"/>
            </w:pPr>
            <w:r/>
            <w:r>
              <w:rPr>
                <w:sz w:val="19"/>
              </w:rPr>
              <w:t>Credit data; decisions up to own limit</w:t>
            </w:r>
          </w:p>
        </w:tc>
      </w:tr>
      <w:tr>
        <w:tc>
          <w:tcPr>
            <w:tcW w:type="dxa" w:w="2088"/>
          </w:tcPr>
          <w:p>
            <w:pPr>
              <w:spacing w:after="20" w:before="0" w:line="240" w:lineRule="auto"/>
            </w:pPr>
            <w:r/>
            <w:r>
              <w:rPr>
                <w:b/>
                <w:sz w:val="19"/>
              </w:rPr>
              <w:t>Lead Underwriter</w:t>
            </w:r>
          </w:p>
        </w:tc>
        <w:tc>
          <w:tcPr>
            <w:tcW w:type="dxa" w:w="4824"/>
          </w:tcPr>
          <w:p>
            <w:pPr>
              <w:spacing w:after="20" w:before="0" w:line="240" w:lineRule="auto"/>
            </w:pPr>
            <w:r/>
            <w:r>
              <w:rPr>
                <w:sz w:val="19"/>
              </w:rPr>
              <w:t>Balances the review desks; decides above underwriters' limits</w:t>
            </w:r>
          </w:p>
        </w:tc>
        <w:tc>
          <w:tcPr>
            <w:tcW w:type="dxa" w:w="2448"/>
          </w:tcPr>
          <w:p>
            <w:pPr>
              <w:spacing w:after="20" w:before="0" w:line="240" w:lineRule="auto"/>
            </w:pPr>
            <w:r/>
            <w:r>
              <w:rPr>
                <w:sz w:val="19"/>
              </w:rPr>
              <w:t>As Underwriter, plus assignment</w:t>
            </w:r>
          </w:p>
        </w:tc>
      </w:tr>
      <w:tr>
        <w:tc>
          <w:tcPr>
            <w:tcW w:type="dxa" w:w="2088"/>
          </w:tcPr>
          <w:p>
            <w:pPr>
              <w:spacing w:after="20" w:before="0" w:line="240" w:lineRule="auto"/>
            </w:pPr>
            <w:r/>
            <w:r>
              <w:rPr>
                <w:b/>
                <w:sz w:val="19"/>
              </w:rPr>
              <w:t>Disbursement Officer</w:t>
            </w:r>
          </w:p>
        </w:tc>
        <w:tc>
          <w:tcPr>
            <w:tcW w:type="dxa" w:w="4824"/>
          </w:tcPr>
          <w:p>
            <w:pPr>
              <w:spacing w:after="20" w:before="0" w:line="240" w:lineRule="auto"/>
            </w:pPr>
            <w:r/>
            <w:r>
              <w:rPr>
                <w:sz w:val="19"/>
              </w:rPr>
              <w:t>Verifies payout details and releases loans</w:t>
            </w:r>
          </w:p>
        </w:tc>
        <w:tc>
          <w:tcPr>
            <w:tcW w:type="dxa" w:w="2448"/>
          </w:tcPr>
          <w:p>
            <w:pPr>
              <w:spacing w:after="20" w:before="0" w:line="240" w:lineRule="auto"/>
            </w:pPr>
            <w:r/>
            <w:r>
              <w:rPr>
                <w:sz w:val="19"/>
              </w:rPr>
              <w:t>Disbursement queue and release only</w:t>
            </w:r>
          </w:p>
        </w:tc>
      </w:tr>
      <w:tr>
        <w:tc>
          <w:tcPr>
            <w:tcW w:type="dxa" w:w="2088"/>
          </w:tcPr>
          <w:p>
            <w:pPr>
              <w:spacing w:after="20" w:before="0" w:line="240" w:lineRule="auto"/>
            </w:pPr>
            <w:r/>
            <w:r>
              <w:rPr>
                <w:b/>
                <w:sz w:val="19"/>
              </w:rPr>
              <w:t>Loan Account Officer</w:t>
            </w:r>
          </w:p>
        </w:tc>
        <w:tc>
          <w:tcPr>
            <w:tcW w:type="dxa" w:w="4824"/>
          </w:tcPr>
          <w:p>
            <w:pPr>
              <w:spacing w:after="20" w:before="0" w:line="240" w:lineRule="auto"/>
            </w:pPr>
            <w:r/>
            <w:r>
              <w:rPr>
                <w:sz w:val="19"/>
              </w:rPr>
              <w:t>Posts and reverses payments, statements and clearances; handles payments reported online</w:t>
            </w:r>
          </w:p>
        </w:tc>
        <w:tc>
          <w:tcPr>
            <w:tcW w:type="dxa" w:w="2448"/>
          </w:tcPr>
          <w:p>
            <w:pPr>
              <w:spacing w:after="20" w:before="0" w:line="240" w:lineRule="auto"/>
            </w:pPr>
            <w:r/>
            <w:r>
              <w:rPr>
                <w:sz w:val="19"/>
              </w:rPr>
              <w:t>Loan accounts and payments</w:t>
            </w:r>
          </w:p>
        </w:tc>
      </w:tr>
      <w:tr>
        <w:tc>
          <w:tcPr>
            <w:tcW w:type="dxa" w:w="2088"/>
          </w:tcPr>
          <w:p>
            <w:pPr>
              <w:spacing w:after="20" w:before="0" w:line="240" w:lineRule="auto"/>
            </w:pPr>
            <w:r/>
            <w:r>
              <w:rPr>
                <w:b/>
                <w:sz w:val="19"/>
              </w:rPr>
              <w:t>Operations Manager</w:t>
            </w:r>
          </w:p>
        </w:tc>
        <w:tc>
          <w:tcPr>
            <w:tcW w:type="dxa" w:w="4824"/>
          </w:tcPr>
          <w:p>
            <w:pPr>
              <w:spacing w:after="20" w:before="0" w:line="240" w:lineRule="auto"/>
            </w:pPr>
            <w:r/>
            <w:r>
              <w:rPr>
                <w:sz w:val="19"/>
              </w:rPr>
              <w:t>Oversees the branch, decides the largest loans, reads reports</w:t>
            </w:r>
          </w:p>
        </w:tc>
        <w:tc>
          <w:tcPr>
            <w:tcW w:type="dxa" w:w="2448"/>
          </w:tcPr>
          <w:p>
            <w:pPr>
              <w:spacing w:after="20" w:before="0" w:line="240" w:lineRule="auto"/>
            </w:pPr>
            <w:r/>
            <w:r>
              <w:rPr>
                <w:sz w:val="19"/>
              </w:rPr>
              <w:t>Read across modules; final approval level</w:t>
            </w:r>
          </w:p>
        </w:tc>
      </w:tr>
      <w:tr>
        <w:tc>
          <w:tcPr>
            <w:tcW w:type="dxa" w:w="2088"/>
          </w:tcPr>
          <w:p>
            <w:pPr>
              <w:spacing w:after="20" w:before="0" w:line="240" w:lineRule="auto"/>
            </w:pPr>
            <w:r/>
            <w:r>
              <w:rPr>
                <w:b/>
                <w:sz w:val="19"/>
              </w:rPr>
              <w:t>Compliance Auditor</w:t>
            </w:r>
          </w:p>
        </w:tc>
        <w:tc>
          <w:tcPr>
            <w:tcW w:type="dxa" w:w="4824"/>
          </w:tcPr>
          <w:p>
            <w:pPr>
              <w:spacing w:after="20" w:before="0" w:line="240" w:lineRule="auto"/>
            </w:pPr>
            <w:r/>
            <w:r>
              <w:rPr>
                <w:sz w:val="19"/>
              </w:rPr>
              <w:t>Reviews the audit log, decisions and consent records</w:t>
            </w:r>
          </w:p>
        </w:tc>
        <w:tc>
          <w:tcPr>
            <w:tcW w:type="dxa" w:w="2448"/>
          </w:tcPr>
          <w:p>
            <w:pPr>
              <w:spacing w:after="20" w:before="0" w:line="240" w:lineRule="auto"/>
            </w:pPr>
            <w:r/>
            <w:r>
              <w:rPr>
                <w:sz w:val="19"/>
              </w:rPr>
              <w:t>Read-only, everything</w:t>
            </w:r>
          </w:p>
        </w:tc>
      </w:tr>
      <w:tr>
        <w:tc>
          <w:tcPr>
            <w:tcW w:type="dxa" w:w="2088"/>
          </w:tcPr>
          <w:p>
            <w:pPr>
              <w:spacing w:after="20" w:before="0" w:line="240" w:lineRule="auto"/>
            </w:pPr>
            <w:r/>
            <w:r>
              <w:rPr>
                <w:b/>
                <w:sz w:val="19"/>
              </w:rPr>
              <w:t>System Administrator</w:t>
            </w:r>
          </w:p>
        </w:tc>
        <w:tc>
          <w:tcPr>
            <w:tcW w:type="dxa" w:w="4824"/>
          </w:tcPr>
          <w:p>
            <w:pPr>
              <w:spacing w:after="20" w:before="0" w:line="240" w:lineRule="auto"/>
            </w:pPr>
            <w:r/>
            <w:r>
              <w:rPr>
                <w:sz w:val="19"/>
              </w:rPr>
              <w:t>Manages users, roles, products, rules, templates and system health</w:t>
            </w:r>
          </w:p>
        </w:tc>
        <w:tc>
          <w:tcPr>
            <w:tcW w:type="dxa" w:w="2448"/>
          </w:tcPr>
          <w:p>
            <w:pPr>
              <w:spacing w:after="20" w:before="0" w:line="240" w:lineRule="auto"/>
            </w:pPr>
            <w:r/>
            <w:r>
              <w:rPr>
                <w:sz w:val="19"/>
              </w:rPr>
              <w:t>Configuration; cannot approve loans or alter audit records</w:t>
            </w:r>
          </w:p>
        </w:tc>
      </w:tr>
      <w:tr>
        <w:tc>
          <w:tcPr>
            <w:tcW w:type="dxa" w:w="2088"/>
          </w:tcPr>
          <w:p>
            <w:pPr>
              <w:spacing w:after="20" w:before="0" w:line="240" w:lineRule="auto"/>
            </w:pPr>
            <w:r/>
            <w:r>
              <w:rPr>
                <w:b/>
                <w:sz w:val="19"/>
              </w:rPr>
              <w:t>Borrower</w:t>
            </w:r>
          </w:p>
        </w:tc>
        <w:tc>
          <w:tcPr>
            <w:tcW w:type="dxa" w:w="4824"/>
          </w:tcPr>
          <w:p>
            <w:pPr>
              <w:spacing w:after="20" w:before="0" w:line="240" w:lineRule="auto"/>
            </w:pPr>
            <w:r/>
            <w:r>
              <w:rPr>
                <w:sz w:val="19"/>
              </w:rPr>
              <w:t>Applies online, tracks the application, uses My GR8</w:t>
            </w:r>
          </w:p>
        </w:tc>
        <w:tc>
          <w:tcPr>
            <w:tcW w:type="dxa" w:w="2448"/>
          </w:tcPr>
          <w:p>
            <w:pPr>
              <w:spacing w:after="20" w:before="0" w:line="240" w:lineRule="auto"/>
            </w:pPr>
            <w:r/>
            <w:r>
              <w:rPr>
                <w:sz w:val="19"/>
              </w:rPr>
              <w:t>Own applications and accounts only, by mobile number and code</w:t>
            </w:r>
          </w:p>
        </w:tc>
      </w:tr>
      <w:tr>
        <w:tc>
          <w:tcPr>
            <w:tcW w:type="dxa" w:w="2088"/>
          </w:tcPr>
          <w:p>
            <w:pPr>
              <w:spacing w:after="20" w:before="0" w:line="240" w:lineRule="auto"/>
            </w:pPr>
            <w:r/>
            <w:r>
              <w:rPr>
                <w:b/>
                <w:sz w:val="19"/>
              </w:rPr>
              <w:t>Website visitor</w:t>
            </w:r>
          </w:p>
        </w:tc>
        <w:tc>
          <w:tcPr>
            <w:tcW w:type="dxa" w:w="4824"/>
          </w:tcPr>
          <w:p>
            <w:pPr>
              <w:spacing w:after="20" w:before="0" w:line="240" w:lineRule="auto"/>
            </w:pPr>
            <w:r/>
            <w:r>
              <w:rPr>
                <w:sz w:val="19"/>
              </w:rPr>
              <w:t>Reads loan information, uses the calculator, asks Kuwa, requests a call-back</w:t>
            </w:r>
          </w:p>
        </w:tc>
        <w:tc>
          <w:tcPr>
            <w:tcW w:type="dxa" w:w="2448"/>
          </w:tcPr>
          <w:p>
            <w:pPr>
              <w:spacing w:after="20" w:before="0" w:line="240" w:lineRule="auto"/>
            </w:pPr>
            <w:r/>
            <w:r>
              <w:rPr>
                <w:sz w:val="19"/>
              </w:rPr>
              <w:t>Public pages only</w:t>
            </w:r>
          </w:p>
        </w:tc>
      </w:tr>
    </w:tbl>
    <w:p>
      <w:pPr>
        <w:spacing w:after="80" w:before="0" w:line="269" w:lineRule="auto"/>
      </w:pPr>
    </w:p>
    <w:p>
      <w:pPr>
        <w:pStyle w:val="Heading2"/>
      </w:pPr>
      <w:r>
        <w:t>2.4 General Constraints</w:t>
      </w:r>
    </w:p>
    <w:p>
      <w:pPr>
        <w:spacing w:after="40" w:before="0" w:line="269" w:lineRule="auto"/>
        <w:numPr>
          <w:ilvl w:val="0"/>
          <w:numId w:val="2"/>
        </w:numPr>
      </w:pPr>
      <w:r>
        <w:rPr>
          <w:b/>
        </w:rPr>
        <w:t>Regulation.</w:t>
      </w:r>
      <w:r>
        <w:t xml:space="preserve"> The system must satisfy the Lending Company Regulation Act, the Truth in Lending Act (disclosure before signing), the Data Privacy Act (consent, purpose, access, retention) and anti-money laundering record keeping.</w:t>
      </w:r>
    </w:p>
    <w:p>
      <w:pPr>
        <w:spacing w:after="40" w:before="0" w:line="269" w:lineRule="auto"/>
        <w:numPr>
          <w:ilvl w:val="0"/>
          <w:numId w:val="2"/>
        </w:numPr>
      </w:pPr>
      <w:r>
        <w:rPr>
          <w:b/>
        </w:rPr>
        <w:t>Platform and budget.</w:t>
      </w:r>
      <w:r>
        <w:t xml:space="preserve"> It runs on free or low-cost cloud tiers (Render web service, Supabase PostgreSQL); the free web service sleeps when idle and takes up to a minute to wake.</w:t>
      </w:r>
    </w:p>
    <w:p>
      <w:pPr>
        <w:spacing w:after="40" w:before="0" w:line="269" w:lineRule="auto"/>
        <w:numPr>
          <w:ilvl w:val="0"/>
          <w:numId w:val="2"/>
        </w:numPr>
      </w:pPr>
      <w:r>
        <w:rPr>
          <w:b/>
        </w:rPr>
        <w:t>Technology chosen with the client.</w:t>
      </w:r>
      <w:r>
        <w:t xml:space="preserve"> Node.js and Express for the back end, PostgreSQL for data, and plain HTML, CSS and JavaScript pages (no front-end framework), so the screens stay light and readable.</w:t>
      </w:r>
    </w:p>
    <w:p>
      <w:pPr>
        <w:spacing w:after="40" w:before="0" w:line="269" w:lineRule="auto"/>
        <w:numPr>
          <w:ilvl w:val="0"/>
          <w:numId w:val="2"/>
        </w:numPr>
      </w:pPr>
      <w:r>
        <w:rPr>
          <w:b/>
        </w:rPr>
        <w:t>Security policy.</w:t>
      </w:r>
      <w:r>
        <w:t xml:space="preserve"> No secret (database password, API key, mail password) may be stored in the code or the repository; secrets live only in the server's environment settings.</w:t>
      </w:r>
    </w:p>
    <w:p>
      <w:pPr>
        <w:spacing w:after="40" w:before="0" w:line="269" w:lineRule="auto"/>
        <w:numPr>
          <w:ilvl w:val="0"/>
          <w:numId w:val="2"/>
        </w:numPr>
      </w:pPr>
      <w:r>
        <w:rPr>
          <w:b/>
        </w:rPr>
        <w:t>External services.</w:t>
      </w:r>
      <w:r>
        <w:t xml:space="preserve"> The credit bureau, Gemini, e-mail and SMS each have rate limits and costs; the system must work, in a reduced way, when any of them is unavailable.</w:t>
      </w:r>
    </w:p>
    <w:p>
      <w:pPr>
        <w:spacing w:after="120" w:before="0" w:line="269" w:lineRule="auto"/>
        <w:numPr>
          <w:ilvl w:val="0"/>
          <w:numId w:val="2"/>
        </w:numPr>
      </w:pPr>
      <w:r>
        <w:rPr>
          <w:b/>
        </w:rPr>
        <w:t>Devices.</w:t>
      </w:r>
      <w:r>
        <w:t xml:space="preserve"> Staff and borrowers use ordinary laptops and phones; no special hardware may be required.</w:t>
      </w:r>
    </w:p>
    <w:p>
      <w:pPr>
        <w:pStyle w:val="Heading2"/>
      </w:pPr>
      <w:r>
        <w:t>2.5 Assumptions and Dependencies</w:t>
      </w:r>
    </w:p>
    <w:p>
      <w:pPr>
        <w:spacing w:after="40" w:before="0" w:line="269" w:lineRule="auto"/>
        <w:numPr>
          <w:ilvl w:val="0"/>
          <w:numId w:val="2"/>
        </w:numPr>
      </w:pPr>
      <w:r>
        <w:t>Offices and borrowers have internet access; staff screens keep working on saved copies during short outages.</w:t>
      </w:r>
    </w:p>
    <w:p>
      <w:pPr>
        <w:spacing w:after="40" w:before="0" w:line="269" w:lineRule="auto"/>
        <w:numPr>
          <w:ilvl w:val="0"/>
          <w:numId w:val="2"/>
        </w:numPr>
      </w:pPr>
      <w:r>
        <w:t>GR8 provides its credit policy, product terms, charges and approval limits for the rule set, and keeps them current.</w:t>
      </w:r>
    </w:p>
    <w:p>
      <w:pPr>
        <w:spacing w:after="40" w:before="0" w:line="269" w:lineRule="auto"/>
        <w:numPr>
          <w:ilvl w:val="0"/>
          <w:numId w:val="2"/>
        </w:numPr>
      </w:pPr>
      <w:r>
        <w:t>GR8 holds valid accounts for the credit bureau, the Gemini API, an e-mail sender and an SMS sender, and enters their keys in the server settings.</w:t>
      </w:r>
    </w:p>
    <w:p>
      <w:pPr>
        <w:spacing w:after="40" w:before="0" w:line="269" w:lineRule="auto"/>
        <w:numPr>
          <w:ilvl w:val="0"/>
          <w:numId w:val="2"/>
        </w:numPr>
      </w:pPr>
      <w:r>
        <w:t>Borrower consent to credit checks and data processing can be validly given online (typed name, ticked consents and drawn signature) under the Electronic Commerce Act.</w:t>
      </w:r>
    </w:p>
    <w:p>
      <w:pPr>
        <w:spacing w:after="40" w:before="0" w:line="269" w:lineRule="auto"/>
        <w:numPr>
          <w:ilvl w:val="0"/>
          <w:numId w:val="2"/>
        </w:numPr>
      </w:pPr>
      <w:r>
        <w:t>The borrower signs the printed loan agreement in writing; CALMS stores and locks the signed copy.</w:t>
      </w:r>
    </w:p>
    <w:p>
      <w:pPr>
        <w:spacing w:after="40" w:before="0" w:line="269" w:lineRule="auto"/>
        <w:numPr>
          <w:ilvl w:val="0"/>
          <w:numId w:val="2"/>
        </w:numPr>
      </w:pPr>
      <w:r>
        <w:t>Existing paper loans are encoded or migrated by GR8 before go-live.</w:t>
      </w:r>
    </w:p>
    <w:p>
      <w:pPr>
        <w:spacing w:after="120" w:before="0" w:line="269" w:lineRule="auto"/>
        <w:numPr>
          <w:ilvl w:val="0"/>
          <w:numId w:val="2"/>
        </w:numPr>
      </w:pPr>
      <w:r>
        <w:t>The free hosting tier is acceptable for the demonstration; production use assumes a paid, always-on tier.</w:t>
      </w:r>
    </w:p>
    <w:p>
      <w:r>
        <w:br w:type="page"/>
      </w:r>
    </w:p>
    <w:p>
      <w:pPr>
        <w:pStyle w:val="Heading1"/>
      </w:pPr>
      <w:r>
        <w:t>3. Specific Requirements</w:t>
      </w:r>
    </w:p>
    <w:p>
      <w:pPr>
        <w:spacing w:after="120" w:before="0" w:line="269" w:lineRule="auto"/>
        <w:jc w:val="both"/>
      </w:pPr>
      <w:r>
        <w:t>This section states the requirements that guide the design, implementation and testing of CALMS. Each requirement is uniquely numbered, testable and given a priority. Requirements FR-001 to FR-116 carry over from SRS version 1.0; FR-117 onward cover the borrower-facing website and the additional platforms added in version 2.0.</w:t>
      </w:r>
    </w:p>
    <w:p>
      <w:pPr>
        <w:pStyle w:val="Heading2"/>
      </w:pPr>
      <w:r>
        <w:t>3.1 External Interface Requirements</w:t>
      </w:r>
    </w:p>
    <w:p>
      <w:pPr>
        <w:pStyle w:val="Heading3"/>
      </w:pPr>
      <w:r>
        <w:t>3.1.1 User Interfaces</w:t>
      </w:r>
    </w:p>
    <w:p>
      <w:pPr>
        <w:spacing w:after="120" w:before="0" w:line="269" w:lineRule="auto"/>
        <w:jc w:val="both"/>
      </w:pPr>
      <w:r>
        <w:rPr>
          <w:b/>
        </w:rPr>
        <w:t>Staff app.</w:t>
      </w:r>
      <w:r>
        <w:t xml:space="preserve"> A left side rail lists only the drawers the signed-in role may open, with counts (My Queue, Website, Live chat, Notifications). Each screen has a title, the work area, and a status line for messages. A western "frontier" look with Kuwa the owl is the default; a plain classic look can be chosen per user. On screens narrower than 820 px the rail becomes a top bar and a bottom tab bar (four drawers and More). Keyboard: Ctrl+K opens Find from anywhere; all controls are reachable with Tab and have visible focus.</w:t>
      </w:r>
    </w:p>
    <w:p>
      <w:pPr>
        <w:spacing w:after="120" w:before="0" w:line="269" w:lineRule="auto"/>
        <w:jc w:val="both"/>
      </w:pPr>
      <w:r>
        <w:rPr>
          <w:b/>
        </w:rPr>
        <w:t>Public website.</w:t>
      </w:r>
      <w:r>
        <w:t xml:space="preserve"> A full-screen 3D home page (an "8" made of beads over a lake) with a five-view scroll journey into the About page; pages for Loans (with calculator and questions), Apply (a step-by-step form with uploads and a drawn signature), Track, My GR8 and Downloads. A bottom bar with the menu and the Kuwa orb on phones. Settings: sound, dark mode, tips, motion and graphics quality (Low by default).</w:t>
      </w:r>
    </w:p>
    <w:p>
      <w:pPr>
        <w:spacing w:after="120" w:before="0" w:line="269" w:lineRule="auto"/>
        <w:jc w:val="both"/>
      </w:pPr>
      <w:r>
        <w:rPr>
          <w:b/>
        </w:rPr>
        <w:t>Kuwa.</w:t>
      </w:r>
      <w:r>
        <w:t xml:space="preserve"> A full-screen chat with a glowing orb, typed-out answers, suggested chips, voice input and voice output (optional), a live-agent mode with the agent's card, and a minimized window that keeps the chat on screen.</w:t>
      </w:r>
    </w:p>
    <w:p>
      <w:pPr>
        <w:spacing w:after="120" w:before="0" w:line="269" w:lineRule="auto"/>
        <w:jc w:val="both"/>
      </w:pPr>
      <w:r>
        <w:rPr>
          <w:b/>
        </w:rPr>
        <w:t>Common rules.</w:t>
      </w:r>
      <w:r>
        <w:t xml:space="preserve"> Messages and errors in plain language naming the field and the fix; amounts in pesos with two decimals; dates in Philippine time; contrast and text sizes meeting WCAG 2.1 AA; reduced-motion settings respected.</w:t>
      </w:r>
    </w:p>
    <w:p>
      <w:pPr>
        <w:pStyle w:val="Heading3"/>
      </w:pPr>
      <w:r>
        <w:t>3.1.2 Hardware Interfaces</w:t>
      </w:r>
    </w:p>
    <w:p>
      <w:pPr>
        <w:spacing w:after="40" w:before="0" w:line="269" w:lineRule="auto"/>
        <w:numPr>
          <w:ilvl w:val="0"/>
          <w:numId w:val="2"/>
        </w:numPr>
      </w:pPr>
      <w:r>
        <w:t>Desktop and laptop computers (Windows 10/11, macOS or Linux) with a current browser, or the CALMS for Windows app.</w:t>
      </w:r>
    </w:p>
    <w:p>
      <w:pPr>
        <w:spacing w:after="40" w:before="0" w:line="269" w:lineRule="auto"/>
        <w:numPr>
          <w:ilvl w:val="0"/>
          <w:numId w:val="2"/>
        </w:numPr>
      </w:pPr>
      <w:r>
        <w:t>Android phones (Android 7 or newer) for the CALMS app; any smartphone browser for the website.</w:t>
      </w:r>
    </w:p>
    <w:p>
      <w:pPr>
        <w:spacing w:after="40" w:before="0" w:line="269" w:lineRule="auto"/>
        <w:numPr>
          <w:ilvl w:val="0"/>
          <w:numId w:val="2"/>
        </w:numPr>
      </w:pPr>
      <w:r>
        <w:t>A camera or scanner to capture papers (PDF, JPG or PNG, up to 10 MB each).</w:t>
      </w:r>
    </w:p>
    <w:p>
      <w:pPr>
        <w:spacing w:after="40" w:before="0" w:line="269" w:lineRule="auto"/>
        <w:numPr>
          <w:ilvl w:val="0"/>
          <w:numId w:val="2"/>
        </w:numPr>
      </w:pPr>
      <w:r>
        <w:t>Printers for agreements, disclosure statements, statements of account and clearances (A4 or Letter PDF).</w:t>
      </w:r>
    </w:p>
    <w:p>
      <w:pPr>
        <w:spacing w:after="120" w:before="0" w:line="269" w:lineRule="auto"/>
        <w:numPr>
          <w:ilvl w:val="0"/>
          <w:numId w:val="2"/>
        </w:numPr>
      </w:pPr>
      <w:r>
        <w:t>No special hardware: the 3D scene adapts its resolution to the device.</w:t>
      </w:r>
    </w:p>
    <w:p>
      <w:pPr>
        <w:pStyle w:val="Heading3"/>
      </w:pPr>
      <w:r>
        <w:t>3.1.3 Software Interfaces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88"/>
        <w:gridCol w:w="1944"/>
        <w:gridCol w:w="2880"/>
        <w:gridCol w:w="2448"/>
      </w:tblGrid>
      <w:tr>
        <w:trPr>
          <w:tblHeader w:val="true"/>
        </w:trPr>
        <w:tc>
          <w:tcPr>
            <w:tcW w:type="dxa" w:w="2088"/>
            <w:shd w:val="clear" w:color="auto" w:fill="E8D5C0"/>
          </w:tcPr>
          <w:p>
            <w:pPr>
              <w:spacing w:after="0" w:before="0" w:line="240" w:lineRule="auto"/>
            </w:pPr>
            <w:r/>
            <w:r>
              <w:rPr>
                <w:b/>
                <w:sz w:val="19"/>
              </w:rPr>
              <w:t>Interface</w:t>
            </w:r>
          </w:p>
        </w:tc>
        <w:tc>
          <w:tcPr>
            <w:tcW w:type="dxa" w:w="1944"/>
            <w:shd w:val="clear" w:color="auto" w:fill="E8D5C0"/>
          </w:tcPr>
          <w:p>
            <w:pPr>
              <w:spacing w:after="0" w:before="0" w:line="240" w:lineRule="auto"/>
            </w:pPr>
            <w:r/>
            <w:r>
              <w:rPr>
                <w:b/>
                <w:sz w:val="19"/>
              </w:rPr>
              <w:t>Purpose</w:t>
            </w:r>
          </w:p>
        </w:tc>
        <w:tc>
          <w:tcPr>
            <w:tcW w:type="dxa" w:w="2880"/>
            <w:shd w:val="clear" w:color="auto" w:fill="E8D5C0"/>
          </w:tcPr>
          <w:p>
            <w:pPr>
              <w:spacing w:after="0" w:before="0" w:line="240" w:lineRule="auto"/>
            </w:pPr>
            <w:r/>
            <w:r>
              <w:rPr>
                <w:b/>
                <w:sz w:val="19"/>
              </w:rPr>
              <w:t>Data exchanged</w:t>
            </w:r>
          </w:p>
        </w:tc>
        <w:tc>
          <w:tcPr>
            <w:tcW w:type="dxa" w:w="2448"/>
            <w:shd w:val="clear" w:color="auto" w:fill="E8D5C0"/>
          </w:tcPr>
          <w:p>
            <w:pPr>
              <w:spacing w:after="0" w:before="0" w:line="240" w:lineRule="auto"/>
            </w:pPr>
            <w:r/>
            <w:r>
              <w:rPr>
                <w:b/>
                <w:sz w:val="19"/>
              </w:rPr>
              <w:t>Behavior if unavailable</w:t>
            </w:r>
          </w:p>
        </w:tc>
      </w:tr>
      <w:tr>
        <w:tc>
          <w:tcPr>
            <w:tcW w:type="dxa" w:w="2088"/>
          </w:tcPr>
          <w:p>
            <w:pPr>
              <w:spacing w:after="20" w:before="0" w:line="240" w:lineRule="auto"/>
            </w:pPr>
            <w:r/>
            <w:r>
              <w:rPr>
                <w:sz w:val="19"/>
              </w:rPr>
              <w:t>PostgreSQL 15+ (Supabase)</w:t>
            </w:r>
          </w:p>
        </w:tc>
        <w:tc>
          <w:tcPr>
            <w:tcW w:type="dxa" w:w="1944"/>
          </w:tcPr>
          <w:p>
            <w:pPr>
              <w:spacing w:after="20" w:before="0" w:line="240" w:lineRule="auto"/>
            </w:pPr>
            <w:r/>
            <w:r>
              <w:rPr>
                <w:sz w:val="19"/>
              </w:rPr>
              <w:t>System of record</w:t>
            </w:r>
          </w:p>
        </w:tc>
        <w:tc>
          <w:tcPr>
            <w:tcW w:type="dxa" w:w="2880"/>
          </w:tcPr>
          <w:p>
            <w:pPr>
              <w:spacing w:after="20" w:before="0" w:line="240" w:lineRule="auto"/>
            </w:pPr>
            <w:r/>
            <w:r>
              <w:rPr>
                <w:sz w:val="19"/>
              </w:rPr>
              <w:t>All records, through parameterized SQL over TLS</w:t>
            </w:r>
          </w:p>
        </w:tc>
        <w:tc>
          <w:tcPr>
            <w:tcW w:type="dxa" w:w="2448"/>
          </w:tcPr>
          <w:p>
            <w:pPr>
              <w:spacing w:after="20" w:before="0" w:line="240" w:lineRule="auto"/>
            </w:pPr>
            <w:r/>
            <w:r>
              <w:rPr>
                <w:sz w:val="19"/>
              </w:rPr>
              <w:t>API answers 503; screens show saved copies</w:t>
            </w:r>
          </w:p>
        </w:tc>
      </w:tr>
      <w:tr>
        <w:tc>
          <w:tcPr>
            <w:tcW w:type="dxa" w:w="2088"/>
          </w:tcPr>
          <w:p>
            <w:pPr>
              <w:spacing w:after="20" w:before="0" w:line="240" w:lineRule="auto"/>
            </w:pPr>
            <w:r/>
            <w:r>
              <w:rPr>
                <w:sz w:val="19"/>
              </w:rPr>
              <w:t>Google Gemini API</w:t>
            </w:r>
          </w:p>
        </w:tc>
        <w:tc>
          <w:tcPr>
            <w:tcW w:type="dxa" w:w="1944"/>
          </w:tcPr>
          <w:p>
            <w:pPr>
              <w:spacing w:after="20" w:before="0" w:line="240" w:lineRule="auto"/>
            </w:pPr>
            <w:r/>
            <w:r>
              <w:rPr>
                <w:sz w:val="19"/>
              </w:rPr>
              <w:t>Kuwa's answers on the website</w:t>
            </w:r>
          </w:p>
        </w:tc>
        <w:tc>
          <w:tcPr>
            <w:tcW w:type="dxa" w:w="2880"/>
          </w:tcPr>
          <w:p>
            <w:pPr>
              <w:spacing w:after="20" w:before="0" w:line="240" w:lineRule="auto"/>
            </w:pPr>
            <w:r/>
            <w:r>
              <w:rPr>
                <w:sz w:val="19"/>
              </w:rPr>
              <w:t>Question, short history and GR8 facts; answer text (no borrower data)</w:t>
            </w:r>
          </w:p>
        </w:tc>
        <w:tc>
          <w:tcPr>
            <w:tcW w:type="dxa" w:w="2448"/>
          </w:tcPr>
          <w:p>
            <w:pPr>
              <w:spacing w:after="20" w:before="0" w:line="240" w:lineRule="auto"/>
            </w:pPr>
            <w:r/>
            <w:r>
              <w:rPr>
                <w:sz w:val="19"/>
              </w:rPr>
              <w:t>Built-in answers for common questions; tries the next model</w:t>
            </w:r>
          </w:p>
        </w:tc>
      </w:tr>
      <w:tr>
        <w:tc>
          <w:tcPr>
            <w:tcW w:type="dxa" w:w="2088"/>
          </w:tcPr>
          <w:p>
            <w:pPr>
              <w:spacing w:after="20" w:before="0" w:line="240" w:lineRule="auto"/>
            </w:pPr>
            <w:r/>
            <w:r>
              <w:rPr>
                <w:sz w:val="19"/>
              </w:rPr>
              <w:t>FinScore credit bureau (stand-in)</w:t>
            </w:r>
          </w:p>
        </w:tc>
        <w:tc>
          <w:tcPr>
            <w:tcW w:type="dxa" w:w="1944"/>
          </w:tcPr>
          <w:p>
            <w:pPr>
              <w:spacing w:after="20" w:before="0" w:line="240" w:lineRule="auto"/>
            </w:pPr>
            <w:r/>
            <w:r>
              <w:rPr>
                <w:sz w:val="19"/>
              </w:rPr>
              <w:t>Credit report and score</w:t>
            </w:r>
          </w:p>
        </w:tc>
        <w:tc>
          <w:tcPr>
            <w:tcW w:type="dxa" w:w="2880"/>
          </w:tcPr>
          <w:p>
            <w:pPr>
              <w:spacing w:after="20" w:before="0" w:line="240" w:lineRule="auto"/>
            </w:pPr>
            <w:r/>
            <w:r>
              <w:rPr>
                <w:sz w:val="19"/>
              </w:rPr>
              <w:t>Name, ID number, birth date (with consent); score and tradelines</w:t>
            </w:r>
          </w:p>
        </w:tc>
        <w:tc>
          <w:tcPr>
            <w:tcW w:type="dxa" w:w="2448"/>
          </w:tcPr>
          <w:p>
            <w:pPr>
              <w:spacing w:after="20" w:before="0" w:line="240" w:lineRule="auto"/>
            </w:pPr>
            <w:r/>
            <w:r>
              <w:rPr>
                <w:sz w:val="19"/>
              </w:rPr>
              <w:t>Retries; application goes to manual review</w:t>
            </w:r>
          </w:p>
        </w:tc>
      </w:tr>
      <w:tr>
        <w:tc>
          <w:tcPr>
            <w:tcW w:type="dxa" w:w="2088"/>
          </w:tcPr>
          <w:p>
            <w:pPr>
              <w:spacing w:after="20" w:before="0" w:line="240" w:lineRule="auto"/>
            </w:pPr>
            <w:r/>
            <w:r>
              <w:rPr>
                <w:sz w:val="19"/>
              </w:rPr>
              <w:t>E-mail (Gmail SMTP via Nodemailer)</w:t>
            </w:r>
          </w:p>
        </w:tc>
        <w:tc>
          <w:tcPr>
            <w:tcW w:type="dxa" w:w="1944"/>
          </w:tcPr>
          <w:p>
            <w:pPr>
              <w:spacing w:after="20" w:before="0" w:line="240" w:lineRule="auto"/>
            </w:pPr>
            <w:r/>
            <w:r>
              <w:rPr>
                <w:sz w:val="19"/>
              </w:rPr>
              <w:t>Staff and borrower e-mail</w:t>
            </w:r>
          </w:p>
        </w:tc>
        <w:tc>
          <w:tcPr>
            <w:tcW w:type="dxa" w:w="2880"/>
          </w:tcPr>
          <w:p>
            <w:pPr>
              <w:spacing w:after="20" w:before="0" w:line="240" w:lineRule="auto"/>
            </w:pPr>
            <w:r/>
            <w:r>
              <w:rPr>
                <w:sz w:val="19"/>
              </w:rPr>
              <w:t>Templated messages without sensitive data</w:t>
            </w:r>
          </w:p>
        </w:tc>
        <w:tc>
          <w:tcPr>
            <w:tcW w:type="dxa" w:w="2448"/>
          </w:tcPr>
          <w:p>
            <w:pPr>
              <w:spacing w:after="20" w:before="0" w:line="240" w:lineRule="auto"/>
            </w:pPr>
            <w:r/>
            <w:r>
              <w:rPr>
                <w:sz w:val="19"/>
              </w:rPr>
              <w:t>Queued in the outbox and retried</w:t>
            </w:r>
          </w:p>
        </w:tc>
      </w:tr>
      <w:tr>
        <w:tc>
          <w:tcPr>
            <w:tcW w:type="dxa" w:w="2088"/>
          </w:tcPr>
          <w:p>
            <w:pPr>
              <w:spacing w:after="20" w:before="0" w:line="240" w:lineRule="auto"/>
            </w:pPr>
            <w:r/>
            <w:r>
              <w:rPr>
                <w:sz w:val="19"/>
              </w:rPr>
              <w:t>SMS (Semaphore)</w:t>
            </w:r>
          </w:p>
        </w:tc>
        <w:tc>
          <w:tcPr>
            <w:tcW w:type="dxa" w:w="1944"/>
          </w:tcPr>
          <w:p>
            <w:pPr>
              <w:spacing w:after="20" w:before="0" w:line="240" w:lineRule="auto"/>
            </w:pPr>
            <w:r/>
            <w:r>
              <w:rPr>
                <w:sz w:val="19"/>
              </w:rPr>
              <w:t>My GR8 sign-in codes</w:t>
            </w:r>
          </w:p>
        </w:tc>
        <w:tc>
          <w:tcPr>
            <w:tcW w:type="dxa" w:w="2880"/>
          </w:tcPr>
          <w:p>
            <w:pPr>
              <w:spacing w:after="20" w:before="0" w:line="240" w:lineRule="auto"/>
            </w:pPr>
            <w:r/>
            <w:r>
              <w:rPr>
                <w:sz w:val="19"/>
              </w:rPr>
              <w:t>Mobile number and a one-time code</w:t>
            </w:r>
          </w:p>
        </w:tc>
        <w:tc>
          <w:tcPr>
            <w:tcW w:type="dxa" w:w="2448"/>
          </w:tcPr>
          <w:p>
            <w:pPr>
              <w:spacing w:after="20" w:before="0" w:line="240" w:lineRule="auto"/>
            </w:pPr>
            <w:r/>
            <w:r>
              <w:rPr>
                <w:sz w:val="19"/>
              </w:rPr>
              <w:t>Practice code in demo mode; sign-in unavailable otherwise</w:t>
            </w:r>
          </w:p>
        </w:tc>
      </w:tr>
      <w:tr>
        <w:tc>
          <w:tcPr>
            <w:tcW w:type="dxa" w:w="2088"/>
          </w:tcPr>
          <w:p>
            <w:pPr>
              <w:spacing w:after="20" w:before="0" w:line="240" w:lineRule="auto"/>
            </w:pPr>
            <w:r/>
            <w:r>
              <w:rPr>
                <w:sz w:val="19"/>
              </w:rPr>
              <w:t>Browser platform</w:t>
            </w:r>
          </w:p>
        </w:tc>
        <w:tc>
          <w:tcPr>
            <w:tcW w:type="dxa" w:w="1944"/>
          </w:tcPr>
          <w:p>
            <w:pPr>
              <w:spacing w:after="20" w:before="0" w:line="240" w:lineRule="auto"/>
            </w:pPr>
            <w:r/>
            <w:r>
              <w:rPr>
                <w:sz w:val="19"/>
              </w:rPr>
              <w:t>Service worker, IndexedDB, Web Audio, WebGL</w:t>
            </w:r>
          </w:p>
        </w:tc>
        <w:tc>
          <w:tcPr>
            <w:tcW w:type="dxa" w:w="2880"/>
          </w:tcPr>
          <w:p>
            <w:pPr>
              <w:spacing w:after="20" w:before="0" w:line="240" w:lineRule="auto"/>
            </w:pPr>
            <w:r/>
            <w:r>
              <w:rPr>
                <w:sz w:val="19"/>
              </w:rPr>
              <w:t>Offline copies, saved work, sound, 3D</w:t>
            </w:r>
          </w:p>
        </w:tc>
        <w:tc>
          <w:tcPr>
            <w:tcW w:type="dxa" w:w="2448"/>
          </w:tcPr>
          <w:p>
            <w:pPr>
              <w:spacing w:after="20" w:before="0" w:line="240" w:lineRule="auto"/>
            </w:pPr>
            <w:r/>
            <w:r>
              <w:rPr>
                <w:sz w:val="19"/>
              </w:rPr>
              <w:t>Pages still work without 3D or sound</w:t>
            </w:r>
          </w:p>
        </w:tc>
      </w:tr>
      <w:tr>
        <w:tc>
          <w:tcPr>
            <w:tcW w:type="dxa" w:w="2088"/>
          </w:tcPr>
          <w:p>
            <w:pPr>
              <w:spacing w:after="20" w:before="0" w:line="240" w:lineRule="auto"/>
            </w:pPr>
            <w:r/>
            <w:r>
              <w:rPr>
                <w:sz w:val="19"/>
              </w:rPr>
              <w:t>Electron 44 / Android WebView</w:t>
            </w:r>
          </w:p>
        </w:tc>
        <w:tc>
          <w:tcPr>
            <w:tcW w:type="dxa" w:w="1944"/>
          </w:tcPr>
          <w:p>
            <w:pPr>
              <w:spacing w:after="20" w:before="0" w:line="240" w:lineRule="auto"/>
            </w:pPr>
            <w:r/>
            <w:r>
              <w:rPr>
                <w:sz w:val="19"/>
              </w:rPr>
              <w:t>Desktop and Android apps</w:t>
            </w:r>
          </w:p>
        </w:tc>
        <w:tc>
          <w:tcPr>
            <w:tcW w:type="dxa" w:w="2880"/>
          </w:tcPr>
          <w:p>
            <w:pPr>
              <w:spacing w:after="20" w:before="0" w:line="240" w:lineRule="auto"/>
            </w:pPr>
            <w:r/>
            <w:r>
              <w:rPr>
                <w:sz w:val="19"/>
              </w:rPr>
              <w:t>The same pages and API as the browser</w:t>
            </w:r>
          </w:p>
        </w:tc>
        <w:tc>
          <w:tcPr>
            <w:tcW w:type="dxa" w:w="2448"/>
          </w:tcPr>
          <w:p>
            <w:pPr>
              <w:spacing w:after="20" w:before="0" w:line="240" w:lineRule="auto"/>
            </w:pPr>
            <w:r/>
            <w:r>
              <w:rPr>
                <w:sz w:val="19"/>
              </w:rPr>
              <w:t>Use the website in a browser</w:t>
            </w:r>
          </w:p>
        </w:tc>
      </w:tr>
    </w:tbl>
    <w:p>
      <w:pPr>
        <w:spacing w:after="80" w:before="0" w:line="269" w:lineRule="auto"/>
      </w:pPr>
    </w:p>
    <w:p>
      <w:pPr>
        <w:pStyle w:val="Heading3"/>
      </w:pPr>
      <w:r>
        <w:t>3.1.4 Communications Interfaces</w:t>
      </w:r>
    </w:p>
    <w:p>
      <w:pPr>
        <w:spacing w:after="40" w:before="0" w:line="269" w:lineRule="auto"/>
        <w:numPr>
          <w:ilvl w:val="0"/>
          <w:numId w:val="2"/>
        </w:numPr>
      </w:pPr>
      <w:r>
        <w:t>All traffic uses HTTPS with TLS 1.2 or higher; HTTP Strict Transport Security is sent.</w:t>
      </w:r>
    </w:p>
    <w:p>
      <w:pPr>
        <w:spacing w:after="40" w:before="0" w:line="269" w:lineRule="auto"/>
        <w:numPr>
          <w:ilvl w:val="0"/>
          <w:numId w:val="2"/>
        </w:numPr>
      </w:pPr>
      <w:r>
        <w:t>The front end calls a REST API with JSON bodies (`/api/...` for staff, `/api/public/...` for the website).</w:t>
      </w:r>
    </w:p>
    <w:p>
      <w:pPr>
        <w:spacing w:after="40" w:before="0" w:line="269" w:lineRule="auto"/>
        <w:numPr>
          <w:ilvl w:val="0"/>
          <w:numId w:val="2"/>
        </w:numPr>
      </w:pPr>
      <w:r>
        <w:t>Staff sessions use a signed, HttpOnly, Secure, SameSite cookie; borrower sessions use a separate cookie.</w:t>
      </w:r>
    </w:p>
    <w:p>
      <w:pPr>
        <w:spacing w:after="40" w:before="0" w:line="269" w:lineRule="auto"/>
        <w:numPr>
          <w:ilvl w:val="0"/>
          <w:numId w:val="2"/>
        </w:numPr>
      </w:pPr>
      <w:r>
        <w:t>Screens refresh by polling: live chat every 2 seconds, staff chat alerts every 5 seconds, lists every 20 seconds, the side rail every 2 minutes.</w:t>
      </w:r>
    </w:p>
    <w:p>
      <w:pPr>
        <w:spacing w:after="40" w:before="0" w:line="269" w:lineRule="auto"/>
        <w:numPr>
          <w:ilvl w:val="0"/>
          <w:numId w:val="2"/>
        </w:numPr>
      </w:pPr>
      <w:r>
        <w:t>E-mail through SMTP over TLS; SMS and Gemini through their HTTPS APIs.</w:t>
      </w:r>
    </w:p>
    <w:p>
      <w:pPr>
        <w:spacing w:after="120" w:before="0" w:line="269" w:lineRule="auto"/>
        <w:numPr>
          <w:ilvl w:val="0"/>
          <w:numId w:val="2"/>
        </w:numPr>
      </w:pPr>
      <w:r>
        <w:t>A content security policy allows scripts only from the CALMS server itself.</w:t>
      </w:r>
    </w:p>
    <w:p>
      <w:pPr>
        <w:pStyle w:val="Heading2"/>
      </w:pPr>
      <w:r>
        <w:t>3.2 Functional Requirements</w:t>
      </w:r>
    </w:p>
    <w:p>
      <w:pPr>
        <w:spacing w:after="120" w:before="0" w:line="269" w:lineRule="auto"/>
        <w:jc w:val="both"/>
      </w:pPr>
      <w:r>
        <w:t>Each feature below gives its purpose, inputs, processing, outputs and error handling, followed by its numbered requirements. Priority: H = high, M = medium, L = low.</w:t>
      </w:r>
    </w:p>
    <w:p>
      <w:pPr>
        <w:pStyle w:val="Heading3"/>
      </w:pPr>
      <w:r>
        <w:t>3.2.1 Loan Application Intake</w:t>
      </w:r>
    </w:p>
    <w:p>
      <w:pPr>
        <w:keepNext/>
        <w:spacing w:after="60" w:before="120" w:line="269" w:lineRule="auto"/>
      </w:pPr>
      <w:r>
        <w:rPr>
          <w:b/>
          <w:sz w:val="23"/>
        </w:rPr>
        <w:t>3.2.1.1 Introduction</w:t>
      </w:r>
    </w:p>
    <w:p>
      <w:pPr>
        <w:spacing w:after="120" w:before="0" w:line="269" w:lineRule="auto"/>
        <w:jc w:val="both"/>
      </w:pPr>
      <w:r>
        <w:t>Staff create, complete and submit loan applications in one form for the selected product (salary, personal or SME). An application may also arrive from the public website (Feature 15) and be encoded in one action.</w:t>
      </w:r>
    </w:p>
    <w:p>
      <w:pPr>
        <w:keepNext/>
        <w:spacing w:after="60" w:before="120" w:line="269" w:lineRule="auto"/>
      </w:pPr>
      <w:r>
        <w:rPr>
          <w:b/>
          <w:sz w:val="23"/>
        </w:rPr>
        <w:t>3.2.1.2 Inputs</w:t>
      </w:r>
    </w:p>
    <w:p>
      <w:pPr>
        <w:spacing w:after="40" w:before="0" w:line="269" w:lineRule="auto"/>
        <w:numPr>
          <w:ilvl w:val="0"/>
          <w:numId w:val="2"/>
        </w:numPr>
      </w:pPr>
      <w:r>
        <w:t>Borrower identity: name, birth date, government ID type and number, mobile, e-mail, address</w:t>
      </w:r>
    </w:p>
    <w:p>
      <w:pPr>
        <w:spacing w:after="40" w:before="0" w:line="269" w:lineRule="auto"/>
        <w:numPr>
          <w:ilvl w:val="0"/>
          <w:numId w:val="2"/>
        </w:numPr>
      </w:pPr>
      <w:r>
        <w:t>Employment or business details, income and other debts</w:t>
      </w:r>
    </w:p>
    <w:p>
      <w:pPr>
        <w:spacing w:after="40" w:before="0" w:line="269" w:lineRule="auto"/>
        <w:numPr>
          <w:ilvl w:val="0"/>
          <w:numId w:val="2"/>
        </w:numPr>
      </w:pPr>
      <w:r>
        <w:t>Product, amount, term and purpose; endorsing sales agent (if any)</w:t>
      </w:r>
    </w:p>
    <w:p>
      <w:pPr>
        <w:spacing w:after="120" w:before="0" w:line="269" w:lineRule="auto"/>
        <w:numPr>
          <w:ilvl w:val="0"/>
          <w:numId w:val="2"/>
        </w:numPr>
      </w:pPr>
      <w:r>
        <w:t>Signed consent form</w:t>
      </w:r>
    </w:p>
    <w:p>
      <w:pPr>
        <w:keepNext/>
        <w:spacing w:after="60" w:before="120" w:line="269" w:lineRule="auto"/>
      </w:pPr>
      <w:r>
        <w:rPr>
          <w:b/>
          <w:sz w:val="23"/>
        </w:rPr>
        <w:t>3.2.1.3 Processing</w:t>
      </w:r>
    </w:p>
    <w:p>
      <w:pPr>
        <w:spacing w:after="40" w:before="0" w:line="269" w:lineRule="auto"/>
        <w:numPr>
          <w:ilvl w:val="0"/>
          <w:numId w:val="2"/>
        </w:numPr>
      </w:pPr>
      <w:r>
        <w:t>Checks every field against the product's limits and the ID format (PhilSys, TIN, SSS, driver's license, passport)</w:t>
      </w:r>
    </w:p>
    <w:p>
      <w:pPr>
        <w:spacing w:after="40" w:before="0" w:line="269" w:lineRule="auto"/>
        <w:numPr>
          <w:ilvl w:val="0"/>
          <w:numId w:val="2"/>
        </w:numPr>
      </w:pPr>
      <w:r>
        <w:t>Refuses a second active application of the same product for the same borrower (same normalized name or ID)</w:t>
      </w:r>
    </w:p>
    <w:p>
      <w:pPr>
        <w:spacing w:after="40" w:before="0" w:line="269" w:lineRule="auto"/>
        <w:numPr>
          <w:ilvl w:val="0"/>
          <w:numId w:val="2"/>
        </w:numPr>
      </w:pPr>
      <w:r>
        <w:t>Saves a draft at any time; assigns the APP- number on submission</w:t>
      </w:r>
    </w:p>
    <w:p>
      <w:pPr>
        <w:spacing w:after="120" w:before="0" w:line="269" w:lineRule="auto"/>
        <w:numPr>
          <w:ilvl w:val="0"/>
          <w:numId w:val="2"/>
        </w:numPr>
      </w:pPr>
      <w:r>
        <w:t>Writes the application and its audit entry in one transaction</w:t>
      </w:r>
    </w:p>
    <w:p>
      <w:pPr>
        <w:keepNext/>
        <w:spacing w:after="60" w:before="120" w:line="269" w:lineRule="auto"/>
      </w:pPr>
      <w:r>
        <w:rPr>
          <w:b/>
          <w:sz w:val="23"/>
        </w:rPr>
        <w:t>3.2.1.4 Outputs</w:t>
      </w:r>
    </w:p>
    <w:p>
      <w:pPr>
        <w:spacing w:after="40" w:before="0" w:line="269" w:lineRule="auto"/>
        <w:numPr>
          <w:ilvl w:val="0"/>
          <w:numId w:val="2"/>
        </w:numPr>
      </w:pPr>
      <w:r>
        <w:t>Application record with status Draft or Submitted and a unique APP- reference</w:t>
      </w:r>
    </w:p>
    <w:p>
      <w:pPr>
        <w:spacing w:after="40" w:before="0" w:line="269" w:lineRule="auto"/>
        <w:numPr>
          <w:ilvl w:val="0"/>
          <w:numId w:val="2"/>
        </w:numPr>
      </w:pPr>
      <w:r>
        <w:t>Stage history entry and audit entry</w:t>
      </w:r>
    </w:p>
    <w:p>
      <w:pPr>
        <w:spacing w:after="120" w:before="0" w:line="269" w:lineRule="auto"/>
        <w:numPr>
          <w:ilvl w:val="0"/>
          <w:numId w:val="2"/>
        </w:numPr>
      </w:pPr>
      <w:r>
        <w:t>Item on the next person's My Queue</w:t>
      </w:r>
    </w:p>
    <w:p>
      <w:pPr>
        <w:keepNext/>
        <w:spacing w:after="60" w:before="120" w:line="269" w:lineRule="auto"/>
      </w:pPr>
      <w:r>
        <w:rPr>
          <w:b/>
          <w:sz w:val="23"/>
        </w:rPr>
        <w:t>3.2.1.5 Error Handling</w:t>
      </w:r>
    </w:p>
    <w:p>
      <w:pPr>
        <w:spacing w:after="40" w:before="0" w:line="269" w:lineRule="auto"/>
        <w:numPr>
          <w:ilvl w:val="0"/>
          <w:numId w:val="2"/>
        </w:numPr>
      </w:pPr>
      <w:r>
        <w:t>A missing or badly formatted field is named with the fix; submission is refused</w:t>
      </w:r>
    </w:p>
    <w:p>
      <w:pPr>
        <w:spacing w:after="40" w:before="0" w:line="269" w:lineRule="auto"/>
        <w:numPr>
          <w:ilvl w:val="0"/>
          <w:numId w:val="2"/>
        </w:numPr>
      </w:pPr>
      <w:r>
        <w:t>A duplicate shows the existing application's reference</w:t>
      </w:r>
    </w:p>
    <w:p>
      <w:pPr>
        <w:spacing w:after="120" w:before="0" w:line="269" w:lineRule="auto"/>
        <w:numPr>
          <w:ilvl w:val="0"/>
          <w:numId w:val="2"/>
        </w:numPr>
      </w:pPr>
      <w:r>
        <w:t>A lost connection keeps the draft on the device and sends it when back online</w:t>
      </w:r>
    </w:p>
    <w:p>
      <w:pPr>
        <w:keepNext/>
        <w:spacing w:after="60" w:before="120" w:line="269" w:lineRule="auto"/>
      </w:pPr>
      <w:r>
        <w:rPr>
          <w:b/>
          <w:sz w:val="23"/>
        </w:rPr>
        <w:t>3.2.1.6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FR-001</w:t>
            </w:r>
          </w:p>
        </w:tc>
        <w:tc>
          <w:tcPr>
            <w:tcW w:type="dxa" w:w="7560"/>
          </w:tcPr>
          <w:p>
            <w:pPr>
              <w:spacing w:after="20" w:before="0" w:line="240" w:lineRule="auto"/>
            </w:pPr>
            <w:r/>
            <w:r>
              <w:rPr>
                <w:sz w:val="18"/>
              </w:rPr>
              <w:t>Generate a unique application reference number (APP-YYYY-NNNN) for every submitted application.</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FR-002</w:t>
            </w:r>
          </w:p>
        </w:tc>
        <w:tc>
          <w:tcPr>
            <w:tcW w:type="dxa" w:w="7560"/>
          </w:tcPr>
          <w:p>
            <w:pPr>
              <w:spacing w:after="20" w:before="0" w:line="240" w:lineRule="auto"/>
            </w:pPr>
            <w:r/>
            <w:r>
              <w:rPr>
                <w:sz w:val="18"/>
              </w:rPr>
              <w:t>Support salary, personal and SME loan applications with the field set of the selected product.</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FR-003</w:t>
            </w:r>
          </w:p>
        </w:tc>
        <w:tc>
          <w:tcPr>
            <w:tcW w:type="dxa" w:w="7560"/>
          </w:tcPr>
          <w:p>
            <w:pPr>
              <w:spacing w:after="20" w:before="0" w:line="240" w:lineRule="auto"/>
            </w:pPr>
            <w:r/>
            <w:r>
              <w:rPr>
                <w:sz w:val="18"/>
              </w:rPr>
              <w:t>Validate all mandatory fields and refuse submission until each is supplied in the right format.</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FR-004</w:t>
            </w:r>
          </w:p>
        </w:tc>
        <w:tc>
          <w:tcPr>
            <w:tcW w:type="dxa" w:w="7560"/>
          </w:tcPr>
          <w:p>
            <w:pPr>
              <w:spacing w:after="20" w:before="0" w:line="240" w:lineRule="auto"/>
            </w:pPr>
            <w:r/>
            <w:r>
              <w:rPr>
                <w:sz w:val="18"/>
              </w:rPr>
              <w:t>Allow an application to be saved as a draft and resumed later.</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FR-005</w:t>
            </w:r>
          </w:p>
        </w:tc>
        <w:tc>
          <w:tcPr>
            <w:tcW w:type="dxa" w:w="7560"/>
          </w:tcPr>
          <w:p>
            <w:pPr>
              <w:spacing w:after="20" w:before="0" w:line="240" w:lineRule="auto"/>
            </w:pPr>
            <w:r/>
            <w:r>
              <w:rPr>
                <w:sz w:val="18"/>
              </w:rPr>
              <w:t>Time-stamp the borrower's consent and block the application from advancing until the signed consent form is on file.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FR-006</w:t>
            </w:r>
          </w:p>
        </w:tc>
        <w:tc>
          <w:tcPr>
            <w:tcW w:type="dxa" w:w="7560"/>
          </w:tcPr>
          <w:p>
            <w:pPr>
              <w:spacing w:after="20" w:before="0" w:line="240" w:lineRule="auto"/>
            </w:pPr>
            <w:r/>
            <w:r>
              <w:rPr>
                <w:sz w:val="18"/>
              </w:rPr>
              <w:t>Record creation and submission times and the identity of the encoder.</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FR-007</w:t>
            </w:r>
          </w:p>
        </w:tc>
        <w:tc>
          <w:tcPr>
            <w:tcW w:type="dxa" w:w="7560"/>
          </w:tcPr>
          <w:p>
            <w:pPr>
              <w:spacing w:after="20" w:before="0" w:line="240" w:lineRule="auto"/>
            </w:pPr>
            <w:r/>
            <w:r>
              <w:rPr>
                <w:sz w:val="18"/>
              </w:rPr>
              <w:t>Prevent a duplicate active application of the same product for the same borrower.</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FR-008</w:t>
            </w:r>
          </w:p>
        </w:tc>
        <w:tc>
          <w:tcPr>
            <w:tcW w:type="dxa" w:w="7560"/>
          </w:tcPr>
          <w:p>
            <w:pPr>
              <w:spacing w:after="20" w:before="0" w:line="240" w:lineRule="auto"/>
            </w:pPr>
            <w:r/>
            <w:r>
              <w:rPr>
                <w:sz w:val="18"/>
              </w:rPr>
              <w:t>Link each agent-sourced application to the endorsing sales agent.</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FR-009</w:t>
            </w:r>
          </w:p>
        </w:tc>
        <w:tc>
          <w:tcPr>
            <w:tcW w:type="dxa" w:w="7560"/>
          </w:tcPr>
          <w:p>
            <w:pPr>
              <w:spacing w:after="20" w:before="0" w:line="240" w:lineRule="auto"/>
            </w:pPr>
            <w:r/>
            <w:r>
              <w:rPr>
                <w:sz w:val="18"/>
              </w:rPr>
              <w:t>Record the borrower's consent to credit investigation and data processing by reference to the signed consent form.</w:t>
            </w:r>
          </w:p>
        </w:tc>
        <w:tc>
          <w:tcPr>
            <w:tcW w:type="dxa" w:w="720"/>
          </w:tcPr>
          <w:p>
            <w:pPr>
              <w:spacing w:after="20" w:before="0" w:line="240" w:lineRule="auto"/>
            </w:pPr>
            <w:r/>
            <w:r>
              <w:rPr>
                <w:sz w:val="18"/>
              </w:rPr>
              <w:t>H</w:t>
            </w:r>
          </w:p>
        </w:tc>
      </w:tr>
    </w:tbl>
    <w:p>
      <w:pPr>
        <w:spacing w:after="80" w:before="0" w:line="269" w:lineRule="auto"/>
      </w:pPr>
    </w:p>
    <w:p>
      <w:pPr>
        <w:pStyle w:val="Heading3"/>
      </w:pPr>
      <w:r>
        <w:t>3.2.2 Document Management and Data Encoding</w:t>
      </w:r>
    </w:p>
    <w:p>
      <w:pPr>
        <w:keepNext/>
        <w:spacing w:after="60" w:before="120" w:line="269" w:lineRule="auto"/>
      </w:pPr>
      <w:r>
        <w:rPr>
          <w:b/>
          <w:sz w:val="23"/>
        </w:rPr>
        <w:t>3.2.2.1 Introduction</w:t>
      </w:r>
    </w:p>
    <w:p>
      <w:pPr>
        <w:spacing w:after="120" w:before="0" w:line="269" w:lineRule="auto"/>
        <w:jc w:val="both"/>
      </w:pPr>
      <w:r>
        <w:t>CALMS stores each borrower's papers against the application's checklist and has a second loan processor check every encoded entry against the paper it came from (maker-checker).</w:t>
      </w:r>
    </w:p>
    <w:p>
      <w:pPr>
        <w:keepNext/>
        <w:spacing w:after="60" w:before="120" w:line="269" w:lineRule="auto"/>
      </w:pPr>
      <w:r>
        <w:rPr>
          <w:b/>
          <w:sz w:val="23"/>
        </w:rPr>
        <w:t>3.2.2.2 Inputs</w:t>
      </w:r>
    </w:p>
    <w:p>
      <w:pPr>
        <w:spacing w:after="40" w:before="0" w:line="269" w:lineRule="auto"/>
        <w:numPr>
          <w:ilvl w:val="0"/>
          <w:numId w:val="2"/>
        </w:numPr>
      </w:pPr>
      <w:r>
        <w:t>Papers: ID, pay stubs, certificate of employment, bank statements, proof of billing or address, DTI/SEC registration, financial statements, business permit</w:t>
      </w:r>
    </w:p>
    <w:p>
      <w:pPr>
        <w:spacing w:after="120" w:before="0" w:line="269" w:lineRule="auto"/>
        <w:numPr>
          <w:ilvl w:val="0"/>
          <w:numId w:val="2"/>
        </w:numPr>
      </w:pPr>
      <w:r>
        <w:t>Encoded entries</w:t>
      </w:r>
    </w:p>
    <w:p>
      <w:pPr>
        <w:keepNext/>
        <w:spacing w:after="60" w:before="120" w:line="269" w:lineRule="auto"/>
      </w:pPr>
      <w:r>
        <w:rPr>
          <w:b/>
          <w:sz w:val="23"/>
        </w:rPr>
        <w:t>3.2.2.3 Processing</w:t>
      </w:r>
    </w:p>
    <w:p>
      <w:pPr>
        <w:spacing w:after="40" w:before="0" w:line="269" w:lineRule="auto"/>
        <w:numPr>
          <w:ilvl w:val="0"/>
          <w:numId w:val="2"/>
        </w:numPr>
      </w:pPr>
      <w:r>
        <w:t>Shows the product's checklist with what is in and what is missing</w:t>
      </w:r>
    </w:p>
    <w:p>
      <w:pPr>
        <w:spacing w:after="40" w:before="0" w:line="269" w:lineRule="auto"/>
        <w:numPr>
          <w:ilvl w:val="0"/>
          <w:numId w:val="2"/>
        </w:numPr>
      </w:pPr>
      <w:r>
        <w:t>Stores each upload with its SHA-256 hash as a new version</w:t>
      </w:r>
    </w:p>
    <w:p>
      <w:pPr>
        <w:spacing w:after="40" w:before="0" w:line="269" w:lineRule="auto"/>
        <w:numPr>
          <w:ilvl w:val="0"/>
          <w:numId w:val="2"/>
        </w:numPr>
      </w:pPr>
      <w:r>
        <w:t>Shows each entry beside its source paper for the verifier</w:t>
      </w:r>
    </w:p>
    <w:p>
      <w:pPr>
        <w:spacing w:after="120" w:before="0" w:line="269" w:lineRule="auto"/>
        <w:numPr>
          <w:ilvl w:val="0"/>
          <w:numId w:val="2"/>
        </w:numPr>
      </w:pPr>
      <w:r>
        <w:t>Moves the application to review only when every paper is in and every entry is verified</w:t>
      </w:r>
    </w:p>
    <w:p>
      <w:pPr>
        <w:keepNext/>
        <w:spacing w:after="60" w:before="120" w:line="269" w:lineRule="auto"/>
      </w:pPr>
      <w:r>
        <w:rPr>
          <w:b/>
          <w:sz w:val="23"/>
        </w:rPr>
        <w:t>3.2.2.4 Outputs</w:t>
      </w:r>
    </w:p>
    <w:p>
      <w:pPr>
        <w:spacing w:after="40" w:before="0" w:line="269" w:lineRule="auto"/>
        <w:numPr>
          <w:ilvl w:val="0"/>
          <w:numId w:val="2"/>
        </w:numPr>
      </w:pPr>
      <w:r>
        <w:t>Stored documents with versions</w:t>
      </w:r>
    </w:p>
    <w:p>
      <w:pPr>
        <w:spacing w:after="40" w:before="0" w:line="269" w:lineRule="auto"/>
        <w:numPr>
          <w:ilvl w:val="0"/>
          <w:numId w:val="2"/>
        </w:numPr>
      </w:pPr>
      <w:r>
        <w:t>Verification outcome per entry (ok or flagged with reason)</w:t>
      </w:r>
    </w:p>
    <w:p>
      <w:pPr>
        <w:spacing w:after="120" w:before="0" w:line="269" w:lineRule="auto"/>
        <w:numPr>
          <w:ilvl w:val="0"/>
          <w:numId w:val="2"/>
        </w:numPr>
      </w:pPr>
      <w:r>
        <w:t>Status Encoded, Verified or Returned for Correction</w:t>
      </w:r>
    </w:p>
    <w:p>
      <w:pPr>
        <w:keepNext/>
        <w:spacing w:after="60" w:before="120" w:line="269" w:lineRule="auto"/>
      </w:pPr>
      <w:r>
        <w:rPr>
          <w:b/>
          <w:sz w:val="23"/>
        </w:rPr>
        <w:t>3.2.2.5 Error Handling</w:t>
      </w:r>
    </w:p>
    <w:p>
      <w:pPr>
        <w:spacing w:after="40" w:before="0" w:line="269" w:lineRule="auto"/>
        <w:numPr>
          <w:ilvl w:val="0"/>
          <w:numId w:val="2"/>
        </w:numPr>
      </w:pPr>
      <w:r>
        <w:t>Wrong file type or over 10 MB: refused with the limit stated</w:t>
      </w:r>
    </w:p>
    <w:p>
      <w:pPr>
        <w:spacing w:after="40" w:before="0" w:line="269" w:lineRule="auto"/>
        <w:numPr>
          <w:ilvl w:val="0"/>
          <w:numId w:val="2"/>
        </w:numPr>
      </w:pPr>
      <w:r>
        <w:t>The encoder trying to verify: refused (maker-checker)</w:t>
      </w:r>
    </w:p>
    <w:p>
      <w:pPr>
        <w:spacing w:after="120" w:before="0" w:line="269" w:lineRule="auto"/>
        <w:numPr>
          <w:ilvl w:val="0"/>
          <w:numId w:val="2"/>
        </w:numPr>
      </w:pPr>
      <w:r>
        <w:t>Returned entries go back to the encoder's queue with the reasons</w:t>
      </w:r>
    </w:p>
    <w:p>
      <w:pPr>
        <w:keepNext/>
        <w:spacing w:after="60" w:before="120" w:line="269" w:lineRule="auto"/>
      </w:pPr>
      <w:r>
        <w:rPr>
          <w:b/>
          <w:sz w:val="23"/>
        </w:rPr>
        <w:t>3.2.2.6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FR-010</w:t>
            </w:r>
          </w:p>
        </w:tc>
        <w:tc>
          <w:tcPr>
            <w:tcW w:type="dxa" w:w="7560"/>
          </w:tcPr>
          <w:p>
            <w:pPr>
              <w:spacing w:after="20" w:before="0" w:line="240" w:lineRule="auto"/>
            </w:pPr>
            <w:r/>
            <w:r>
              <w:rPr>
                <w:sz w:val="18"/>
              </w:rPr>
              <w:t>Accept document uploads in PDF, JPG and PNG.</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FR-011</w:t>
            </w:r>
          </w:p>
        </w:tc>
        <w:tc>
          <w:tcPr>
            <w:tcW w:type="dxa" w:w="7560"/>
          </w:tcPr>
          <w:p>
            <w:pPr>
              <w:spacing w:after="20" w:before="0" w:line="240" w:lineRule="auto"/>
            </w:pPr>
            <w:r/>
            <w:r>
              <w:rPr>
                <w:sz w:val="18"/>
              </w:rPr>
              <w:t>Keep a configurable checklist per product and show which papers are outstanding.</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FR-012</w:t>
            </w:r>
          </w:p>
        </w:tc>
        <w:tc>
          <w:tcPr>
            <w:tcW w:type="dxa" w:w="7560"/>
          </w:tcPr>
          <w:p>
            <w:pPr>
              <w:spacing w:after="20" w:before="0" w:line="240" w:lineRule="auto"/>
            </w:pPr>
            <w:r/>
            <w:r>
              <w:rPr>
                <w:sz w:val="18"/>
              </w:rPr>
              <w:t>Allow the loan processor to encode the information on each paper.</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FR-013</w:t>
            </w:r>
          </w:p>
        </w:tc>
        <w:tc>
          <w:tcPr>
            <w:tcW w:type="dxa" w:w="7560"/>
          </w:tcPr>
          <w:p>
            <w:pPr>
              <w:spacing w:after="20" w:before="0" w:line="240" w:lineRule="auto"/>
            </w:pPr>
            <w:r/>
            <w:r>
              <w:rPr>
                <w:sz w:val="18"/>
              </w:rPr>
              <w:t>Validate each entry against its expected format (ID numbers, dates, amounts).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FR-014</w:t>
            </w:r>
          </w:p>
        </w:tc>
        <w:tc>
          <w:tcPr>
            <w:tcW w:type="dxa" w:w="7560"/>
          </w:tcPr>
          <w:p>
            <w:pPr>
              <w:spacing w:after="20" w:before="0" w:line="240" w:lineRule="auto"/>
            </w:pPr>
            <w:r/>
            <w:r>
              <w:rPr>
                <w:sz w:val="18"/>
              </w:rPr>
              <w:t>Display encoded data beside the source document on one screen.</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FR-015</w:t>
            </w:r>
          </w:p>
        </w:tc>
        <w:tc>
          <w:tcPr>
            <w:tcW w:type="dxa" w:w="7560"/>
          </w:tcPr>
          <w:p>
            <w:pPr>
              <w:spacing w:after="20" w:before="0" w:line="240" w:lineRule="auto"/>
            </w:pPr>
            <w:r/>
            <w:r>
              <w:rPr>
                <w:sz w:val="18"/>
              </w:rPr>
              <w:t>Require verification by a user other than the encoder before underwriting.</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FR-016</w:t>
            </w:r>
          </w:p>
        </w:tc>
        <w:tc>
          <w:tcPr>
            <w:tcW w:type="dxa" w:w="7560"/>
          </w:tcPr>
          <w:p>
            <w:pPr>
              <w:spacing w:after="20" w:before="0" w:line="240" w:lineRule="auto"/>
            </w:pPr>
            <w:r/>
            <w:r>
              <w:rPr>
                <w:sz w:val="18"/>
              </w:rPr>
              <w:t>Return the application to the encoder with the field and reason when a discrepancy is found.</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FR-017</w:t>
            </w:r>
          </w:p>
        </w:tc>
        <w:tc>
          <w:tcPr>
            <w:tcW w:type="dxa" w:w="7560"/>
          </w:tcPr>
          <w:p>
            <w:pPr>
              <w:spacing w:after="20" w:before="0" w:line="240" w:lineRule="auto"/>
            </w:pPr>
            <w:r/>
            <w:r>
              <w:rPr>
                <w:sz w:val="18"/>
              </w:rPr>
              <w:t>Record the encoder and verifier and the time of each action.</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FR-018</w:t>
            </w:r>
          </w:p>
        </w:tc>
        <w:tc>
          <w:tcPr>
            <w:tcW w:type="dxa" w:w="7560"/>
          </w:tcPr>
          <w:p>
            <w:pPr>
              <w:spacing w:after="20" w:before="0" w:line="240" w:lineRule="auto"/>
            </w:pPr>
            <w:r/>
            <w:r>
              <w:rPr>
                <w:sz w:val="18"/>
              </w:rPr>
              <w:t>Reject uploads over the maximum size or of an unsupported type.</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FR-019</w:t>
            </w:r>
          </w:p>
        </w:tc>
        <w:tc>
          <w:tcPr>
            <w:tcW w:type="dxa" w:w="7560"/>
          </w:tcPr>
          <w:p>
            <w:pPr>
              <w:spacing w:after="20" w:before="0" w:line="240" w:lineRule="auto"/>
            </w:pPr>
            <w:r/>
            <w:r>
              <w:rPr>
                <w:sz w:val="18"/>
              </w:rPr>
              <w:t>Store documents protected and linked to their application; never at a public address.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FR-020</w:t>
            </w:r>
          </w:p>
        </w:tc>
        <w:tc>
          <w:tcPr>
            <w:tcW w:type="dxa" w:w="7560"/>
          </w:tcPr>
          <w:p>
            <w:pPr>
              <w:spacing w:after="20" w:before="0" w:line="240" w:lineRule="auto"/>
            </w:pPr>
            <w:r/>
            <w:r>
              <w:rPr>
                <w:sz w:val="18"/>
              </w:rPr>
              <w:t>Keep every superseded version of a re-uploaded document.</w:t>
            </w:r>
          </w:p>
        </w:tc>
        <w:tc>
          <w:tcPr>
            <w:tcW w:type="dxa" w:w="720"/>
          </w:tcPr>
          <w:p>
            <w:pPr>
              <w:spacing w:after="20" w:before="0" w:line="240" w:lineRule="auto"/>
            </w:pPr>
            <w:r/>
            <w:r>
              <w:rPr>
                <w:sz w:val="18"/>
              </w:rPr>
              <w:t>M</w:t>
            </w:r>
          </w:p>
        </w:tc>
      </w:tr>
    </w:tbl>
    <w:p>
      <w:pPr>
        <w:spacing w:after="80" w:before="0" w:line="269" w:lineRule="auto"/>
      </w:pPr>
    </w:p>
    <w:p>
      <w:pPr>
        <w:pStyle w:val="Heading3"/>
      </w:pPr>
      <w:r>
        <w:t>3.2.3 Credit Bureau Integration</w:t>
      </w:r>
    </w:p>
    <w:p>
      <w:pPr>
        <w:keepNext/>
        <w:spacing w:after="60" w:before="120" w:line="269" w:lineRule="auto"/>
      </w:pPr>
      <w:r>
        <w:rPr>
          <w:b/>
          <w:sz w:val="23"/>
        </w:rPr>
        <w:t>3.2.3.1 Introduction</w:t>
      </w:r>
    </w:p>
    <w:p>
      <w:pPr>
        <w:spacing w:after="120" w:before="0" w:line="269" w:lineRule="auto"/>
        <w:jc w:val="both"/>
      </w:pPr>
      <w:r>
        <w:t>CALMS retrieves the borrower's credit report through the bureau interface, so nobody reads printed reports.</w:t>
      </w:r>
    </w:p>
    <w:p>
      <w:pPr>
        <w:keepNext/>
        <w:spacing w:after="60" w:before="120" w:line="269" w:lineRule="auto"/>
      </w:pPr>
      <w:r>
        <w:rPr>
          <w:b/>
          <w:sz w:val="23"/>
        </w:rPr>
        <w:t>3.2.3.2 Inputs</w:t>
      </w:r>
    </w:p>
    <w:p>
      <w:pPr>
        <w:spacing w:after="40" w:before="0" w:line="269" w:lineRule="auto"/>
        <w:numPr>
          <w:ilvl w:val="0"/>
          <w:numId w:val="2"/>
        </w:numPr>
      </w:pPr>
      <w:r>
        <w:t>Name, ID number, birth date</w:t>
      </w:r>
    </w:p>
    <w:p>
      <w:pPr>
        <w:spacing w:after="120" w:before="0" w:line="269" w:lineRule="auto"/>
        <w:numPr>
          <w:ilvl w:val="0"/>
          <w:numId w:val="2"/>
        </w:numPr>
      </w:pPr>
      <w:r>
        <w:t>Recorded consent</w:t>
      </w:r>
    </w:p>
    <w:p>
      <w:pPr>
        <w:keepNext/>
        <w:spacing w:after="60" w:before="120" w:line="269" w:lineRule="auto"/>
      </w:pPr>
      <w:r>
        <w:rPr>
          <w:b/>
          <w:sz w:val="23"/>
        </w:rPr>
        <w:t>3.2.3.3 Processing</w:t>
      </w:r>
    </w:p>
    <w:p>
      <w:pPr>
        <w:spacing w:after="40" w:before="0" w:line="269" w:lineRule="auto"/>
        <w:numPr>
          <w:ilvl w:val="0"/>
          <w:numId w:val="2"/>
        </w:numPr>
      </w:pPr>
      <w:r>
        <w:t>Refuses the inquiry without consent</w:t>
      </w:r>
    </w:p>
    <w:p>
      <w:pPr>
        <w:spacing w:after="40" w:before="0" w:line="269" w:lineRule="auto"/>
        <w:numPr>
          <w:ilvl w:val="0"/>
          <w:numId w:val="2"/>
        </w:numPr>
      </w:pPr>
      <w:r>
        <w:t>Calls the bureau; retries on failure</w:t>
      </w:r>
    </w:p>
    <w:p>
      <w:pPr>
        <w:spacing w:after="40" w:before="0" w:line="269" w:lineRule="auto"/>
        <w:numPr>
          <w:ilvl w:val="0"/>
          <w:numId w:val="2"/>
        </w:numPr>
      </w:pPr>
      <w:r>
        <w:t>Parses tradelines, public records and payment history</w:t>
      </w:r>
    </w:p>
    <w:p>
      <w:pPr>
        <w:spacing w:after="120" w:before="0" w:line="269" w:lineRule="auto"/>
        <w:numPr>
          <w:ilvl w:val="0"/>
          <w:numId w:val="2"/>
        </w:numPr>
      </w:pPr>
      <w:r>
        <w:t>Keeps the report unaltered and logs the inquiry</w:t>
      </w:r>
    </w:p>
    <w:p>
      <w:pPr>
        <w:keepNext/>
        <w:spacing w:after="60" w:before="120" w:line="269" w:lineRule="auto"/>
      </w:pPr>
      <w:r>
        <w:rPr>
          <w:b/>
          <w:sz w:val="23"/>
        </w:rPr>
        <w:t>3.2.3.4 Outputs</w:t>
      </w:r>
    </w:p>
    <w:p>
      <w:pPr>
        <w:spacing w:after="40" w:before="0" w:line="269" w:lineRule="auto"/>
        <w:numPr>
          <w:ilvl w:val="0"/>
          <w:numId w:val="2"/>
        </w:numPr>
      </w:pPr>
      <w:r>
        <w:t>Credit report, score and tradeline summary</w:t>
      </w:r>
    </w:p>
    <w:p>
      <w:pPr>
        <w:spacing w:after="120" w:before="0" w:line="269" w:lineRule="auto"/>
        <w:numPr>
          <w:ilvl w:val="0"/>
          <w:numId w:val="2"/>
        </w:numPr>
      </w:pPr>
      <w:r>
        <w:t>Inquiry log entry with time, user and response</w:t>
      </w:r>
    </w:p>
    <w:p>
      <w:pPr>
        <w:keepNext/>
        <w:spacing w:after="60" w:before="120" w:line="269" w:lineRule="auto"/>
      </w:pPr>
      <w:r>
        <w:rPr>
          <w:b/>
          <w:sz w:val="23"/>
        </w:rPr>
        <w:t>3.2.3.5 Error Handling</w:t>
      </w:r>
    </w:p>
    <w:p>
      <w:pPr>
        <w:spacing w:after="40" w:before="0" w:line="269" w:lineRule="auto"/>
        <w:numPr>
          <w:ilvl w:val="0"/>
          <w:numId w:val="2"/>
        </w:numPr>
      </w:pPr>
      <w:r>
        <w:t>No consent: the request is refused and the reason shown</w:t>
      </w:r>
    </w:p>
    <w:p>
      <w:pPr>
        <w:spacing w:after="120" w:before="0" w:line="269" w:lineRule="auto"/>
        <w:numPr>
          <w:ilvl w:val="0"/>
          <w:numId w:val="2"/>
        </w:numPr>
      </w:pPr>
      <w:r>
        <w:t>Bureau down after retries: the application is routed to manual review</w:t>
      </w:r>
    </w:p>
    <w:p>
      <w:pPr>
        <w:keepNext/>
        <w:spacing w:after="60" w:before="120" w:line="269" w:lineRule="auto"/>
      </w:pPr>
      <w:r>
        <w:rPr>
          <w:b/>
          <w:sz w:val="23"/>
        </w:rPr>
        <w:t>3.2.3.6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FR-021</w:t>
            </w:r>
          </w:p>
        </w:tc>
        <w:tc>
          <w:tcPr>
            <w:tcW w:type="dxa" w:w="7560"/>
          </w:tcPr>
          <w:p>
            <w:pPr>
              <w:spacing w:after="20" w:before="0" w:line="240" w:lineRule="auto"/>
            </w:pPr>
            <w:r/>
            <w:r>
              <w:rPr>
                <w:sz w:val="18"/>
              </w:rPr>
              <w:t>Retrieve credit reports from the bureau through a secure API.</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FR-022</w:t>
            </w:r>
          </w:p>
        </w:tc>
        <w:tc>
          <w:tcPr>
            <w:tcW w:type="dxa" w:w="7560"/>
          </w:tcPr>
          <w:p>
            <w:pPr>
              <w:spacing w:after="20" w:before="0" w:line="240" w:lineRule="auto"/>
            </w:pPr>
            <w:r/>
            <w:r>
              <w:rPr>
                <w:sz w:val="18"/>
              </w:rPr>
              <w:t>Block any inquiry without a valid consent record.</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FR-023</w:t>
            </w:r>
          </w:p>
        </w:tc>
        <w:tc>
          <w:tcPr>
            <w:tcW w:type="dxa" w:w="7560"/>
          </w:tcPr>
          <w:p>
            <w:pPr>
              <w:spacing w:after="20" w:before="0" w:line="240" w:lineRule="auto"/>
            </w:pPr>
            <w:r/>
            <w:r>
              <w:rPr>
                <w:sz w:val="18"/>
              </w:rPr>
              <w:t>Parse tradelines, public records and payment histories into structured data.</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FR-024</w:t>
            </w:r>
          </w:p>
        </w:tc>
        <w:tc>
          <w:tcPr>
            <w:tcW w:type="dxa" w:w="7560"/>
          </w:tcPr>
          <w:p>
            <w:pPr>
              <w:spacing w:after="20" w:before="0" w:line="240" w:lineRule="auto"/>
            </w:pPr>
            <w:r/>
            <w:r>
              <w:rPr>
                <w:sz w:val="18"/>
              </w:rPr>
              <w:t>Attach the retrieved report to the application unaltered.</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FR-025</w:t>
            </w:r>
          </w:p>
        </w:tc>
        <w:tc>
          <w:tcPr>
            <w:tcW w:type="dxa" w:w="7560"/>
          </w:tcPr>
          <w:p>
            <w:pPr>
              <w:spacing w:after="20" w:before="0" w:line="240" w:lineRule="auto"/>
            </w:pPr>
            <w:r/>
            <w:r>
              <w:rPr>
                <w:sz w:val="18"/>
              </w:rPr>
              <w:t>Log every inquiry with time, requesting user and response.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FR-026</w:t>
            </w:r>
          </w:p>
        </w:tc>
        <w:tc>
          <w:tcPr>
            <w:tcW w:type="dxa" w:w="7560"/>
          </w:tcPr>
          <w:p>
            <w:pPr>
              <w:spacing w:after="20" w:before="0" w:line="240" w:lineRule="auto"/>
            </w:pPr>
            <w:r/>
            <w:r>
              <w:rPr>
                <w:sz w:val="18"/>
              </w:rPr>
              <w:t>Retry a failed inquiry and route to manual review if the service stays unavailable.</w:t>
            </w:r>
          </w:p>
        </w:tc>
        <w:tc>
          <w:tcPr>
            <w:tcW w:type="dxa" w:w="720"/>
          </w:tcPr>
          <w:p>
            <w:pPr>
              <w:spacing w:after="20" w:before="0" w:line="240" w:lineRule="auto"/>
            </w:pPr>
            <w:r/>
            <w:r>
              <w:rPr>
                <w:sz w:val="18"/>
              </w:rPr>
              <w:t>M</w:t>
            </w:r>
          </w:p>
        </w:tc>
      </w:tr>
    </w:tbl>
    <w:p>
      <w:pPr>
        <w:spacing w:after="80" w:before="0" w:line="269" w:lineRule="auto"/>
      </w:pPr>
    </w:p>
    <w:p>
      <w:pPr>
        <w:pStyle w:val="Heading3"/>
      </w:pPr>
      <w:r>
        <w:t>3.2.4 Automated Risk Assessment</w:t>
      </w:r>
    </w:p>
    <w:p>
      <w:pPr>
        <w:keepNext/>
        <w:spacing w:after="60" w:before="120" w:line="269" w:lineRule="auto"/>
      </w:pPr>
      <w:r>
        <w:rPr>
          <w:b/>
          <w:sz w:val="23"/>
        </w:rPr>
        <w:t>3.2.4.1 Introduction</w:t>
      </w:r>
    </w:p>
    <w:p>
      <w:pPr>
        <w:spacing w:after="120" w:before="0" w:line="269" w:lineRule="auto"/>
        <w:jc w:val="both"/>
      </w:pPr>
      <w:r>
        <w:t>The rules engine computes the risk figures and recommends a decision from the published rule set, replacing spreadsheets and hand-written memos.</w:t>
      </w:r>
    </w:p>
    <w:p>
      <w:pPr>
        <w:keepNext/>
        <w:spacing w:after="60" w:before="120" w:line="269" w:lineRule="auto"/>
      </w:pPr>
      <w:r>
        <w:rPr>
          <w:b/>
          <w:sz w:val="23"/>
        </w:rPr>
        <w:t>3.2.4.2 Inputs</w:t>
      </w:r>
    </w:p>
    <w:p>
      <w:pPr>
        <w:spacing w:after="40" w:before="0" w:line="269" w:lineRule="auto"/>
        <w:numPr>
          <w:ilvl w:val="0"/>
          <w:numId w:val="2"/>
        </w:numPr>
      </w:pPr>
      <w:r>
        <w:t>Verified income or cash flow, other debts</w:t>
      </w:r>
    </w:p>
    <w:p>
      <w:pPr>
        <w:spacing w:after="40" w:before="0" w:line="269" w:lineRule="auto"/>
        <w:numPr>
          <w:ilvl w:val="0"/>
          <w:numId w:val="2"/>
        </w:numPr>
      </w:pPr>
      <w:r>
        <w:t>Credit score and report</w:t>
      </w:r>
    </w:p>
    <w:p>
      <w:pPr>
        <w:spacing w:after="40" w:before="0" w:line="269" w:lineRule="auto"/>
        <w:numPr>
          <w:ilvl w:val="0"/>
          <w:numId w:val="2"/>
        </w:numPr>
      </w:pPr>
      <w:r>
        <w:t>Requested amount and term</w:t>
      </w:r>
    </w:p>
    <w:p>
      <w:pPr>
        <w:spacing w:after="120" w:before="0" w:line="269" w:lineRule="auto"/>
        <w:numPr>
          <w:ilvl w:val="0"/>
          <w:numId w:val="2"/>
        </w:numPr>
      </w:pPr>
      <w:r>
        <w:t>Active rule set (thresholds, limits)</w:t>
      </w:r>
    </w:p>
    <w:p>
      <w:pPr>
        <w:keepNext/>
        <w:spacing w:after="60" w:before="120" w:line="269" w:lineRule="auto"/>
      </w:pPr>
      <w:r>
        <w:rPr>
          <w:b/>
          <w:sz w:val="23"/>
        </w:rPr>
        <w:t>3.2.4.3 Processing</w:t>
      </w:r>
    </w:p>
    <w:p>
      <w:pPr>
        <w:spacing w:after="40" w:before="0" w:line="269" w:lineRule="auto"/>
        <w:numPr>
          <w:ilvl w:val="0"/>
          <w:numId w:val="2"/>
        </w:numPr>
      </w:pPr>
      <w:r>
        <w:t>Computes the monthly payment, DTI (and LTV where collateral is declared)</w:t>
      </w:r>
    </w:p>
    <w:p>
      <w:pPr>
        <w:spacing w:after="40" w:before="0" w:line="269" w:lineRule="auto"/>
        <w:numPr>
          <w:ilvl w:val="0"/>
          <w:numId w:val="2"/>
        </w:numPr>
      </w:pPr>
      <w:r>
        <w:t>Assigns Low, Moderate or High risk</w:t>
      </w:r>
    </w:p>
    <w:p>
      <w:pPr>
        <w:spacing w:after="40" w:before="0" w:line="269" w:lineRule="auto"/>
        <w:numPr>
          <w:ilvl w:val="0"/>
          <w:numId w:val="2"/>
        </w:numPr>
      </w:pPr>
      <w:r>
        <w:t>Recommends auto-approve, auto-decline (with the rule broken) or manual review</w:t>
      </w:r>
    </w:p>
    <w:p>
      <w:pPr>
        <w:spacing w:after="120" w:before="0" w:line="269" w:lineRule="auto"/>
        <w:numPr>
          <w:ilvl w:val="0"/>
          <w:numId w:val="2"/>
        </w:numPr>
      </w:pPr>
      <w:r>
        <w:t>Writes a credit memo and records the rule-set version</w:t>
      </w:r>
    </w:p>
    <w:p>
      <w:pPr>
        <w:keepNext/>
        <w:spacing w:after="60" w:before="120" w:line="269" w:lineRule="auto"/>
      </w:pPr>
      <w:r>
        <w:rPr>
          <w:b/>
          <w:sz w:val="23"/>
        </w:rPr>
        <w:t>3.2.4.4 Outputs</w:t>
      </w:r>
    </w:p>
    <w:p>
      <w:pPr>
        <w:spacing w:after="120" w:before="0" w:line="269" w:lineRule="auto"/>
        <w:numPr>
          <w:ilvl w:val="0"/>
          <w:numId w:val="2"/>
        </w:numPr>
      </w:pPr>
      <w:r>
        <w:t>Assessment record: DTI, LTV, tier, outcome, reason, memo, rule version</w:t>
      </w:r>
    </w:p>
    <w:p>
      <w:pPr>
        <w:keepNext/>
        <w:spacing w:after="60" w:before="120" w:line="269" w:lineRule="auto"/>
      </w:pPr>
      <w:r>
        <w:rPr>
          <w:b/>
          <w:sz w:val="23"/>
        </w:rPr>
        <w:t>3.2.4.5 Error Handling</w:t>
      </w:r>
    </w:p>
    <w:p>
      <w:pPr>
        <w:spacing w:after="40" w:before="0" w:line="269" w:lineRule="auto"/>
        <w:numPr>
          <w:ilvl w:val="0"/>
          <w:numId w:val="2"/>
        </w:numPr>
      </w:pPr>
      <w:r>
        <w:t>Missing verified income: assessment refused until entries are verified</w:t>
      </w:r>
    </w:p>
    <w:p>
      <w:pPr>
        <w:spacing w:after="120" w:before="0" w:line="269" w:lineRule="auto"/>
        <w:numPr>
          <w:ilvl w:val="0"/>
          <w:numId w:val="2"/>
        </w:numPr>
      </w:pPr>
      <w:r>
        <w:t>Rule set unavailable: the last active version is used and noted</w:t>
      </w:r>
    </w:p>
    <w:p>
      <w:pPr>
        <w:keepNext/>
        <w:spacing w:after="60" w:before="120" w:line="269" w:lineRule="auto"/>
      </w:pPr>
      <w:r>
        <w:rPr>
          <w:b/>
          <w:sz w:val="23"/>
        </w:rPr>
        <w:t>3.2.4.6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FR-027</w:t>
            </w:r>
          </w:p>
        </w:tc>
        <w:tc>
          <w:tcPr>
            <w:tcW w:type="dxa" w:w="7560"/>
          </w:tcPr>
          <w:p>
            <w:pPr>
              <w:spacing w:after="20" w:before="0" w:line="240" w:lineRule="auto"/>
            </w:pPr>
            <w:r/>
            <w:r>
              <w:rPr>
                <w:sz w:val="18"/>
              </w:rPr>
              <w:t>Compute the debt-to-income ratio for every application.</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FR-028</w:t>
            </w:r>
          </w:p>
        </w:tc>
        <w:tc>
          <w:tcPr>
            <w:tcW w:type="dxa" w:w="7560"/>
          </w:tcPr>
          <w:p>
            <w:pPr>
              <w:spacing w:after="20" w:before="0" w:line="240" w:lineRule="auto"/>
            </w:pPr>
            <w:r/>
            <w:r>
              <w:rPr>
                <w:sz w:val="18"/>
              </w:rPr>
              <w:t>Compute the loan-to-value ratio where collateral is declared.</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FR-029</w:t>
            </w:r>
          </w:p>
        </w:tc>
        <w:tc>
          <w:tcPr>
            <w:tcW w:type="dxa" w:w="7560"/>
          </w:tcPr>
          <w:p>
            <w:pPr>
              <w:spacing w:after="20" w:before="0" w:line="240" w:lineRule="auto"/>
            </w:pPr>
            <w:r/>
            <w:r>
              <w:rPr>
                <w:sz w:val="18"/>
              </w:rPr>
              <w:t>Assign a risk tier from configurable thresholds.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FR-030</w:t>
            </w:r>
          </w:p>
        </w:tc>
        <w:tc>
          <w:tcPr>
            <w:tcW w:type="dxa" w:w="7560"/>
          </w:tcPr>
          <w:p>
            <w:pPr>
              <w:spacing w:after="20" w:before="0" w:line="240" w:lineRule="auto"/>
            </w:pPr>
            <w:r/>
            <w:r>
              <w:rPr>
                <w:sz w:val="18"/>
              </w:rPr>
              <w:t>Recommend automatic approval when every auto-approval criterion is met.</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FR-031</w:t>
            </w:r>
          </w:p>
        </w:tc>
        <w:tc>
          <w:tcPr>
            <w:tcW w:type="dxa" w:w="7560"/>
          </w:tcPr>
          <w:p>
            <w:pPr>
              <w:spacing w:after="20" w:before="0" w:line="240" w:lineRule="auto"/>
            </w:pPr>
            <w:r/>
            <w:r>
              <w:rPr>
                <w:sz w:val="18"/>
              </w:rPr>
              <w:t>Recommend automatic decline when a mandatory rule is broken, stating the rule.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FR-032</w:t>
            </w:r>
          </w:p>
        </w:tc>
        <w:tc>
          <w:tcPr>
            <w:tcW w:type="dxa" w:w="7560"/>
          </w:tcPr>
          <w:p>
            <w:pPr>
              <w:spacing w:after="20" w:before="0" w:line="240" w:lineRule="auto"/>
            </w:pPr>
            <w:r/>
            <w:r>
              <w:rPr>
                <w:sz w:val="18"/>
              </w:rPr>
              <w:t>Route all other applications to manual underwriting.</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FR-033</w:t>
            </w:r>
          </w:p>
        </w:tc>
        <w:tc>
          <w:tcPr>
            <w:tcW w:type="dxa" w:w="7560"/>
          </w:tcPr>
          <w:p>
            <w:pPr>
              <w:spacing w:after="20" w:before="0" w:line="240" w:lineRule="auto"/>
            </w:pPr>
            <w:r/>
            <w:r>
              <w:rPr>
                <w:sz w:val="18"/>
              </w:rPr>
              <w:t>Generate a credit memo with the profile, metrics and basis of the recommendation.</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FR-034</w:t>
            </w:r>
          </w:p>
        </w:tc>
        <w:tc>
          <w:tcPr>
            <w:tcW w:type="dxa" w:w="7560"/>
          </w:tcPr>
          <w:p>
            <w:pPr>
              <w:spacing w:after="20" w:before="0" w:line="240" w:lineRule="auto"/>
            </w:pPr>
            <w:r/>
            <w:r>
              <w:rPr>
                <w:sz w:val="18"/>
              </w:rPr>
              <w:t>Let administrators change rules, ratios and thresholds through the interface without code changes.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FR-035</w:t>
            </w:r>
          </w:p>
        </w:tc>
        <w:tc>
          <w:tcPr>
            <w:tcW w:type="dxa" w:w="7560"/>
          </w:tcPr>
          <w:p>
            <w:pPr>
              <w:spacing w:after="20" w:before="0" w:line="240" w:lineRule="auto"/>
            </w:pPr>
            <w:r/>
            <w:r>
              <w:rPr>
                <w:sz w:val="18"/>
              </w:rPr>
              <w:t>Record the rule-set version applied to each decision.</w:t>
            </w:r>
          </w:p>
        </w:tc>
        <w:tc>
          <w:tcPr>
            <w:tcW w:type="dxa" w:w="720"/>
          </w:tcPr>
          <w:p>
            <w:pPr>
              <w:spacing w:after="20" w:before="0" w:line="240" w:lineRule="auto"/>
            </w:pPr>
            <w:r/>
            <w:r>
              <w:rPr>
                <w:sz w:val="18"/>
              </w:rPr>
              <w:t>H</w:t>
            </w:r>
          </w:p>
        </w:tc>
      </w:tr>
    </w:tbl>
    <w:p>
      <w:pPr>
        <w:spacing w:after="80" w:before="0" w:line="269" w:lineRule="auto"/>
      </w:pPr>
    </w:p>
    <w:p>
      <w:pPr>
        <w:pStyle w:val="Heading3"/>
      </w:pPr>
      <w:r>
        <w:t>3.2.5 Workflow Routing and Review Queues</w:t>
      </w:r>
    </w:p>
    <w:p>
      <w:pPr>
        <w:keepNext/>
        <w:spacing w:after="60" w:before="120" w:line="269" w:lineRule="auto"/>
      </w:pPr>
      <w:r>
        <w:rPr>
          <w:b/>
          <w:sz w:val="23"/>
        </w:rPr>
        <w:t>3.2.5.1 Introduction</w:t>
      </w:r>
    </w:p>
    <w:p>
      <w:pPr>
        <w:spacing w:after="120" w:before="0" w:line="269" w:lineRule="auto"/>
        <w:jc w:val="both"/>
      </w:pPr>
      <w:r>
        <w:t>Each person sees what is waiting on them, oldest first; work moves between desks by rule and is escalated when it waits too long.</w:t>
      </w:r>
    </w:p>
    <w:p>
      <w:pPr>
        <w:keepNext/>
        <w:spacing w:after="60" w:before="120" w:line="269" w:lineRule="auto"/>
      </w:pPr>
      <w:r>
        <w:rPr>
          <w:b/>
          <w:sz w:val="23"/>
        </w:rPr>
        <w:t>3.2.5.2 Inputs</w:t>
      </w:r>
    </w:p>
    <w:p>
      <w:pPr>
        <w:spacing w:after="40" w:before="0" w:line="269" w:lineRule="auto"/>
        <w:numPr>
          <w:ilvl w:val="0"/>
          <w:numId w:val="2"/>
        </w:numPr>
      </w:pPr>
      <w:r>
        <w:t>Status, risk tier, amount, approval limits</w:t>
      </w:r>
    </w:p>
    <w:p>
      <w:pPr>
        <w:spacing w:after="40" w:before="0" w:line="269" w:lineRule="auto"/>
        <w:numPr>
          <w:ilvl w:val="0"/>
          <w:numId w:val="2"/>
        </w:numPr>
      </w:pPr>
      <w:r>
        <w:t>Desk assignments</w:t>
      </w:r>
    </w:p>
    <w:p>
      <w:pPr>
        <w:spacing w:after="120" w:before="0" w:line="269" w:lineRule="auto"/>
        <w:numPr>
          <w:ilvl w:val="0"/>
          <w:numId w:val="2"/>
        </w:numPr>
      </w:pPr>
      <w:r>
        <w:t>Escalation threshold (default 48 hours)</w:t>
      </w:r>
    </w:p>
    <w:p>
      <w:pPr>
        <w:keepNext/>
        <w:spacing w:after="60" w:before="120" w:line="269" w:lineRule="auto"/>
      </w:pPr>
      <w:r>
        <w:rPr>
          <w:b/>
          <w:sz w:val="23"/>
        </w:rPr>
        <w:t>3.2.5.3 Processing</w:t>
      </w:r>
    </w:p>
    <w:p>
      <w:pPr>
        <w:spacing w:after="40" w:before="0" w:line="269" w:lineRule="auto"/>
        <w:numPr>
          <w:ilvl w:val="0"/>
          <w:numId w:val="2"/>
        </w:numPr>
      </w:pPr>
      <w:r>
        <w:t>Builds My Queue per role and person</w:t>
      </w:r>
    </w:p>
    <w:p>
      <w:pPr>
        <w:spacing w:after="40" w:before="0" w:line="269" w:lineRule="auto"/>
        <w:numPr>
          <w:ilvl w:val="0"/>
          <w:numId w:val="2"/>
        </w:numPr>
      </w:pPr>
      <w:r>
        <w:t>Lets the lead underwriter assign work with a reason</w:t>
      </w:r>
    </w:p>
    <w:p>
      <w:pPr>
        <w:spacing w:after="40" w:before="0" w:line="269" w:lineRule="auto"/>
        <w:numPr>
          <w:ilvl w:val="0"/>
          <w:numId w:val="2"/>
        </w:numPr>
      </w:pPr>
      <w:r>
        <w:t>Escalates items past the threshold to the supervisor</w:t>
      </w:r>
    </w:p>
    <w:p>
      <w:pPr>
        <w:spacing w:after="120" w:before="0" w:line="269" w:lineRule="auto"/>
        <w:numPr>
          <w:ilvl w:val="0"/>
          <w:numId w:val="2"/>
        </w:numPr>
      </w:pPr>
      <w:r>
        <w:t>Blocks moves whose prerequisites are missing</w:t>
      </w:r>
    </w:p>
    <w:p>
      <w:pPr>
        <w:keepNext/>
        <w:spacing w:after="60" w:before="120" w:line="269" w:lineRule="auto"/>
      </w:pPr>
      <w:r>
        <w:rPr>
          <w:b/>
          <w:sz w:val="23"/>
        </w:rPr>
        <w:t>3.2.5.4 Outputs</w:t>
      </w:r>
    </w:p>
    <w:p>
      <w:pPr>
        <w:spacing w:after="40" w:before="0" w:line="269" w:lineRule="auto"/>
        <w:numPr>
          <w:ilvl w:val="0"/>
          <w:numId w:val="2"/>
        </w:numPr>
      </w:pPr>
      <w:r>
        <w:t>My Queue and Review queue items</w:t>
      </w:r>
    </w:p>
    <w:p>
      <w:pPr>
        <w:spacing w:after="40" w:before="0" w:line="269" w:lineRule="auto"/>
        <w:numPr>
          <w:ilvl w:val="0"/>
          <w:numId w:val="2"/>
        </w:numPr>
      </w:pPr>
      <w:r>
        <w:t>Assignment and escalation records</w:t>
      </w:r>
    </w:p>
    <w:p>
      <w:pPr>
        <w:spacing w:after="120" w:before="0" w:line="269" w:lineRule="auto"/>
        <w:numPr>
          <w:ilvl w:val="0"/>
          <w:numId w:val="2"/>
        </w:numPr>
      </w:pPr>
      <w:r>
        <w:t>Status: Draft, Submitted, Under Review, Approved, Awaiting Borrower, Accepted, Declined by Borrower, Rejected, Funded</w:t>
      </w:r>
    </w:p>
    <w:p>
      <w:pPr>
        <w:keepNext/>
        <w:spacing w:after="60" w:before="120" w:line="269" w:lineRule="auto"/>
      </w:pPr>
      <w:r>
        <w:rPr>
          <w:b/>
          <w:sz w:val="23"/>
        </w:rPr>
        <w:t>3.2.5.5 Error Handling</w:t>
      </w:r>
    </w:p>
    <w:p>
      <w:pPr>
        <w:spacing w:after="40" w:before="0" w:line="269" w:lineRule="auto"/>
        <w:numPr>
          <w:ilvl w:val="0"/>
          <w:numId w:val="2"/>
        </w:numPr>
      </w:pPr>
      <w:r>
        <w:t>Assigning to the person who encoded it: refused</w:t>
      </w:r>
    </w:p>
    <w:p>
      <w:pPr>
        <w:spacing w:after="120" w:before="0" w:line="269" w:lineRule="auto"/>
        <w:numPr>
          <w:ilvl w:val="0"/>
          <w:numId w:val="2"/>
        </w:numPr>
      </w:pPr>
      <w:r>
        <w:t>Skipping a step: refused with the missing prerequisite named</w:t>
      </w:r>
    </w:p>
    <w:p>
      <w:pPr>
        <w:keepNext/>
        <w:spacing w:after="60" w:before="120" w:line="269" w:lineRule="auto"/>
      </w:pPr>
      <w:r>
        <w:rPr>
          <w:b/>
          <w:sz w:val="23"/>
        </w:rPr>
        <w:t>3.2.5.6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FR-036</w:t>
            </w:r>
          </w:p>
        </w:tc>
        <w:tc>
          <w:tcPr>
            <w:tcW w:type="dxa" w:w="7560"/>
          </w:tcPr>
          <w:p>
            <w:pPr>
              <w:spacing w:after="20" w:before="0" w:line="240" w:lineRule="auto"/>
            </w:pPr>
            <w:r/>
            <w:r>
              <w:rPr>
                <w:sz w:val="18"/>
              </w:rPr>
              <w:t>Route applications by risk tier, product and amount.</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FR-037</w:t>
            </w:r>
          </w:p>
        </w:tc>
        <w:tc>
          <w:tcPr>
            <w:tcW w:type="dxa" w:w="7560"/>
          </w:tcPr>
          <w:p>
            <w:pPr>
              <w:spacing w:after="20" w:before="0" w:line="240" w:lineRule="auto"/>
            </w:pPr>
            <w:r/>
            <w:r>
              <w:rPr>
                <w:sz w:val="18"/>
              </w:rPr>
              <w:t>Keep a work queue for each role and each user.</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FR-038</w:t>
            </w:r>
          </w:p>
        </w:tc>
        <w:tc>
          <w:tcPr>
            <w:tcW w:type="dxa" w:w="7560"/>
          </w:tcPr>
          <w:p>
            <w:pPr>
              <w:spacing w:after="20" w:before="0" w:line="240" w:lineRule="auto"/>
            </w:pPr>
            <w:r/>
            <w:r>
              <w:rPr>
                <w:sz w:val="18"/>
              </w:rPr>
              <w:t>Allow the lead underwriter to reassign an application between underwriters.</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FR-039</w:t>
            </w:r>
          </w:p>
        </w:tc>
        <w:tc>
          <w:tcPr>
            <w:tcW w:type="dxa" w:w="7560"/>
          </w:tcPr>
          <w:p>
            <w:pPr>
              <w:spacing w:after="20" w:before="0" w:line="240" w:lineRule="auto"/>
            </w:pPr>
            <w:r/>
            <w:r>
              <w:rPr>
                <w:sz w:val="18"/>
              </w:rPr>
              <w:t>Allow an authorized user to override a recommendation within the role's limits.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FR-040</w:t>
            </w:r>
          </w:p>
        </w:tc>
        <w:tc>
          <w:tcPr>
            <w:tcW w:type="dxa" w:w="7560"/>
          </w:tcPr>
          <w:p>
            <w:pPr>
              <w:spacing w:after="20" w:before="0" w:line="240" w:lineRule="auto"/>
            </w:pPr>
            <w:r/>
            <w:r>
              <w:rPr>
                <w:sz w:val="18"/>
              </w:rPr>
              <w:t>Require and record a justification for every override.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FR-041</w:t>
            </w:r>
          </w:p>
        </w:tc>
        <w:tc>
          <w:tcPr>
            <w:tcW w:type="dxa" w:w="7560"/>
          </w:tcPr>
          <w:p>
            <w:pPr>
              <w:spacing w:after="20" w:before="0" w:line="240" w:lineRule="auto"/>
            </w:pPr>
            <w:r/>
            <w:r>
              <w:rPr>
                <w:sz w:val="18"/>
              </w:rPr>
              <w:t>Escalate to the supervisor any application inactive beyond the threshold.</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FR-042</w:t>
            </w:r>
          </w:p>
        </w:tc>
        <w:tc>
          <w:tcPr>
            <w:tcW w:type="dxa" w:w="7560"/>
          </w:tcPr>
          <w:p>
            <w:pPr>
              <w:spacing w:after="20" w:before="0" w:line="240" w:lineRule="auto"/>
            </w:pPr>
            <w:r/>
            <w:r>
              <w:rPr>
                <w:sz w:val="18"/>
              </w:rPr>
              <w:t>Return a rejected application to its loan processor with the reason.</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FR-043</w:t>
            </w:r>
          </w:p>
        </w:tc>
        <w:tc>
          <w:tcPr>
            <w:tcW w:type="dxa" w:w="7560"/>
          </w:tcPr>
          <w:p>
            <w:pPr>
              <w:spacing w:after="20" w:before="0" w:line="240" w:lineRule="auto"/>
            </w:pPr>
            <w:r/>
            <w:r>
              <w:rPr>
                <w:sz w:val="18"/>
              </w:rPr>
              <w:t>Prevent advancing to a stage whose prerequisites are incomplete.</w:t>
            </w:r>
          </w:p>
        </w:tc>
        <w:tc>
          <w:tcPr>
            <w:tcW w:type="dxa" w:w="720"/>
          </w:tcPr>
          <w:p>
            <w:pPr>
              <w:spacing w:after="20" w:before="0" w:line="240" w:lineRule="auto"/>
            </w:pPr>
            <w:r/>
            <w:r>
              <w:rPr>
                <w:sz w:val="18"/>
              </w:rPr>
              <w:t>H</w:t>
            </w:r>
          </w:p>
        </w:tc>
      </w:tr>
    </w:tbl>
    <w:p>
      <w:pPr>
        <w:spacing w:after="80" w:before="0" w:line="269" w:lineRule="auto"/>
      </w:pPr>
    </w:p>
    <w:p>
      <w:pPr>
        <w:pStyle w:val="Heading3"/>
      </w:pPr>
      <w:r>
        <w:t>3.2.6 Counter-Offer and Borrower Acceptance</w:t>
      </w:r>
    </w:p>
    <w:p>
      <w:pPr>
        <w:keepNext/>
        <w:spacing w:after="60" w:before="120" w:line="269" w:lineRule="auto"/>
      </w:pPr>
      <w:r>
        <w:rPr>
          <w:b/>
          <w:sz w:val="23"/>
        </w:rPr>
        <w:t>3.2.6.1 Introduction</w:t>
      </w:r>
    </w:p>
    <w:p>
      <w:pPr>
        <w:spacing w:after="120" w:before="0" w:line="269" w:lineRule="auto"/>
        <w:jc w:val="both"/>
      </w:pPr>
      <w:r>
        <w:t>When approved terms differ from those requested, the borrower receives a counter-offer and the application waits for the answer.</w:t>
      </w:r>
    </w:p>
    <w:p>
      <w:pPr>
        <w:keepNext/>
        <w:spacing w:after="60" w:before="120" w:line="269" w:lineRule="auto"/>
      </w:pPr>
      <w:r>
        <w:rPr>
          <w:b/>
          <w:sz w:val="23"/>
        </w:rPr>
        <w:t>3.2.6.2 Inputs</w:t>
      </w:r>
    </w:p>
    <w:p>
      <w:pPr>
        <w:spacing w:after="40" w:before="0" w:line="269" w:lineRule="auto"/>
        <w:numPr>
          <w:ilvl w:val="0"/>
          <w:numId w:val="2"/>
        </w:numPr>
      </w:pPr>
      <w:r>
        <w:t>Requested and approved terms</w:t>
      </w:r>
    </w:p>
    <w:p>
      <w:pPr>
        <w:spacing w:after="40" w:before="0" w:line="269" w:lineRule="auto"/>
        <w:numPr>
          <w:ilvl w:val="0"/>
          <w:numId w:val="2"/>
        </w:numPr>
      </w:pPr>
      <w:r>
        <w:t>Assigned sales agent (or loan processor for walk-ins)</w:t>
      </w:r>
    </w:p>
    <w:p>
      <w:pPr>
        <w:spacing w:after="120" w:before="0" w:line="269" w:lineRule="auto"/>
        <w:numPr>
          <w:ilvl w:val="0"/>
          <w:numId w:val="2"/>
        </w:numPr>
      </w:pPr>
      <w:r>
        <w:t>Borrower's answer and proof, or the answer sent from My GR8</w:t>
      </w:r>
    </w:p>
    <w:p>
      <w:pPr>
        <w:keepNext/>
        <w:spacing w:after="60" w:before="120" w:line="269" w:lineRule="auto"/>
      </w:pPr>
      <w:r>
        <w:rPr>
          <w:b/>
          <w:sz w:val="23"/>
        </w:rPr>
        <w:t>3.2.6.3 Processing</w:t>
      </w:r>
    </w:p>
    <w:p>
      <w:pPr>
        <w:spacing w:after="40" w:before="0" w:line="269" w:lineRule="auto"/>
        <w:numPr>
          <w:ilvl w:val="0"/>
          <w:numId w:val="2"/>
        </w:numPr>
      </w:pPr>
      <w:r>
        <w:t>Raises a counter-offer when terms differ</w:t>
      </w:r>
    </w:p>
    <w:p>
      <w:pPr>
        <w:spacing w:after="40" w:before="0" w:line="269" w:lineRule="auto"/>
        <w:numPr>
          <w:ilvl w:val="0"/>
          <w:numId w:val="2"/>
        </w:numPr>
      </w:pPr>
      <w:r>
        <w:t>Shows requested and offered terms side by side with the monthly payment and total cost</w:t>
      </w:r>
    </w:p>
    <w:p>
      <w:pPr>
        <w:spacing w:after="40" w:before="0" w:line="269" w:lineRule="auto"/>
        <w:numPr>
          <w:ilvl w:val="0"/>
          <w:numId w:val="2"/>
        </w:numPr>
      </w:pPr>
      <w:r>
        <w:t>Holds the application in Awaiting Borrower</w:t>
      </w:r>
    </w:p>
    <w:p>
      <w:pPr>
        <w:spacing w:after="120" w:before="0" w:line="269" w:lineRule="auto"/>
        <w:numPr>
          <w:ilvl w:val="0"/>
          <w:numId w:val="2"/>
        </w:numPr>
      </w:pPr>
      <w:r>
        <w:t>Records the answer with channel, time and proof; a decline returns it to underwriting</w:t>
      </w:r>
    </w:p>
    <w:p>
      <w:pPr>
        <w:keepNext/>
        <w:spacing w:after="60" w:before="120" w:line="269" w:lineRule="auto"/>
      </w:pPr>
      <w:r>
        <w:rPr>
          <w:b/>
          <w:sz w:val="23"/>
        </w:rPr>
        <w:t>3.2.6.4 Outputs</w:t>
      </w:r>
    </w:p>
    <w:p>
      <w:pPr>
        <w:spacing w:after="40" w:before="0" w:line="269" w:lineRule="auto"/>
        <w:numPr>
          <w:ilvl w:val="0"/>
          <w:numId w:val="2"/>
        </w:numPr>
      </w:pPr>
      <w:r>
        <w:t>Counter-offer record (numbered per application)</w:t>
      </w:r>
    </w:p>
    <w:p>
      <w:pPr>
        <w:spacing w:after="40" w:before="0" w:line="269" w:lineRule="auto"/>
        <w:numPr>
          <w:ilvl w:val="0"/>
          <w:numId w:val="2"/>
        </w:numPr>
      </w:pPr>
      <w:r>
        <w:t>Answer record with proof</w:t>
      </w:r>
    </w:p>
    <w:p>
      <w:pPr>
        <w:spacing w:after="120" w:before="0" w:line="269" w:lineRule="auto"/>
        <w:numPr>
          <w:ilvl w:val="0"/>
          <w:numId w:val="2"/>
        </w:numPr>
      </w:pPr>
      <w:r>
        <w:t>Status Accepted by Borrower or back to review</w:t>
      </w:r>
    </w:p>
    <w:p>
      <w:pPr>
        <w:keepNext/>
        <w:spacing w:after="60" w:before="120" w:line="269" w:lineRule="auto"/>
      </w:pPr>
      <w:r>
        <w:rPr>
          <w:b/>
          <w:sz w:val="23"/>
        </w:rPr>
        <w:t>3.2.6.5 Error Handling</w:t>
      </w:r>
    </w:p>
    <w:p>
      <w:pPr>
        <w:spacing w:after="40" w:before="0" w:line="269" w:lineRule="auto"/>
        <w:numPr>
          <w:ilvl w:val="0"/>
          <w:numId w:val="2"/>
        </w:numPr>
      </w:pPr>
      <w:r>
        <w:t>Recording without proof: refused</w:t>
      </w:r>
    </w:p>
    <w:p>
      <w:pPr>
        <w:spacing w:after="40" w:before="0" w:line="269" w:lineRule="auto"/>
        <w:numPr>
          <w:ilvl w:val="0"/>
          <w:numId w:val="2"/>
        </w:numPr>
      </w:pPr>
      <w:r>
        <w:t>Recording for another agent's borrower: refused</w:t>
      </w:r>
    </w:p>
    <w:p>
      <w:pPr>
        <w:spacing w:after="120" w:before="0" w:line="269" w:lineRule="auto"/>
        <w:numPr>
          <w:ilvl w:val="0"/>
          <w:numId w:val="2"/>
        </w:numPr>
      </w:pPr>
      <w:r>
        <w:t>Changing an answered offer: refused; a new offer must be issued</w:t>
      </w:r>
    </w:p>
    <w:p>
      <w:pPr>
        <w:keepNext/>
        <w:spacing w:after="60" w:before="120" w:line="269" w:lineRule="auto"/>
      </w:pPr>
      <w:r>
        <w:rPr>
          <w:b/>
          <w:sz w:val="23"/>
        </w:rPr>
        <w:t>3.2.6.6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FR-044</w:t>
            </w:r>
          </w:p>
        </w:tc>
        <w:tc>
          <w:tcPr>
            <w:tcW w:type="dxa" w:w="7560"/>
          </w:tcPr>
          <w:p>
            <w:pPr>
              <w:spacing w:after="20" w:before="0" w:line="240" w:lineRule="auto"/>
            </w:pPr>
            <w:r/>
            <w:r>
              <w:rPr>
                <w:sz w:val="18"/>
              </w:rPr>
              <w:t>Raise a counter-offer whenever approved amount, term, rate or charges differ from those requested.</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FR-045</w:t>
            </w:r>
          </w:p>
        </w:tc>
        <w:tc>
          <w:tcPr>
            <w:tcW w:type="dxa" w:w="7560"/>
          </w:tcPr>
          <w:p>
            <w:pPr>
              <w:spacing w:after="20" w:before="0" w:line="240" w:lineRule="auto"/>
            </w:pPr>
            <w:r/>
            <w:r>
              <w:rPr>
                <w:sz w:val="18"/>
              </w:rPr>
              <w:t>Show requested and approved terms side by side with the amortization and total cost.</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FR-046</w:t>
            </w:r>
          </w:p>
        </w:tc>
        <w:tc>
          <w:tcPr>
            <w:tcW w:type="dxa" w:w="7560"/>
          </w:tcPr>
          <w:p>
            <w:pPr>
              <w:spacing w:after="20" w:before="0" w:line="240" w:lineRule="auto"/>
            </w:pPr>
            <w:r/>
            <w:r>
              <w:rPr>
                <w:sz w:val="18"/>
              </w:rPr>
              <w:t>Assign the counter-offer to the borrower's sales agent and notify them.</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FR-047</w:t>
            </w:r>
          </w:p>
        </w:tc>
        <w:tc>
          <w:tcPr>
            <w:tcW w:type="dxa" w:w="7560"/>
          </w:tcPr>
          <w:p>
            <w:pPr>
              <w:spacing w:after="20" w:before="0" w:line="240" w:lineRule="auto"/>
            </w:pPr>
            <w:r/>
            <w:r>
              <w:rPr>
                <w:sz w:val="18"/>
              </w:rPr>
              <w:t>Notify the borrower of every counter-offer and of the final outcome.</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FR-048</w:t>
            </w:r>
          </w:p>
        </w:tc>
        <w:tc>
          <w:tcPr>
            <w:tcW w:type="dxa" w:w="7560"/>
          </w:tcPr>
          <w:p>
            <w:pPr>
              <w:spacing w:after="20" w:before="0" w:line="240" w:lineRule="auto"/>
            </w:pPr>
            <w:r/>
            <w:r>
              <w:rPr>
                <w:sz w:val="18"/>
              </w:rPr>
              <w:t>Hold the application in Awaiting Borrower and block agreement and release meanwhile.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FR-049</w:t>
            </w:r>
          </w:p>
        </w:tc>
        <w:tc>
          <w:tcPr>
            <w:tcW w:type="dxa" w:w="7560"/>
          </w:tcPr>
          <w:p>
            <w:pPr>
              <w:spacing w:after="20" w:before="0" w:line="240" w:lineRule="auto"/>
            </w:pPr>
            <w:r/>
            <w:r>
              <w:rPr>
                <w:sz w:val="18"/>
              </w:rPr>
              <w:t>Allow the assigned agent to record the answer as accepted or declined.</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FR-050</w:t>
            </w:r>
          </w:p>
        </w:tc>
        <w:tc>
          <w:tcPr>
            <w:tcW w:type="dxa" w:w="7560"/>
          </w:tcPr>
          <w:p>
            <w:pPr>
              <w:spacing w:after="20" w:before="0" w:line="240" w:lineRule="auto"/>
            </w:pPr>
            <w:r/>
            <w:r>
              <w:rPr>
                <w:sz w:val="18"/>
              </w:rPr>
              <w:t>Require proof of the borrower's answer before it is accepted.</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FR-051</w:t>
            </w:r>
          </w:p>
        </w:tc>
        <w:tc>
          <w:tcPr>
            <w:tcW w:type="dxa" w:w="7560"/>
          </w:tcPr>
          <w:p>
            <w:pPr>
              <w:spacing w:after="20" w:before="0" w:line="240" w:lineRule="auto"/>
            </w:pPr>
            <w:r/>
            <w:r>
              <w:rPr>
                <w:sz w:val="18"/>
              </w:rPr>
              <w:t>Record the agent, time and channel of the answer.</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FR-052</w:t>
            </w:r>
          </w:p>
        </w:tc>
        <w:tc>
          <w:tcPr>
            <w:tcW w:type="dxa" w:w="7560"/>
          </w:tcPr>
          <w:p>
            <w:pPr>
              <w:spacing w:after="20" w:before="0" w:line="240" w:lineRule="auto"/>
            </w:pPr>
            <w:r/>
            <w:r>
              <w:rPr>
                <w:sz w:val="18"/>
              </w:rPr>
              <w:t>Prevent recording an answer for an application not assigned to that agent.</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FR-053</w:t>
            </w:r>
          </w:p>
        </w:tc>
        <w:tc>
          <w:tcPr>
            <w:tcW w:type="dxa" w:w="7560"/>
          </w:tcPr>
          <w:p>
            <w:pPr>
              <w:spacing w:after="20" w:before="0" w:line="240" w:lineRule="auto"/>
            </w:pPr>
            <w:r/>
            <w:r>
              <w:rPr>
                <w:sz w:val="18"/>
              </w:rPr>
              <w:t>Release the application to the agreement step upon acceptance.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FR-054</w:t>
            </w:r>
          </w:p>
        </w:tc>
        <w:tc>
          <w:tcPr>
            <w:tcW w:type="dxa" w:w="7560"/>
          </w:tcPr>
          <w:p>
            <w:pPr>
              <w:spacing w:after="20" w:before="0" w:line="240" w:lineRule="auto"/>
            </w:pPr>
            <w:r/>
            <w:r>
              <w:rPr>
                <w:sz w:val="18"/>
              </w:rPr>
              <w:t>Return a declined offer to underwriting for a further offer or rejection.</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FR-055</w:t>
            </w:r>
          </w:p>
        </w:tc>
        <w:tc>
          <w:tcPr>
            <w:tcW w:type="dxa" w:w="7560"/>
          </w:tcPr>
          <w:p>
            <w:pPr>
              <w:spacing w:after="20" w:before="0" w:line="240" w:lineRule="auto"/>
            </w:pPr>
            <w:r/>
            <w:r>
              <w:rPr>
                <w:sz w:val="18"/>
              </w:rPr>
              <w:t>Allow successive counter-offers until accepted, rejected or withdrawn.</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FR-056</w:t>
            </w:r>
          </w:p>
        </w:tc>
        <w:tc>
          <w:tcPr>
            <w:tcW w:type="dxa" w:w="7560"/>
          </w:tcPr>
          <w:p>
            <w:pPr>
              <w:spacing w:after="20" w:before="0" w:line="240" w:lineRule="auto"/>
            </w:pPr>
            <w:r/>
            <w:r>
              <w:rPr>
                <w:sz w:val="18"/>
              </w:rPr>
              <w:t>Keep every counter-offer and its answer, including superseded ones.</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FR-057</w:t>
            </w:r>
          </w:p>
        </w:tc>
        <w:tc>
          <w:tcPr>
            <w:tcW w:type="dxa" w:w="7560"/>
          </w:tcPr>
          <w:p>
            <w:pPr>
              <w:spacing w:after="20" w:before="0" w:line="240" w:lineRule="auto"/>
            </w:pPr>
            <w:r/>
            <w:r>
              <w:rPr>
                <w:sz w:val="18"/>
              </w:rPr>
              <w:t>Prevent altering an answered counter-offer.</w:t>
            </w:r>
          </w:p>
        </w:tc>
        <w:tc>
          <w:tcPr>
            <w:tcW w:type="dxa" w:w="720"/>
          </w:tcPr>
          <w:p>
            <w:pPr>
              <w:spacing w:after="20" w:before="0" w:line="240" w:lineRule="auto"/>
            </w:pPr>
            <w:r/>
            <w:r>
              <w:rPr>
                <w:sz w:val="18"/>
              </w:rPr>
              <w:t>H</w:t>
            </w:r>
          </w:p>
        </w:tc>
      </w:tr>
    </w:tbl>
    <w:p>
      <w:pPr>
        <w:spacing w:after="80" w:before="0" w:line="269" w:lineRule="auto"/>
      </w:pPr>
    </w:p>
    <w:p>
      <w:pPr>
        <w:pStyle w:val="Heading3"/>
      </w:pPr>
      <w:r>
        <w:t>3.2.7 Digital Approval and Loan Agreement</w:t>
      </w:r>
    </w:p>
    <w:p>
      <w:pPr>
        <w:keepNext/>
        <w:spacing w:after="60" w:before="120" w:line="269" w:lineRule="auto"/>
      </w:pPr>
      <w:r>
        <w:rPr>
          <w:b/>
          <w:sz w:val="23"/>
        </w:rPr>
        <w:t>3.2.7.1 Introduction</w:t>
      </w:r>
    </w:p>
    <w:p>
      <w:pPr>
        <w:spacing w:after="120" w:before="0" w:line="269" w:lineRule="auto"/>
        <w:jc w:val="both"/>
      </w:pPr>
      <w:r>
        <w:t>Credit decisions are made within approval limits and recorded with the approver's identity; the loan agreement and disclosure are generated, signed by the borrower and locked.</w:t>
      </w:r>
    </w:p>
    <w:p>
      <w:pPr>
        <w:keepNext/>
        <w:spacing w:after="60" w:before="120" w:line="269" w:lineRule="auto"/>
      </w:pPr>
      <w:r>
        <w:rPr>
          <w:b/>
          <w:sz w:val="23"/>
        </w:rPr>
        <w:t>3.2.7.2 Inputs</w:t>
      </w:r>
    </w:p>
    <w:p>
      <w:pPr>
        <w:spacing w:after="40" w:before="0" w:line="269" w:lineRule="auto"/>
        <w:numPr>
          <w:ilvl w:val="0"/>
          <w:numId w:val="2"/>
        </w:numPr>
      </w:pPr>
      <w:r>
        <w:t>Decision, amount, term, remarks</w:t>
      </w:r>
    </w:p>
    <w:p>
      <w:pPr>
        <w:spacing w:after="40" w:before="0" w:line="269" w:lineRule="auto"/>
        <w:numPr>
          <w:ilvl w:val="0"/>
          <w:numId w:val="2"/>
        </w:numPr>
      </w:pPr>
      <w:r>
        <w:t>Approver's credentials and authenticator code</w:t>
      </w:r>
    </w:p>
    <w:p>
      <w:pPr>
        <w:spacing w:after="120" w:before="0" w:line="269" w:lineRule="auto"/>
        <w:numPr>
          <w:ilvl w:val="0"/>
          <w:numId w:val="2"/>
        </w:numPr>
      </w:pPr>
      <w:r>
        <w:t>Signed agreement scan</w:t>
      </w:r>
    </w:p>
    <w:p>
      <w:pPr>
        <w:keepNext/>
        <w:spacing w:after="60" w:before="120" w:line="269" w:lineRule="auto"/>
      </w:pPr>
      <w:r>
        <w:rPr>
          <w:b/>
          <w:sz w:val="23"/>
        </w:rPr>
        <w:t>3.2.7.3 Processing</w:t>
      </w:r>
    </w:p>
    <w:p>
      <w:pPr>
        <w:spacing w:after="40" w:before="0" w:line="269" w:lineRule="auto"/>
        <w:numPr>
          <w:ilvl w:val="0"/>
          <w:numId w:val="2"/>
        </w:numPr>
      </w:pPr>
      <w:r>
        <w:t>Checks the approver's limit; above it, endorses to the next level (Lead Underwriter, then Operations Manager)</w:t>
      </w:r>
    </w:p>
    <w:p>
      <w:pPr>
        <w:spacing w:after="40" w:before="0" w:line="269" w:lineRule="auto"/>
        <w:numPr>
          <w:ilvl w:val="0"/>
          <w:numId w:val="2"/>
        </w:numPr>
      </w:pPr>
      <w:r>
        <w:t>Blocks anyone from deciding what they encoded</w:t>
      </w:r>
    </w:p>
    <w:p>
      <w:pPr>
        <w:spacing w:after="40" w:before="0" w:line="269" w:lineRule="auto"/>
        <w:numPr>
          <w:ilvl w:val="0"/>
          <w:numId w:val="2"/>
        </w:numPr>
      </w:pPr>
      <w:r>
        <w:t>Generates the agreement and Truth-in-Lending disclosure as PDF</w:t>
      </w:r>
    </w:p>
    <w:p>
      <w:pPr>
        <w:spacing w:after="120" w:before="0" w:line="269" w:lineRule="auto"/>
        <w:numPr>
          <w:ilvl w:val="0"/>
          <w:numId w:val="2"/>
        </w:numPr>
      </w:pPr>
      <w:r>
        <w:t>Locks the uploaded signed copy</w:t>
      </w:r>
    </w:p>
    <w:p>
      <w:pPr>
        <w:keepNext/>
        <w:spacing w:after="60" w:before="120" w:line="269" w:lineRule="auto"/>
      </w:pPr>
      <w:r>
        <w:rPr>
          <w:b/>
          <w:sz w:val="23"/>
        </w:rPr>
        <w:t>3.2.7.4 Outputs</w:t>
      </w:r>
    </w:p>
    <w:p>
      <w:pPr>
        <w:spacing w:after="40" w:before="0" w:line="269" w:lineRule="auto"/>
        <w:numPr>
          <w:ilvl w:val="0"/>
          <w:numId w:val="2"/>
        </w:numPr>
      </w:pPr>
      <w:r>
        <w:t>Decision record with approver, time and signature</w:t>
      </w:r>
    </w:p>
    <w:p>
      <w:pPr>
        <w:spacing w:after="40" w:before="0" w:line="269" w:lineRule="auto"/>
        <w:numPr>
          <w:ilvl w:val="0"/>
          <w:numId w:val="2"/>
        </w:numPr>
      </w:pPr>
      <w:r>
        <w:t>Agreement and disclosure PDFs</w:t>
      </w:r>
    </w:p>
    <w:p>
      <w:pPr>
        <w:spacing w:after="120" w:before="0" w:line="269" w:lineRule="auto"/>
        <w:numPr>
          <w:ilvl w:val="0"/>
          <w:numId w:val="2"/>
        </w:numPr>
      </w:pPr>
      <w:r>
        <w:t>Locked signed agreement</w:t>
      </w:r>
    </w:p>
    <w:p>
      <w:pPr>
        <w:keepNext/>
        <w:spacing w:after="60" w:before="120" w:line="269" w:lineRule="auto"/>
      </w:pPr>
      <w:r>
        <w:rPr>
          <w:b/>
          <w:sz w:val="23"/>
        </w:rPr>
        <w:t>3.2.7.5 Error Handling</w:t>
      </w:r>
    </w:p>
    <w:p>
      <w:pPr>
        <w:spacing w:after="40" w:before="0" w:line="269" w:lineRule="auto"/>
        <w:numPr>
          <w:ilvl w:val="0"/>
          <w:numId w:val="2"/>
        </w:numPr>
      </w:pPr>
      <w:r>
        <w:t>Over the limit: approval refused, endorsement offered</w:t>
      </w:r>
    </w:p>
    <w:p>
      <w:pPr>
        <w:spacing w:after="120" w:before="0" w:line="269" w:lineRule="auto"/>
        <w:numPr>
          <w:ilvl w:val="0"/>
          <w:numId w:val="2"/>
        </w:numPr>
      </w:pPr>
      <w:r>
        <w:t>Release attempted before locking: refused</w:t>
      </w:r>
    </w:p>
    <w:p>
      <w:pPr>
        <w:keepNext/>
        <w:spacing w:after="60" w:before="120" w:line="269" w:lineRule="auto"/>
      </w:pPr>
      <w:r>
        <w:rPr>
          <w:b/>
          <w:sz w:val="23"/>
        </w:rPr>
        <w:t>3.2.7.6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FR-058</w:t>
            </w:r>
          </w:p>
        </w:tc>
        <w:tc>
          <w:tcPr>
            <w:tcW w:type="dxa" w:w="7560"/>
          </w:tcPr>
          <w:p>
            <w:pPr>
              <w:spacing w:after="20" w:before="0" w:line="240" w:lineRule="auto"/>
            </w:pPr>
            <w:r/>
            <w:r>
              <w:rPr>
                <w:sz w:val="18"/>
              </w:rPr>
              <w:t>Support electronic approval records signed by authenticated personnel.</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FR-059</w:t>
            </w:r>
          </w:p>
        </w:tc>
        <w:tc>
          <w:tcPr>
            <w:tcW w:type="dxa" w:w="7560"/>
          </w:tcPr>
          <w:p>
            <w:pPr>
              <w:spacing w:after="20" w:before="0" w:line="240" w:lineRule="auto"/>
            </w:pPr>
            <w:r/>
            <w:r>
              <w:rPr>
                <w:sz w:val="18"/>
              </w:rPr>
              <w:t>Generate the loan agreement and disclosure statement for printing.</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FR-060</w:t>
            </w:r>
          </w:p>
        </w:tc>
        <w:tc>
          <w:tcPr>
            <w:tcW w:type="dxa" w:w="7560"/>
          </w:tcPr>
          <w:p>
            <w:pPr>
              <w:spacing w:after="20" w:before="0" w:line="240" w:lineRule="auto"/>
            </w:pPr>
            <w:r/>
            <w:r>
              <w:rPr>
                <w:sz w:val="18"/>
              </w:rPr>
              <w:t>Require the signed agreement to be uploaded before release.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FR-061</w:t>
            </w:r>
          </w:p>
        </w:tc>
        <w:tc>
          <w:tcPr>
            <w:tcW w:type="dxa" w:w="7560"/>
          </w:tcPr>
          <w:p>
            <w:pPr>
              <w:spacing w:after="20" w:before="0" w:line="240" w:lineRule="auto"/>
            </w:pPr>
            <w:r/>
            <w:r>
              <w:rPr>
                <w:sz w:val="18"/>
              </w:rPr>
              <w:t>Record who uploaded the signed agreement and the borrower's signing date.</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FR-062</w:t>
            </w:r>
          </w:p>
        </w:tc>
        <w:tc>
          <w:tcPr>
            <w:tcW w:type="dxa" w:w="7560"/>
          </w:tcPr>
          <w:p>
            <w:pPr>
              <w:spacing w:after="20" w:before="0" w:line="240" w:lineRule="auto"/>
            </w:pPr>
            <w:r/>
            <w:r>
              <w:rPr>
                <w:sz w:val="18"/>
              </w:rPr>
              <w:t>Verify the approver with multi-factor authentication.</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FR-063</w:t>
            </w:r>
          </w:p>
        </w:tc>
        <w:tc>
          <w:tcPr>
            <w:tcW w:type="dxa" w:w="7560"/>
          </w:tcPr>
          <w:p>
            <w:pPr>
              <w:spacing w:after="20" w:before="0" w:line="240" w:lineRule="auto"/>
            </w:pPr>
            <w:r/>
            <w:r>
              <w:rPr>
                <w:sz w:val="18"/>
              </w:rPr>
              <w:t>Record approver, decision, remarks and time for every approval.</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FR-064</w:t>
            </w:r>
          </w:p>
        </w:tc>
        <w:tc>
          <w:tcPr>
            <w:tcW w:type="dxa" w:w="7560"/>
          </w:tcPr>
          <w:p>
            <w:pPr>
              <w:spacing w:after="20" w:before="0" w:line="240" w:lineRule="auto"/>
            </w:pPr>
            <w:r/>
            <w:r>
              <w:rPr>
                <w:sz w:val="18"/>
              </w:rPr>
              <w:t>Enforce approval limits by role and escalate amounts above them.</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FR-065</w:t>
            </w:r>
          </w:p>
        </w:tc>
        <w:tc>
          <w:tcPr>
            <w:tcW w:type="dxa" w:w="7560"/>
          </w:tcPr>
          <w:p>
            <w:pPr>
              <w:spacing w:after="20" w:before="0" w:line="240" w:lineRule="auto"/>
            </w:pPr>
            <w:r/>
            <w:r>
              <w:rPr>
                <w:sz w:val="18"/>
              </w:rPr>
              <w:t>Prevent a user from approving an application they encoded or submitted.</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FR-066</w:t>
            </w:r>
          </w:p>
        </w:tc>
        <w:tc>
          <w:tcPr>
            <w:tcW w:type="dxa" w:w="7560"/>
          </w:tcPr>
          <w:p>
            <w:pPr>
              <w:spacing w:after="20" w:before="0" w:line="240" w:lineRule="auto"/>
            </w:pPr>
            <w:r/>
            <w:r>
              <w:rPr>
                <w:sz w:val="18"/>
              </w:rPr>
              <w:t>Generate the disclosure statement of charges before signing.</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FR-067</w:t>
            </w:r>
          </w:p>
        </w:tc>
        <w:tc>
          <w:tcPr>
            <w:tcW w:type="dxa" w:w="7560"/>
          </w:tcPr>
          <w:p>
            <w:pPr>
              <w:spacing w:after="20" w:before="0" w:line="240" w:lineRule="auto"/>
            </w:pPr>
            <w:r/>
            <w:r>
              <w:rPr>
                <w:sz w:val="18"/>
              </w:rPr>
              <w:t>Lock the signed agreement against modification and keep it as the record copy.</w:t>
            </w:r>
          </w:p>
        </w:tc>
        <w:tc>
          <w:tcPr>
            <w:tcW w:type="dxa" w:w="720"/>
          </w:tcPr>
          <w:p>
            <w:pPr>
              <w:spacing w:after="20" w:before="0" w:line="240" w:lineRule="auto"/>
            </w:pPr>
            <w:r/>
            <w:r>
              <w:rPr>
                <w:sz w:val="18"/>
              </w:rPr>
              <w:t>H</w:t>
            </w:r>
          </w:p>
        </w:tc>
      </w:tr>
    </w:tbl>
    <w:p>
      <w:pPr>
        <w:spacing w:after="80" w:before="0" w:line="269" w:lineRule="auto"/>
      </w:pPr>
    </w:p>
    <w:p>
      <w:pPr>
        <w:pStyle w:val="Heading3"/>
      </w:pPr>
      <w:r>
        <w:t>3.2.8 Application Tracking</w:t>
      </w:r>
    </w:p>
    <w:p>
      <w:pPr>
        <w:keepNext/>
        <w:spacing w:after="60" w:before="120" w:line="269" w:lineRule="auto"/>
      </w:pPr>
      <w:r>
        <w:rPr>
          <w:b/>
          <w:sz w:val="23"/>
        </w:rPr>
        <w:t>3.2.8.1 Introduction</w:t>
      </w:r>
    </w:p>
    <w:p>
      <w:pPr>
        <w:spacing w:after="120" w:before="0" w:line="269" w:lineRule="auto"/>
        <w:jc w:val="both"/>
      </w:pPr>
      <w:r>
        <w:t>Every application's stage, handler and history are visible to the people entitled to see them.</w:t>
      </w:r>
    </w:p>
    <w:p>
      <w:pPr>
        <w:keepNext/>
        <w:spacing w:after="60" w:before="120" w:line="269" w:lineRule="auto"/>
      </w:pPr>
      <w:r>
        <w:rPr>
          <w:b/>
          <w:sz w:val="23"/>
        </w:rPr>
        <w:t>3.2.8.2 Inputs</w:t>
      </w:r>
    </w:p>
    <w:p>
      <w:pPr>
        <w:spacing w:after="40" w:before="0" w:line="269" w:lineRule="auto"/>
        <w:numPr>
          <w:ilvl w:val="0"/>
          <w:numId w:val="2"/>
        </w:numPr>
      </w:pPr>
      <w:r>
        <w:t>Reference number</w:t>
      </w:r>
    </w:p>
    <w:p>
      <w:pPr>
        <w:spacing w:after="120" w:before="0" w:line="269" w:lineRule="auto"/>
        <w:numPr>
          <w:ilvl w:val="0"/>
          <w:numId w:val="2"/>
        </w:numPr>
      </w:pPr>
      <w:r>
        <w:t>Stage history</w:t>
      </w:r>
    </w:p>
    <w:p>
      <w:pPr>
        <w:keepNext/>
        <w:spacing w:after="60" w:before="120" w:line="269" w:lineRule="auto"/>
      </w:pPr>
      <w:r>
        <w:rPr>
          <w:b/>
          <w:sz w:val="23"/>
        </w:rPr>
        <w:t>3.2.8.3 Processing</w:t>
      </w:r>
    </w:p>
    <w:p>
      <w:pPr>
        <w:spacing w:after="40" w:before="0" w:line="269" w:lineRule="auto"/>
        <w:numPr>
          <w:ilvl w:val="0"/>
          <w:numId w:val="2"/>
        </w:numPr>
      </w:pPr>
      <w:r>
        <w:t>Shows current stage, handler or queue, time in stage and next action</w:t>
      </w:r>
    </w:p>
    <w:p>
      <w:pPr>
        <w:spacing w:after="120" w:before="0" w:line="269" w:lineRule="auto"/>
        <w:numPr>
          <w:ilvl w:val="0"/>
          <w:numId w:val="2"/>
        </w:numPr>
      </w:pPr>
      <w:r>
        <w:t>Shows the full history with each actor</w:t>
      </w:r>
    </w:p>
    <w:p>
      <w:pPr>
        <w:keepNext/>
        <w:spacing w:after="60" w:before="120" w:line="269" w:lineRule="auto"/>
      </w:pPr>
      <w:r>
        <w:rPr>
          <w:b/>
          <w:sz w:val="23"/>
        </w:rPr>
        <w:t>3.2.8.4 Outputs</w:t>
      </w:r>
    </w:p>
    <w:p>
      <w:pPr>
        <w:spacing w:after="40" w:before="0" w:line="269" w:lineRule="auto"/>
        <w:numPr>
          <w:ilvl w:val="0"/>
          <w:numId w:val="2"/>
        </w:numPr>
      </w:pPr>
      <w:r>
        <w:t>Application detail and timeline</w:t>
      </w:r>
    </w:p>
    <w:p>
      <w:pPr>
        <w:spacing w:after="120" w:before="0" w:line="269" w:lineRule="auto"/>
        <w:numPr>
          <w:ilvl w:val="0"/>
          <w:numId w:val="2"/>
        </w:numPr>
      </w:pPr>
      <w:r>
        <w:t>Track page for borrowers (Feature 16)</w:t>
      </w:r>
    </w:p>
    <w:p>
      <w:pPr>
        <w:keepNext/>
        <w:spacing w:after="60" w:before="120" w:line="269" w:lineRule="auto"/>
      </w:pPr>
      <w:r>
        <w:rPr>
          <w:b/>
          <w:sz w:val="23"/>
        </w:rPr>
        <w:t>3.2.8.5 Error Handling</w:t>
      </w:r>
    </w:p>
    <w:p>
      <w:pPr>
        <w:spacing w:after="120" w:before="0" w:line="269" w:lineRule="auto"/>
        <w:numPr>
          <w:ilvl w:val="0"/>
          <w:numId w:val="2"/>
        </w:numPr>
      </w:pPr>
      <w:r>
        <w:t>Unknown reference: "no application has that number"</w:t>
      </w:r>
    </w:p>
    <w:p>
      <w:pPr>
        <w:keepNext/>
        <w:spacing w:after="60" w:before="120" w:line="269" w:lineRule="auto"/>
      </w:pPr>
      <w:r>
        <w:rPr>
          <w:b/>
          <w:sz w:val="23"/>
        </w:rPr>
        <w:t>3.2.8.6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FR-068</w:t>
            </w:r>
          </w:p>
        </w:tc>
        <w:tc>
          <w:tcPr>
            <w:tcW w:type="dxa" w:w="7560"/>
          </w:tcPr>
          <w:p>
            <w:pPr>
              <w:spacing w:after="20" w:before="0" w:line="240" w:lineRule="auto"/>
            </w:pPr>
            <w:r/>
            <w:r>
              <w:rPr>
                <w:sz w:val="18"/>
              </w:rPr>
              <w:t>Provide tracking of every application.</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FR-069</w:t>
            </w:r>
          </w:p>
        </w:tc>
        <w:tc>
          <w:tcPr>
            <w:tcW w:type="dxa" w:w="7560"/>
          </w:tcPr>
          <w:p>
            <w:pPr>
              <w:spacing w:after="20" w:before="0" w:line="240" w:lineRule="auto"/>
            </w:pPr>
            <w:r/>
            <w:r>
              <w:rPr>
                <w:sz w:val="18"/>
              </w:rPr>
              <w:t>Show current status, handler or queue, time in stage and next action.</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FR-070</w:t>
            </w:r>
          </w:p>
        </w:tc>
        <w:tc>
          <w:tcPr>
            <w:tcW w:type="dxa" w:w="7560"/>
          </w:tcPr>
          <w:p>
            <w:pPr>
              <w:spacing w:after="20" w:before="0" w:line="240" w:lineRule="auto"/>
            </w:pPr>
            <w:r/>
            <w:r>
              <w:rPr>
                <w:sz w:val="18"/>
              </w:rPr>
              <w:t>Show the complete stage history with every user who acted.</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FR-071</w:t>
            </w:r>
          </w:p>
        </w:tc>
        <w:tc>
          <w:tcPr>
            <w:tcW w:type="dxa" w:w="7560"/>
          </w:tcPr>
          <w:p>
            <w:pPr>
              <w:spacing w:after="20" w:before="0" w:line="240" w:lineRule="auto"/>
            </w:pPr>
            <w:r/>
            <w:r>
              <w:rPr>
                <w:sz w:val="18"/>
              </w:rPr>
              <w:t>Show a status change to other authorized users within 20 seconds (2 seconds for live chat).</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FR-072</w:t>
            </w:r>
          </w:p>
        </w:tc>
        <w:tc>
          <w:tcPr>
            <w:tcW w:type="dxa" w:w="7560"/>
          </w:tcPr>
          <w:p>
            <w:pPr>
              <w:spacing w:after="20" w:before="0" w:line="240" w:lineRule="auto"/>
            </w:pPr>
            <w:r/>
            <w:r>
              <w:rPr>
                <w:sz w:val="18"/>
              </w:rPr>
              <w:t>Let a sales agent view the status of the borrowers they endorsed.</w:t>
            </w:r>
          </w:p>
        </w:tc>
        <w:tc>
          <w:tcPr>
            <w:tcW w:type="dxa" w:w="720"/>
          </w:tcPr>
          <w:p>
            <w:pPr>
              <w:spacing w:after="20" w:before="0" w:line="240" w:lineRule="auto"/>
            </w:pPr>
            <w:r/>
            <w:r>
              <w:rPr>
                <w:sz w:val="18"/>
              </w:rPr>
              <w:t>M</w:t>
            </w:r>
          </w:p>
        </w:tc>
      </w:tr>
    </w:tbl>
    <w:p>
      <w:pPr>
        <w:spacing w:after="80" w:before="0" w:line="269" w:lineRule="auto"/>
      </w:pPr>
    </w:p>
    <w:p>
      <w:pPr>
        <w:pStyle w:val="Heading3"/>
      </w:pPr>
      <w:r>
        <w:t>3.2.9 Notification Management</w:t>
      </w:r>
    </w:p>
    <w:p>
      <w:pPr>
        <w:keepNext/>
        <w:spacing w:after="60" w:before="120" w:line="269" w:lineRule="auto"/>
      </w:pPr>
      <w:r>
        <w:rPr>
          <w:b/>
          <w:sz w:val="23"/>
        </w:rPr>
        <w:t>3.2.9.1 Introduction</w:t>
      </w:r>
    </w:p>
    <w:p>
      <w:pPr>
        <w:spacing w:after="120" w:before="0" w:line="269" w:lineRule="auto"/>
        <w:jc w:val="both"/>
      </w:pPr>
      <w:r>
        <w:t>People are told about events that need their attention, through the channels they choose.</w:t>
      </w:r>
    </w:p>
    <w:p>
      <w:pPr>
        <w:keepNext/>
        <w:spacing w:after="60" w:before="120" w:line="269" w:lineRule="auto"/>
      </w:pPr>
      <w:r>
        <w:rPr>
          <w:b/>
          <w:sz w:val="23"/>
        </w:rPr>
        <w:t>3.2.9.2 Inputs</w:t>
      </w:r>
    </w:p>
    <w:p>
      <w:pPr>
        <w:spacing w:after="40" w:before="0" w:line="269" w:lineRule="auto"/>
        <w:numPr>
          <w:ilvl w:val="0"/>
          <w:numId w:val="2"/>
        </w:numPr>
      </w:pPr>
      <w:r>
        <w:t>Event</w:t>
      </w:r>
    </w:p>
    <w:p>
      <w:pPr>
        <w:spacing w:after="40" w:before="0" w:line="269" w:lineRule="auto"/>
        <w:numPr>
          <w:ilvl w:val="0"/>
          <w:numId w:val="2"/>
        </w:numPr>
      </w:pPr>
      <w:r>
        <w:t>Recipient and contact details</w:t>
      </w:r>
    </w:p>
    <w:p>
      <w:pPr>
        <w:spacing w:after="40" w:before="0" w:line="269" w:lineRule="auto"/>
        <w:numPr>
          <w:ilvl w:val="0"/>
          <w:numId w:val="2"/>
        </w:numPr>
      </w:pPr>
      <w:r>
        <w:t>Template</w:t>
      </w:r>
    </w:p>
    <w:p>
      <w:pPr>
        <w:spacing w:after="120" w:before="0" w:line="269" w:lineRule="auto"/>
        <w:numPr>
          <w:ilvl w:val="0"/>
          <w:numId w:val="2"/>
        </w:numPr>
      </w:pPr>
      <w:r>
        <w:t>Preferences</w:t>
      </w:r>
    </w:p>
    <w:p>
      <w:pPr>
        <w:keepNext/>
        <w:spacing w:after="60" w:before="120" w:line="269" w:lineRule="auto"/>
      </w:pPr>
      <w:r>
        <w:rPr>
          <w:b/>
          <w:sz w:val="23"/>
        </w:rPr>
        <w:t>3.2.9.3 Processing</w:t>
      </w:r>
    </w:p>
    <w:p>
      <w:pPr>
        <w:spacing w:after="40" w:before="0" w:line="269" w:lineRule="auto"/>
        <w:numPr>
          <w:ilvl w:val="0"/>
          <w:numId w:val="2"/>
        </w:numPr>
      </w:pPr>
      <w:r>
        <w:t>Writes in-app notices; queues e-mails in an outbox and retries</w:t>
      </w:r>
    </w:p>
    <w:p>
      <w:pPr>
        <w:spacing w:after="40" w:before="0" w:line="269" w:lineRule="auto"/>
        <w:numPr>
          <w:ilvl w:val="0"/>
          <w:numId w:val="2"/>
        </w:numPr>
      </w:pPr>
      <w:r>
        <w:t>Uses editable templates</w:t>
      </w:r>
    </w:p>
    <w:p>
      <w:pPr>
        <w:spacing w:after="120" w:before="0" w:line="269" w:lineRule="auto"/>
        <w:numPr>
          <w:ilvl w:val="0"/>
          <w:numId w:val="2"/>
        </w:numPr>
      </w:pPr>
      <w:r>
        <w:t>Leaves sensitive data out of e-mail and SMS</w:t>
      </w:r>
    </w:p>
    <w:p>
      <w:pPr>
        <w:keepNext/>
        <w:spacing w:after="60" w:before="120" w:line="269" w:lineRule="auto"/>
      </w:pPr>
      <w:r>
        <w:rPr>
          <w:b/>
          <w:sz w:val="23"/>
        </w:rPr>
        <w:t>3.2.9.4 Outputs</w:t>
      </w:r>
    </w:p>
    <w:p>
      <w:pPr>
        <w:spacing w:after="120" w:before="0" w:line="269" w:lineRule="auto"/>
        <w:numPr>
          <w:ilvl w:val="0"/>
          <w:numId w:val="2"/>
        </w:numPr>
      </w:pPr>
      <w:r>
        <w:t>Notification, delivery record</w:t>
      </w:r>
    </w:p>
    <w:p>
      <w:pPr>
        <w:keepNext/>
        <w:spacing w:after="60" w:before="120" w:line="269" w:lineRule="auto"/>
      </w:pPr>
      <w:r>
        <w:rPr>
          <w:b/>
          <w:sz w:val="23"/>
        </w:rPr>
        <w:t>3.2.9.5 Error Handling</w:t>
      </w:r>
    </w:p>
    <w:p>
      <w:pPr>
        <w:spacing w:after="120" w:before="0" w:line="269" w:lineRule="auto"/>
        <w:numPr>
          <w:ilvl w:val="0"/>
          <w:numId w:val="2"/>
        </w:numPr>
      </w:pPr>
      <w:r>
        <w:t>Failed delivery: retried on schedule, then marked failed</w:t>
      </w:r>
    </w:p>
    <w:p>
      <w:pPr>
        <w:keepNext/>
        <w:spacing w:after="60" w:before="120" w:line="269" w:lineRule="auto"/>
      </w:pPr>
      <w:r>
        <w:rPr>
          <w:b/>
          <w:sz w:val="23"/>
        </w:rPr>
        <w:t>3.2.9.6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FR-073</w:t>
            </w:r>
          </w:p>
        </w:tc>
        <w:tc>
          <w:tcPr>
            <w:tcW w:type="dxa" w:w="7560"/>
          </w:tcPr>
          <w:p>
            <w:pPr>
              <w:spacing w:after="20" w:before="0" w:line="240" w:lineRule="auto"/>
            </w:pPr>
            <w:r/>
            <w:r>
              <w:rPr>
                <w:sz w:val="18"/>
              </w:rPr>
              <w:t>Notify on submission, deficient papers, decision, counter-offer and answer, signature, release, due installment and escalation.</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FR-074</w:t>
            </w:r>
          </w:p>
        </w:tc>
        <w:tc>
          <w:tcPr>
            <w:tcW w:type="dxa" w:w="7560"/>
          </w:tcPr>
          <w:p>
            <w:pPr>
              <w:spacing w:after="20" w:before="0" w:line="240" w:lineRule="auto"/>
            </w:pPr>
            <w:r/>
            <w:r>
              <w:rPr>
                <w:sz w:val="18"/>
              </w:rPr>
              <w:t>Deliver staff notices in the app and by e-mail (SMS where configured).</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FR-075</w:t>
            </w:r>
          </w:p>
        </w:tc>
        <w:tc>
          <w:tcPr>
            <w:tcW w:type="dxa" w:w="7560"/>
          </w:tcPr>
          <w:p>
            <w:pPr>
              <w:spacing w:after="20" w:before="0" w:line="240" w:lineRule="auto"/>
            </w:pPr>
            <w:r/>
            <w:r>
              <w:rPr>
                <w:sz w:val="18"/>
              </w:rPr>
              <w:t>Notify borrowers by e-mail or SMS and alert the assigned agent.</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FR-076</w:t>
            </w:r>
          </w:p>
        </w:tc>
        <w:tc>
          <w:tcPr>
            <w:tcW w:type="dxa" w:w="7560"/>
          </w:tcPr>
          <w:p>
            <w:pPr>
              <w:spacing w:after="20" w:before="0" w:line="240" w:lineRule="auto"/>
            </w:pPr>
            <w:r/>
            <w:r>
              <w:rPr>
                <w:sz w:val="18"/>
              </w:rPr>
              <w:t>Use message templates editable by the administrator.</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FR-077</w:t>
            </w:r>
          </w:p>
        </w:tc>
        <w:tc>
          <w:tcPr>
            <w:tcW w:type="dxa" w:w="7560"/>
          </w:tcPr>
          <w:p>
            <w:pPr>
              <w:spacing w:after="20" w:before="0" w:line="240" w:lineRule="auto"/>
            </w:pPr>
            <w:r/>
            <w:r>
              <w:rPr>
                <w:sz w:val="18"/>
              </w:rPr>
              <w:t>Record delivery status and retry failed deliveries.</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FR-078</w:t>
            </w:r>
          </w:p>
        </w:tc>
        <w:tc>
          <w:tcPr>
            <w:tcW w:type="dxa" w:w="7560"/>
          </w:tcPr>
          <w:p>
            <w:pPr>
              <w:spacing w:after="20" w:before="0" w:line="240" w:lineRule="auto"/>
            </w:pPr>
            <w:r/>
            <w:r>
              <w:rPr>
                <w:sz w:val="18"/>
              </w:rPr>
              <w:t>Let users set their own preferences, except mandatory notices.</w:t>
            </w:r>
          </w:p>
        </w:tc>
        <w:tc>
          <w:tcPr>
            <w:tcW w:type="dxa" w:w="720"/>
          </w:tcPr>
          <w:p>
            <w:pPr>
              <w:spacing w:after="20" w:before="0" w:line="240" w:lineRule="auto"/>
            </w:pPr>
            <w:r/>
            <w:r>
              <w:rPr>
                <w:sz w:val="18"/>
              </w:rPr>
              <w:t>L</w:t>
            </w:r>
          </w:p>
        </w:tc>
      </w:tr>
      <w:tr>
        <w:tc>
          <w:tcPr>
            <w:tcW w:type="dxa" w:w="1080"/>
          </w:tcPr>
          <w:p>
            <w:pPr>
              <w:spacing w:after="20" w:before="0" w:line="240" w:lineRule="auto"/>
            </w:pPr>
            <w:r/>
            <w:r>
              <w:rPr>
                <w:sz w:val="18"/>
              </w:rPr>
              <w:t>FR-079</w:t>
            </w:r>
          </w:p>
        </w:tc>
        <w:tc>
          <w:tcPr>
            <w:tcW w:type="dxa" w:w="7560"/>
          </w:tcPr>
          <w:p>
            <w:pPr>
              <w:spacing w:after="20" w:before="0" w:line="240" w:lineRule="auto"/>
            </w:pPr>
            <w:r/>
            <w:r>
              <w:rPr>
                <w:sz w:val="18"/>
              </w:rPr>
              <w:t>Exclude sensitive personal and credit data from e-mail and SMS.</w:t>
            </w:r>
          </w:p>
        </w:tc>
        <w:tc>
          <w:tcPr>
            <w:tcW w:type="dxa" w:w="720"/>
          </w:tcPr>
          <w:p>
            <w:pPr>
              <w:spacing w:after="20" w:before="0" w:line="240" w:lineRule="auto"/>
            </w:pPr>
            <w:r/>
            <w:r>
              <w:rPr>
                <w:sz w:val="18"/>
              </w:rPr>
              <w:t>H</w:t>
            </w:r>
          </w:p>
        </w:tc>
      </w:tr>
    </w:tbl>
    <w:p>
      <w:pPr>
        <w:spacing w:after="80" w:before="0" w:line="269" w:lineRule="auto"/>
      </w:pPr>
    </w:p>
    <w:p>
      <w:pPr>
        <w:pStyle w:val="Heading3"/>
      </w:pPr>
      <w:r>
        <w:t>3.2.10 Loan Disbursement</w:t>
      </w:r>
    </w:p>
    <w:p>
      <w:pPr>
        <w:keepNext/>
        <w:spacing w:after="60" w:before="120" w:line="269" w:lineRule="auto"/>
      </w:pPr>
      <w:r>
        <w:rPr>
          <w:b/>
          <w:sz w:val="23"/>
        </w:rPr>
        <w:t>3.2.10.1 Introduction</w:t>
      </w:r>
    </w:p>
    <w:p>
      <w:pPr>
        <w:spacing w:after="120" w:before="0" w:line="269" w:lineRule="auto"/>
        <w:jc w:val="both"/>
      </w:pPr>
      <w:r>
        <w:t>Approved, accepted and signed loans are released to verified payout details, and the loan account opens.</w:t>
      </w:r>
    </w:p>
    <w:p>
      <w:pPr>
        <w:keepNext/>
        <w:spacing w:after="60" w:before="120" w:line="269" w:lineRule="auto"/>
      </w:pPr>
      <w:r>
        <w:rPr>
          <w:b/>
          <w:sz w:val="23"/>
        </w:rPr>
        <w:t>3.2.10.2 Inputs</w:t>
      </w:r>
    </w:p>
    <w:p>
      <w:pPr>
        <w:spacing w:after="40" w:before="0" w:line="269" w:lineRule="auto"/>
        <w:numPr>
          <w:ilvl w:val="0"/>
          <w:numId w:val="2"/>
        </w:numPr>
      </w:pPr>
      <w:r>
        <w:t>Locked agreement</w:t>
      </w:r>
    </w:p>
    <w:p>
      <w:pPr>
        <w:spacing w:after="40" w:before="0" w:line="269" w:lineRule="auto"/>
        <w:numPr>
          <w:ilvl w:val="0"/>
          <w:numId w:val="2"/>
        </w:numPr>
      </w:pPr>
      <w:r>
        <w:t>Payout channel and details</w:t>
      </w:r>
    </w:p>
    <w:p>
      <w:pPr>
        <w:spacing w:after="120" w:before="0" w:line="269" w:lineRule="auto"/>
        <w:numPr>
          <w:ilvl w:val="0"/>
          <w:numId w:val="2"/>
        </w:numPr>
      </w:pPr>
      <w:r>
        <w:t>Product charges</w:t>
      </w:r>
    </w:p>
    <w:p>
      <w:pPr>
        <w:keepNext/>
        <w:spacing w:after="60" w:before="120" w:line="269" w:lineRule="auto"/>
      </w:pPr>
      <w:r>
        <w:rPr>
          <w:b/>
          <w:sz w:val="23"/>
        </w:rPr>
        <w:t>3.2.10.3 Processing</w:t>
      </w:r>
    </w:p>
    <w:p>
      <w:pPr>
        <w:spacing w:after="40" w:before="0" w:line="269" w:lineRule="auto"/>
        <w:numPr>
          <w:ilvl w:val="0"/>
          <w:numId w:val="2"/>
        </w:numPr>
      </w:pPr>
      <w:r>
        <w:t>Lists loans ready for release</w:t>
      </w:r>
    </w:p>
    <w:p>
      <w:pPr>
        <w:spacing w:after="40" w:before="0" w:line="269" w:lineRule="auto"/>
        <w:numPr>
          <w:ilvl w:val="0"/>
          <w:numId w:val="2"/>
        </w:numPr>
      </w:pPr>
      <w:r>
        <w:t>Checks payout details against the borrower's ID</w:t>
      </w:r>
    </w:p>
    <w:p>
      <w:pPr>
        <w:spacing w:after="40" w:before="0" w:line="269" w:lineRule="auto"/>
        <w:numPr>
          <w:ilvl w:val="0"/>
          <w:numId w:val="2"/>
        </w:numPr>
      </w:pPr>
      <w:r>
        <w:t>Computes net proceeds</w:t>
      </w:r>
    </w:p>
    <w:p>
      <w:pPr>
        <w:spacing w:after="120" w:before="0" w:line="269" w:lineRule="auto"/>
        <w:numPr>
          <w:ilvl w:val="0"/>
          <w:numId w:val="2"/>
        </w:numPr>
      </w:pPr>
      <w:r>
        <w:t>Records the release, opens the loan account and builds the schedule in one transaction</w:t>
      </w:r>
    </w:p>
    <w:p>
      <w:pPr>
        <w:keepNext/>
        <w:spacing w:after="60" w:before="120" w:line="269" w:lineRule="auto"/>
      </w:pPr>
      <w:r>
        <w:rPr>
          <w:b/>
          <w:sz w:val="23"/>
        </w:rPr>
        <w:t>3.2.10.4 Outputs</w:t>
      </w:r>
    </w:p>
    <w:p>
      <w:pPr>
        <w:spacing w:after="120" w:before="0" w:line="269" w:lineRule="auto"/>
        <w:numPr>
          <w:ilvl w:val="0"/>
          <w:numId w:val="2"/>
        </w:numPr>
      </w:pPr>
      <w:r>
        <w:t>Disbursement record, status Funded, loan account (LN-) and schedule</w:t>
      </w:r>
    </w:p>
    <w:p>
      <w:pPr>
        <w:keepNext/>
        <w:spacing w:after="60" w:before="120" w:line="269" w:lineRule="auto"/>
      </w:pPr>
      <w:r>
        <w:rPr>
          <w:b/>
          <w:sz w:val="23"/>
        </w:rPr>
        <w:t>3.2.10.5 Error Handling</w:t>
      </w:r>
    </w:p>
    <w:p>
      <w:pPr>
        <w:spacing w:after="120" w:before="0" w:line="269" w:lineRule="auto"/>
        <w:numPr>
          <w:ilvl w:val="0"/>
          <w:numId w:val="2"/>
        </w:numPr>
      </w:pPr>
      <w:r>
        <w:t>Unaccepted counter-offer or unlocked agreement: excluded from the queue</w:t>
      </w:r>
    </w:p>
    <w:p>
      <w:pPr>
        <w:keepNext/>
        <w:spacing w:after="60" w:before="120" w:line="269" w:lineRule="auto"/>
      </w:pPr>
      <w:r>
        <w:rPr>
          <w:b/>
          <w:sz w:val="23"/>
        </w:rPr>
        <w:t>3.2.10.6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FR-080</w:t>
            </w:r>
          </w:p>
        </w:tc>
        <w:tc>
          <w:tcPr>
            <w:tcW w:type="dxa" w:w="7560"/>
          </w:tcPr>
          <w:p>
            <w:pPr>
              <w:spacing w:after="20" w:before="0" w:line="240" w:lineRule="auto"/>
            </w:pPr>
            <w:r/>
            <w:r>
              <w:rPr>
                <w:sz w:val="18"/>
              </w:rPr>
              <w:t>Present a queue of approved loans awaiting release.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FR-081</w:t>
            </w:r>
          </w:p>
        </w:tc>
        <w:tc>
          <w:tcPr>
            <w:tcW w:type="dxa" w:w="7560"/>
          </w:tcPr>
          <w:p>
            <w:pPr>
              <w:spacing w:after="20" w:before="0" w:line="240" w:lineRule="auto"/>
            </w:pPr>
            <w:r/>
            <w:r>
              <w:rPr>
                <w:sz w:val="18"/>
              </w:rPr>
              <w:t>Exclude applications with an unaccepted counter-offer.</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FR-082</w:t>
            </w:r>
          </w:p>
        </w:tc>
        <w:tc>
          <w:tcPr>
            <w:tcW w:type="dxa" w:w="7560"/>
          </w:tcPr>
          <w:p>
            <w:pPr>
              <w:spacing w:after="20" w:before="0" w:line="240" w:lineRule="auto"/>
            </w:pPr>
            <w:r/>
            <w:r>
              <w:rPr>
                <w:sz w:val="18"/>
              </w:rPr>
              <w:t>Require payout details verified against the borrower's identity before release.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FR-083</w:t>
            </w:r>
          </w:p>
        </w:tc>
        <w:tc>
          <w:tcPr>
            <w:tcW w:type="dxa" w:w="7560"/>
          </w:tcPr>
          <w:p>
            <w:pPr>
              <w:spacing w:after="20" w:before="0" w:line="240" w:lineRule="auto"/>
            </w:pPr>
            <w:r/>
            <w:r>
              <w:rPr>
                <w:sz w:val="18"/>
              </w:rPr>
              <w:t>Compute net proceeds after the product's charges.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FR-084</w:t>
            </w:r>
          </w:p>
        </w:tc>
        <w:tc>
          <w:tcPr>
            <w:tcW w:type="dxa" w:w="7560"/>
          </w:tcPr>
          <w:p>
            <w:pPr>
              <w:spacing w:after="20" w:before="0" w:line="240" w:lineRule="auto"/>
            </w:pPr>
            <w:r/>
            <w:r>
              <w:rPr>
                <w:sz w:val="18"/>
              </w:rPr>
              <w:t>Notify the core banking or accounting system of each release (export).</w:t>
            </w:r>
          </w:p>
        </w:tc>
        <w:tc>
          <w:tcPr>
            <w:tcW w:type="dxa" w:w="720"/>
          </w:tcPr>
          <w:p>
            <w:pPr>
              <w:spacing w:after="20" w:before="0" w:line="240" w:lineRule="auto"/>
            </w:pPr>
            <w:r/>
            <w:r>
              <w:rPr>
                <w:sz w:val="18"/>
              </w:rPr>
              <w:t>L</w:t>
            </w:r>
          </w:p>
        </w:tc>
      </w:tr>
      <w:tr>
        <w:tc>
          <w:tcPr>
            <w:tcW w:type="dxa" w:w="1080"/>
          </w:tcPr>
          <w:p>
            <w:pPr>
              <w:spacing w:after="20" w:before="0" w:line="240" w:lineRule="auto"/>
            </w:pPr>
            <w:r/>
            <w:r>
              <w:rPr>
                <w:sz w:val="18"/>
              </w:rPr>
              <w:t>FR-085</w:t>
            </w:r>
          </w:p>
        </w:tc>
        <w:tc>
          <w:tcPr>
            <w:tcW w:type="dxa" w:w="7560"/>
          </w:tcPr>
          <w:p>
            <w:pPr>
              <w:spacing w:after="20" w:before="0" w:line="240" w:lineRule="auto"/>
            </w:pPr>
            <w:r/>
            <w:r>
              <w:rPr>
                <w:sz w:val="18"/>
              </w:rPr>
              <w:t>Set the status to Funded upon release.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FR-086</w:t>
            </w:r>
          </w:p>
        </w:tc>
        <w:tc>
          <w:tcPr>
            <w:tcW w:type="dxa" w:w="7560"/>
          </w:tcPr>
          <w:p>
            <w:pPr>
              <w:spacing w:after="20" w:before="0" w:line="240" w:lineRule="auto"/>
            </w:pPr>
            <w:r/>
            <w:r>
              <w:rPr>
                <w:sz w:val="18"/>
              </w:rPr>
              <w:t>Record amount, reference, channel, time and releasing officer.</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FR-087</w:t>
            </w:r>
          </w:p>
        </w:tc>
        <w:tc>
          <w:tcPr>
            <w:tcW w:type="dxa" w:w="7560"/>
          </w:tcPr>
          <w:p>
            <w:pPr>
              <w:spacing w:after="20" w:before="0" w:line="240" w:lineRule="auto"/>
            </w:pPr>
            <w:r/>
            <w:r>
              <w:rPr>
                <w:sz w:val="18"/>
              </w:rPr>
              <w:t>Create the loan account and amortization schedule upon release.</w:t>
            </w:r>
          </w:p>
        </w:tc>
        <w:tc>
          <w:tcPr>
            <w:tcW w:type="dxa" w:w="720"/>
          </w:tcPr>
          <w:p>
            <w:pPr>
              <w:spacing w:after="20" w:before="0" w:line="240" w:lineRule="auto"/>
            </w:pPr>
            <w:r/>
            <w:r>
              <w:rPr>
                <w:sz w:val="18"/>
              </w:rPr>
              <w:t>H</w:t>
            </w:r>
          </w:p>
        </w:tc>
      </w:tr>
    </w:tbl>
    <w:p>
      <w:pPr>
        <w:spacing w:after="80" w:before="0" w:line="269" w:lineRule="auto"/>
      </w:pPr>
    </w:p>
    <w:p>
      <w:pPr>
        <w:pStyle w:val="Heading3"/>
      </w:pPr>
      <w:r>
        <w:t>3.2.11 Loan Accounts and Repayment</w:t>
      </w:r>
    </w:p>
    <w:p>
      <w:pPr>
        <w:keepNext/>
        <w:spacing w:after="60" w:before="120" w:line="269" w:lineRule="auto"/>
      </w:pPr>
      <w:r>
        <w:rPr>
          <w:b/>
          <w:sz w:val="23"/>
        </w:rPr>
        <w:t>3.2.11.1 Introduction</w:t>
      </w:r>
    </w:p>
    <w:p>
      <w:pPr>
        <w:spacing w:after="120" w:before="0" w:line="269" w:lineRule="auto"/>
        <w:jc w:val="both"/>
      </w:pPr>
      <w:r>
        <w:t>Each released loan is followed installment by installment; payments are posted, applied and, when wrong, reversed.</w:t>
      </w:r>
    </w:p>
    <w:p>
      <w:pPr>
        <w:keepNext/>
        <w:spacing w:after="60" w:before="120" w:line="269" w:lineRule="auto"/>
      </w:pPr>
      <w:r>
        <w:rPr>
          <w:b/>
          <w:sz w:val="23"/>
        </w:rPr>
        <w:t>3.2.11.2 Inputs</w:t>
      </w:r>
    </w:p>
    <w:p>
      <w:pPr>
        <w:spacing w:after="40" w:before="0" w:line="269" w:lineRule="auto"/>
        <w:numPr>
          <w:ilvl w:val="0"/>
          <w:numId w:val="2"/>
        </w:numPr>
      </w:pPr>
      <w:r>
        <w:t>Principal, rate, term, interest method</w:t>
      </w:r>
    </w:p>
    <w:p>
      <w:pPr>
        <w:spacing w:after="120" w:before="0" w:line="269" w:lineRule="auto"/>
        <w:numPr>
          <w:ilvl w:val="0"/>
          <w:numId w:val="2"/>
        </w:numPr>
      </w:pPr>
      <w:r>
        <w:t>Payment amount, date, channel, reference</w:t>
      </w:r>
    </w:p>
    <w:p>
      <w:pPr>
        <w:keepNext/>
        <w:spacing w:after="60" w:before="120" w:line="269" w:lineRule="auto"/>
      </w:pPr>
      <w:r>
        <w:rPr>
          <w:b/>
          <w:sz w:val="23"/>
        </w:rPr>
        <w:t>3.2.11.3 Processing</w:t>
      </w:r>
    </w:p>
    <w:p>
      <w:pPr>
        <w:spacing w:after="40" w:before="0" w:line="269" w:lineRule="auto"/>
        <w:numPr>
          <w:ilvl w:val="0"/>
          <w:numId w:val="2"/>
        </w:numPr>
      </w:pPr>
      <w:r>
        <w:t>Builds the schedule (flat or diminishing)</w:t>
      </w:r>
    </w:p>
    <w:p>
      <w:pPr>
        <w:spacing w:after="40" w:before="0" w:line="269" w:lineRule="auto"/>
        <w:numPr>
          <w:ilvl w:val="0"/>
          <w:numId w:val="2"/>
        </w:numPr>
      </w:pPr>
      <w:r>
        <w:t>Applies a payment to penalty, then interest, then principal, oldest due first</w:t>
      </w:r>
    </w:p>
    <w:p>
      <w:pPr>
        <w:spacing w:after="40" w:before="0" w:line="269" w:lineRule="auto"/>
        <w:numPr>
          <w:ilvl w:val="0"/>
          <w:numId w:val="2"/>
        </w:numPr>
      </w:pPr>
      <w:r>
        <w:t>Classifies aging; flags past due</w:t>
      </w:r>
    </w:p>
    <w:p>
      <w:pPr>
        <w:spacing w:after="120" w:before="0" w:line="269" w:lineRule="auto"/>
        <w:numPr>
          <w:ilvl w:val="0"/>
          <w:numId w:val="2"/>
        </w:numPr>
      </w:pPr>
      <w:r>
        <w:t>Posts reversals as new entries</w:t>
      </w:r>
    </w:p>
    <w:p>
      <w:pPr>
        <w:keepNext/>
        <w:spacing w:after="60" w:before="120" w:line="269" w:lineRule="auto"/>
      </w:pPr>
      <w:r>
        <w:rPr>
          <w:b/>
          <w:sz w:val="23"/>
        </w:rPr>
        <w:t>3.2.11.4 Outputs</w:t>
      </w:r>
    </w:p>
    <w:p>
      <w:pPr>
        <w:spacing w:after="120" w:before="0" w:line="269" w:lineRule="auto"/>
        <w:numPr>
          <w:ilvl w:val="0"/>
          <w:numId w:val="2"/>
        </w:numPr>
      </w:pPr>
      <w:r>
        <w:t>Schedule, balance, payment history with receipts, aging, statement of account, clearance</w:t>
      </w:r>
    </w:p>
    <w:p>
      <w:pPr>
        <w:keepNext/>
        <w:spacing w:after="60" w:before="120" w:line="269" w:lineRule="auto"/>
      </w:pPr>
      <w:r>
        <w:rPr>
          <w:b/>
          <w:sz w:val="23"/>
        </w:rPr>
        <w:t>3.2.11.5 Error Handling</w:t>
      </w:r>
    </w:p>
    <w:p>
      <w:pPr>
        <w:spacing w:after="40" w:before="0" w:line="269" w:lineRule="auto"/>
        <w:numPr>
          <w:ilvl w:val="0"/>
          <w:numId w:val="2"/>
        </w:numPr>
      </w:pPr>
      <w:r>
        <w:t>Missing reference for non-cash payments: refused</w:t>
      </w:r>
    </w:p>
    <w:p>
      <w:pPr>
        <w:spacing w:after="120" w:before="0" w:line="269" w:lineRule="auto"/>
        <w:numPr>
          <w:ilvl w:val="0"/>
          <w:numId w:val="2"/>
        </w:numPr>
      </w:pPr>
      <w:r>
        <w:t>Editing a posted payment: refused; reversal required</w:t>
      </w:r>
    </w:p>
    <w:p>
      <w:pPr>
        <w:keepNext/>
        <w:spacing w:after="60" w:before="120" w:line="269" w:lineRule="auto"/>
      </w:pPr>
      <w:r>
        <w:rPr>
          <w:b/>
          <w:sz w:val="23"/>
        </w:rPr>
        <w:t>3.2.11.6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FR-088</w:t>
            </w:r>
          </w:p>
        </w:tc>
        <w:tc>
          <w:tcPr>
            <w:tcW w:type="dxa" w:w="7560"/>
          </w:tcPr>
          <w:p>
            <w:pPr>
              <w:spacing w:after="20" w:before="0" w:line="240" w:lineRule="auto"/>
            </w:pPr>
            <w:r/>
            <w:r>
              <w:rPr>
                <w:sz w:val="18"/>
              </w:rPr>
              <w:t>Generate the amortization schedule on release, printable and e-mailable.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FR-089</w:t>
            </w:r>
          </w:p>
        </w:tc>
        <w:tc>
          <w:tcPr>
            <w:tcW w:type="dxa" w:w="7560"/>
          </w:tcPr>
          <w:p>
            <w:pPr>
              <w:spacing w:after="20" w:before="0" w:line="240" w:lineRule="auto"/>
            </w:pPr>
            <w:r/>
            <w:r>
              <w:rPr>
                <w:sz w:val="18"/>
              </w:rPr>
              <w:t>Support flat and diminishing-balance interest per product.</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FR-090</w:t>
            </w:r>
          </w:p>
        </w:tc>
        <w:tc>
          <w:tcPr>
            <w:tcW w:type="dxa" w:w="7560"/>
          </w:tcPr>
          <w:p>
            <w:pPr>
              <w:spacing w:after="20" w:before="0" w:line="240" w:lineRule="auto"/>
            </w:pPr>
            <w:r/>
            <w:r>
              <w:rPr>
                <w:sz w:val="18"/>
              </w:rPr>
              <w:t>Record payments by cash, bank deposit, GCash, salary deduction and cheque.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FR-091</w:t>
            </w:r>
          </w:p>
        </w:tc>
        <w:tc>
          <w:tcPr>
            <w:tcW w:type="dxa" w:w="7560"/>
          </w:tcPr>
          <w:p>
            <w:pPr>
              <w:spacing w:after="20" w:before="0" w:line="240" w:lineRule="auto"/>
            </w:pPr>
            <w:r/>
            <w:r>
              <w:rPr>
                <w:sz w:val="18"/>
              </w:rPr>
              <w:t>Apply each payment to installments and update the balance at once.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FR-092</w:t>
            </w:r>
          </w:p>
        </w:tc>
        <w:tc>
          <w:tcPr>
            <w:tcW w:type="dxa" w:w="7560"/>
          </w:tcPr>
          <w:p>
            <w:pPr>
              <w:spacing w:after="20" w:before="0" w:line="240" w:lineRule="auto"/>
            </w:pPr>
            <w:r/>
            <w:r>
              <w:rPr>
                <w:sz w:val="18"/>
              </w:rPr>
              <w:t>Compute late penalties by the product's rules.</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FR-093</w:t>
            </w:r>
          </w:p>
        </w:tc>
        <w:tc>
          <w:tcPr>
            <w:tcW w:type="dxa" w:w="7560"/>
          </w:tcPr>
          <w:p>
            <w:pPr>
              <w:spacing w:after="20" w:before="0" w:line="240" w:lineRule="auto"/>
            </w:pPr>
            <w:r/>
            <w:r>
              <w:rPr>
                <w:sz w:val="18"/>
              </w:rPr>
              <w:t>Classify accounts as Current, 1-30, 31-60, 61-90 or over 90 days past due.</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FR-094</w:t>
            </w:r>
          </w:p>
        </w:tc>
        <w:tc>
          <w:tcPr>
            <w:tcW w:type="dxa" w:w="7560"/>
          </w:tcPr>
          <w:p>
            <w:pPr>
              <w:spacing w:after="20" w:before="0" w:line="240" w:lineRule="auto"/>
            </w:pPr>
            <w:r/>
            <w:r>
              <w:rPr>
                <w:sz w:val="18"/>
              </w:rPr>
              <w:t>Flag delinquent accounts and notify the account officer, without collection actions.</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FR-095</w:t>
            </w:r>
          </w:p>
        </w:tc>
        <w:tc>
          <w:tcPr>
            <w:tcW w:type="dxa" w:w="7560"/>
          </w:tcPr>
          <w:p>
            <w:pPr>
              <w:spacing w:after="20" w:before="0" w:line="240" w:lineRule="auto"/>
            </w:pPr>
            <w:r/>
            <w:r>
              <w:rPr>
                <w:sz w:val="18"/>
              </w:rPr>
              <w:t>Generate a statement of account on request.</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FR-096</w:t>
            </w:r>
          </w:p>
        </w:tc>
        <w:tc>
          <w:tcPr>
            <w:tcW w:type="dxa" w:w="7560"/>
          </w:tcPr>
          <w:p>
            <w:pPr>
              <w:spacing w:after="20" w:before="0" w:line="240" w:lineRule="auto"/>
            </w:pPr>
            <w:r/>
            <w:r>
              <w:rPr>
                <w:sz w:val="18"/>
              </w:rPr>
              <w:t>Prevent editing or deleting a posted payment; require a reversal.</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FR-097</w:t>
            </w:r>
          </w:p>
        </w:tc>
        <w:tc>
          <w:tcPr>
            <w:tcW w:type="dxa" w:w="7560"/>
          </w:tcPr>
          <w:p>
            <w:pPr>
              <w:spacing w:after="20" w:before="0" w:line="240" w:lineRule="auto"/>
            </w:pPr>
            <w:r/>
            <w:r>
              <w:rPr>
                <w:sz w:val="18"/>
              </w:rPr>
              <w:t>Mark a loan Fully Paid at zero balance and issue a clearance.</w:t>
            </w:r>
          </w:p>
        </w:tc>
        <w:tc>
          <w:tcPr>
            <w:tcW w:type="dxa" w:w="720"/>
          </w:tcPr>
          <w:p>
            <w:pPr>
              <w:spacing w:after="20" w:before="0" w:line="240" w:lineRule="auto"/>
            </w:pPr>
            <w:r/>
            <w:r>
              <w:rPr>
                <w:sz w:val="18"/>
              </w:rPr>
              <w:t>M</w:t>
            </w:r>
          </w:p>
        </w:tc>
      </w:tr>
    </w:tbl>
    <w:p>
      <w:pPr>
        <w:spacing w:after="80" w:before="0" w:line="269" w:lineRule="auto"/>
      </w:pPr>
    </w:p>
    <w:p>
      <w:pPr>
        <w:pStyle w:val="Heading3"/>
      </w:pPr>
      <w:r>
        <w:t>3.2.12 Reporting and Analytics</w:t>
      </w:r>
    </w:p>
    <w:p>
      <w:pPr>
        <w:keepNext/>
        <w:spacing w:after="60" w:before="120" w:line="269" w:lineRule="auto"/>
      </w:pPr>
      <w:r>
        <w:rPr>
          <w:b/>
          <w:sz w:val="23"/>
        </w:rPr>
        <w:t>3.2.12.1 Introduction</w:t>
      </w:r>
    </w:p>
    <w:p>
      <w:pPr>
        <w:spacing w:after="120" w:before="0" w:line="269" w:lineRule="auto"/>
        <w:jc w:val="both"/>
      </w:pPr>
      <w:r>
        <w:t>Managers see the branch's pipeline and portfolio and export what they need.</w:t>
      </w:r>
    </w:p>
    <w:p>
      <w:pPr>
        <w:keepNext/>
        <w:spacing w:after="60" w:before="120" w:line="269" w:lineRule="auto"/>
      </w:pPr>
      <w:r>
        <w:rPr>
          <w:b/>
          <w:sz w:val="23"/>
        </w:rPr>
        <w:t>3.2.12.2 Inputs</w:t>
      </w:r>
    </w:p>
    <w:p>
      <w:pPr>
        <w:spacing w:after="120" w:before="0" w:line="269" w:lineRule="auto"/>
        <w:numPr>
          <w:ilvl w:val="0"/>
          <w:numId w:val="2"/>
        </w:numPr>
      </w:pPr>
      <w:r>
        <w:t>Period, report type, filters</w:t>
      </w:r>
    </w:p>
    <w:p>
      <w:pPr>
        <w:keepNext/>
        <w:spacing w:after="60" w:before="120" w:line="269" w:lineRule="auto"/>
      </w:pPr>
      <w:r>
        <w:rPr>
          <w:b/>
          <w:sz w:val="23"/>
        </w:rPr>
        <w:t>3.2.12.3 Processing</w:t>
      </w:r>
    </w:p>
    <w:p>
      <w:pPr>
        <w:spacing w:after="40" w:before="0" w:line="269" w:lineRule="auto"/>
        <w:numPr>
          <w:ilvl w:val="0"/>
          <w:numId w:val="2"/>
        </w:numPr>
      </w:pPr>
      <w:r>
        <w:t>Builds the report from live data</w:t>
      </w:r>
    </w:p>
    <w:p>
      <w:pPr>
        <w:spacing w:after="120" w:before="0" w:line="269" w:lineRule="auto"/>
        <w:numPr>
          <w:ilvl w:val="0"/>
          <w:numId w:val="2"/>
        </w:numPr>
      </w:pPr>
      <w:r>
        <w:t>Exports to PDF or spreadsheet (CSV)</w:t>
      </w:r>
    </w:p>
    <w:p>
      <w:pPr>
        <w:keepNext/>
        <w:spacing w:after="60" w:before="120" w:line="269" w:lineRule="auto"/>
      </w:pPr>
      <w:r>
        <w:rPr>
          <w:b/>
          <w:sz w:val="23"/>
        </w:rPr>
        <w:t>3.2.12.4 Outputs</w:t>
      </w:r>
    </w:p>
    <w:p>
      <w:pPr>
        <w:spacing w:after="120" w:before="0" w:line="269" w:lineRule="auto"/>
        <w:numPr>
          <w:ilvl w:val="0"/>
          <w:numId w:val="2"/>
        </w:numPr>
      </w:pPr>
      <w:r>
        <w:t>On-screen report, export file, KPI figures</w:t>
      </w:r>
    </w:p>
    <w:p>
      <w:pPr>
        <w:keepNext/>
        <w:spacing w:after="60" w:before="120" w:line="269" w:lineRule="auto"/>
      </w:pPr>
      <w:r>
        <w:rPr>
          <w:b/>
          <w:sz w:val="23"/>
        </w:rPr>
        <w:t>3.2.12.5 Error Handling</w:t>
      </w:r>
    </w:p>
    <w:p>
      <w:pPr>
        <w:spacing w:after="120" w:before="0" w:line="269" w:lineRule="auto"/>
        <w:numPr>
          <w:ilvl w:val="0"/>
          <w:numId w:val="2"/>
        </w:numPr>
      </w:pPr>
      <w:r>
        <w:t>No data for the period: an empty report saying so</w:t>
      </w:r>
    </w:p>
    <w:p>
      <w:pPr>
        <w:keepNext/>
        <w:spacing w:after="60" w:before="120" w:line="269" w:lineRule="auto"/>
      </w:pPr>
      <w:r>
        <w:rPr>
          <w:b/>
          <w:sz w:val="23"/>
        </w:rPr>
        <w:t>3.2.12.6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FR-098</w:t>
            </w:r>
          </w:p>
        </w:tc>
        <w:tc>
          <w:tcPr>
            <w:tcW w:type="dxa" w:w="7560"/>
          </w:tcPr>
          <w:p>
            <w:pPr>
              <w:spacing w:after="20" w:before="0" w:line="240" w:lineRule="auto"/>
            </w:pPr>
            <w:r/>
            <w:r>
              <w:rPr>
                <w:sz w:val="18"/>
              </w:rPr>
              <w:t>Report volume, approval and decline rates, turnaround, aging, collections and productivity.</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FR-099</w:t>
            </w:r>
          </w:p>
        </w:tc>
        <w:tc>
          <w:tcPr>
            <w:tcW w:type="dxa" w:w="7560"/>
          </w:tcPr>
          <w:p>
            <w:pPr>
              <w:spacing w:after="20" w:before="0" w:line="240" w:lineRule="auto"/>
            </w:pPr>
            <w:r/>
            <w:r>
              <w:rPr>
                <w:sz w:val="18"/>
              </w:rPr>
              <w:t>Show KPI figures suited to the user's role.</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FR-100</w:t>
            </w:r>
          </w:p>
        </w:tc>
        <w:tc>
          <w:tcPr>
            <w:tcW w:type="dxa" w:w="7560"/>
          </w:tcPr>
          <w:p>
            <w:pPr>
              <w:spacing w:after="20" w:before="0" w:line="240" w:lineRule="auto"/>
            </w:pPr>
            <w:r/>
            <w:r>
              <w:rPr>
                <w:sz w:val="18"/>
              </w:rPr>
              <w:t>Show where applications wait longest (bottlenecks).</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FR-101</w:t>
            </w:r>
          </w:p>
        </w:tc>
        <w:tc>
          <w:tcPr>
            <w:tcW w:type="dxa" w:w="7560"/>
          </w:tcPr>
          <w:p>
            <w:pPr>
              <w:spacing w:after="20" w:before="0" w:line="240" w:lineRule="auto"/>
            </w:pPr>
            <w:r/>
            <w:r>
              <w:rPr>
                <w:sz w:val="18"/>
              </w:rPr>
              <w:t>Export reports to PDF and spreadsheet.</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FR-102</w:t>
            </w:r>
          </w:p>
        </w:tc>
        <w:tc>
          <w:tcPr>
            <w:tcW w:type="dxa" w:w="7560"/>
          </w:tcPr>
          <w:p>
            <w:pPr>
              <w:spacing w:after="20" w:before="0" w:line="240" w:lineRule="auto"/>
            </w:pPr>
            <w:r/>
            <w:r>
              <w:rPr>
                <w:sz w:val="18"/>
              </w:rPr>
              <w:t>Generate regulatory reports on demand and on schedule.</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FR-103</w:t>
            </w:r>
          </w:p>
        </w:tc>
        <w:tc>
          <w:tcPr>
            <w:tcW w:type="dxa" w:w="7560"/>
          </w:tcPr>
          <w:p>
            <w:pPr>
              <w:spacing w:after="20" w:before="0" w:line="240" w:lineRule="auto"/>
            </w:pPr>
            <w:r/>
            <w:r>
              <w:rPr>
                <w:sz w:val="18"/>
              </w:rPr>
              <w:t>Restrict reports to what the user's role permits.</w:t>
            </w:r>
          </w:p>
        </w:tc>
        <w:tc>
          <w:tcPr>
            <w:tcW w:type="dxa" w:w="720"/>
          </w:tcPr>
          <w:p>
            <w:pPr>
              <w:spacing w:after="20" w:before="0" w:line="240" w:lineRule="auto"/>
            </w:pPr>
            <w:r/>
            <w:r>
              <w:rPr>
                <w:sz w:val="18"/>
              </w:rPr>
              <w:t>H</w:t>
            </w:r>
          </w:p>
        </w:tc>
      </w:tr>
    </w:tbl>
    <w:p>
      <w:pPr>
        <w:spacing w:after="80" w:before="0" w:line="269" w:lineRule="auto"/>
      </w:pPr>
    </w:p>
    <w:p>
      <w:pPr>
        <w:pStyle w:val="Heading3"/>
      </w:pPr>
      <w:r>
        <w:t>3.2.13 Audit Trail and Compliance Logging</w:t>
      </w:r>
    </w:p>
    <w:p>
      <w:pPr>
        <w:keepNext/>
        <w:spacing w:after="60" w:before="120" w:line="269" w:lineRule="auto"/>
      </w:pPr>
      <w:r>
        <w:rPr>
          <w:b/>
          <w:sz w:val="23"/>
        </w:rPr>
        <w:t>3.2.13.1 Introduction</w:t>
      </w:r>
    </w:p>
    <w:p>
      <w:pPr>
        <w:spacing w:after="120" w:before="0" w:line="269" w:lineRule="auto"/>
        <w:jc w:val="both"/>
      </w:pPr>
      <w:r>
        <w:t>Every action leaves a permanent, tamper-evident record.</w:t>
      </w:r>
    </w:p>
    <w:p>
      <w:pPr>
        <w:keepNext/>
        <w:spacing w:after="60" w:before="120" w:line="269" w:lineRule="auto"/>
      </w:pPr>
      <w:r>
        <w:rPr>
          <w:b/>
          <w:sz w:val="23"/>
        </w:rPr>
        <w:t>3.2.13.2 Inputs</w:t>
      </w:r>
    </w:p>
    <w:p>
      <w:pPr>
        <w:spacing w:after="120" w:before="0" w:line="269" w:lineRule="auto"/>
        <w:numPr>
          <w:ilvl w:val="0"/>
          <w:numId w:val="2"/>
        </w:numPr>
      </w:pPr>
      <w:r>
        <w:t>User actions and system events</w:t>
      </w:r>
    </w:p>
    <w:p>
      <w:pPr>
        <w:keepNext/>
        <w:spacing w:after="60" w:before="120" w:line="269" w:lineRule="auto"/>
      </w:pPr>
      <w:r>
        <w:rPr>
          <w:b/>
          <w:sz w:val="23"/>
        </w:rPr>
        <w:t>3.2.13.3 Processing</w:t>
      </w:r>
    </w:p>
    <w:p>
      <w:pPr>
        <w:spacing w:after="40" w:before="0" w:line="269" w:lineRule="auto"/>
        <w:numPr>
          <w:ilvl w:val="0"/>
          <w:numId w:val="2"/>
        </w:numPr>
      </w:pPr>
      <w:r>
        <w:t>Writes each change with its audit entry in the same transaction</w:t>
      </w:r>
    </w:p>
    <w:p>
      <w:pPr>
        <w:spacing w:after="40" w:before="0" w:line="269" w:lineRule="auto"/>
        <w:numPr>
          <w:ilvl w:val="0"/>
          <w:numId w:val="2"/>
        </w:numPr>
      </w:pPr>
      <w:r>
        <w:t>Seals each entry with a hash of the one before</w:t>
      </w:r>
    </w:p>
    <w:p>
      <w:pPr>
        <w:spacing w:after="120" w:before="0" w:line="269" w:lineRule="auto"/>
        <w:numPr>
          <w:ilvl w:val="0"/>
          <w:numId w:val="2"/>
        </w:numPr>
      </w:pPr>
      <w:r>
        <w:t>Blocks updates and deletes on the log in the database</w:t>
      </w:r>
    </w:p>
    <w:p>
      <w:pPr>
        <w:keepNext/>
        <w:spacing w:after="60" w:before="120" w:line="269" w:lineRule="auto"/>
      </w:pPr>
      <w:r>
        <w:rPr>
          <w:b/>
          <w:sz w:val="23"/>
        </w:rPr>
        <w:t>3.2.13.4 Outputs</w:t>
      </w:r>
    </w:p>
    <w:p>
      <w:pPr>
        <w:spacing w:after="120" w:before="0" w:line="269" w:lineRule="auto"/>
        <w:numPr>
          <w:ilvl w:val="0"/>
          <w:numId w:val="2"/>
        </w:numPr>
      </w:pPr>
      <w:r>
        <w:t>Searchable, exportable audit log; seal check result</w:t>
      </w:r>
    </w:p>
    <w:p>
      <w:pPr>
        <w:keepNext/>
        <w:spacing w:after="60" w:before="120" w:line="269" w:lineRule="auto"/>
      </w:pPr>
      <w:r>
        <w:rPr>
          <w:b/>
          <w:sz w:val="23"/>
        </w:rPr>
        <w:t>3.2.13.5 Error Handling</w:t>
      </w:r>
    </w:p>
    <w:p>
      <w:pPr>
        <w:spacing w:after="120" w:before="0" w:line="269" w:lineRule="auto"/>
        <w:numPr>
          <w:ilvl w:val="0"/>
          <w:numId w:val="2"/>
        </w:numPr>
      </w:pPr>
      <w:r>
        <w:t>Any attempt to change or delete an entry fails and is itself logged</w:t>
      </w:r>
    </w:p>
    <w:p>
      <w:pPr>
        <w:keepNext/>
        <w:spacing w:after="60" w:before="120" w:line="269" w:lineRule="auto"/>
      </w:pPr>
      <w:r>
        <w:rPr>
          <w:b/>
          <w:sz w:val="23"/>
        </w:rPr>
        <w:t>3.2.13.6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FR-104</w:t>
            </w:r>
          </w:p>
        </w:tc>
        <w:tc>
          <w:tcPr>
            <w:tcW w:type="dxa" w:w="7560"/>
          </w:tcPr>
          <w:p>
            <w:pPr>
              <w:spacing w:after="20" w:before="0" w:line="240" w:lineRule="auto"/>
            </w:pPr>
            <w:r/>
            <w:r>
              <w:rPr>
                <w:sz w:val="18"/>
              </w:rPr>
              <w:t>Keep a tamper-resistant log of all system activity.</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FR-105</w:t>
            </w:r>
          </w:p>
        </w:tc>
        <w:tc>
          <w:tcPr>
            <w:tcW w:type="dxa" w:w="7560"/>
          </w:tcPr>
          <w:p>
            <w:pPr>
              <w:spacing w:after="20" w:before="0" w:line="240" w:lineRule="auto"/>
            </w:pPr>
            <w:r/>
            <w:r>
              <w:rPr>
                <w:sz w:val="18"/>
              </w:rPr>
              <w:t>Log sign-ins, data changes, status changes, decisions and overrides, document views and downloads, bureau inquiries, payments and reversals, and configuration changes.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FR-106</w:t>
            </w:r>
          </w:p>
        </w:tc>
        <w:tc>
          <w:tcPr>
            <w:tcW w:type="dxa" w:w="7560"/>
          </w:tcPr>
          <w:p>
            <w:pPr>
              <w:spacing w:after="20" w:before="0" w:line="240" w:lineRule="auto"/>
            </w:pPr>
            <w:r/>
            <w:r>
              <w:rPr>
                <w:sz w:val="18"/>
              </w:rPr>
              <w:t>Record user, record affected, before and after values, address and time for each entry.</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FR-107</w:t>
            </w:r>
          </w:p>
        </w:tc>
        <w:tc>
          <w:tcPr>
            <w:tcW w:type="dxa" w:w="7560"/>
          </w:tcPr>
          <w:p>
            <w:pPr>
              <w:spacing w:after="20" w:before="0" w:line="240" w:lineRule="auto"/>
            </w:pPr>
            <w:r/>
            <w:r>
              <w:rPr>
                <w:sz w:val="18"/>
              </w:rPr>
              <w:t>Prevent any role, including the administrator, from changing or deleting audit records.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FR-108</w:t>
            </w:r>
          </w:p>
        </w:tc>
        <w:tc>
          <w:tcPr>
            <w:tcW w:type="dxa" w:w="7560"/>
          </w:tcPr>
          <w:p>
            <w:pPr>
              <w:spacing w:after="20" w:before="0" w:line="240" w:lineRule="auto"/>
            </w:pPr>
            <w:r/>
            <w:r>
              <w:rPr>
                <w:sz w:val="18"/>
              </w:rPr>
              <w:t>Keep audit records for at least five years.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FR-109</w:t>
            </w:r>
          </w:p>
        </w:tc>
        <w:tc>
          <w:tcPr>
            <w:tcW w:type="dxa" w:w="7560"/>
          </w:tcPr>
          <w:p>
            <w:pPr>
              <w:spacing w:after="20" w:before="0" w:line="240" w:lineRule="auto"/>
            </w:pPr>
            <w:r/>
            <w:r>
              <w:rPr>
                <w:sz w:val="18"/>
              </w:rPr>
              <w:t>Let the compliance auditor search, filter and export the log without changing it.</w:t>
            </w:r>
          </w:p>
        </w:tc>
        <w:tc>
          <w:tcPr>
            <w:tcW w:type="dxa" w:w="720"/>
          </w:tcPr>
          <w:p>
            <w:pPr>
              <w:spacing w:after="20" w:before="0" w:line="240" w:lineRule="auto"/>
            </w:pPr>
            <w:r/>
            <w:r>
              <w:rPr>
                <w:sz w:val="18"/>
              </w:rPr>
              <w:t>H</w:t>
            </w:r>
          </w:p>
        </w:tc>
      </w:tr>
    </w:tbl>
    <w:p>
      <w:pPr>
        <w:spacing w:after="80" w:before="0" w:line="269" w:lineRule="auto"/>
      </w:pPr>
    </w:p>
    <w:p>
      <w:pPr>
        <w:pStyle w:val="Heading3"/>
      </w:pPr>
      <w:r>
        <w:t>3.2.14 User and Access Management</w:t>
      </w:r>
    </w:p>
    <w:p>
      <w:pPr>
        <w:keepNext/>
        <w:spacing w:after="60" w:before="120" w:line="269" w:lineRule="auto"/>
      </w:pPr>
      <w:r>
        <w:rPr>
          <w:b/>
          <w:sz w:val="23"/>
        </w:rPr>
        <w:t>3.2.14.1 Introduction</w:t>
      </w:r>
    </w:p>
    <w:p>
      <w:pPr>
        <w:spacing w:after="120" w:before="0" w:line="269" w:lineRule="auto"/>
        <w:jc w:val="both"/>
      </w:pPr>
      <w:r>
        <w:t>The administrator controls who may use CALMS and what each person may do.</w:t>
      </w:r>
    </w:p>
    <w:p>
      <w:pPr>
        <w:keepNext/>
        <w:spacing w:after="60" w:before="120" w:line="269" w:lineRule="auto"/>
      </w:pPr>
      <w:r>
        <w:rPr>
          <w:b/>
          <w:sz w:val="23"/>
        </w:rPr>
        <w:t>3.2.14.2 Inputs</w:t>
      </w:r>
    </w:p>
    <w:p>
      <w:pPr>
        <w:spacing w:after="40" w:before="0" w:line="269" w:lineRule="auto"/>
        <w:numPr>
          <w:ilvl w:val="0"/>
          <w:numId w:val="2"/>
        </w:numPr>
      </w:pPr>
      <w:r>
        <w:t>Account details, role, approval limit</w:t>
      </w:r>
    </w:p>
    <w:p>
      <w:pPr>
        <w:spacing w:after="120" w:before="0" w:line="269" w:lineRule="auto"/>
        <w:numPr>
          <w:ilvl w:val="0"/>
          <w:numId w:val="2"/>
        </w:numPr>
      </w:pPr>
      <w:r>
        <w:t>Credentials and authenticator</w:t>
      </w:r>
    </w:p>
    <w:p>
      <w:pPr>
        <w:keepNext/>
        <w:spacing w:after="60" w:before="120" w:line="269" w:lineRule="auto"/>
      </w:pPr>
      <w:r>
        <w:rPr>
          <w:b/>
          <w:sz w:val="23"/>
        </w:rPr>
        <w:t>3.2.14.3 Processing</w:t>
      </w:r>
    </w:p>
    <w:p>
      <w:pPr>
        <w:spacing w:after="40" w:before="0" w:line="269" w:lineRule="auto"/>
        <w:numPr>
          <w:ilvl w:val="0"/>
          <w:numId w:val="2"/>
        </w:numPr>
      </w:pPr>
      <w:r>
        <w:t>Creates, edits and deactivates accounts</w:t>
      </w:r>
    </w:p>
    <w:p>
      <w:pPr>
        <w:spacing w:after="40" w:before="0" w:line="269" w:lineRule="auto"/>
        <w:numPr>
          <w:ilvl w:val="0"/>
          <w:numId w:val="2"/>
        </w:numPr>
      </w:pPr>
      <w:r>
        <w:t>Enforces RBAC on every request</w:t>
      </w:r>
    </w:p>
    <w:p>
      <w:pPr>
        <w:spacing w:after="40" w:before="0" w:line="269" w:lineRule="auto"/>
        <w:numPr>
          <w:ilvl w:val="0"/>
          <w:numId w:val="2"/>
        </w:numPr>
      </w:pPr>
      <w:r>
        <w:t>Requires MFA for approval, release and admin roles</w:t>
      </w:r>
    </w:p>
    <w:p>
      <w:pPr>
        <w:spacing w:after="120" w:before="0" w:line="269" w:lineRule="auto"/>
        <w:numPr>
          <w:ilvl w:val="0"/>
          <w:numId w:val="2"/>
        </w:numPr>
      </w:pPr>
      <w:r>
        <w:t>Applies the password policy and idle sign-out</w:t>
      </w:r>
    </w:p>
    <w:p>
      <w:pPr>
        <w:keepNext/>
        <w:spacing w:after="60" w:before="120" w:line="269" w:lineRule="auto"/>
      </w:pPr>
      <w:r>
        <w:rPr>
          <w:b/>
          <w:sz w:val="23"/>
        </w:rPr>
        <w:t>3.2.14.4 Outputs</w:t>
      </w:r>
    </w:p>
    <w:p>
      <w:pPr>
        <w:spacing w:after="120" w:before="0" w:line="269" w:lineRule="auto"/>
        <w:numPr>
          <w:ilvl w:val="0"/>
          <w:numId w:val="2"/>
        </w:numPr>
      </w:pPr>
      <w:r>
        <w:t>Active account, role assignment, change log</w:t>
      </w:r>
    </w:p>
    <w:p>
      <w:pPr>
        <w:keepNext/>
        <w:spacing w:after="60" w:before="120" w:line="269" w:lineRule="auto"/>
      </w:pPr>
      <w:r>
        <w:rPr>
          <w:b/>
          <w:sz w:val="23"/>
        </w:rPr>
        <w:t>3.2.14.5 Error Handling</w:t>
      </w:r>
    </w:p>
    <w:p>
      <w:pPr>
        <w:spacing w:after="40" w:before="0" w:line="269" w:lineRule="auto"/>
        <w:numPr>
          <w:ilvl w:val="0"/>
          <w:numId w:val="2"/>
        </w:numPr>
      </w:pPr>
      <w:r>
        <w:t>Five failed sign-ins: account locked until unlocked</w:t>
      </w:r>
    </w:p>
    <w:p>
      <w:pPr>
        <w:spacing w:after="120" w:before="0" w:line="269" w:lineRule="auto"/>
        <w:numPr>
          <w:ilvl w:val="0"/>
          <w:numId w:val="2"/>
        </w:numPr>
      </w:pPr>
      <w:r>
        <w:t>Weak or reused password: refused with the rule</w:t>
      </w:r>
    </w:p>
    <w:p>
      <w:pPr>
        <w:keepNext/>
        <w:spacing w:after="60" w:before="120" w:line="269" w:lineRule="auto"/>
      </w:pPr>
      <w:r>
        <w:rPr>
          <w:b/>
          <w:sz w:val="23"/>
        </w:rPr>
        <w:t>3.2.14.6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FR-110</w:t>
            </w:r>
          </w:p>
        </w:tc>
        <w:tc>
          <w:tcPr>
            <w:tcW w:type="dxa" w:w="7560"/>
          </w:tcPr>
          <w:p>
            <w:pPr>
              <w:spacing w:after="20" w:before="0" w:line="240" w:lineRule="auto"/>
            </w:pPr>
            <w:r/>
            <w:r>
              <w:rPr>
                <w:sz w:val="18"/>
              </w:rPr>
              <w:t>Allow the administrator to create, modify and deactivate accounts.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FR-111</w:t>
            </w:r>
          </w:p>
        </w:tc>
        <w:tc>
          <w:tcPr>
            <w:tcW w:type="dxa" w:w="7560"/>
          </w:tcPr>
          <w:p>
            <w:pPr>
              <w:spacing w:after="20" w:before="0" w:line="240" w:lineRule="auto"/>
            </w:pPr>
            <w:r/>
            <w:r>
              <w:rPr>
                <w:sz w:val="18"/>
              </w:rPr>
              <w:t>Enforce role-based access across all modules, functions and reports.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FR-112</w:t>
            </w:r>
          </w:p>
        </w:tc>
        <w:tc>
          <w:tcPr>
            <w:tcW w:type="dxa" w:w="7560"/>
          </w:tcPr>
          <w:p>
            <w:pPr>
              <w:spacing w:after="20" w:before="0" w:line="240" w:lineRule="auto"/>
            </w:pPr>
            <w:r/>
            <w:r>
              <w:rPr>
                <w:sz w:val="18"/>
              </w:rPr>
              <w:t>Enforce MFA for roles with approval, disbursement or admin authority.</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FR-113</w:t>
            </w:r>
          </w:p>
        </w:tc>
        <w:tc>
          <w:tcPr>
            <w:tcW w:type="dxa" w:w="7560"/>
          </w:tcPr>
          <w:p>
            <w:pPr>
              <w:spacing w:after="20" w:before="0" w:line="240" w:lineRule="auto"/>
            </w:pPr>
            <w:r/>
            <w:r>
              <w:rPr>
                <w:sz w:val="18"/>
              </w:rPr>
              <w:t>Enforce the password policy (NFR-016).</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FR-114</w:t>
            </w:r>
          </w:p>
        </w:tc>
        <w:tc>
          <w:tcPr>
            <w:tcW w:type="dxa" w:w="7560"/>
          </w:tcPr>
          <w:p>
            <w:pPr>
              <w:spacing w:after="20" w:before="0" w:line="240" w:lineRule="auto"/>
            </w:pPr>
            <w:r/>
            <w:r>
              <w:rPr>
                <w:sz w:val="18"/>
              </w:rPr>
              <w:t>End a session after the configured idle time (default 15 minutes).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FR-115</w:t>
            </w:r>
          </w:p>
        </w:tc>
        <w:tc>
          <w:tcPr>
            <w:tcW w:type="dxa" w:w="7560"/>
          </w:tcPr>
          <w:p>
            <w:pPr>
              <w:spacing w:after="20" w:before="0" w:line="240" w:lineRule="auto"/>
            </w:pPr>
            <w:r/>
            <w:r>
              <w:rPr>
                <w:sz w:val="18"/>
              </w:rPr>
              <w:t>Deactivate rather than delete accounts.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FR-116</w:t>
            </w:r>
          </w:p>
        </w:tc>
        <w:tc>
          <w:tcPr>
            <w:tcW w:type="dxa" w:w="7560"/>
          </w:tcPr>
          <w:p>
            <w:pPr>
              <w:spacing w:after="20" w:before="0" w:line="240" w:lineRule="auto"/>
            </w:pPr>
            <w:r/>
            <w:r>
              <w:rPr>
                <w:sz w:val="18"/>
              </w:rPr>
              <w:t>Log every change to roles, permissions and limits.</w:t>
            </w:r>
          </w:p>
        </w:tc>
        <w:tc>
          <w:tcPr>
            <w:tcW w:type="dxa" w:w="720"/>
          </w:tcPr>
          <w:p>
            <w:pPr>
              <w:spacing w:after="20" w:before="0" w:line="240" w:lineRule="auto"/>
            </w:pPr>
            <w:r/>
            <w:r>
              <w:rPr>
                <w:sz w:val="18"/>
              </w:rPr>
              <w:t>H</w:t>
            </w:r>
          </w:p>
        </w:tc>
      </w:tr>
    </w:tbl>
    <w:p>
      <w:pPr>
        <w:spacing w:after="80" w:before="0" w:line="269" w:lineRule="auto"/>
      </w:pPr>
    </w:p>
    <w:p>
      <w:pPr>
        <w:pStyle w:val="Heading3"/>
      </w:pPr>
      <w:r>
        <w:t>3.2.15 Public Website and Online Application</w:t>
      </w:r>
    </w:p>
    <w:p>
      <w:pPr>
        <w:keepNext/>
        <w:spacing w:after="60" w:before="120" w:line="269" w:lineRule="auto"/>
      </w:pPr>
      <w:r>
        <w:rPr>
          <w:b/>
          <w:sz w:val="23"/>
        </w:rPr>
        <w:t>3.2.15.1 Introduction</w:t>
      </w:r>
    </w:p>
    <w:p>
      <w:pPr>
        <w:spacing w:after="120" w:before="0" w:line="269" w:lineRule="auto"/>
        <w:jc w:val="both"/>
      </w:pPr>
      <w:r>
        <w:t>GR8's public website explains the loans and lets a borrower apply online without visiting the branch.</w:t>
      </w:r>
    </w:p>
    <w:p>
      <w:pPr>
        <w:keepNext/>
        <w:spacing w:after="60" w:before="120" w:line="269" w:lineRule="auto"/>
      </w:pPr>
      <w:r>
        <w:rPr>
          <w:b/>
          <w:sz w:val="23"/>
        </w:rPr>
        <w:t>3.2.15.2 Inputs</w:t>
      </w:r>
    </w:p>
    <w:p>
      <w:pPr>
        <w:spacing w:after="40" w:before="0" w:line="269" w:lineRule="auto"/>
        <w:numPr>
          <w:ilvl w:val="0"/>
          <w:numId w:val="2"/>
        </w:numPr>
      </w:pPr>
      <w:r>
        <w:t>Product, amount, term, purpose</w:t>
      </w:r>
    </w:p>
    <w:p>
      <w:pPr>
        <w:spacing w:after="40" w:before="0" w:line="269" w:lineRule="auto"/>
        <w:numPr>
          <w:ilvl w:val="0"/>
          <w:numId w:val="2"/>
        </w:numPr>
      </w:pPr>
      <w:r>
        <w:t>Identity and contact details, income details</w:t>
      </w:r>
    </w:p>
    <w:p>
      <w:pPr>
        <w:spacing w:after="40" w:before="0" w:line="269" w:lineRule="auto"/>
        <w:numPr>
          <w:ilvl w:val="0"/>
          <w:numId w:val="2"/>
        </w:numPr>
      </w:pPr>
      <w:r>
        <w:t>Photos or scans of papers</w:t>
      </w:r>
    </w:p>
    <w:p>
      <w:pPr>
        <w:spacing w:after="120" w:before="0" w:line="269" w:lineRule="auto"/>
        <w:numPr>
          <w:ilvl w:val="0"/>
          <w:numId w:val="2"/>
        </w:numPr>
      </w:pPr>
      <w:r>
        <w:t>Ticked consents and a drawn signature</w:t>
      </w:r>
    </w:p>
    <w:p>
      <w:pPr>
        <w:keepNext/>
        <w:spacing w:after="60" w:before="120" w:line="269" w:lineRule="auto"/>
      </w:pPr>
      <w:r>
        <w:rPr>
          <w:b/>
          <w:sz w:val="23"/>
        </w:rPr>
        <w:t>3.2.15.3 Processing</w:t>
      </w:r>
    </w:p>
    <w:p>
      <w:pPr>
        <w:spacing w:after="40" w:before="0" w:line="269" w:lineRule="auto"/>
        <w:numPr>
          <w:ilvl w:val="0"/>
          <w:numId w:val="2"/>
        </w:numPr>
      </w:pPr>
      <w:r>
        <w:t>Calculates the monthly payment and total cost on the Loans page</w:t>
      </w:r>
    </w:p>
    <w:p>
      <w:pPr>
        <w:spacing w:after="40" w:before="0" w:line="269" w:lineRule="auto"/>
        <w:numPr>
          <w:ilvl w:val="0"/>
          <w:numId w:val="2"/>
        </w:numPr>
      </w:pPr>
      <w:r>
        <w:t>Checks the application with the same rules as staff intake</w:t>
      </w:r>
    </w:p>
    <w:p>
      <w:pPr>
        <w:spacing w:after="40" w:before="0" w:line="269" w:lineRule="auto"/>
        <w:numPr>
          <w:ilvl w:val="0"/>
          <w:numId w:val="2"/>
        </w:numPr>
      </w:pPr>
      <w:r>
        <w:t>Stores it as an online application (W- reference) with its papers</w:t>
      </w:r>
    </w:p>
    <w:p>
      <w:pPr>
        <w:spacing w:after="120" w:before="0" w:line="269" w:lineRule="auto"/>
        <w:numPr>
          <w:ilvl w:val="0"/>
          <w:numId w:val="2"/>
        </w:numPr>
      </w:pPr>
      <w:r>
        <w:t>Rate-limits submissions per connection</w:t>
      </w:r>
    </w:p>
    <w:p>
      <w:pPr>
        <w:keepNext/>
        <w:spacing w:after="60" w:before="120" w:line="269" w:lineRule="auto"/>
      </w:pPr>
      <w:r>
        <w:rPr>
          <w:b/>
          <w:sz w:val="23"/>
        </w:rPr>
        <w:t>3.2.15.4 Outputs</w:t>
      </w:r>
    </w:p>
    <w:p>
      <w:pPr>
        <w:spacing w:after="40" w:before="0" w:line="269" w:lineRule="auto"/>
        <w:numPr>
          <w:ilvl w:val="0"/>
          <w:numId w:val="2"/>
        </w:numPr>
      </w:pPr>
      <w:r>
        <w:t>W- reference shown to the borrower</w:t>
      </w:r>
    </w:p>
    <w:p>
      <w:pPr>
        <w:spacing w:after="120" w:before="0" w:line="269" w:lineRule="auto"/>
        <w:numPr>
          <w:ilvl w:val="0"/>
          <w:numId w:val="2"/>
        </w:numPr>
      </w:pPr>
      <w:r>
        <w:t>Online application on the staff Website screen and the loan processor's My Queue</w:t>
      </w:r>
    </w:p>
    <w:p>
      <w:pPr>
        <w:keepNext/>
        <w:spacing w:after="60" w:before="120" w:line="269" w:lineRule="auto"/>
      </w:pPr>
      <w:r>
        <w:rPr>
          <w:b/>
          <w:sz w:val="23"/>
        </w:rPr>
        <w:t>3.2.15.5 Error Handling</w:t>
      </w:r>
    </w:p>
    <w:p>
      <w:pPr>
        <w:spacing w:after="40" w:before="0" w:line="269" w:lineRule="auto"/>
        <w:numPr>
          <w:ilvl w:val="0"/>
          <w:numId w:val="2"/>
        </w:numPr>
      </w:pPr>
      <w:r>
        <w:t>Invalid field: named with the fix</w:t>
      </w:r>
    </w:p>
    <w:p>
      <w:pPr>
        <w:spacing w:after="40" w:before="0" w:line="269" w:lineRule="auto"/>
        <w:numPr>
          <w:ilvl w:val="0"/>
          <w:numId w:val="2"/>
        </w:numPr>
      </w:pPr>
      <w:r>
        <w:t>Too many submissions: asked to wait</w:t>
      </w:r>
    </w:p>
    <w:p>
      <w:pPr>
        <w:spacing w:after="120" w:before="0" w:line="269" w:lineRule="auto"/>
        <w:numPr>
          <w:ilvl w:val="0"/>
          <w:numId w:val="2"/>
        </w:numPr>
      </w:pPr>
      <w:r>
        <w:t>Server waking up: the page waits and retries</w:t>
      </w:r>
    </w:p>
    <w:p>
      <w:pPr>
        <w:keepNext/>
        <w:spacing w:after="60" w:before="120" w:line="269" w:lineRule="auto"/>
      </w:pPr>
      <w:r>
        <w:rPr>
          <w:b/>
          <w:sz w:val="23"/>
        </w:rPr>
        <w:t>3.2.15.6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FR-117</w:t>
            </w:r>
          </w:p>
        </w:tc>
        <w:tc>
          <w:tcPr>
            <w:tcW w:type="dxa" w:w="7560"/>
          </w:tcPr>
          <w:p>
            <w:pPr>
              <w:spacing w:after="20" w:before="0" w:line="240" w:lineRule="auto"/>
            </w:pPr>
            <w:r/>
            <w:r>
              <w:rPr>
                <w:sz w:val="18"/>
              </w:rPr>
              <w:t>Provide a public home page, loan information, calculator and frequently asked questions.</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FR-118</w:t>
            </w:r>
          </w:p>
        </w:tc>
        <w:tc>
          <w:tcPr>
            <w:tcW w:type="dxa" w:w="7560"/>
          </w:tcPr>
          <w:p>
            <w:pPr>
              <w:spacing w:after="20" w:before="0" w:line="240" w:lineRule="auto"/>
            </w:pPr>
            <w:r/>
            <w:r>
              <w:rPr>
                <w:sz w:val="18"/>
              </w:rPr>
              <w:t>Accept online applications for each product with the same validation as staff intake.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FR-119</w:t>
            </w:r>
          </w:p>
        </w:tc>
        <w:tc>
          <w:tcPr>
            <w:tcW w:type="dxa" w:w="7560"/>
          </w:tcPr>
          <w:p>
            <w:pPr>
              <w:spacing w:after="20" w:before="0" w:line="240" w:lineRule="auto"/>
            </w:pPr>
            <w:r/>
            <w:r>
              <w:rPr>
                <w:sz w:val="18"/>
              </w:rPr>
              <w:t>Accept papers (PDF, JPG, PNG) with the online application.</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FR-120</w:t>
            </w:r>
          </w:p>
        </w:tc>
        <w:tc>
          <w:tcPr>
            <w:tcW w:type="dxa" w:w="7560"/>
          </w:tcPr>
          <w:p>
            <w:pPr>
              <w:spacing w:after="20" w:before="0" w:line="240" w:lineRule="auto"/>
            </w:pPr>
            <w:r/>
            <w:r>
              <w:rPr>
                <w:sz w:val="18"/>
              </w:rPr>
              <w:t>Capture the borrower's consents and a drawn signature with the online application.</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FR-121</w:t>
            </w:r>
          </w:p>
        </w:tc>
        <w:tc>
          <w:tcPr>
            <w:tcW w:type="dxa" w:w="7560"/>
          </w:tcPr>
          <w:p>
            <w:pPr>
              <w:spacing w:after="20" w:before="0" w:line="240" w:lineRule="auto"/>
            </w:pPr>
            <w:r/>
            <w:r>
              <w:rPr>
                <w:sz w:val="18"/>
              </w:rPr>
              <w:t>Give each online application a unique W- reference.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FR-122</w:t>
            </w:r>
          </w:p>
        </w:tc>
        <w:tc>
          <w:tcPr>
            <w:tcW w:type="dxa" w:w="7560"/>
          </w:tcPr>
          <w:p>
            <w:pPr>
              <w:spacing w:after="20" w:before="0" w:line="240" w:lineRule="auto"/>
            </w:pPr>
            <w:r/>
            <w:r>
              <w:rPr>
                <w:sz w:val="18"/>
              </w:rPr>
              <w:t>Offer a call-back request ("Let's talk") with the preferred way to reach the person.</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FR-123</w:t>
            </w:r>
          </w:p>
        </w:tc>
        <w:tc>
          <w:tcPr>
            <w:tcW w:type="dxa" w:w="7560"/>
          </w:tcPr>
          <w:p>
            <w:pPr>
              <w:spacing w:after="20" w:before="0" w:line="240" w:lineRule="auto"/>
            </w:pPr>
            <w:r/>
            <w:r>
              <w:rPr>
                <w:sz w:val="18"/>
              </w:rPr>
              <w:t>Offer the borrower forms (checklist, consent, salary deduction authority, how to pay) as PDFs.</w:t>
            </w:r>
          </w:p>
        </w:tc>
        <w:tc>
          <w:tcPr>
            <w:tcW w:type="dxa" w:w="720"/>
          </w:tcPr>
          <w:p>
            <w:pPr>
              <w:spacing w:after="20" w:before="0" w:line="240" w:lineRule="auto"/>
            </w:pPr>
            <w:r/>
            <w:r>
              <w:rPr>
                <w:sz w:val="18"/>
              </w:rPr>
              <w:t>L</w:t>
            </w:r>
          </w:p>
        </w:tc>
      </w:tr>
      <w:tr>
        <w:tc>
          <w:tcPr>
            <w:tcW w:type="dxa" w:w="1080"/>
          </w:tcPr>
          <w:p>
            <w:pPr>
              <w:spacing w:after="20" w:before="0" w:line="240" w:lineRule="auto"/>
            </w:pPr>
            <w:r/>
            <w:r>
              <w:rPr>
                <w:sz w:val="18"/>
              </w:rPr>
              <w:t>FR-124</w:t>
            </w:r>
          </w:p>
        </w:tc>
        <w:tc>
          <w:tcPr>
            <w:tcW w:type="dxa" w:w="7560"/>
          </w:tcPr>
          <w:p>
            <w:pPr>
              <w:spacing w:after="20" w:before="0" w:line="240" w:lineRule="auto"/>
            </w:pPr>
            <w:r/>
            <w:r>
              <w:rPr>
                <w:sz w:val="18"/>
              </w:rPr>
              <w:t>Let the visitor choose sound, dark mode, motion and graphics quality; default graphics to Low.</w:t>
            </w:r>
          </w:p>
        </w:tc>
        <w:tc>
          <w:tcPr>
            <w:tcW w:type="dxa" w:w="720"/>
          </w:tcPr>
          <w:p>
            <w:pPr>
              <w:spacing w:after="20" w:before="0" w:line="240" w:lineRule="auto"/>
            </w:pPr>
            <w:r/>
            <w:r>
              <w:rPr>
                <w:sz w:val="18"/>
              </w:rPr>
              <w:t>L</w:t>
            </w:r>
          </w:p>
        </w:tc>
      </w:tr>
    </w:tbl>
    <w:p>
      <w:pPr>
        <w:spacing w:after="80" w:before="0" w:line="269" w:lineRule="auto"/>
      </w:pPr>
    </w:p>
    <w:p>
      <w:pPr>
        <w:pStyle w:val="Heading3"/>
      </w:pPr>
      <w:r>
        <w:t>3.2.16 Borrower Self-Service: Track and My GR8</w:t>
      </w:r>
    </w:p>
    <w:p>
      <w:pPr>
        <w:keepNext/>
        <w:spacing w:after="60" w:before="120" w:line="269" w:lineRule="auto"/>
      </w:pPr>
      <w:r>
        <w:rPr>
          <w:b/>
          <w:sz w:val="23"/>
        </w:rPr>
        <w:t>3.2.16.1 Introduction</w:t>
      </w:r>
    </w:p>
    <w:p>
      <w:pPr>
        <w:spacing w:after="120" w:before="0" w:line="269" w:lineRule="auto"/>
        <w:jc w:val="both"/>
      </w:pPr>
      <w:r>
        <w:t>Borrowers follow their application and manage their loan without calling the branch.</w:t>
      </w:r>
    </w:p>
    <w:p>
      <w:pPr>
        <w:keepNext/>
        <w:spacing w:after="60" w:before="120" w:line="269" w:lineRule="auto"/>
      </w:pPr>
      <w:r>
        <w:rPr>
          <w:b/>
          <w:sz w:val="23"/>
        </w:rPr>
        <w:t>3.2.16.2 Inputs</w:t>
      </w:r>
    </w:p>
    <w:p>
      <w:pPr>
        <w:spacing w:after="40" w:before="0" w:line="269" w:lineRule="auto"/>
        <w:numPr>
          <w:ilvl w:val="0"/>
          <w:numId w:val="2"/>
        </w:numPr>
      </w:pPr>
      <w:r>
        <w:t>Reference number and last four digits of the mobile (Track)</w:t>
      </w:r>
    </w:p>
    <w:p>
      <w:pPr>
        <w:spacing w:after="40" w:before="0" w:line="269" w:lineRule="auto"/>
        <w:numPr>
          <w:ilvl w:val="0"/>
          <w:numId w:val="2"/>
        </w:numPr>
      </w:pPr>
      <w:r>
        <w:t>Mobile number and a one-time code (My GR8)</w:t>
      </w:r>
    </w:p>
    <w:p>
      <w:pPr>
        <w:spacing w:after="120" w:before="0" w:line="269" w:lineRule="auto"/>
        <w:numPr>
          <w:ilvl w:val="0"/>
          <w:numId w:val="2"/>
        </w:numPr>
      </w:pPr>
      <w:r>
        <w:t>Offer answer, a missing paper, or a payment report</w:t>
      </w:r>
    </w:p>
    <w:p>
      <w:pPr>
        <w:keepNext/>
        <w:spacing w:after="60" w:before="120" w:line="269" w:lineRule="auto"/>
      </w:pPr>
      <w:r>
        <w:rPr>
          <w:b/>
          <w:sz w:val="23"/>
        </w:rPr>
        <w:t>3.2.16.3 Processing</w:t>
      </w:r>
    </w:p>
    <w:p>
      <w:pPr>
        <w:spacing w:after="40" w:before="0" w:line="269" w:lineRule="auto"/>
        <w:numPr>
          <w:ilvl w:val="0"/>
          <w:numId w:val="2"/>
        </w:numPr>
      </w:pPr>
      <w:r>
        <w:t>Shows the stage of the application, following a W- reference to its APP- record</w:t>
      </w:r>
    </w:p>
    <w:p>
      <w:pPr>
        <w:spacing w:after="40" w:before="0" w:line="269" w:lineRule="auto"/>
        <w:numPr>
          <w:ilvl w:val="0"/>
          <w:numId w:val="2"/>
        </w:numPr>
      </w:pPr>
      <w:r>
        <w:t>Sends a one-time code by SMS, limited per connection and per number</w:t>
      </w:r>
    </w:p>
    <w:p>
      <w:pPr>
        <w:spacing w:after="40" w:before="0" w:line="269" w:lineRule="auto"/>
        <w:numPr>
          <w:ilvl w:val="0"/>
          <w:numId w:val="2"/>
        </w:numPr>
      </w:pPr>
      <w:r>
        <w:t>Shows the borrower's applications, offers, missing papers, schedule and receipts</w:t>
      </w:r>
    </w:p>
    <w:p>
      <w:pPr>
        <w:spacing w:after="120" w:before="0" w:line="269" w:lineRule="auto"/>
        <w:numPr>
          <w:ilvl w:val="0"/>
          <w:numId w:val="2"/>
        </w:numPr>
      </w:pPr>
      <w:r>
        <w:t>Creates a request for staff for each action the borrower takes</w:t>
      </w:r>
    </w:p>
    <w:p>
      <w:pPr>
        <w:keepNext/>
        <w:spacing w:after="60" w:before="120" w:line="269" w:lineRule="auto"/>
      </w:pPr>
      <w:r>
        <w:rPr>
          <w:b/>
          <w:sz w:val="23"/>
        </w:rPr>
        <w:t>3.2.16.4 Outputs</w:t>
      </w:r>
    </w:p>
    <w:p>
      <w:pPr>
        <w:spacing w:after="120" w:before="0" w:line="269" w:lineRule="auto"/>
        <w:numPr>
          <w:ilvl w:val="0"/>
          <w:numId w:val="2"/>
        </w:numPr>
      </w:pPr>
      <w:r>
        <w:t>Track view; My GR8 page; staff requests on the Website screen</w:t>
      </w:r>
    </w:p>
    <w:p>
      <w:pPr>
        <w:keepNext/>
        <w:spacing w:after="60" w:before="120" w:line="269" w:lineRule="auto"/>
      </w:pPr>
      <w:r>
        <w:rPr>
          <w:b/>
          <w:sz w:val="23"/>
        </w:rPr>
        <w:t>3.2.16.5 Error Handling</w:t>
      </w:r>
    </w:p>
    <w:p>
      <w:pPr>
        <w:spacing w:after="40" w:before="0" w:line="269" w:lineRule="auto"/>
        <w:numPr>
          <w:ilvl w:val="0"/>
          <w:numId w:val="2"/>
        </w:numPr>
      </w:pPr>
      <w:r>
        <w:t>Wrong code: refused; too many tries: blocked for a while</w:t>
      </w:r>
    </w:p>
    <w:p>
      <w:pPr>
        <w:spacing w:after="120" w:before="0" w:line="269" w:lineRule="auto"/>
        <w:numPr>
          <w:ilvl w:val="0"/>
          <w:numId w:val="2"/>
        </w:numPr>
      </w:pPr>
      <w:r>
        <w:t>Another person's reference or account: refused</w:t>
      </w:r>
    </w:p>
    <w:p>
      <w:pPr>
        <w:keepNext/>
        <w:spacing w:after="60" w:before="120" w:line="269" w:lineRule="auto"/>
      </w:pPr>
      <w:r>
        <w:rPr>
          <w:b/>
          <w:sz w:val="23"/>
        </w:rPr>
        <w:t>3.2.16.6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FR-125</w:t>
            </w:r>
          </w:p>
        </w:tc>
        <w:tc>
          <w:tcPr>
            <w:tcW w:type="dxa" w:w="7560"/>
          </w:tcPr>
          <w:p>
            <w:pPr>
              <w:spacing w:after="20" w:before="0" w:line="240" w:lineRule="auto"/>
            </w:pPr>
            <w:r/>
            <w:r>
              <w:rPr>
                <w:sz w:val="18"/>
              </w:rPr>
              <w:t>Let anyone with a reference and the matching mobile digits see the application's stage.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FR-126</w:t>
            </w:r>
          </w:p>
        </w:tc>
        <w:tc>
          <w:tcPr>
            <w:tcW w:type="dxa" w:w="7560"/>
          </w:tcPr>
          <w:p>
            <w:pPr>
              <w:spacing w:after="20" w:before="0" w:line="240" w:lineRule="auto"/>
            </w:pPr>
            <w:r/>
            <w:r>
              <w:rPr>
                <w:sz w:val="18"/>
              </w:rPr>
              <w:t>Sign borrowers in to My GR8 with a one-time code sent to their mobile number.</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FR-127</w:t>
            </w:r>
          </w:p>
        </w:tc>
        <w:tc>
          <w:tcPr>
            <w:tcW w:type="dxa" w:w="7560"/>
          </w:tcPr>
          <w:p>
            <w:pPr>
              <w:spacing w:after="20" w:before="0" w:line="240" w:lineRule="auto"/>
            </w:pPr>
            <w:r/>
            <w:r>
              <w:rPr>
                <w:sz w:val="18"/>
              </w:rPr>
              <w:t>Show the borrower only their own applications and accounts.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FR-128</w:t>
            </w:r>
          </w:p>
        </w:tc>
        <w:tc>
          <w:tcPr>
            <w:tcW w:type="dxa" w:w="7560"/>
          </w:tcPr>
          <w:p>
            <w:pPr>
              <w:spacing w:after="20" w:before="0" w:line="240" w:lineRule="auto"/>
            </w:pPr>
            <w:r/>
            <w:r>
              <w:rPr>
                <w:sz w:val="18"/>
              </w:rPr>
              <w:t>Let the borrower accept or decline a counter-offer online, recorded by staff (FR-049).</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FR-129</w:t>
            </w:r>
          </w:p>
        </w:tc>
        <w:tc>
          <w:tcPr>
            <w:tcW w:type="dxa" w:w="7560"/>
          </w:tcPr>
          <w:p>
            <w:pPr>
              <w:spacing w:after="20" w:before="0" w:line="240" w:lineRule="auto"/>
            </w:pPr>
            <w:r/>
            <w:r>
              <w:rPr>
                <w:sz w:val="18"/>
              </w:rPr>
              <w:t>Let the borrower send a missing paper, filed by staff as a new version.</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FR-130</w:t>
            </w:r>
          </w:p>
        </w:tc>
        <w:tc>
          <w:tcPr>
            <w:tcW w:type="dxa" w:w="7560"/>
          </w:tcPr>
          <w:p>
            <w:pPr>
              <w:spacing w:after="20" w:before="0" w:line="240" w:lineRule="auto"/>
            </w:pPr>
            <w:r/>
            <w:r>
              <w:rPr>
                <w:sz w:val="18"/>
              </w:rPr>
              <w:t>Let the borrower report a payment, posted by staff after checking (FR-090).</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FR-131</w:t>
            </w:r>
          </w:p>
        </w:tc>
        <w:tc>
          <w:tcPr>
            <w:tcW w:type="dxa" w:w="7560"/>
          </w:tcPr>
          <w:p>
            <w:pPr>
              <w:spacing w:after="20" w:before="0" w:line="240" w:lineRule="auto"/>
            </w:pPr>
            <w:r/>
            <w:r>
              <w:rPr>
                <w:sz w:val="18"/>
              </w:rPr>
              <w:t>Show the schedule, payments and receipts of each loan account.</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FR-132</w:t>
            </w:r>
          </w:p>
        </w:tc>
        <w:tc>
          <w:tcPr>
            <w:tcW w:type="dxa" w:w="7560"/>
          </w:tcPr>
          <w:p>
            <w:pPr>
              <w:spacing w:after="20" w:before="0" w:line="240" w:lineRule="auto"/>
            </w:pPr>
            <w:r/>
            <w:r>
              <w:rPr>
                <w:sz w:val="18"/>
              </w:rPr>
              <w:t>Limit code requests and sign-in attempts per connection and per number.</w:t>
            </w:r>
          </w:p>
        </w:tc>
        <w:tc>
          <w:tcPr>
            <w:tcW w:type="dxa" w:w="720"/>
          </w:tcPr>
          <w:p>
            <w:pPr>
              <w:spacing w:after="20" w:before="0" w:line="240" w:lineRule="auto"/>
            </w:pPr>
            <w:r/>
            <w:r>
              <w:rPr>
                <w:sz w:val="18"/>
              </w:rPr>
              <w:t>H</w:t>
            </w:r>
          </w:p>
        </w:tc>
      </w:tr>
    </w:tbl>
    <w:p>
      <w:pPr>
        <w:spacing w:after="80" w:before="0" w:line="269" w:lineRule="auto"/>
      </w:pPr>
    </w:p>
    <w:p>
      <w:pPr>
        <w:pStyle w:val="Heading3"/>
      </w:pPr>
      <w:r>
        <w:t>3.2.17 Kuwa Assistant and Live Agent Chat</w:t>
      </w:r>
    </w:p>
    <w:p>
      <w:pPr>
        <w:keepNext/>
        <w:spacing w:after="60" w:before="120" w:line="269" w:lineRule="auto"/>
      </w:pPr>
      <w:r>
        <w:rPr>
          <w:b/>
          <w:sz w:val="23"/>
        </w:rPr>
        <w:t>3.2.17.1 Introduction</w:t>
      </w:r>
    </w:p>
    <w:p>
      <w:pPr>
        <w:spacing w:after="120" w:before="0" w:line="269" w:lineRule="auto"/>
        <w:jc w:val="both"/>
      </w:pPr>
      <w:r>
        <w:t>Kuwa answers common questions on the website and passes the visitor to a person when needed.</w:t>
      </w:r>
    </w:p>
    <w:p>
      <w:pPr>
        <w:keepNext/>
        <w:spacing w:after="60" w:before="120" w:line="269" w:lineRule="auto"/>
      </w:pPr>
      <w:r>
        <w:rPr>
          <w:b/>
          <w:sz w:val="23"/>
        </w:rPr>
        <w:t>3.2.17.2 Inputs</w:t>
      </w:r>
    </w:p>
    <w:p>
      <w:pPr>
        <w:spacing w:after="40" w:before="0" w:line="269" w:lineRule="auto"/>
        <w:numPr>
          <w:ilvl w:val="0"/>
          <w:numId w:val="2"/>
        </w:numPr>
      </w:pPr>
      <w:r>
        <w:t>Visitor's question (typed or spoken)</w:t>
      </w:r>
    </w:p>
    <w:p>
      <w:pPr>
        <w:spacing w:after="120" w:before="0" w:line="269" w:lineRule="auto"/>
        <w:numPr>
          <w:ilvl w:val="0"/>
          <w:numId w:val="2"/>
        </w:numPr>
      </w:pPr>
      <w:r>
        <w:t>Visitor's first name for a live chat</w:t>
      </w:r>
    </w:p>
    <w:p>
      <w:pPr>
        <w:keepNext/>
        <w:spacing w:after="60" w:before="120" w:line="269" w:lineRule="auto"/>
      </w:pPr>
      <w:r>
        <w:rPr>
          <w:b/>
          <w:sz w:val="23"/>
        </w:rPr>
        <w:t>3.2.17.3 Processing</w:t>
      </w:r>
    </w:p>
    <w:p>
      <w:pPr>
        <w:spacing w:after="40" w:before="0" w:line="269" w:lineRule="auto"/>
        <w:numPr>
          <w:ilvl w:val="0"/>
          <w:numId w:val="2"/>
        </w:numPr>
      </w:pPr>
      <w:r>
        <w:t>Sends the question with GR8's public facts to the Gemini API; falls back to built-in answers</w:t>
      </w:r>
    </w:p>
    <w:p>
      <w:pPr>
        <w:spacing w:after="40" w:before="0" w:line="269" w:lineRule="auto"/>
        <w:numPr>
          <w:ilvl w:val="0"/>
          <w:numId w:val="2"/>
        </w:numPr>
      </w:pPr>
      <w:r>
        <w:t>Offers a live agent when the question needs a person</w:t>
      </w:r>
    </w:p>
    <w:p>
      <w:pPr>
        <w:spacing w:after="40" w:before="0" w:line="269" w:lineRule="auto"/>
        <w:numPr>
          <w:ilvl w:val="0"/>
          <w:numId w:val="2"/>
        </w:numPr>
      </w:pPr>
      <w:r>
        <w:t>Opens a live chat that every staff page announces with a chime, a card, the Live chat count and the tab title</w:t>
      </w:r>
    </w:p>
    <w:p>
      <w:pPr>
        <w:spacing w:after="120" w:before="0" w:line="269" w:lineRule="auto"/>
        <w:numPr>
          <w:ilvl w:val="0"/>
          <w:numId w:val="2"/>
        </w:numPr>
      </w:pPr>
      <w:r>
        <w:t>Keeps the chat across pages; allows a small window</w:t>
      </w:r>
    </w:p>
    <w:p>
      <w:pPr>
        <w:keepNext/>
        <w:spacing w:after="60" w:before="120" w:line="269" w:lineRule="auto"/>
      </w:pPr>
      <w:r>
        <w:rPr>
          <w:b/>
          <w:sz w:val="23"/>
        </w:rPr>
        <w:t>3.2.17.4 Outputs</w:t>
      </w:r>
    </w:p>
    <w:p>
      <w:pPr>
        <w:spacing w:after="120" w:before="0" w:line="269" w:lineRule="auto"/>
        <w:numPr>
          <w:ilvl w:val="0"/>
          <w:numId w:val="2"/>
        </w:numPr>
      </w:pPr>
      <w:r>
        <w:t>Typed-out answers; live chat transcript with the Kuwa conversation</w:t>
      </w:r>
    </w:p>
    <w:p>
      <w:pPr>
        <w:keepNext/>
        <w:spacing w:after="60" w:before="120" w:line="269" w:lineRule="auto"/>
      </w:pPr>
      <w:r>
        <w:rPr>
          <w:b/>
          <w:sz w:val="23"/>
        </w:rPr>
        <w:t>3.2.17.5 Error Handling</w:t>
      </w:r>
    </w:p>
    <w:p>
      <w:pPr>
        <w:spacing w:after="120" w:before="0" w:line="269" w:lineRule="auto"/>
        <w:numPr>
          <w:ilvl w:val="0"/>
          <w:numId w:val="2"/>
        </w:numPr>
      </w:pPr>
      <w:r>
        <w:t>AI unavailable: built-in answers; visitor gone 10 minutes: chat closed</w:t>
      </w:r>
    </w:p>
    <w:p>
      <w:pPr>
        <w:keepNext/>
        <w:spacing w:after="60" w:before="120" w:line="269" w:lineRule="auto"/>
      </w:pPr>
      <w:r>
        <w:rPr>
          <w:b/>
          <w:sz w:val="23"/>
        </w:rPr>
        <w:t>3.2.17.6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FR-133</w:t>
            </w:r>
          </w:p>
        </w:tc>
        <w:tc>
          <w:tcPr>
            <w:tcW w:type="dxa" w:w="7560"/>
          </w:tcPr>
          <w:p>
            <w:pPr>
              <w:spacing w:after="20" w:before="0" w:line="240" w:lineRule="auto"/>
            </w:pPr>
            <w:r/>
            <w:r>
              <w:rPr>
                <w:sz w:val="18"/>
              </w:rPr>
              <w:t>Answer visitors' questions about GR8's loans, papers, costs and process through the Gemini API.</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FR-134</w:t>
            </w:r>
          </w:p>
        </w:tc>
        <w:tc>
          <w:tcPr>
            <w:tcW w:type="dxa" w:w="7560"/>
          </w:tcPr>
          <w:p>
            <w:pPr>
              <w:spacing w:after="20" w:before="0" w:line="240" w:lineRule="auto"/>
            </w:pPr>
            <w:r/>
            <w:r>
              <w:rPr>
                <w:sz w:val="18"/>
              </w:rPr>
              <w:t>Never give Kuwa access to borrower records or let it make or change a decision.</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FR-135</w:t>
            </w:r>
          </w:p>
        </w:tc>
        <w:tc>
          <w:tcPr>
            <w:tcW w:type="dxa" w:w="7560"/>
          </w:tcPr>
          <w:p>
            <w:pPr>
              <w:spacing w:after="20" w:before="0" w:line="240" w:lineRule="auto"/>
            </w:pPr>
            <w:r/>
            <w:r>
              <w:rPr>
                <w:sz w:val="18"/>
              </w:rPr>
              <w:t>Fall back to built-in answers when the AI service is unavailable.</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FR-136</w:t>
            </w:r>
          </w:p>
        </w:tc>
        <w:tc>
          <w:tcPr>
            <w:tcW w:type="dxa" w:w="7560"/>
          </w:tcPr>
          <w:p>
            <w:pPr>
              <w:spacing w:after="20" w:before="0" w:line="240" w:lineRule="auto"/>
            </w:pPr>
            <w:r/>
            <w:r>
              <w:rPr>
                <w:sz w:val="18"/>
              </w:rPr>
              <w:t>Offer a hand-off to a live agent and start a live chat with the Kuwa transcript.</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FR-137</w:t>
            </w:r>
          </w:p>
        </w:tc>
        <w:tc>
          <w:tcPr>
            <w:tcW w:type="dxa" w:w="7560"/>
          </w:tcPr>
          <w:p>
            <w:pPr>
              <w:spacing w:after="20" w:before="0" w:line="240" w:lineRule="auto"/>
            </w:pPr>
            <w:r/>
            <w:r>
              <w:rPr>
                <w:sz w:val="18"/>
              </w:rPr>
              <w:t>Alert staff on every staff page when a chat is waiting or a visitor writes again (sound, card, counts).</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FR-138</w:t>
            </w:r>
          </w:p>
        </w:tc>
        <w:tc>
          <w:tcPr>
            <w:tcW w:type="dxa" w:w="7560"/>
          </w:tcPr>
          <w:p>
            <w:pPr>
              <w:spacing w:after="20" w:before="0" w:line="240" w:lineRule="auto"/>
            </w:pPr>
            <w:r/>
            <w:r>
              <w:rPr>
                <w:sz w:val="18"/>
              </w:rPr>
              <w:t>Let one staff member join a chat, exchange messages and end it.</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FR-139</w:t>
            </w:r>
          </w:p>
        </w:tc>
        <w:tc>
          <w:tcPr>
            <w:tcW w:type="dxa" w:w="7560"/>
          </w:tcPr>
          <w:p>
            <w:pPr>
              <w:spacing w:after="20" w:before="0" w:line="240" w:lineRule="auto"/>
            </w:pPr>
            <w:r/>
            <w:r>
              <w:rPr>
                <w:sz w:val="18"/>
              </w:rPr>
              <w:t>Close chats whose visitor has been gone for 10 minutes.</w:t>
            </w:r>
          </w:p>
        </w:tc>
        <w:tc>
          <w:tcPr>
            <w:tcW w:type="dxa" w:w="720"/>
          </w:tcPr>
          <w:p>
            <w:pPr>
              <w:spacing w:after="20" w:before="0" w:line="240" w:lineRule="auto"/>
            </w:pPr>
            <w:r/>
            <w:r>
              <w:rPr>
                <w:sz w:val="18"/>
              </w:rPr>
              <w:t>L</w:t>
            </w:r>
          </w:p>
        </w:tc>
      </w:tr>
      <w:tr>
        <w:tc>
          <w:tcPr>
            <w:tcW w:type="dxa" w:w="1080"/>
          </w:tcPr>
          <w:p>
            <w:pPr>
              <w:spacing w:after="20" w:before="0" w:line="240" w:lineRule="auto"/>
            </w:pPr>
            <w:r/>
            <w:r>
              <w:rPr>
                <w:sz w:val="18"/>
              </w:rPr>
              <w:t>FR-140</w:t>
            </w:r>
          </w:p>
        </w:tc>
        <w:tc>
          <w:tcPr>
            <w:tcW w:type="dxa" w:w="7560"/>
          </w:tcPr>
          <w:p>
            <w:pPr>
              <w:spacing w:after="20" w:before="0" w:line="240" w:lineRule="auto"/>
            </w:pPr>
            <w:r/>
            <w:r>
              <w:rPr>
                <w:sz w:val="18"/>
              </w:rPr>
              <w:t>Let the visitor shrink the chat to a window that stays on screen.</w:t>
            </w:r>
          </w:p>
        </w:tc>
        <w:tc>
          <w:tcPr>
            <w:tcW w:type="dxa" w:w="720"/>
          </w:tcPr>
          <w:p>
            <w:pPr>
              <w:spacing w:after="20" w:before="0" w:line="240" w:lineRule="auto"/>
            </w:pPr>
            <w:r/>
            <w:r>
              <w:rPr>
                <w:sz w:val="18"/>
              </w:rPr>
              <w:t>L</w:t>
            </w:r>
          </w:p>
        </w:tc>
      </w:tr>
    </w:tbl>
    <w:p>
      <w:pPr>
        <w:spacing w:after="80" w:before="0" w:line="269" w:lineRule="auto"/>
      </w:pPr>
    </w:p>
    <w:p>
      <w:pPr>
        <w:pStyle w:val="Heading3"/>
      </w:pPr>
      <w:r>
        <w:t>3.2.18 Website Inbox for Staff</w:t>
      </w:r>
    </w:p>
    <w:p>
      <w:pPr>
        <w:keepNext/>
        <w:spacing w:after="60" w:before="120" w:line="269" w:lineRule="auto"/>
      </w:pPr>
      <w:r>
        <w:rPr>
          <w:b/>
          <w:sz w:val="23"/>
        </w:rPr>
        <w:t>3.2.18.1 Introduction</w:t>
      </w:r>
    </w:p>
    <w:p>
      <w:pPr>
        <w:spacing w:after="120" w:before="0" w:line="269" w:lineRule="auto"/>
        <w:jc w:val="both"/>
      </w:pPr>
      <w:r>
        <w:t>One staff screen gathers everything customers do on the website and says what to do next.</w:t>
      </w:r>
    </w:p>
    <w:p>
      <w:pPr>
        <w:keepNext/>
        <w:spacing w:after="60" w:before="120" w:line="269" w:lineRule="auto"/>
      </w:pPr>
      <w:r>
        <w:rPr>
          <w:b/>
          <w:sz w:val="23"/>
        </w:rPr>
        <w:t>3.2.18.2 Inputs</w:t>
      </w:r>
    </w:p>
    <w:p>
      <w:pPr>
        <w:spacing w:after="120" w:before="0" w:line="269" w:lineRule="auto"/>
        <w:numPr>
          <w:ilvl w:val="0"/>
          <w:numId w:val="2"/>
        </w:numPr>
      </w:pPr>
      <w:r>
        <w:t>Online applications, call-backs, My GR8 requests, live chats</w:t>
      </w:r>
    </w:p>
    <w:p>
      <w:pPr>
        <w:keepNext/>
        <w:spacing w:after="60" w:before="120" w:line="269" w:lineRule="auto"/>
      </w:pPr>
      <w:r>
        <w:rPr>
          <w:b/>
          <w:sz w:val="23"/>
        </w:rPr>
        <w:t>3.2.18.3 Processing</w:t>
      </w:r>
    </w:p>
    <w:p>
      <w:pPr>
        <w:spacing w:after="40" w:before="0" w:line="269" w:lineRule="auto"/>
        <w:numPr>
          <w:ilvl w:val="0"/>
          <w:numId w:val="2"/>
        </w:numPr>
      </w:pPr>
      <w:r>
        <w:t>Lists each item with its status and age</w:t>
      </w:r>
    </w:p>
    <w:p>
      <w:pPr>
        <w:spacing w:after="40" w:before="0" w:line="269" w:lineRule="auto"/>
        <w:numPr>
          <w:ilvl w:val="0"/>
          <w:numId w:val="2"/>
        </w:numPr>
      </w:pPr>
      <w:r>
        <w:t>Shows an online application in full with papers and signature</w:t>
      </w:r>
    </w:p>
    <w:p>
      <w:pPr>
        <w:spacing w:after="40" w:before="0" w:line="269" w:lineRule="auto"/>
        <w:numPr>
          <w:ilvl w:val="0"/>
          <w:numId w:val="2"/>
        </w:numPr>
      </w:pPr>
      <w:r>
        <w:t>Encodes an online application into CALMS in one action (loan processors)</w:t>
      </w:r>
    </w:p>
    <w:p>
      <w:pPr>
        <w:spacing w:after="120" w:before="0" w:line="269" w:lineRule="auto"/>
        <w:numPr>
          <w:ilvl w:val="0"/>
          <w:numId w:val="2"/>
        </w:numPr>
      </w:pPr>
      <w:r>
        <w:t>Shows each item's progress from Received to Released and the next step, who does it and a link to it</w:t>
      </w:r>
    </w:p>
    <w:p>
      <w:pPr>
        <w:keepNext/>
        <w:spacing w:after="60" w:before="120" w:line="269" w:lineRule="auto"/>
      </w:pPr>
      <w:r>
        <w:rPr>
          <w:b/>
          <w:sz w:val="23"/>
        </w:rPr>
        <w:t>3.2.18.4 Outputs</w:t>
      </w:r>
    </w:p>
    <w:p>
      <w:pPr>
        <w:spacing w:after="120" w:before="0" w:line="269" w:lineRule="auto"/>
        <w:numPr>
          <w:ilvl w:val="0"/>
          <w:numId w:val="2"/>
        </w:numPr>
      </w:pPr>
      <w:r>
        <w:t>Website screen; Website and Live chat counts; My Queue items for loan processors</w:t>
      </w:r>
    </w:p>
    <w:p>
      <w:pPr>
        <w:keepNext/>
        <w:spacing w:after="60" w:before="120" w:line="269" w:lineRule="auto"/>
      </w:pPr>
      <w:r>
        <w:rPr>
          <w:b/>
          <w:sz w:val="23"/>
        </w:rPr>
        <w:t>3.2.18.5 Error Handling</w:t>
      </w:r>
    </w:p>
    <w:p>
      <w:pPr>
        <w:spacing w:after="40" w:before="0" w:line="269" w:lineRule="auto"/>
        <w:numPr>
          <w:ilvl w:val="0"/>
          <w:numId w:val="2"/>
        </w:numPr>
      </w:pPr>
      <w:r>
        <w:t>Encoding a duplicate or closed application: refused with the reason</w:t>
      </w:r>
    </w:p>
    <w:p>
      <w:pPr>
        <w:spacing w:after="120" w:before="0" w:line="269" w:lineRule="auto"/>
        <w:numPr>
          <w:ilvl w:val="0"/>
          <w:numId w:val="2"/>
        </w:numPr>
      </w:pPr>
      <w:r>
        <w:t>A role without the right: told who does the step</w:t>
      </w:r>
    </w:p>
    <w:p>
      <w:pPr>
        <w:keepNext/>
        <w:spacing w:after="60" w:before="120" w:line="269" w:lineRule="auto"/>
      </w:pPr>
      <w:r>
        <w:rPr>
          <w:b/>
          <w:sz w:val="23"/>
        </w:rPr>
        <w:t>3.2.18.6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FR-141</w:t>
            </w:r>
          </w:p>
        </w:tc>
        <w:tc>
          <w:tcPr>
            <w:tcW w:type="dxa" w:w="7560"/>
          </w:tcPr>
          <w:p>
            <w:pPr>
              <w:spacing w:after="20" w:before="0" w:line="240" w:lineRule="auto"/>
            </w:pPr>
            <w:r/>
            <w:r>
              <w:rPr>
                <w:sz w:val="18"/>
              </w:rPr>
              <w:t>Show online applications, call-backs and My GR8 requests to the roles that act on them.</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FR-142</w:t>
            </w:r>
          </w:p>
        </w:tc>
        <w:tc>
          <w:tcPr>
            <w:tcW w:type="dxa" w:w="7560"/>
          </w:tcPr>
          <w:p>
            <w:pPr>
              <w:spacing w:after="20" w:before="0" w:line="240" w:lineRule="auto"/>
            </w:pPr>
            <w:r/>
            <w:r>
              <w:rPr>
                <w:sz w:val="18"/>
              </w:rPr>
              <w:t>Encode an online application into a CALMS application with its papers and consent in one transaction.</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FR-143</w:t>
            </w:r>
          </w:p>
        </w:tc>
        <w:tc>
          <w:tcPr>
            <w:tcW w:type="dxa" w:w="7560"/>
          </w:tcPr>
          <w:p>
            <w:pPr>
              <w:spacing w:after="20" w:before="0" w:line="240" w:lineRule="auto"/>
            </w:pPr>
            <w:r/>
            <w:r>
              <w:rPr>
                <w:sz w:val="18"/>
              </w:rPr>
              <w:t>Let staff mark items called, done or not acted on, with a note the borrower sees.</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FR-144</w:t>
            </w:r>
          </w:p>
        </w:tc>
        <w:tc>
          <w:tcPr>
            <w:tcW w:type="dxa" w:w="7560"/>
          </w:tcPr>
          <w:p>
            <w:pPr>
              <w:spacing w:after="20" w:before="0" w:line="240" w:lineRule="auto"/>
            </w:pPr>
            <w:r/>
            <w:r>
              <w:rPr>
                <w:sz w:val="18"/>
              </w:rPr>
              <w:t>Show each online application's progress and its next step with a link.</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FR-145</w:t>
            </w:r>
          </w:p>
        </w:tc>
        <w:tc>
          <w:tcPr>
            <w:tcW w:type="dxa" w:w="7560"/>
          </w:tcPr>
          <w:p>
            <w:pPr>
              <w:spacing w:after="20" w:before="0" w:line="240" w:lineRule="auto"/>
            </w:pPr>
            <w:r/>
            <w:r>
              <w:rPr>
                <w:sz w:val="18"/>
              </w:rPr>
              <w:t>Put waiting online applications on the loan processor's My Queue.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FR-146</w:t>
            </w:r>
          </w:p>
        </w:tc>
        <w:tc>
          <w:tcPr>
            <w:tcW w:type="dxa" w:w="7560"/>
          </w:tcPr>
          <w:p>
            <w:pPr>
              <w:spacing w:after="20" w:before="0" w:line="240" w:lineRule="auto"/>
            </w:pPr>
            <w:r/>
            <w:r>
              <w:rPr>
                <w:sz w:val="18"/>
              </w:rPr>
              <w:t>Count site visits by page and device for management.</w:t>
            </w:r>
          </w:p>
        </w:tc>
        <w:tc>
          <w:tcPr>
            <w:tcW w:type="dxa" w:w="720"/>
          </w:tcPr>
          <w:p>
            <w:pPr>
              <w:spacing w:after="20" w:before="0" w:line="240" w:lineRule="auto"/>
            </w:pPr>
            <w:r/>
            <w:r>
              <w:rPr>
                <w:sz w:val="18"/>
              </w:rPr>
              <w:t>L</w:t>
            </w:r>
          </w:p>
        </w:tc>
      </w:tr>
    </w:tbl>
    <w:p>
      <w:pPr>
        <w:spacing w:after="80" w:before="0" w:line="269" w:lineRule="auto"/>
      </w:pPr>
    </w:p>
    <w:p>
      <w:pPr>
        <w:pStyle w:val="Heading3"/>
      </w:pPr>
      <w:r>
        <w:t>3.2.19 Multi-Platform Access</w:t>
      </w:r>
    </w:p>
    <w:p>
      <w:pPr>
        <w:keepNext/>
        <w:spacing w:after="60" w:before="120" w:line="269" w:lineRule="auto"/>
      </w:pPr>
      <w:r>
        <w:rPr>
          <w:b/>
          <w:sz w:val="23"/>
        </w:rPr>
        <w:t>3.2.19.1 Introduction</w:t>
      </w:r>
    </w:p>
    <w:p>
      <w:pPr>
        <w:spacing w:after="120" w:before="0" w:line="269" w:lineRule="auto"/>
        <w:jc w:val="both"/>
      </w:pPr>
      <w:r>
        <w:t>Staff use CALMS on the device at hand, including when the connection drops.</w:t>
      </w:r>
    </w:p>
    <w:p>
      <w:pPr>
        <w:keepNext/>
        <w:spacing w:after="60" w:before="120" w:line="269" w:lineRule="auto"/>
      </w:pPr>
      <w:r>
        <w:rPr>
          <w:b/>
          <w:sz w:val="23"/>
        </w:rPr>
        <w:t>3.2.19.2 Inputs</w:t>
      </w:r>
    </w:p>
    <w:p>
      <w:pPr>
        <w:spacing w:after="120" w:before="0" w:line="269" w:lineRule="auto"/>
        <w:numPr>
          <w:ilvl w:val="0"/>
          <w:numId w:val="2"/>
        </w:numPr>
      </w:pPr>
      <w:r>
        <w:t>Device and connection state</w:t>
      </w:r>
    </w:p>
    <w:p>
      <w:pPr>
        <w:keepNext/>
        <w:spacing w:after="60" w:before="120" w:line="269" w:lineRule="auto"/>
      </w:pPr>
      <w:r>
        <w:rPr>
          <w:b/>
          <w:sz w:val="23"/>
        </w:rPr>
        <w:t>3.2.19.3 Processing</w:t>
      </w:r>
    </w:p>
    <w:p>
      <w:pPr>
        <w:spacing w:after="40" w:before="0" w:line="269" w:lineRule="auto"/>
        <w:numPr>
          <w:ilvl w:val="0"/>
          <w:numId w:val="2"/>
        </w:numPr>
      </w:pPr>
      <w:r>
        <w:t>Installs as a web app; keeps copies of pages; saves changes made offline and sends them later</w:t>
      </w:r>
    </w:p>
    <w:p>
      <w:pPr>
        <w:spacing w:after="40" w:before="0" w:line="269" w:lineRule="auto"/>
        <w:numPr>
          <w:ilvl w:val="0"/>
          <w:numId w:val="2"/>
        </w:numPr>
      </w:pPr>
      <w:r>
        <w:t>Ships as a Windows installer and an Android app</w:t>
      </w:r>
    </w:p>
    <w:p>
      <w:pPr>
        <w:spacing w:after="120" w:before="0" w:line="269" w:lineRule="auto"/>
        <w:numPr>
          <w:ilvl w:val="0"/>
          <w:numId w:val="2"/>
        </w:numPr>
      </w:pPr>
      <w:r>
        <w:t>Lays screens out for phones; lowers 3D detail on slow devices</w:t>
      </w:r>
    </w:p>
    <w:p>
      <w:pPr>
        <w:keepNext/>
        <w:spacing w:after="60" w:before="120" w:line="269" w:lineRule="auto"/>
      </w:pPr>
      <w:r>
        <w:rPr>
          <w:b/>
          <w:sz w:val="23"/>
        </w:rPr>
        <w:t>3.2.19.4 Outputs</w:t>
      </w:r>
    </w:p>
    <w:p>
      <w:pPr>
        <w:spacing w:after="120" w:before="0" w:line="269" w:lineRule="auto"/>
        <w:numPr>
          <w:ilvl w:val="0"/>
          <w:numId w:val="2"/>
        </w:numPr>
      </w:pPr>
      <w:r>
        <w:t>Installed apps; offline copies; queued work sent once</w:t>
      </w:r>
    </w:p>
    <w:p>
      <w:pPr>
        <w:keepNext/>
        <w:spacing w:after="60" w:before="120" w:line="269" w:lineRule="auto"/>
      </w:pPr>
      <w:r>
        <w:rPr>
          <w:b/>
          <w:sz w:val="23"/>
        </w:rPr>
        <w:t>3.2.19.5 Error Handling</w:t>
      </w:r>
    </w:p>
    <w:p>
      <w:pPr>
        <w:spacing w:after="120" w:before="0" w:line="269" w:lineRule="auto"/>
        <w:numPr>
          <w:ilvl w:val="0"/>
          <w:numId w:val="2"/>
        </w:numPr>
      </w:pPr>
      <w:r>
        <w:t>A queued change already applied is not applied twice (idempotency key)</w:t>
      </w:r>
    </w:p>
    <w:p>
      <w:pPr>
        <w:keepNext/>
        <w:spacing w:after="60" w:before="120" w:line="269" w:lineRule="auto"/>
      </w:pPr>
      <w:r>
        <w:rPr>
          <w:b/>
          <w:sz w:val="23"/>
        </w:rPr>
        <w:t>3.2.19.6 Requirements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080"/>
        <w:gridCol w:w="7560"/>
        <w:gridCol w:w="720"/>
      </w:tblGrid>
      <w:tr>
        <w:trPr>
          <w:tblHeader w:val="true"/>
        </w:trPr>
        <w:tc>
          <w:tcPr>
            <w:tcW w:type="dxa" w:w="1080"/>
            <w:shd w:val="clear" w:color="auto" w:fill="E8D5C0"/>
          </w:tcPr>
          <w:p>
            <w:pPr>
              <w:spacing w:after="0" w:before="0" w:line="240" w:lineRule="auto"/>
            </w:pPr>
            <w:r/>
            <w:r>
              <w:rPr>
                <w:b/>
                <w:sz w:val="18"/>
              </w:rPr>
              <w:t>ID</w:t>
            </w:r>
          </w:p>
        </w:tc>
        <w:tc>
          <w:tcPr>
            <w:tcW w:type="dxa" w:w="7560"/>
            <w:shd w:val="clear" w:color="auto" w:fill="E8D5C0"/>
          </w:tcPr>
          <w:p>
            <w:pPr>
              <w:spacing w:after="0" w:before="0" w:line="240" w:lineRule="auto"/>
            </w:pPr>
            <w:r/>
            <w:r>
              <w:rPr>
                <w:b/>
                <w:sz w:val="18"/>
              </w:rPr>
              <w:t>Requirement: the system shall...</w:t>
            </w:r>
          </w:p>
        </w:tc>
        <w:tc>
          <w:tcPr>
            <w:tcW w:type="dxa" w:w="720"/>
            <w:shd w:val="clear" w:color="auto" w:fill="E8D5C0"/>
          </w:tcPr>
          <w:p>
            <w:pPr>
              <w:spacing w:after="0" w:before="0" w:line="240" w:lineRule="auto"/>
            </w:pPr>
            <w:r/>
            <w:r>
              <w:rPr>
                <w:b/>
                <w:sz w:val="18"/>
              </w:rPr>
              <w:t>Pri.</w:t>
            </w:r>
          </w:p>
        </w:tc>
      </w:tr>
      <w:tr>
        <w:tc>
          <w:tcPr>
            <w:tcW w:type="dxa" w:w="1080"/>
          </w:tcPr>
          <w:p>
            <w:pPr>
              <w:spacing w:after="20" w:before="0" w:line="240" w:lineRule="auto"/>
            </w:pPr>
            <w:r/>
            <w:r>
              <w:rPr>
                <w:sz w:val="18"/>
              </w:rPr>
              <w:t>FR-147</w:t>
            </w:r>
          </w:p>
        </w:tc>
        <w:tc>
          <w:tcPr>
            <w:tcW w:type="dxa" w:w="7560"/>
          </w:tcPr>
          <w:p>
            <w:pPr>
              <w:spacing w:after="20" w:before="0" w:line="240" w:lineRule="auto"/>
            </w:pPr>
            <w:r/>
            <w:r>
              <w:rPr>
                <w:sz w:val="18"/>
              </w:rPr>
              <w:t>Be installable as a progressive web app on computers and phones.</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FR-148</w:t>
            </w:r>
          </w:p>
        </w:tc>
        <w:tc>
          <w:tcPr>
            <w:tcW w:type="dxa" w:w="7560"/>
          </w:tcPr>
          <w:p>
            <w:pPr>
              <w:spacing w:after="20" w:before="0" w:line="240" w:lineRule="auto"/>
            </w:pPr>
            <w:r/>
            <w:r>
              <w:rPr>
                <w:sz w:val="18"/>
              </w:rPr>
              <w:t>Open visited screens and keep unsent work when offline, sending it once when back online.</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FR-149</w:t>
            </w:r>
          </w:p>
        </w:tc>
        <w:tc>
          <w:tcPr>
            <w:tcW w:type="dxa" w:w="7560"/>
          </w:tcPr>
          <w:p>
            <w:pPr>
              <w:spacing w:after="20" w:before="0" w:line="240" w:lineRule="auto"/>
            </w:pPr>
            <w:r/>
            <w:r>
              <w:rPr>
                <w:sz w:val="18"/>
              </w:rPr>
              <w:t>Provide a Windows installer that opens CALMS in its own window.</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FR-150</w:t>
            </w:r>
          </w:p>
        </w:tc>
        <w:tc>
          <w:tcPr>
            <w:tcW w:type="dxa" w:w="7560"/>
          </w:tcPr>
          <w:p>
            <w:pPr>
              <w:spacing w:after="20" w:before="0" w:line="240" w:lineRule="auto"/>
            </w:pPr>
            <w:r/>
            <w:r>
              <w:rPr>
                <w:sz w:val="18"/>
              </w:rPr>
              <w:t>Provide an Android app that opens CALMS, keeps the sign-in and supports uploads.</w:t>
            </w:r>
          </w:p>
        </w:tc>
        <w:tc>
          <w:tcPr>
            <w:tcW w:type="dxa" w:w="720"/>
          </w:tcPr>
          <w:p>
            <w:pPr>
              <w:spacing w:after="20" w:before="0" w:line="240" w:lineRule="auto"/>
            </w:pPr>
            <w:r/>
            <w:r>
              <w:rPr>
                <w:sz w:val="18"/>
              </w:rPr>
              <w:t>M</w:t>
            </w:r>
          </w:p>
        </w:tc>
      </w:tr>
      <w:tr>
        <w:tc>
          <w:tcPr>
            <w:tcW w:type="dxa" w:w="1080"/>
          </w:tcPr>
          <w:p>
            <w:pPr>
              <w:spacing w:after="20" w:before="0" w:line="240" w:lineRule="auto"/>
            </w:pPr>
            <w:r/>
            <w:r>
              <w:rPr>
                <w:sz w:val="18"/>
              </w:rPr>
              <w:t>FR-151</w:t>
            </w:r>
          </w:p>
        </w:tc>
        <w:tc>
          <w:tcPr>
            <w:tcW w:type="dxa" w:w="7560"/>
          </w:tcPr>
          <w:p>
            <w:pPr>
              <w:spacing w:after="20" w:before="0" w:line="240" w:lineRule="auto"/>
            </w:pPr>
            <w:r/>
            <w:r>
              <w:rPr>
                <w:sz w:val="18"/>
              </w:rPr>
              <w:t>Provide phone layouts for the staff app (bottom tab bar) and the website.</w:t>
            </w:r>
          </w:p>
        </w:tc>
        <w:tc>
          <w:tcPr>
            <w:tcW w:type="dxa" w:w="720"/>
          </w:tcPr>
          <w:p>
            <w:pPr>
              <w:spacing w:after="20" w:before="0" w:line="240" w:lineRule="auto"/>
            </w:pPr>
            <w:r/>
            <w:r>
              <w:rPr>
                <w:sz w:val="18"/>
              </w:rPr>
              <w:t>H</w:t>
            </w:r>
          </w:p>
        </w:tc>
      </w:tr>
      <w:tr>
        <w:tc>
          <w:tcPr>
            <w:tcW w:type="dxa" w:w="1080"/>
          </w:tcPr>
          <w:p>
            <w:pPr>
              <w:spacing w:after="20" w:before="0" w:line="240" w:lineRule="auto"/>
            </w:pPr>
            <w:r/>
            <w:r>
              <w:rPr>
                <w:sz w:val="18"/>
              </w:rPr>
              <w:t>FR-152</w:t>
            </w:r>
          </w:p>
        </w:tc>
        <w:tc>
          <w:tcPr>
            <w:tcW w:type="dxa" w:w="7560"/>
          </w:tcPr>
          <w:p>
            <w:pPr>
              <w:spacing w:after="20" w:before="0" w:line="240" w:lineRule="auto"/>
            </w:pPr>
            <w:r/>
            <w:r>
              <w:rPr>
                <w:sz w:val="18"/>
              </w:rPr>
              <w:t>Reduce 3D detail automatically when frames are slow.</w:t>
            </w:r>
          </w:p>
        </w:tc>
        <w:tc>
          <w:tcPr>
            <w:tcW w:type="dxa" w:w="720"/>
          </w:tcPr>
          <w:p>
            <w:pPr>
              <w:spacing w:after="20" w:before="0" w:line="240" w:lineRule="auto"/>
            </w:pPr>
            <w:r/>
            <w:r>
              <w:rPr>
                <w:sz w:val="18"/>
              </w:rPr>
              <w:t>L</w:t>
            </w:r>
          </w:p>
        </w:tc>
      </w:tr>
    </w:tbl>
    <w:p>
      <w:pPr>
        <w:spacing w:after="80" w:before="0" w:line="269" w:lineRule="auto"/>
      </w:pPr>
    </w:p>
    <w:p>
      <w:pPr>
        <w:pStyle w:val="Heading2"/>
      </w:pPr>
      <w:r>
        <w:t>3.3 Use Cases</w:t>
      </w:r>
    </w:p>
    <w:p>
      <w:pPr>
        <w:spacing w:after="120" w:before="0" w:line="269" w:lineRule="auto"/>
        <w:jc w:val="both"/>
      </w:pPr>
      <w:r>
        <w:t>The eleven use cases below cover every actor's main goals. Figure 3 (Section 4.5) shows them together.</w:t>
      </w:r>
    </w:p>
    <w:p>
      <w:pPr>
        <w:pStyle w:val="Heading3"/>
      </w:pPr>
      <w:r>
        <w:t>3.3.1 UC-01 Apply for a Loan Online</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15"/>
        <w:gridCol w:w="7343"/>
      </w:tblGrid>
      <w:tr>
        <w:trPr>
          <w:tblHeader w:val="true"/>
        </w:trPr>
        <w:tc>
          <w:tcPr>
            <w:tcW w:type="dxa" w:w="2016"/>
            <w:shd w:val="clear" w:color="auto" w:fill="E8D5C0"/>
          </w:tcPr>
          <w:p>
            <w:pPr>
              <w:spacing w:after="0" w:before="0" w:line="240" w:lineRule="auto"/>
            </w:pPr>
            <w:r/>
            <w:r>
              <w:rPr>
                <w:b/>
                <w:sz w:val="19"/>
              </w:rPr>
              <w:t>Item</w:t>
            </w:r>
          </w:p>
        </w:tc>
        <w:tc>
          <w:tcPr>
            <w:tcW w:type="dxa" w:w="7344"/>
            <w:shd w:val="clear" w:color="auto" w:fill="E8D5C0"/>
          </w:tcPr>
          <w:p>
            <w:pPr>
              <w:spacing w:after="0" w:before="0" w:line="240" w:lineRule="auto"/>
            </w:pPr>
            <w:r/>
            <w:r>
              <w:rPr>
                <w:b/>
                <w:sz w:val="19"/>
              </w:rPr>
              <w:t>Description</w:t>
            </w:r>
          </w:p>
        </w:tc>
      </w:tr>
      <w:tr>
        <w:tc>
          <w:tcPr>
            <w:tcW w:type="dxa" w:w="2016"/>
          </w:tcPr>
          <w:p>
            <w:pPr>
              <w:spacing w:after="20" w:before="0" w:line="240" w:lineRule="auto"/>
            </w:pPr>
            <w:r/>
            <w:r>
              <w:rPr>
                <w:b/>
                <w:sz w:val="19"/>
              </w:rPr>
              <w:t>Actors</w:t>
            </w:r>
          </w:p>
        </w:tc>
        <w:tc>
          <w:tcPr>
            <w:tcW w:type="dxa" w:w="7344"/>
          </w:tcPr>
          <w:p>
            <w:pPr>
              <w:spacing w:after="20" w:before="0" w:line="240" w:lineRule="auto"/>
            </w:pPr>
            <w:r/>
            <w:r>
              <w:rPr>
                <w:sz w:val="19"/>
              </w:rPr>
              <w:t>Borrower</w:t>
            </w:r>
          </w:p>
        </w:tc>
      </w:tr>
      <w:tr>
        <w:tc>
          <w:tcPr>
            <w:tcW w:type="dxa" w:w="2016"/>
          </w:tcPr>
          <w:p>
            <w:pPr>
              <w:spacing w:after="20" w:before="0" w:line="240" w:lineRule="auto"/>
            </w:pPr>
            <w:r/>
            <w:r>
              <w:rPr>
                <w:b/>
                <w:sz w:val="19"/>
              </w:rPr>
              <w:t>Precondition</w:t>
            </w:r>
          </w:p>
        </w:tc>
        <w:tc>
          <w:tcPr>
            <w:tcW w:type="dxa" w:w="7344"/>
          </w:tcPr>
          <w:p>
            <w:pPr>
              <w:spacing w:after="20" w:before="0" w:line="240" w:lineRule="auto"/>
            </w:pPr>
            <w:r/>
            <w:r>
              <w:rPr>
                <w:sz w:val="19"/>
              </w:rPr>
              <w:t>Borrower has the papers; website reachable</w:t>
            </w:r>
          </w:p>
        </w:tc>
      </w:tr>
      <w:tr>
        <w:tc>
          <w:tcPr>
            <w:tcW w:type="dxa" w:w="2016"/>
          </w:tcPr>
          <w:p>
            <w:pPr>
              <w:spacing w:after="20" w:before="0" w:line="240" w:lineRule="auto"/>
            </w:pPr>
            <w:r/>
            <w:r>
              <w:rPr>
                <w:b/>
                <w:sz w:val="19"/>
              </w:rPr>
              <w:t>Main flow</w:t>
            </w:r>
          </w:p>
        </w:tc>
        <w:tc>
          <w:tcPr>
            <w:tcW w:type="dxa" w:w="7344"/>
          </w:tcPr>
          <w:p>
            <w:pPr>
              <w:spacing w:after="20" w:before="0" w:line="240" w:lineRule="auto"/>
            </w:pPr>
            <w:r/>
            <w:r>
              <w:rPr>
                <w:sz w:val="19"/>
              </w:rPr>
              <w:t>1. Borrower opens Apply and picks a product, amount and term.</w:t>
            </w:r>
          </w:p>
          <w:p>
            <w:pPr>
              <w:spacing w:after="20" w:before="0" w:line="240" w:lineRule="auto"/>
            </w:pPr>
            <w:r>
              <w:rPr>
                <w:sz w:val="19"/>
              </w:rPr>
              <w:t>2. Borrower enters identity, contact and income details.</w:t>
            </w:r>
          </w:p>
          <w:p>
            <w:pPr>
              <w:spacing w:after="20" w:before="0" w:line="240" w:lineRule="auto"/>
            </w:pPr>
            <w:r>
              <w:rPr>
                <w:sz w:val="19"/>
              </w:rPr>
              <w:t>3. Borrower attaches photos of the papers.</w:t>
            </w:r>
          </w:p>
          <w:p>
            <w:pPr>
              <w:spacing w:after="20" w:before="0" w:line="240" w:lineRule="auto"/>
            </w:pPr>
            <w:r>
              <w:rPr>
                <w:sz w:val="19"/>
              </w:rPr>
              <w:t>4. Borrower ticks the consents and draws a signature.</w:t>
            </w:r>
          </w:p>
          <w:p>
            <w:pPr>
              <w:spacing w:after="20" w:before="0" w:line="240" w:lineRule="auto"/>
            </w:pPr>
            <w:r>
              <w:rPr>
                <w:sz w:val="19"/>
              </w:rPr>
              <w:t>5. System validates, stores the online application and shows the W- reference.</w:t>
            </w:r>
          </w:p>
        </w:tc>
      </w:tr>
      <w:tr>
        <w:tc>
          <w:tcPr>
            <w:tcW w:type="dxa" w:w="2016"/>
          </w:tcPr>
          <w:p>
            <w:pPr>
              <w:spacing w:after="20" w:before="0" w:line="240" w:lineRule="auto"/>
            </w:pPr>
            <w:r/>
            <w:r>
              <w:rPr>
                <w:b/>
                <w:sz w:val="19"/>
              </w:rPr>
              <w:t>Alternate flows</w:t>
            </w:r>
          </w:p>
        </w:tc>
        <w:tc>
          <w:tcPr>
            <w:tcW w:type="dxa" w:w="7344"/>
          </w:tcPr>
          <w:p>
            <w:pPr>
              <w:spacing w:after="20" w:before="0" w:line="240" w:lineRule="auto"/>
            </w:pPr>
            <w:r/>
            <w:r>
              <w:rPr>
                <w:sz w:val="19"/>
              </w:rPr>
              <w:t>3a. A paper is not at hand: the borrower submits without it; staff ask for it later.</w:t>
            </w:r>
          </w:p>
          <w:p>
            <w:pPr>
              <w:spacing w:after="20" w:before="0" w:line="240" w:lineRule="auto"/>
            </w:pPr>
            <w:r>
              <w:rPr>
                <w:sz w:val="19"/>
              </w:rPr>
              <w:t>5a. A field is invalid: the system names it; the borrower corrects it.</w:t>
            </w:r>
          </w:p>
        </w:tc>
      </w:tr>
      <w:tr>
        <w:tc>
          <w:tcPr>
            <w:tcW w:type="dxa" w:w="2016"/>
          </w:tcPr>
          <w:p>
            <w:pPr>
              <w:spacing w:after="20" w:before="0" w:line="240" w:lineRule="auto"/>
            </w:pPr>
            <w:r/>
            <w:r>
              <w:rPr>
                <w:b/>
                <w:sz w:val="19"/>
              </w:rPr>
              <w:t>Postcondition</w:t>
            </w:r>
          </w:p>
        </w:tc>
        <w:tc>
          <w:tcPr>
            <w:tcW w:type="dxa" w:w="7344"/>
          </w:tcPr>
          <w:p>
            <w:pPr>
              <w:spacing w:after="20" w:before="0" w:line="240" w:lineRule="auto"/>
            </w:pPr>
            <w:r/>
            <w:r>
              <w:rPr>
                <w:sz w:val="19"/>
              </w:rPr>
              <w:t>Online application waiting on the Website screen and My Queue</w:t>
            </w:r>
          </w:p>
        </w:tc>
      </w:tr>
      <w:tr>
        <w:tc>
          <w:tcPr>
            <w:tcW w:type="dxa" w:w="2016"/>
          </w:tcPr>
          <w:p>
            <w:pPr>
              <w:spacing w:after="20" w:before="0" w:line="240" w:lineRule="auto"/>
            </w:pPr>
            <w:r/>
            <w:r>
              <w:rPr>
                <w:b/>
                <w:sz w:val="19"/>
              </w:rPr>
              <w:t>Requirements</w:t>
            </w:r>
          </w:p>
        </w:tc>
        <w:tc>
          <w:tcPr>
            <w:tcW w:type="dxa" w:w="7344"/>
          </w:tcPr>
          <w:p>
            <w:pPr>
              <w:spacing w:after="20" w:before="0" w:line="240" w:lineRule="auto"/>
            </w:pPr>
            <w:r/>
            <w:r>
              <w:rPr>
                <w:sz w:val="19"/>
              </w:rPr>
              <w:t>FR-117 to FR-121</w:t>
            </w:r>
          </w:p>
        </w:tc>
      </w:tr>
    </w:tbl>
    <w:p>
      <w:pPr>
        <w:spacing w:after="80" w:before="0" w:line="269" w:lineRule="auto"/>
      </w:pPr>
    </w:p>
    <w:p>
      <w:pPr>
        <w:pStyle w:val="Heading3"/>
      </w:pPr>
      <w:r>
        <w:t>3.3.2 UC-02 Track an Application</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15"/>
        <w:gridCol w:w="7343"/>
      </w:tblGrid>
      <w:tr>
        <w:trPr>
          <w:tblHeader w:val="true"/>
        </w:trPr>
        <w:tc>
          <w:tcPr>
            <w:tcW w:type="dxa" w:w="2016"/>
            <w:shd w:val="clear" w:color="auto" w:fill="E8D5C0"/>
          </w:tcPr>
          <w:p>
            <w:pPr>
              <w:spacing w:after="0" w:before="0" w:line="240" w:lineRule="auto"/>
            </w:pPr>
            <w:r/>
            <w:r>
              <w:rPr>
                <w:b/>
                <w:sz w:val="19"/>
              </w:rPr>
              <w:t>Item</w:t>
            </w:r>
          </w:p>
        </w:tc>
        <w:tc>
          <w:tcPr>
            <w:tcW w:type="dxa" w:w="7344"/>
            <w:shd w:val="clear" w:color="auto" w:fill="E8D5C0"/>
          </w:tcPr>
          <w:p>
            <w:pPr>
              <w:spacing w:after="0" w:before="0" w:line="240" w:lineRule="auto"/>
            </w:pPr>
            <w:r/>
            <w:r>
              <w:rPr>
                <w:b/>
                <w:sz w:val="19"/>
              </w:rPr>
              <w:t>Description</w:t>
            </w:r>
          </w:p>
        </w:tc>
      </w:tr>
      <w:tr>
        <w:tc>
          <w:tcPr>
            <w:tcW w:type="dxa" w:w="2016"/>
          </w:tcPr>
          <w:p>
            <w:pPr>
              <w:spacing w:after="20" w:before="0" w:line="240" w:lineRule="auto"/>
            </w:pPr>
            <w:r/>
            <w:r>
              <w:rPr>
                <w:b/>
                <w:sz w:val="19"/>
              </w:rPr>
              <w:t>Actors</w:t>
            </w:r>
          </w:p>
        </w:tc>
        <w:tc>
          <w:tcPr>
            <w:tcW w:type="dxa" w:w="7344"/>
          </w:tcPr>
          <w:p>
            <w:pPr>
              <w:spacing w:after="20" w:before="0" w:line="240" w:lineRule="auto"/>
            </w:pPr>
            <w:r/>
            <w:r>
              <w:rPr>
                <w:sz w:val="19"/>
              </w:rPr>
              <w:t>Borrower</w:t>
            </w:r>
          </w:p>
        </w:tc>
      </w:tr>
      <w:tr>
        <w:tc>
          <w:tcPr>
            <w:tcW w:type="dxa" w:w="2016"/>
          </w:tcPr>
          <w:p>
            <w:pPr>
              <w:spacing w:after="20" w:before="0" w:line="240" w:lineRule="auto"/>
            </w:pPr>
            <w:r/>
            <w:r>
              <w:rPr>
                <w:b/>
                <w:sz w:val="19"/>
              </w:rPr>
              <w:t>Precondition</w:t>
            </w:r>
          </w:p>
        </w:tc>
        <w:tc>
          <w:tcPr>
            <w:tcW w:type="dxa" w:w="7344"/>
          </w:tcPr>
          <w:p>
            <w:pPr>
              <w:spacing w:after="20" w:before="0" w:line="240" w:lineRule="auto"/>
            </w:pPr>
            <w:r/>
            <w:r>
              <w:rPr>
                <w:sz w:val="19"/>
              </w:rPr>
              <w:t>Borrower has a W- or APP- reference</w:t>
            </w:r>
          </w:p>
        </w:tc>
      </w:tr>
      <w:tr>
        <w:tc>
          <w:tcPr>
            <w:tcW w:type="dxa" w:w="2016"/>
          </w:tcPr>
          <w:p>
            <w:pPr>
              <w:spacing w:after="20" w:before="0" w:line="240" w:lineRule="auto"/>
            </w:pPr>
            <w:r/>
            <w:r>
              <w:rPr>
                <w:b/>
                <w:sz w:val="19"/>
              </w:rPr>
              <w:t>Main flow</w:t>
            </w:r>
          </w:p>
        </w:tc>
        <w:tc>
          <w:tcPr>
            <w:tcW w:type="dxa" w:w="7344"/>
          </w:tcPr>
          <w:p>
            <w:pPr>
              <w:spacing w:after="20" w:before="0" w:line="240" w:lineRule="auto"/>
            </w:pPr>
            <w:r/>
            <w:r>
              <w:rPr>
                <w:sz w:val="19"/>
              </w:rPr>
              <w:t>1. Borrower opens Track and enters the reference and mobile digits.</w:t>
            </w:r>
          </w:p>
          <w:p>
            <w:pPr>
              <w:spacing w:after="20" w:before="0" w:line="240" w:lineRule="auto"/>
            </w:pPr>
            <w:r>
              <w:rPr>
                <w:sz w:val="19"/>
              </w:rPr>
              <w:t>2. System finds the application (following W- to APP-).</w:t>
            </w:r>
          </w:p>
          <w:p>
            <w:pPr>
              <w:spacing w:after="20" w:before="0" w:line="240" w:lineRule="auto"/>
            </w:pPr>
            <w:r>
              <w:rPr>
                <w:sz w:val="19"/>
              </w:rPr>
              <w:t>3. System shows the current stage on the boardwalk, with dates.</w:t>
            </w:r>
          </w:p>
        </w:tc>
      </w:tr>
      <w:tr>
        <w:tc>
          <w:tcPr>
            <w:tcW w:type="dxa" w:w="2016"/>
          </w:tcPr>
          <w:p>
            <w:pPr>
              <w:spacing w:after="20" w:before="0" w:line="240" w:lineRule="auto"/>
            </w:pPr>
            <w:r/>
            <w:r>
              <w:rPr>
                <w:b/>
                <w:sz w:val="19"/>
              </w:rPr>
              <w:t>Alternate flows</w:t>
            </w:r>
          </w:p>
        </w:tc>
        <w:tc>
          <w:tcPr>
            <w:tcW w:type="dxa" w:w="7344"/>
          </w:tcPr>
          <w:p>
            <w:pPr>
              <w:spacing w:after="20" w:before="0" w:line="240" w:lineRule="auto"/>
            </w:pPr>
            <w:r/>
            <w:r>
              <w:rPr>
                <w:sz w:val="19"/>
              </w:rPr>
              <w:t>2a. No match: the system says no application has that number.</w:t>
            </w:r>
          </w:p>
        </w:tc>
      </w:tr>
      <w:tr>
        <w:tc>
          <w:tcPr>
            <w:tcW w:type="dxa" w:w="2016"/>
          </w:tcPr>
          <w:p>
            <w:pPr>
              <w:spacing w:after="20" w:before="0" w:line="240" w:lineRule="auto"/>
            </w:pPr>
            <w:r/>
            <w:r>
              <w:rPr>
                <w:b/>
                <w:sz w:val="19"/>
              </w:rPr>
              <w:t>Postcondition</w:t>
            </w:r>
          </w:p>
        </w:tc>
        <w:tc>
          <w:tcPr>
            <w:tcW w:type="dxa" w:w="7344"/>
          </w:tcPr>
          <w:p>
            <w:pPr>
              <w:spacing w:after="20" w:before="0" w:line="240" w:lineRule="auto"/>
            </w:pPr>
            <w:r/>
            <w:r>
              <w:rPr>
                <w:sz w:val="19"/>
              </w:rPr>
              <w:t>None (read only)</w:t>
            </w:r>
          </w:p>
        </w:tc>
      </w:tr>
      <w:tr>
        <w:tc>
          <w:tcPr>
            <w:tcW w:type="dxa" w:w="2016"/>
          </w:tcPr>
          <w:p>
            <w:pPr>
              <w:spacing w:after="20" w:before="0" w:line="240" w:lineRule="auto"/>
            </w:pPr>
            <w:r/>
            <w:r>
              <w:rPr>
                <w:b/>
                <w:sz w:val="19"/>
              </w:rPr>
              <w:t>Requirements</w:t>
            </w:r>
          </w:p>
        </w:tc>
        <w:tc>
          <w:tcPr>
            <w:tcW w:type="dxa" w:w="7344"/>
          </w:tcPr>
          <w:p>
            <w:pPr>
              <w:spacing w:after="20" w:before="0" w:line="240" w:lineRule="auto"/>
            </w:pPr>
            <w:r/>
            <w:r>
              <w:rPr>
                <w:sz w:val="19"/>
              </w:rPr>
              <w:t>FR-125, FR-068, FR-069</w:t>
            </w:r>
          </w:p>
        </w:tc>
      </w:tr>
    </w:tbl>
    <w:p>
      <w:pPr>
        <w:spacing w:after="80" w:before="0" w:line="269" w:lineRule="auto"/>
      </w:pPr>
    </w:p>
    <w:p>
      <w:pPr>
        <w:pStyle w:val="Heading3"/>
      </w:pPr>
      <w:r>
        <w:t>3.3.3 UC-03 Use My GR8</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15"/>
        <w:gridCol w:w="7343"/>
      </w:tblGrid>
      <w:tr>
        <w:trPr>
          <w:tblHeader w:val="true"/>
        </w:trPr>
        <w:tc>
          <w:tcPr>
            <w:tcW w:type="dxa" w:w="2016"/>
            <w:shd w:val="clear" w:color="auto" w:fill="E8D5C0"/>
          </w:tcPr>
          <w:p>
            <w:pPr>
              <w:spacing w:after="0" w:before="0" w:line="240" w:lineRule="auto"/>
            </w:pPr>
            <w:r/>
            <w:r>
              <w:rPr>
                <w:b/>
                <w:sz w:val="19"/>
              </w:rPr>
              <w:t>Item</w:t>
            </w:r>
          </w:p>
        </w:tc>
        <w:tc>
          <w:tcPr>
            <w:tcW w:type="dxa" w:w="7344"/>
            <w:shd w:val="clear" w:color="auto" w:fill="E8D5C0"/>
          </w:tcPr>
          <w:p>
            <w:pPr>
              <w:spacing w:after="0" w:before="0" w:line="240" w:lineRule="auto"/>
            </w:pPr>
            <w:r/>
            <w:r>
              <w:rPr>
                <w:b/>
                <w:sz w:val="19"/>
              </w:rPr>
              <w:t>Description</w:t>
            </w:r>
          </w:p>
        </w:tc>
      </w:tr>
      <w:tr>
        <w:tc>
          <w:tcPr>
            <w:tcW w:type="dxa" w:w="2016"/>
          </w:tcPr>
          <w:p>
            <w:pPr>
              <w:spacing w:after="20" w:before="0" w:line="240" w:lineRule="auto"/>
            </w:pPr>
            <w:r/>
            <w:r>
              <w:rPr>
                <w:b/>
                <w:sz w:val="19"/>
              </w:rPr>
              <w:t>Actors</w:t>
            </w:r>
          </w:p>
        </w:tc>
        <w:tc>
          <w:tcPr>
            <w:tcW w:type="dxa" w:w="7344"/>
          </w:tcPr>
          <w:p>
            <w:pPr>
              <w:spacing w:after="20" w:before="0" w:line="240" w:lineRule="auto"/>
            </w:pPr>
            <w:r/>
            <w:r>
              <w:rPr>
                <w:sz w:val="19"/>
              </w:rPr>
              <w:t>Borrower; Loan Processor or Loan Account Officer</w:t>
            </w:r>
          </w:p>
        </w:tc>
      </w:tr>
      <w:tr>
        <w:tc>
          <w:tcPr>
            <w:tcW w:type="dxa" w:w="2016"/>
          </w:tcPr>
          <w:p>
            <w:pPr>
              <w:spacing w:after="20" w:before="0" w:line="240" w:lineRule="auto"/>
            </w:pPr>
            <w:r/>
            <w:r>
              <w:rPr>
                <w:b/>
                <w:sz w:val="19"/>
              </w:rPr>
              <w:t>Precondition</w:t>
            </w:r>
          </w:p>
        </w:tc>
        <w:tc>
          <w:tcPr>
            <w:tcW w:type="dxa" w:w="7344"/>
          </w:tcPr>
          <w:p>
            <w:pPr>
              <w:spacing w:after="20" w:before="0" w:line="240" w:lineRule="auto"/>
            </w:pPr>
            <w:r/>
            <w:r>
              <w:rPr>
                <w:sz w:val="19"/>
              </w:rPr>
              <w:t>Borrower's mobile is on file</w:t>
            </w:r>
          </w:p>
        </w:tc>
      </w:tr>
      <w:tr>
        <w:tc>
          <w:tcPr>
            <w:tcW w:type="dxa" w:w="2016"/>
          </w:tcPr>
          <w:p>
            <w:pPr>
              <w:spacing w:after="20" w:before="0" w:line="240" w:lineRule="auto"/>
            </w:pPr>
            <w:r/>
            <w:r>
              <w:rPr>
                <w:b/>
                <w:sz w:val="19"/>
              </w:rPr>
              <w:t>Main flow</w:t>
            </w:r>
          </w:p>
        </w:tc>
        <w:tc>
          <w:tcPr>
            <w:tcW w:type="dxa" w:w="7344"/>
          </w:tcPr>
          <w:p>
            <w:pPr>
              <w:spacing w:after="20" w:before="0" w:line="240" w:lineRule="auto"/>
            </w:pPr>
            <w:r/>
            <w:r>
              <w:rPr>
                <w:sz w:val="19"/>
              </w:rPr>
              <w:t>1. Borrower requests a code and enters it.</w:t>
            </w:r>
          </w:p>
          <w:p>
            <w:pPr>
              <w:spacing w:after="20" w:before="0" w:line="240" w:lineRule="auto"/>
            </w:pPr>
            <w:r>
              <w:rPr>
                <w:sz w:val="19"/>
              </w:rPr>
              <w:t>2. System shows the borrower's applications and accounts.</w:t>
            </w:r>
          </w:p>
          <w:p>
            <w:pPr>
              <w:spacing w:after="20" w:before="0" w:line="240" w:lineRule="auto"/>
            </w:pPr>
            <w:r>
              <w:rPr>
                <w:sz w:val="19"/>
              </w:rPr>
              <w:t>3. Borrower answers an offer, sends a paper or reports a payment.</w:t>
            </w:r>
          </w:p>
          <w:p>
            <w:pPr>
              <w:spacing w:after="20" w:before="0" w:line="240" w:lineRule="auto"/>
            </w:pPr>
            <w:r>
              <w:rPr>
                <w:sz w:val="19"/>
              </w:rPr>
              <w:t>4. System records a request for staff.</w:t>
            </w:r>
          </w:p>
          <w:p>
            <w:pPr>
              <w:spacing w:after="20" w:before="0" w:line="240" w:lineRule="auto"/>
            </w:pPr>
            <w:r>
              <w:rPr>
                <w:sz w:val="19"/>
              </w:rPr>
              <w:t>5. Staff act on it; the borrower sees the result and note.</w:t>
            </w:r>
          </w:p>
        </w:tc>
      </w:tr>
      <w:tr>
        <w:tc>
          <w:tcPr>
            <w:tcW w:type="dxa" w:w="2016"/>
          </w:tcPr>
          <w:p>
            <w:pPr>
              <w:spacing w:after="20" w:before="0" w:line="240" w:lineRule="auto"/>
            </w:pPr>
            <w:r/>
            <w:r>
              <w:rPr>
                <w:b/>
                <w:sz w:val="19"/>
              </w:rPr>
              <w:t>Alternate flows</w:t>
            </w:r>
          </w:p>
        </w:tc>
        <w:tc>
          <w:tcPr>
            <w:tcW w:type="dxa" w:w="7344"/>
          </w:tcPr>
          <w:p>
            <w:pPr>
              <w:spacing w:after="20" w:before="0" w:line="240" w:lineRule="auto"/>
            </w:pPr>
            <w:r/>
            <w:r>
              <w:rPr>
                <w:sz w:val="19"/>
              </w:rPr>
              <w:t>1a. Wrong code: refused; after repeated tries, blocked for a while.</w:t>
            </w:r>
          </w:p>
        </w:tc>
      </w:tr>
      <w:tr>
        <w:tc>
          <w:tcPr>
            <w:tcW w:type="dxa" w:w="2016"/>
          </w:tcPr>
          <w:p>
            <w:pPr>
              <w:spacing w:after="20" w:before="0" w:line="240" w:lineRule="auto"/>
            </w:pPr>
            <w:r/>
            <w:r>
              <w:rPr>
                <w:b/>
                <w:sz w:val="19"/>
              </w:rPr>
              <w:t>Postcondition</w:t>
            </w:r>
          </w:p>
        </w:tc>
        <w:tc>
          <w:tcPr>
            <w:tcW w:type="dxa" w:w="7344"/>
          </w:tcPr>
          <w:p>
            <w:pPr>
              <w:spacing w:after="20" w:before="0" w:line="240" w:lineRule="auto"/>
            </w:pPr>
            <w:r/>
            <w:r>
              <w:rPr>
                <w:sz w:val="19"/>
              </w:rPr>
              <w:t>Request handled and visible to the borrower</w:t>
            </w:r>
          </w:p>
        </w:tc>
      </w:tr>
      <w:tr>
        <w:tc>
          <w:tcPr>
            <w:tcW w:type="dxa" w:w="2016"/>
          </w:tcPr>
          <w:p>
            <w:pPr>
              <w:spacing w:after="20" w:before="0" w:line="240" w:lineRule="auto"/>
            </w:pPr>
            <w:r/>
            <w:r>
              <w:rPr>
                <w:b/>
                <w:sz w:val="19"/>
              </w:rPr>
              <w:t>Requirements</w:t>
            </w:r>
          </w:p>
        </w:tc>
        <w:tc>
          <w:tcPr>
            <w:tcW w:type="dxa" w:w="7344"/>
          </w:tcPr>
          <w:p>
            <w:pPr>
              <w:spacing w:after="20" w:before="0" w:line="240" w:lineRule="auto"/>
            </w:pPr>
            <w:r/>
            <w:r>
              <w:rPr>
                <w:sz w:val="19"/>
              </w:rPr>
              <w:t>FR-126 to FR-132, FR-143</w:t>
            </w:r>
          </w:p>
        </w:tc>
      </w:tr>
    </w:tbl>
    <w:p>
      <w:pPr>
        <w:spacing w:after="80" w:before="0" w:line="269" w:lineRule="auto"/>
      </w:pPr>
    </w:p>
    <w:p>
      <w:pPr>
        <w:pStyle w:val="Heading3"/>
      </w:pPr>
      <w:r>
        <w:t>3.3.4 UC-04 Ask Kuwa or Talk to a Live Agent</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15"/>
        <w:gridCol w:w="7343"/>
      </w:tblGrid>
      <w:tr>
        <w:trPr>
          <w:tblHeader w:val="true"/>
        </w:trPr>
        <w:tc>
          <w:tcPr>
            <w:tcW w:type="dxa" w:w="2016"/>
            <w:shd w:val="clear" w:color="auto" w:fill="E8D5C0"/>
          </w:tcPr>
          <w:p>
            <w:pPr>
              <w:spacing w:after="0" w:before="0" w:line="240" w:lineRule="auto"/>
            </w:pPr>
            <w:r/>
            <w:r>
              <w:rPr>
                <w:b/>
                <w:sz w:val="19"/>
              </w:rPr>
              <w:t>Item</w:t>
            </w:r>
          </w:p>
        </w:tc>
        <w:tc>
          <w:tcPr>
            <w:tcW w:type="dxa" w:w="7344"/>
            <w:shd w:val="clear" w:color="auto" w:fill="E8D5C0"/>
          </w:tcPr>
          <w:p>
            <w:pPr>
              <w:spacing w:after="0" w:before="0" w:line="240" w:lineRule="auto"/>
            </w:pPr>
            <w:r/>
            <w:r>
              <w:rPr>
                <w:b/>
                <w:sz w:val="19"/>
              </w:rPr>
              <w:t>Description</w:t>
            </w:r>
          </w:p>
        </w:tc>
      </w:tr>
      <w:tr>
        <w:tc>
          <w:tcPr>
            <w:tcW w:type="dxa" w:w="2016"/>
          </w:tcPr>
          <w:p>
            <w:pPr>
              <w:spacing w:after="20" w:before="0" w:line="240" w:lineRule="auto"/>
            </w:pPr>
            <w:r/>
            <w:r>
              <w:rPr>
                <w:b/>
                <w:sz w:val="19"/>
              </w:rPr>
              <w:t>Actors</w:t>
            </w:r>
          </w:p>
        </w:tc>
        <w:tc>
          <w:tcPr>
            <w:tcW w:type="dxa" w:w="7344"/>
          </w:tcPr>
          <w:p>
            <w:pPr>
              <w:spacing w:after="20" w:before="0" w:line="240" w:lineRule="auto"/>
            </w:pPr>
            <w:r/>
            <w:r>
              <w:rPr>
                <w:sz w:val="19"/>
              </w:rPr>
              <w:t>Visitor; Sales Agent, Loan Processor or other staff</w:t>
            </w:r>
          </w:p>
        </w:tc>
      </w:tr>
      <w:tr>
        <w:tc>
          <w:tcPr>
            <w:tcW w:type="dxa" w:w="2016"/>
          </w:tcPr>
          <w:p>
            <w:pPr>
              <w:spacing w:after="20" w:before="0" w:line="240" w:lineRule="auto"/>
            </w:pPr>
            <w:r/>
            <w:r>
              <w:rPr>
                <w:b/>
                <w:sz w:val="19"/>
              </w:rPr>
              <w:t>Precondition</w:t>
            </w:r>
          </w:p>
        </w:tc>
        <w:tc>
          <w:tcPr>
            <w:tcW w:type="dxa" w:w="7344"/>
          </w:tcPr>
          <w:p>
            <w:pPr>
              <w:spacing w:after="20" w:before="0" w:line="240" w:lineRule="auto"/>
            </w:pPr>
            <w:r/>
            <w:r>
              <w:rPr>
                <w:sz w:val="19"/>
              </w:rPr>
              <w:t>Website open</w:t>
            </w:r>
          </w:p>
        </w:tc>
      </w:tr>
      <w:tr>
        <w:tc>
          <w:tcPr>
            <w:tcW w:type="dxa" w:w="2016"/>
          </w:tcPr>
          <w:p>
            <w:pPr>
              <w:spacing w:after="20" w:before="0" w:line="240" w:lineRule="auto"/>
            </w:pPr>
            <w:r/>
            <w:r>
              <w:rPr>
                <w:b/>
                <w:sz w:val="19"/>
              </w:rPr>
              <w:t>Main flow</w:t>
            </w:r>
          </w:p>
        </w:tc>
        <w:tc>
          <w:tcPr>
            <w:tcW w:type="dxa" w:w="7344"/>
          </w:tcPr>
          <w:p>
            <w:pPr>
              <w:spacing w:after="20" w:before="0" w:line="240" w:lineRule="auto"/>
            </w:pPr>
            <w:r/>
            <w:r>
              <w:rPr>
                <w:sz w:val="19"/>
              </w:rPr>
              <w:t>1. Visitor asks Kuwa a question.</w:t>
            </w:r>
          </w:p>
          <w:p>
            <w:pPr>
              <w:spacing w:after="20" w:before="0" w:line="240" w:lineRule="auto"/>
            </w:pPr>
            <w:r>
              <w:rPr>
                <w:sz w:val="19"/>
              </w:rPr>
              <w:t>2. System answers through Gemini.</w:t>
            </w:r>
          </w:p>
          <w:p>
            <w:pPr>
              <w:spacing w:after="20" w:before="0" w:line="240" w:lineRule="auto"/>
            </w:pPr>
            <w:r>
              <w:rPr>
                <w:sz w:val="19"/>
              </w:rPr>
              <w:t>3. Visitor asks for a person and gives a first name.</w:t>
            </w:r>
          </w:p>
          <w:p>
            <w:pPr>
              <w:spacing w:after="20" w:before="0" w:line="240" w:lineRule="auto"/>
            </w:pPr>
            <w:r>
              <w:rPr>
                <w:sz w:val="19"/>
              </w:rPr>
              <w:t>4. System opens a live chat; every staff page alerts staff.</w:t>
            </w:r>
          </w:p>
          <w:p>
            <w:pPr>
              <w:spacing w:after="20" w:before="0" w:line="240" w:lineRule="auto"/>
            </w:pPr>
            <w:r>
              <w:rPr>
                <w:sz w:val="19"/>
              </w:rPr>
              <w:t>5. A staff member answers; they exchange messages; either side ends the chat.</w:t>
            </w:r>
          </w:p>
        </w:tc>
      </w:tr>
      <w:tr>
        <w:tc>
          <w:tcPr>
            <w:tcW w:type="dxa" w:w="2016"/>
          </w:tcPr>
          <w:p>
            <w:pPr>
              <w:spacing w:after="20" w:before="0" w:line="240" w:lineRule="auto"/>
            </w:pPr>
            <w:r/>
            <w:r>
              <w:rPr>
                <w:b/>
                <w:sz w:val="19"/>
              </w:rPr>
              <w:t>Alternate flows</w:t>
            </w:r>
          </w:p>
        </w:tc>
        <w:tc>
          <w:tcPr>
            <w:tcW w:type="dxa" w:w="7344"/>
          </w:tcPr>
          <w:p>
            <w:pPr>
              <w:spacing w:after="20" w:before="0" w:line="240" w:lineRule="auto"/>
            </w:pPr>
            <w:r/>
            <w:r>
              <w:rPr>
                <w:sz w:val="19"/>
              </w:rPr>
              <w:t>2a. AI unavailable: built-in answer.</w:t>
            </w:r>
          </w:p>
          <w:p>
            <w:pPr>
              <w:spacing w:after="20" w:before="0" w:line="240" w:lineRule="auto"/>
            </w:pPr>
            <w:r>
              <w:rPr>
                <w:sz w:val="19"/>
              </w:rPr>
              <w:t>4a. No staff available: the visitor may leave a call-back request instead.</w:t>
            </w:r>
          </w:p>
        </w:tc>
      </w:tr>
      <w:tr>
        <w:tc>
          <w:tcPr>
            <w:tcW w:type="dxa" w:w="2016"/>
          </w:tcPr>
          <w:p>
            <w:pPr>
              <w:spacing w:after="20" w:before="0" w:line="240" w:lineRule="auto"/>
            </w:pPr>
            <w:r/>
            <w:r>
              <w:rPr>
                <w:b/>
                <w:sz w:val="19"/>
              </w:rPr>
              <w:t>Postcondition</w:t>
            </w:r>
          </w:p>
        </w:tc>
        <w:tc>
          <w:tcPr>
            <w:tcW w:type="dxa" w:w="7344"/>
          </w:tcPr>
          <w:p>
            <w:pPr>
              <w:spacing w:after="20" w:before="0" w:line="240" w:lineRule="auto"/>
            </w:pPr>
            <w:r/>
            <w:r>
              <w:rPr>
                <w:sz w:val="19"/>
              </w:rPr>
              <w:t>Chat transcript kept</w:t>
            </w:r>
          </w:p>
        </w:tc>
      </w:tr>
      <w:tr>
        <w:tc>
          <w:tcPr>
            <w:tcW w:type="dxa" w:w="2016"/>
          </w:tcPr>
          <w:p>
            <w:pPr>
              <w:spacing w:after="20" w:before="0" w:line="240" w:lineRule="auto"/>
            </w:pPr>
            <w:r/>
            <w:r>
              <w:rPr>
                <w:b/>
                <w:sz w:val="19"/>
              </w:rPr>
              <w:t>Requirements</w:t>
            </w:r>
          </w:p>
        </w:tc>
        <w:tc>
          <w:tcPr>
            <w:tcW w:type="dxa" w:w="7344"/>
          </w:tcPr>
          <w:p>
            <w:pPr>
              <w:spacing w:after="20" w:before="0" w:line="240" w:lineRule="auto"/>
            </w:pPr>
            <w:r/>
            <w:r>
              <w:rPr>
                <w:sz w:val="19"/>
              </w:rPr>
              <w:t>FR-133 to FR-140</w:t>
            </w:r>
          </w:p>
        </w:tc>
      </w:tr>
    </w:tbl>
    <w:p>
      <w:pPr>
        <w:spacing w:after="80" w:before="0" w:line="269" w:lineRule="auto"/>
      </w:pPr>
    </w:p>
    <w:p>
      <w:pPr>
        <w:pStyle w:val="Heading3"/>
      </w:pPr>
      <w:r>
        <w:t>3.3.5 UC-05 Encode and Verify an Application</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15"/>
        <w:gridCol w:w="7343"/>
      </w:tblGrid>
      <w:tr>
        <w:trPr>
          <w:tblHeader w:val="true"/>
        </w:trPr>
        <w:tc>
          <w:tcPr>
            <w:tcW w:type="dxa" w:w="2016"/>
            <w:shd w:val="clear" w:color="auto" w:fill="E8D5C0"/>
          </w:tcPr>
          <w:p>
            <w:pPr>
              <w:spacing w:after="0" w:before="0" w:line="240" w:lineRule="auto"/>
            </w:pPr>
            <w:r/>
            <w:r>
              <w:rPr>
                <w:b/>
                <w:sz w:val="19"/>
              </w:rPr>
              <w:t>Item</w:t>
            </w:r>
          </w:p>
        </w:tc>
        <w:tc>
          <w:tcPr>
            <w:tcW w:type="dxa" w:w="7344"/>
            <w:shd w:val="clear" w:color="auto" w:fill="E8D5C0"/>
          </w:tcPr>
          <w:p>
            <w:pPr>
              <w:spacing w:after="0" w:before="0" w:line="240" w:lineRule="auto"/>
            </w:pPr>
            <w:r/>
            <w:r>
              <w:rPr>
                <w:b/>
                <w:sz w:val="19"/>
              </w:rPr>
              <w:t>Description</w:t>
            </w:r>
          </w:p>
        </w:tc>
      </w:tr>
      <w:tr>
        <w:tc>
          <w:tcPr>
            <w:tcW w:type="dxa" w:w="2016"/>
          </w:tcPr>
          <w:p>
            <w:pPr>
              <w:spacing w:after="20" w:before="0" w:line="240" w:lineRule="auto"/>
            </w:pPr>
            <w:r/>
            <w:r>
              <w:rPr>
                <w:b/>
                <w:sz w:val="19"/>
              </w:rPr>
              <w:t>Actors</w:t>
            </w:r>
          </w:p>
        </w:tc>
        <w:tc>
          <w:tcPr>
            <w:tcW w:type="dxa" w:w="7344"/>
          </w:tcPr>
          <w:p>
            <w:pPr>
              <w:spacing w:after="20" w:before="0" w:line="240" w:lineRule="auto"/>
            </w:pPr>
            <w:r/>
            <w:r>
              <w:rPr>
                <w:sz w:val="19"/>
              </w:rPr>
              <w:t>Loan Processor (maker), second Loan Processor (checker)</w:t>
            </w:r>
          </w:p>
        </w:tc>
      </w:tr>
      <w:tr>
        <w:tc>
          <w:tcPr>
            <w:tcW w:type="dxa" w:w="2016"/>
          </w:tcPr>
          <w:p>
            <w:pPr>
              <w:spacing w:after="20" w:before="0" w:line="240" w:lineRule="auto"/>
            </w:pPr>
            <w:r/>
            <w:r>
              <w:rPr>
                <w:b/>
                <w:sz w:val="19"/>
              </w:rPr>
              <w:t>Precondition</w:t>
            </w:r>
          </w:p>
        </w:tc>
        <w:tc>
          <w:tcPr>
            <w:tcW w:type="dxa" w:w="7344"/>
          </w:tcPr>
          <w:p>
            <w:pPr>
              <w:spacing w:after="20" w:before="0" w:line="240" w:lineRule="auto"/>
            </w:pPr>
            <w:r/>
            <w:r>
              <w:rPr>
                <w:sz w:val="19"/>
              </w:rPr>
              <w:t>Signed consent available</w:t>
            </w:r>
          </w:p>
        </w:tc>
      </w:tr>
      <w:tr>
        <w:tc>
          <w:tcPr>
            <w:tcW w:type="dxa" w:w="2016"/>
          </w:tcPr>
          <w:p>
            <w:pPr>
              <w:spacing w:after="20" w:before="0" w:line="240" w:lineRule="auto"/>
            </w:pPr>
            <w:r/>
            <w:r>
              <w:rPr>
                <w:b/>
                <w:sz w:val="19"/>
              </w:rPr>
              <w:t>Main flow</w:t>
            </w:r>
          </w:p>
        </w:tc>
        <w:tc>
          <w:tcPr>
            <w:tcW w:type="dxa" w:w="7344"/>
          </w:tcPr>
          <w:p>
            <w:pPr>
              <w:spacing w:after="20" w:before="0" w:line="240" w:lineRule="auto"/>
            </w:pPr>
            <w:r/>
            <w:r>
              <w:rPr>
                <w:sz w:val="19"/>
              </w:rPr>
              <w:t>1. Maker encodes the application (or encodes an online application in one action).</w:t>
            </w:r>
          </w:p>
          <w:p>
            <w:pPr>
              <w:spacing w:after="20" w:before="0" w:line="240" w:lineRule="auto"/>
            </w:pPr>
            <w:r>
              <w:rPr>
                <w:sz w:val="19"/>
              </w:rPr>
              <w:t>2. Maker uploads the papers until the checklist is complete.</w:t>
            </w:r>
          </w:p>
          <w:p>
            <w:pPr>
              <w:spacing w:after="20" w:before="0" w:line="240" w:lineRule="auto"/>
            </w:pPr>
            <w:r>
              <w:rPr>
                <w:sz w:val="19"/>
              </w:rPr>
              <w:t>3. Checker compares each entry with its paper and verifies.</w:t>
            </w:r>
          </w:p>
          <w:p>
            <w:pPr>
              <w:spacing w:after="20" w:before="0" w:line="240" w:lineRule="auto"/>
            </w:pPr>
            <w:r>
              <w:rPr>
                <w:sz w:val="19"/>
              </w:rPr>
              <w:t>4. System moves the application to Under Review.</w:t>
            </w:r>
          </w:p>
        </w:tc>
      </w:tr>
      <w:tr>
        <w:tc>
          <w:tcPr>
            <w:tcW w:type="dxa" w:w="2016"/>
          </w:tcPr>
          <w:p>
            <w:pPr>
              <w:spacing w:after="20" w:before="0" w:line="240" w:lineRule="auto"/>
            </w:pPr>
            <w:r/>
            <w:r>
              <w:rPr>
                <w:b/>
                <w:sz w:val="19"/>
              </w:rPr>
              <w:t>Alternate flows</w:t>
            </w:r>
          </w:p>
        </w:tc>
        <w:tc>
          <w:tcPr>
            <w:tcW w:type="dxa" w:w="7344"/>
          </w:tcPr>
          <w:p>
            <w:pPr>
              <w:spacing w:after="20" w:before="0" w:line="240" w:lineRule="auto"/>
            </w:pPr>
            <w:r/>
            <w:r>
              <w:rPr>
                <w:sz w:val="19"/>
              </w:rPr>
              <w:t>3a. An entry differs: the checker returns it with the reason; the maker corrects it.</w:t>
            </w:r>
          </w:p>
          <w:p>
            <w:pPr>
              <w:spacing w:after="20" w:before="0" w:line="240" w:lineRule="auto"/>
            </w:pPr>
            <w:r>
              <w:rPr>
                <w:sz w:val="19"/>
              </w:rPr>
              <w:t>3b. The maker tries to verify: refused.</w:t>
            </w:r>
          </w:p>
        </w:tc>
      </w:tr>
      <w:tr>
        <w:tc>
          <w:tcPr>
            <w:tcW w:type="dxa" w:w="2016"/>
          </w:tcPr>
          <w:p>
            <w:pPr>
              <w:spacing w:after="20" w:before="0" w:line="240" w:lineRule="auto"/>
            </w:pPr>
            <w:r/>
            <w:r>
              <w:rPr>
                <w:b/>
                <w:sz w:val="19"/>
              </w:rPr>
              <w:t>Postcondition</w:t>
            </w:r>
          </w:p>
        </w:tc>
        <w:tc>
          <w:tcPr>
            <w:tcW w:type="dxa" w:w="7344"/>
          </w:tcPr>
          <w:p>
            <w:pPr>
              <w:spacing w:after="20" w:before="0" w:line="240" w:lineRule="auto"/>
            </w:pPr>
            <w:r/>
            <w:r>
              <w:rPr>
                <w:sz w:val="19"/>
              </w:rPr>
              <w:t>Application Under Review</w:t>
            </w:r>
          </w:p>
        </w:tc>
      </w:tr>
      <w:tr>
        <w:tc>
          <w:tcPr>
            <w:tcW w:type="dxa" w:w="2016"/>
          </w:tcPr>
          <w:p>
            <w:pPr>
              <w:spacing w:after="20" w:before="0" w:line="240" w:lineRule="auto"/>
            </w:pPr>
            <w:r/>
            <w:r>
              <w:rPr>
                <w:b/>
                <w:sz w:val="19"/>
              </w:rPr>
              <w:t>Requirements</w:t>
            </w:r>
          </w:p>
        </w:tc>
        <w:tc>
          <w:tcPr>
            <w:tcW w:type="dxa" w:w="7344"/>
          </w:tcPr>
          <w:p>
            <w:pPr>
              <w:spacing w:after="20" w:before="0" w:line="240" w:lineRule="auto"/>
            </w:pPr>
            <w:r/>
            <w:r>
              <w:rPr>
                <w:sz w:val="19"/>
              </w:rPr>
              <w:t>FR-001 to FR-020, FR-142</w:t>
            </w:r>
          </w:p>
        </w:tc>
      </w:tr>
    </w:tbl>
    <w:p>
      <w:pPr>
        <w:spacing w:after="80" w:before="0" w:line="269" w:lineRule="auto"/>
      </w:pPr>
    </w:p>
    <w:p>
      <w:pPr>
        <w:pStyle w:val="Heading3"/>
      </w:pPr>
      <w:r>
        <w:t>3.3.6 UC-06 Assess Credit and Decide</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15"/>
        <w:gridCol w:w="7343"/>
      </w:tblGrid>
      <w:tr>
        <w:trPr>
          <w:tblHeader w:val="true"/>
        </w:trPr>
        <w:tc>
          <w:tcPr>
            <w:tcW w:type="dxa" w:w="2016"/>
            <w:shd w:val="clear" w:color="auto" w:fill="E8D5C0"/>
          </w:tcPr>
          <w:p>
            <w:pPr>
              <w:spacing w:after="0" w:before="0" w:line="240" w:lineRule="auto"/>
            </w:pPr>
            <w:r/>
            <w:r>
              <w:rPr>
                <w:b/>
                <w:sz w:val="19"/>
              </w:rPr>
              <w:t>Item</w:t>
            </w:r>
          </w:p>
        </w:tc>
        <w:tc>
          <w:tcPr>
            <w:tcW w:type="dxa" w:w="7344"/>
            <w:shd w:val="clear" w:color="auto" w:fill="E8D5C0"/>
          </w:tcPr>
          <w:p>
            <w:pPr>
              <w:spacing w:after="0" w:before="0" w:line="240" w:lineRule="auto"/>
            </w:pPr>
            <w:r/>
            <w:r>
              <w:rPr>
                <w:b/>
                <w:sz w:val="19"/>
              </w:rPr>
              <w:t>Description</w:t>
            </w:r>
          </w:p>
        </w:tc>
      </w:tr>
      <w:tr>
        <w:tc>
          <w:tcPr>
            <w:tcW w:type="dxa" w:w="2016"/>
          </w:tcPr>
          <w:p>
            <w:pPr>
              <w:spacing w:after="20" w:before="0" w:line="240" w:lineRule="auto"/>
            </w:pPr>
            <w:r/>
            <w:r>
              <w:rPr>
                <w:b/>
                <w:sz w:val="19"/>
              </w:rPr>
              <w:t>Actors</w:t>
            </w:r>
          </w:p>
        </w:tc>
        <w:tc>
          <w:tcPr>
            <w:tcW w:type="dxa" w:w="7344"/>
          </w:tcPr>
          <w:p>
            <w:pPr>
              <w:spacing w:after="20" w:before="0" w:line="240" w:lineRule="auto"/>
            </w:pPr>
            <w:r/>
            <w:r>
              <w:rPr>
                <w:sz w:val="19"/>
              </w:rPr>
              <w:t>Underwriter, Lead Underwriter, Operations Manager</w:t>
            </w:r>
          </w:p>
        </w:tc>
      </w:tr>
      <w:tr>
        <w:tc>
          <w:tcPr>
            <w:tcW w:type="dxa" w:w="2016"/>
          </w:tcPr>
          <w:p>
            <w:pPr>
              <w:spacing w:after="20" w:before="0" w:line="240" w:lineRule="auto"/>
            </w:pPr>
            <w:r/>
            <w:r>
              <w:rPr>
                <w:b/>
                <w:sz w:val="19"/>
              </w:rPr>
              <w:t>Precondition</w:t>
            </w:r>
          </w:p>
        </w:tc>
        <w:tc>
          <w:tcPr>
            <w:tcW w:type="dxa" w:w="7344"/>
          </w:tcPr>
          <w:p>
            <w:pPr>
              <w:spacing w:after="20" w:before="0" w:line="240" w:lineRule="auto"/>
            </w:pPr>
            <w:r/>
            <w:r>
              <w:rPr>
                <w:sz w:val="19"/>
              </w:rPr>
              <w:t>Application Under Review</w:t>
            </w:r>
          </w:p>
        </w:tc>
      </w:tr>
      <w:tr>
        <w:tc>
          <w:tcPr>
            <w:tcW w:type="dxa" w:w="2016"/>
          </w:tcPr>
          <w:p>
            <w:pPr>
              <w:spacing w:after="20" w:before="0" w:line="240" w:lineRule="auto"/>
            </w:pPr>
            <w:r/>
            <w:r>
              <w:rPr>
                <w:b/>
                <w:sz w:val="19"/>
              </w:rPr>
              <w:t>Main flow</w:t>
            </w:r>
          </w:p>
        </w:tc>
        <w:tc>
          <w:tcPr>
            <w:tcW w:type="dxa" w:w="7344"/>
          </w:tcPr>
          <w:p>
            <w:pPr>
              <w:spacing w:after="20" w:before="0" w:line="240" w:lineRule="auto"/>
            </w:pPr>
            <w:r/>
            <w:r>
              <w:rPr>
                <w:sz w:val="19"/>
              </w:rPr>
              <w:t>1. Underwriter runs the credit assessment.</w:t>
            </w:r>
          </w:p>
          <w:p>
            <w:pPr>
              <w:spacing w:after="20" w:before="0" w:line="240" w:lineRule="auto"/>
            </w:pPr>
            <w:r>
              <w:rPr>
                <w:sz w:val="19"/>
              </w:rPr>
              <w:t>2. System retrieves the report and computes DTI, tier and the recommendation with a memo.</w:t>
            </w:r>
          </w:p>
          <w:p>
            <w:pPr>
              <w:spacing w:after="20" w:before="0" w:line="240" w:lineRule="auto"/>
            </w:pPr>
            <w:r>
              <w:rPr>
                <w:sz w:val="19"/>
              </w:rPr>
              <w:t>3. Underwriter approves, rejects or issues different terms, with remarks and authenticator code.</w:t>
            </w:r>
          </w:p>
        </w:tc>
      </w:tr>
      <w:tr>
        <w:tc>
          <w:tcPr>
            <w:tcW w:type="dxa" w:w="2016"/>
          </w:tcPr>
          <w:p>
            <w:pPr>
              <w:spacing w:after="20" w:before="0" w:line="240" w:lineRule="auto"/>
            </w:pPr>
            <w:r/>
            <w:r>
              <w:rPr>
                <w:b/>
                <w:sz w:val="19"/>
              </w:rPr>
              <w:t>Alternate flows</w:t>
            </w:r>
          </w:p>
        </w:tc>
        <w:tc>
          <w:tcPr>
            <w:tcW w:type="dxa" w:w="7344"/>
          </w:tcPr>
          <w:p>
            <w:pPr>
              <w:spacing w:after="20" w:before="0" w:line="240" w:lineRule="auto"/>
            </w:pPr>
            <w:r/>
            <w:r>
              <w:rPr>
                <w:sz w:val="19"/>
              </w:rPr>
              <w:t>3a. Above the limit: endorsed to the next level.</w:t>
            </w:r>
          </w:p>
          <w:p>
            <w:pPr>
              <w:spacing w:after="20" w:before="0" w:line="240" w:lineRule="auto"/>
            </w:pPr>
            <w:r>
              <w:rPr>
                <w:sz w:val="19"/>
              </w:rPr>
              <w:t>3b. Overriding the recommendation: a justification is required.</w:t>
            </w:r>
          </w:p>
        </w:tc>
      </w:tr>
      <w:tr>
        <w:tc>
          <w:tcPr>
            <w:tcW w:type="dxa" w:w="2016"/>
          </w:tcPr>
          <w:p>
            <w:pPr>
              <w:spacing w:after="20" w:before="0" w:line="240" w:lineRule="auto"/>
            </w:pPr>
            <w:r/>
            <w:r>
              <w:rPr>
                <w:b/>
                <w:sz w:val="19"/>
              </w:rPr>
              <w:t>Postcondition</w:t>
            </w:r>
          </w:p>
        </w:tc>
        <w:tc>
          <w:tcPr>
            <w:tcW w:type="dxa" w:w="7344"/>
          </w:tcPr>
          <w:p>
            <w:pPr>
              <w:spacing w:after="20" w:before="0" w:line="240" w:lineRule="auto"/>
            </w:pPr>
            <w:r/>
            <w:r>
              <w:rPr>
                <w:sz w:val="19"/>
              </w:rPr>
              <w:t>Decision recorded; next step queued</w:t>
            </w:r>
          </w:p>
        </w:tc>
      </w:tr>
      <w:tr>
        <w:tc>
          <w:tcPr>
            <w:tcW w:type="dxa" w:w="2016"/>
          </w:tcPr>
          <w:p>
            <w:pPr>
              <w:spacing w:after="20" w:before="0" w:line="240" w:lineRule="auto"/>
            </w:pPr>
            <w:r/>
            <w:r>
              <w:rPr>
                <w:b/>
                <w:sz w:val="19"/>
              </w:rPr>
              <w:t>Requirements</w:t>
            </w:r>
          </w:p>
        </w:tc>
        <w:tc>
          <w:tcPr>
            <w:tcW w:type="dxa" w:w="7344"/>
          </w:tcPr>
          <w:p>
            <w:pPr>
              <w:spacing w:after="20" w:before="0" w:line="240" w:lineRule="auto"/>
            </w:pPr>
            <w:r/>
            <w:r>
              <w:rPr>
                <w:sz w:val="19"/>
              </w:rPr>
              <w:t>FR-021 to FR-043, FR-058 to FR-065</w:t>
            </w:r>
          </w:p>
        </w:tc>
      </w:tr>
    </w:tbl>
    <w:p>
      <w:pPr>
        <w:spacing w:after="80" w:before="0" w:line="269" w:lineRule="auto"/>
      </w:pPr>
    </w:p>
    <w:p>
      <w:pPr>
        <w:pStyle w:val="Heading3"/>
      </w:pPr>
      <w:r>
        <w:t>3.3.7 UC-07 Issue and Record a Counter-Offer</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15"/>
        <w:gridCol w:w="7343"/>
      </w:tblGrid>
      <w:tr>
        <w:trPr>
          <w:tblHeader w:val="true"/>
        </w:trPr>
        <w:tc>
          <w:tcPr>
            <w:tcW w:type="dxa" w:w="2016"/>
            <w:shd w:val="clear" w:color="auto" w:fill="E8D5C0"/>
          </w:tcPr>
          <w:p>
            <w:pPr>
              <w:spacing w:after="0" w:before="0" w:line="240" w:lineRule="auto"/>
            </w:pPr>
            <w:r/>
            <w:r>
              <w:rPr>
                <w:b/>
                <w:sz w:val="19"/>
              </w:rPr>
              <w:t>Item</w:t>
            </w:r>
          </w:p>
        </w:tc>
        <w:tc>
          <w:tcPr>
            <w:tcW w:type="dxa" w:w="7344"/>
            <w:shd w:val="clear" w:color="auto" w:fill="E8D5C0"/>
          </w:tcPr>
          <w:p>
            <w:pPr>
              <w:spacing w:after="0" w:before="0" w:line="240" w:lineRule="auto"/>
            </w:pPr>
            <w:r/>
            <w:r>
              <w:rPr>
                <w:b/>
                <w:sz w:val="19"/>
              </w:rPr>
              <w:t>Description</w:t>
            </w:r>
          </w:p>
        </w:tc>
      </w:tr>
      <w:tr>
        <w:tc>
          <w:tcPr>
            <w:tcW w:type="dxa" w:w="2016"/>
          </w:tcPr>
          <w:p>
            <w:pPr>
              <w:spacing w:after="20" w:before="0" w:line="240" w:lineRule="auto"/>
            </w:pPr>
            <w:r/>
            <w:r>
              <w:rPr>
                <w:b/>
                <w:sz w:val="19"/>
              </w:rPr>
              <w:t>Actors</w:t>
            </w:r>
          </w:p>
        </w:tc>
        <w:tc>
          <w:tcPr>
            <w:tcW w:type="dxa" w:w="7344"/>
          </w:tcPr>
          <w:p>
            <w:pPr>
              <w:spacing w:after="20" w:before="0" w:line="240" w:lineRule="auto"/>
            </w:pPr>
            <w:r/>
            <w:r>
              <w:rPr>
                <w:sz w:val="19"/>
              </w:rPr>
              <w:t>Underwriter; Sales Agent (or Loan Processor for walk-ins); Borrower</w:t>
            </w:r>
          </w:p>
        </w:tc>
      </w:tr>
      <w:tr>
        <w:tc>
          <w:tcPr>
            <w:tcW w:type="dxa" w:w="2016"/>
          </w:tcPr>
          <w:p>
            <w:pPr>
              <w:spacing w:after="20" w:before="0" w:line="240" w:lineRule="auto"/>
            </w:pPr>
            <w:r/>
            <w:r>
              <w:rPr>
                <w:b/>
                <w:sz w:val="19"/>
              </w:rPr>
              <w:t>Precondition</w:t>
            </w:r>
          </w:p>
        </w:tc>
        <w:tc>
          <w:tcPr>
            <w:tcW w:type="dxa" w:w="7344"/>
          </w:tcPr>
          <w:p>
            <w:pPr>
              <w:spacing w:after="20" w:before="0" w:line="240" w:lineRule="auto"/>
            </w:pPr>
            <w:r/>
            <w:r>
              <w:rPr>
                <w:sz w:val="19"/>
              </w:rPr>
              <w:t>Approved terms differ from requested</w:t>
            </w:r>
          </w:p>
        </w:tc>
      </w:tr>
      <w:tr>
        <w:tc>
          <w:tcPr>
            <w:tcW w:type="dxa" w:w="2016"/>
          </w:tcPr>
          <w:p>
            <w:pPr>
              <w:spacing w:after="20" w:before="0" w:line="240" w:lineRule="auto"/>
            </w:pPr>
            <w:r/>
            <w:r>
              <w:rPr>
                <w:b/>
                <w:sz w:val="19"/>
              </w:rPr>
              <w:t>Main flow</w:t>
            </w:r>
          </w:p>
        </w:tc>
        <w:tc>
          <w:tcPr>
            <w:tcW w:type="dxa" w:w="7344"/>
          </w:tcPr>
          <w:p>
            <w:pPr>
              <w:spacing w:after="20" w:before="0" w:line="240" w:lineRule="auto"/>
            </w:pPr>
            <w:r/>
            <w:r>
              <w:rPr>
                <w:sz w:val="19"/>
              </w:rPr>
              <w:t>1. System raises the counter-offer with both sets of terms.</w:t>
            </w:r>
          </w:p>
          <w:p>
            <w:pPr>
              <w:spacing w:after="20" w:before="0" w:line="240" w:lineRule="auto"/>
            </w:pPr>
            <w:r>
              <w:rPr>
                <w:sz w:val="19"/>
              </w:rPr>
              <w:t>2. Agent tells the borrower.</w:t>
            </w:r>
          </w:p>
          <w:p>
            <w:pPr>
              <w:spacing w:after="20" w:before="0" w:line="240" w:lineRule="auto"/>
            </w:pPr>
            <w:r>
              <w:rPr>
                <w:sz w:val="19"/>
              </w:rPr>
              <w:t>3. Agent records the answer with proof (or the borrower answers in My GR8).</w:t>
            </w:r>
          </w:p>
          <w:p>
            <w:pPr>
              <w:spacing w:after="20" w:before="0" w:line="240" w:lineRule="auto"/>
            </w:pPr>
            <w:r>
              <w:rPr>
                <w:sz w:val="19"/>
              </w:rPr>
              <w:t>4. On acceptance the application goes to the agreement step.</w:t>
            </w:r>
          </w:p>
        </w:tc>
      </w:tr>
      <w:tr>
        <w:tc>
          <w:tcPr>
            <w:tcW w:type="dxa" w:w="2016"/>
          </w:tcPr>
          <w:p>
            <w:pPr>
              <w:spacing w:after="20" w:before="0" w:line="240" w:lineRule="auto"/>
            </w:pPr>
            <w:r/>
            <w:r>
              <w:rPr>
                <w:b/>
                <w:sz w:val="19"/>
              </w:rPr>
              <w:t>Alternate flows</w:t>
            </w:r>
          </w:p>
        </w:tc>
        <w:tc>
          <w:tcPr>
            <w:tcW w:type="dxa" w:w="7344"/>
          </w:tcPr>
          <w:p>
            <w:pPr>
              <w:spacing w:after="20" w:before="0" w:line="240" w:lineRule="auto"/>
            </w:pPr>
            <w:r/>
            <w:r>
              <w:rPr>
                <w:sz w:val="19"/>
              </w:rPr>
              <w:t>3a. Declined: back to the underwriter for a new offer or rejection.</w:t>
            </w:r>
          </w:p>
        </w:tc>
      </w:tr>
      <w:tr>
        <w:tc>
          <w:tcPr>
            <w:tcW w:type="dxa" w:w="2016"/>
          </w:tcPr>
          <w:p>
            <w:pPr>
              <w:spacing w:after="20" w:before="0" w:line="240" w:lineRule="auto"/>
            </w:pPr>
            <w:r/>
            <w:r>
              <w:rPr>
                <w:b/>
                <w:sz w:val="19"/>
              </w:rPr>
              <w:t>Postcondition</w:t>
            </w:r>
          </w:p>
        </w:tc>
        <w:tc>
          <w:tcPr>
            <w:tcW w:type="dxa" w:w="7344"/>
          </w:tcPr>
          <w:p>
            <w:pPr>
              <w:spacing w:after="20" w:before="0" w:line="240" w:lineRule="auto"/>
            </w:pPr>
            <w:r/>
            <w:r>
              <w:rPr>
                <w:sz w:val="19"/>
              </w:rPr>
              <w:t>Accepted by Borrower, or back to review</w:t>
            </w:r>
          </w:p>
        </w:tc>
      </w:tr>
      <w:tr>
        <w:tc>
          <w:tcPr>
            <w:tcW w:type="dxa" w:w="2016"/>
          </w:tcPr>
          <w:p>
            <w:pPr>
              <w:spacing w:after="20" w:before="0" w:line="240" w:lineRule="auto"/>
            </w:pPr>
            <w:r/>
            <w:r>
              <w:rPr>
                <w:b/>
                <w:sz w:val="19"/>
              </w:rPr>
              <w:t>Requirements</w:t>
            </w:r>
          </w:p>
        </w:tc>
        <w:tc>
          <w:tcPr>
            <w:tcW w:type="dxa" w:w="7344"/>
          </w:tcPr>
          <w:p>
            <w:pPr>
              <w:spacing w:after="20" w:before="0" w:line="240" w:lineRule="auto"/>
            </w:pPr>
            <w:r/>
            <w:r>
              <w:rPr>
                <w:sz w:val="19"/>
              </w:rPr>
              <w:t>FR-044 to FR-057</w:t>
            </w:r>
          </w:p>
        </w:tc>
      </w:tr>
    </w:tbl>
    <w:p>
      <w:pPr>
        <w:spacing w:after="80" w:before="0" w:line="269" w:lineRule="auto"/>
      </w:pPr>
    </w:p>
    <w:p>
      <w:pPr>
        <w:pStyle w:val="Heading3"/>
      </w:pPr>
      <w:r>
        <w:t>3.3.8 UC-08 Execute the Agreement and Release the Loan</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15"/>
        <w:gridCol w:w="7343"/>
      </w:tblGrid>
      <w:tr>
        <w:trPr>
          <w:tblHeader w:val="true"/>
        </w:trPr>
        <w:tc>
          <w:tcPr>
            <w:tcW w:type="dxa" w:w="2016"/>
            <w:shd w:val="clear" w:color="auto" w:fill="E8D5C0"/>
          </w:tcPr>
          <w:p>
            <w:pPr>
              <w:spacing w:after="0" w:before="0" w:line="240" w:lineRule="auto"/>
            </w:pPr>
            <w:r/>
            <w:r>
              <w:rPr>
                <w:b/>
                <w:sz w:val="19"/>
              </w:rPr>
              <w:t>Item</w:t>
            </w:r>
          </w:p>
        </w:tc>
        <w:tc>
          <w:tcPr>
            <w:tcW w:type="dxa" w:w="7344"/>
            <w:shd w:val="clear" w:color="auto" w:fill="E8D5C0"/>
          </w:tcPr>
          <w:p>
            <w:pPr>
              <w:spacing w:after="0" w:before="0" w:line="240" w:lineRule="auto"/>
            </w:pPr>
            <w:r/>
            <w:r>
              <w:rPr>
                <w:b/>
                <w:sz w:val="19"/>
              </w:rPr>
              <w:t>Description</w:t>
            </w:r>
          </w:p>
        </w:tc>
      </w:tr>
      <w:tr>
        <w:tc>
          <w:tcPr>
            <w:tcW w:type="dxa" w:w="2016"/>
          </w:tcPr>
          <w:p>
            <w:pPr>
              <w:spacing w:after="20" w:before="0" w:line="240" w:lineRule="auto"/>
            </w:pPr>
            <w:r/>
            <w:r>
              <w:rPr>
                <w:b/>
                <w:sz w:val="19"/>
              </w:rPr>
              <w:t>Actors</w:t>
            </w:r>
          </w:p>
        </w:tc>
        <w:tc>
          <w:tcPr>
            <w:tcW w:type="dxa" w:w="7344"/>
          </w:tcPr>
          <w:p>
            <w:pPr>
              <w:spacing w:after="20" w:before="0" w:line="240" w:lineRule="auto"/>
            </w:pPr>
            <w:r/>
            <w:r>
              <w:rPr>
                <w:sz w:val="19"/>
              </w:rPr>
              <w:t>Loan Processor; Disbursement Officer</w:t>
            </w:r>
          </w:p>
        </w:tc>
      </w:tr>
      <w:tr>
        <w:tc>
          <w:tcPr>
            <w:tcW w:type="dxa" w:w="2016"/>
          </w:tcPr>
          <w:p>
            <w:pPr>
              <w:spacing w:after="20" w:before="0" w:line="240" w:lineRule="auto"/>
            </w:pPr>
            <w:r/>
            <w:r>
              <w:rPr>
                <w:b/>
                <w:sz w:val="19"/>
              </w:rPr>
              <w:t>Precondition</w:t>
            </w:r>
          </w:p>
        </w:tc>
        <w:tc>
          <w:tcPr>
            <w:tcW w:type="dxa" w:w="7344"/>
          </w:tcPr>
          <w:p>
            <w:pPr>
              <w:spacing w:after="20" w:before="0" w:line="240" w:lineRule="auto"/>
            </w:pPr>
            <w:r/>
            <w:r>
              <w:rPr>
                <w:sz w:val="19"/>
              </w:rPr>
              <w:t>Accepted or approved as asked</w:t>
            </w:r>
          </w:p>
        </w:tc>
      </w:tr>
      <w:tr>
        <w:tc>
          <w:tcPr>
            <w:tcW w:type="dxa" w:w="2016"/>
          </w:tcPr>
          <w:p>
            <w:pPr>
              <w:spacing w:after="20" w:before="0" w:line="240" w:lineRule="auto"/>
            </w:pPr>
            <w:r/>
            <w:r>
              <w:rPr>
                <w:b/>
                <w:sz w:val="19"/>
              </w:rPr>
              <w:t>Main flow</w:t>
            </w:r>
          </w:p>
        </w:tc>
        <w:tc>
          <w:tcPr>
            <w:tcW w:type="dxa" w:w="7344"/>
          </w:tcPr>
          <w:p>
            <w:pPr>
              <w:spacing w:after="20" w:before="0" w:line="240" w:lineRule="auto"/>
            </w:pPr>
            <w:r/>
            <w:r>
              <w:rPr>
                <w:sz w:val="19"/>
              </w:rPr>
              <w:t>1. Loan processor generates the agreement and disclosure.</w:t>
            </w:r>
          </w:p>
          <w:p>
            <w:pPr>
              <w:spacing w:after="20" w:before="0" w:line="240" w:lineRule="auto"/>
            </w:pPr>
            <w:r>
              <w:rPr>
                <w:sz w:val="19"/>
              </w:rPr>
              <w:t>2. Borrower signs; the processor uploads and locks the signed copy.</w:t>
            </w:r>
          </w:p>
          <w:p>
            <w:pPr>
              <w:spacing w:after="20" w:before="0" w:line="240" w:lineRule="auto"/>
            </w:pPr>
            <w:r>
              <w:rPr>
                <w:sz w:val="19"/>
              </w:rPr>
              <w:t>3. Disbursement officer verifies payout details and releases net proceeds.</w:t>
            </w:r>
          </w:p>
          <w:p>
            <w:pPr>
              <w:spacing w:after="20" w:before="0" w:line="240" w:lineRule="auto"/>
            </w:pPr>
            <w:r>
              <w:rPr>
                <w:sz w:val="19"/>
              </w:rPr>
              <w:t>4. System opens the loan account and schedule.</w:t>
            </w:r>
          </w:p>
        </w:tc>
      </w:tr>
      <w:tr>
        <w:tc>
          <w:tcPr>
            <w:tcW w:type="dxa" w:w="2016"/>
          </w:tcPr>
          <w:p>
            <w:pPr>
              <w:spacing w:after="20" w:before="0" w:line="240" w:lineRule="auto"/>
            </w:pPr>
            <w:r/>
            <w:r>
              <w:rPr>
                <w:b/>
                <w:sz w:val="19"/>
              </w:rPr>
              <w:t>Alternate flows</w:t>
            </w:r>
          </w:p>
        </w:tc>
        <w:tc>
          <w:tcPr>
            <w:tcW w:type="dxa" w:w="7344"/>
          </w:tcPr>
          <w:p>
            <w:pPr>
              <w:spacing w:after="20" w:before="0" w:line="240" w:lineRule="auto"/>
            </w:pPr>
            <w:r/>
            <w:r>
              <w:rPr>
                <w:sz w:val="19"/>
              </w:rPr>
              <w:t>3a. Payout details do not match the ID: release refused.</w:t>
            </w:r>
          </w:p>
        </w:tc>
      </w:tr>
      <w:tr>
        <w:tc>
          <w:tcPr>
            <w:tcW w:type="dxa" w:w="2016"/>
          </w:tcPr>
          <w:p>
            <w:pPr>
              <w:spacing w:after="20" w:before="0" w:line="240" w:lineRule="auto"/>
            </w:pPr>
            <w:r/>
            <w:r>
              <w:rPr>
                <w:b/>
                <w:sz w:val="19"/>
              </w:rPr>
              <w:t>Postcondition</w:t>
            </w:r>
          </w:p>
        </w:tc>
        <w:tc>
          <w:tcPr>
            <w:tcW w:type="dxa" w:w="7344"/>
          </w:tcPr>
          <w:p>
            <w:pPr>
              <w:spacing w:after="20" w:before="0" w:line="240" w:lineRule="auto"/>
            </w:pPr>
            <w:r/>
            <w:r>
              <w:rPr>
                <w:sz w:val="19"/>
              </w:rPr>
              <w:t>Funded; loan account open</w:t>
            </w:r>
          </w:p>
        </w:tc>
      </w:tr>
      <w:tr>
        <w:tc>
          <w:tcPr>
            <w:tcW w:type="dxa" w:w="2016"/>
          </w:tcPr>
          <w:p>
            <w:pPr>
              <w:spacing w:after="20" w:before="0" w:line="240" w:lineRule="auto"/>
            </w:pPr>
            <w:r/>
            <w:r>
              <w:rPr>
                <w:b/>
                <w:sz w:val="19"/>
              </w:rPr>
              <w:t>Requirements</w:t>
            </w:r>
          </w:p>
        </w:tc>
        <w:tc>
          <w:tcPr>
            <w:tcW w:type="dxa" w:w="7344"/>
          </w:tcPr>
          <w:p>
            <w:pPr>
              <w:spacing w:after="20" w:before="0" w:line="240" w:lineRule="auto"/>
            </w:pPr>
            <w:r/>
            <w:r>
              <w:rPr>
                <w:sz w:val="19"/>
              </w:rPr>
              <w:t>FR-059 to FR-067, FR-080 to FR-087</w:t>
            </w:r>
          </w:p>
        </w:tc>
      </w:tr>
    </w:tbl>
    <w:p>
      <w:pPr>
        <w:spacing w:after="80" w:before="0" w:line="269" w:lineRule="auto"/>
      </w:pPr>
    </w:p>
    <w:p>
      <w:pPr>
        <w:pStyle w:val="Heading3"/>
      </w:pPr>
      <w:r>
        <w:t>3.3.9 UC-09 Post a Payment</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15"/>
        <w:gridCol w:w="7343"/>
      </w:tblGrid>
      <w:tr>
        <w:trPr>
          <w:tblHeader w:val="true"/>
        </w:trPr>
        <w:tc>
          <w:tcPr>
            <w:tcW w:type="dxa" w:w="2016"/>
            <w:shd w:val="clear" w:color="auto" w:fill="E8D5C0"/>
          </w:tcPr>
          <w:p>
            <w:pPr>
              <w:spacing w:after="0" w:before="0" w:line="240" w:lineRule="auto"/>
            </w:pPr>
            <w:r/>
            <w:r>
              <w:rPr>
                <w:b/>
                <w:sz w:val="19"/>
              </w:rPr>
              <w:t>Item</w:t>
            </w:r>
          </w:p>
        </w:tc>
        <w:tc>
          <w:tcPr>
            <w:tcW w:type="dxa" w:w="7344"/>
            <w:shd w:val="clear" w:color="auto" w:fill="E8D5C0"/>
          </w:tcPr>
          <w:p>
            <w:pPr>
              <w:spacing w:after="0" w:before="0" w:line="240" w:lineRule="auto"/>
            </w:pPr>
            <w:r/>
            <w:r>
              <w:rPr>
                <w:b/>
                <w:sz w:val="19"/>
              </w:rPr>
              <w:t>Description</w:t>
            </w:r>
          </w:p>
        </w:tc>
      </w:tr>
      <w:tr>
        <w:tc>
          <w:tcPr>
            <w:tcW w:type="dxa" w:w="2016"/>
          </w:tcPr>
          <w:p>
            <w:pPr>
              <w:spacing w:after="20" w:before="0" w:line="240" w:lineRule="auto"/>
            </w:pPr>
            <w:r/>
            <w:r>
              <w:rPr>
                <w:b/>
                <w:sz w:val="19"/>
              </w:rPr>
              <w:t>Actors</w:t>
            </w:r>
          </w:p>
        </w:tc>
        <w:tc>
          <w:tcPr>
            <w:tcW w:type="dxa" w:w="7344"/>
          </w:tcPr>
          <w:p>
            <w:pPr>
              <w:spacing w:after="20" w:before="0" w:line="240" w:lineRule="auto"/>
            </w:pPr>
            <w:r/>
            <w:r>
              <w:rPr>
                <w:sz w:val="19"/>
              </w:rPr>
              <w:t>Loan Account Officer</w:t>
            </w:r>
          </w:p>
        </w:tc>
      </w:tr>
      <w:tr>
        <w:tc>
          <w:tcPr>
            <w:tcW w:type="dxa" w:w="2016"/>
          </w:tcPr>
          <w:p>
            <w:pPr>
              <w:spacing w:after="20" w:before="0" w:line="240" w:lineRule="auto"/>
            </w:pPr>
            <w:r/>
            <w:r>
              <w:rPr>
                <w:b/>
                <w:sz w:val="19"/>
              </w:rPr>
              <w:t>Precondition</w:t>
            </w:r>
          </w:p>
        </w:tc>
        <w:tc>
          <w:tcPr>
            <w:tcW w:type="dxa" w:w="7344"/>
          </w:tcPr>
          <w:p>
            <w:pPr>
              <w:spacing w:after="20" w:before="0" w:line="240" w:lineRule="auto"/>
            </w:pPr>
            <w:r/>
            <w:r>
              <w:rPr>
                <w:sz w:val="19"/>
              </w:rPr>
              <w:t>Loan account open</w:t>
            </w:r>
          </w:p>
        </w:tc>
      </w:tr>
      <w:tr>
        <w:tc>
          <w:tcPr>
            <w:tcW w:type="dxa" w:w="2016"/>
          </w:tcPr>
          <w:p>
            <w:pPr>
              <w:spacing w:after="20" w:before="0" w:line="240" w:lineRule="auto"/>
            </w:pPr>
            <w:r/>
            <w:r>
              <w:rPr>
                <w:b/>
                <w:sz w:val="19"/>
              </w:rPr>
              <w:t>Main flow</w:t>
            </w:r>
          </w:p>
        </w:tc>
        <w:tc>
          <w:tcPr>
            <w:tcW w:type="dxa" w:w="7344"/>
          </w:tcPr>
          <w:p>
            <w:pPr>
              <w:spacing w:after="20" w:before="0" w:line="240" w:lineRule="auto"/>
            </w:pPr>
            <w:r/>
            <w:r>
              <w:rPr>
                <w:sz w:val="19"/>
              </w:rPr>
              <w:t>1. Officer opens the account and enters amount, date, channel and reference.</w:t>
            </w:r>
          </w:p>
          <w:p>
            <w:pPr>
              <w:spacing w:after="20" w:before="0" w:line="240" w:lineRule="auto"/>
            </w:pPr>
            <w:r>
              <w:rPr>
                <w:sz w:val="19"/>
              </w:rPr>
              <w:t>2. System applies it (penalty, interest, principal) and issues a receipt.</w:t>
            </w:r>
          </w:p>
          <w:p>
            <w:pPr>
              <w:spacing w:after="20" w:before="0" w:line="240" w:lineRule="auto"/>
            </w:pPr>
            <w:r>
              <w:rPr>
                <w:sz w:val="19"/>
              </w:rPr>
              <w:t>3. System updates the balance and aging.</w:t>
            </w:r>
          </w:p>
        </w:tc>
      </w:tr>
      <w:tr>
        <w:tc>
          <w:tcPr>
            <w:tcW w:type="dxa" w:w="2016"/>
          </w:tcPr>
          <w:p>
            <w:pPr>
              <w:spacing w:after="20" w:before="0" w:line="240" w:lineRule="auto"/>
            </w:pPr>
            <w:r/>
            <w:r>
              <w:rPr>
                <w:b/>
                <w:sz w:val="19"/>
              </w:rPr>
              <w:t>Alternate flows</w:t>
            </w:r>
          </w:p>
        </w:tc>
        <w:tc>
          <w:tcPr>
            <w:tcW w:type="dxa" w:w="7344"/>
          </w:tcPr>
          <w:p>
            <w:pPr>
              <w:spacing w:after="20" w:before="0" w:line="240" w:lineRule="auto"/>
            </w:pPr>
            <w:r/>
            <w:r>
              <w:rPr>
                <w:sz w:val="19"/>
              </w:rPr>
              <w:t>1a. Payment reported in My GR8: the officer checks it arrived, then posts it.</w:t>
            </w:r>
          </w:p>
          <w:p>
            <w:pPr>
              <w:spacing w:after="20" w:before="0" w:line="240" w:lineRule="auto"/>
            </w:pPr>
            <w:r>
              <w:rPr>
                <w:sz w:val="19"/>
              </w:rPr>
              <w:t>2a. Wrong payment: the officer posts a reversal with a reason.</w:t>
            </w:r>
          </w:p>
        </w:tc>
      </w:tr>
      <w:tr>
        <w:tc>
          <w:tcPr>
            <w:tcW w:type="dxa" w:w="2016"/>
          </w:tcPr>
          <w:p>
            <w:pPr>
              <w:spacing w:after="20" w:before="0" w:line="240" w:lineRule="auto"/>
            </w:pPr>
            <w:r/>
            <w:r>
              <w:rPr>
                <w:b/>
                <w:sz w:val="19"/>
              </w:rPr>
              <w:t>Postcondition</w:t>
            </w:r>
          </w:p>
        </w:tc>
        <w:tc>
          <w:tcPr>
            <w:tcW w:type="dxa" w:w="7344"/>
          </w:tcPr>
          <w:p>
            <w:pPr>
              <w:spacing w:after="20" w:before="0" w:line="240" w:lineRule="auto"/>
            </w:pPr>
            <w:r/>
            <w:r>
              <w:rPr>
                <w:sz w:val="19"/>
              </w:rPr>
              <w:t>Balance updated; receipt issued</w:t>
            </w:r>
          </w:p>
        </w:tc>
      </w:tr>
      <w:tr>
        <w:tc>
          <w:tcPr>
            <w:tcW w:type="dxa" w:w="2016"/>
          </w:tcPr>
          <w:p>
            <w:pPr>
              <w:spacing w:after="20" w:before="0" w:line="240" w:lineRule="auto"/>
            </w:pPr>
            <w:r/>
            <w:r>
              <w:rPr>
                <w:b/>
                <w:sz w:val="19"/>
              </w:rPr>
              <w:t>Requirements</w:t>
            </w:r>
          </w:p>
        </w:tc>
        <w:tc>
          <w:tcPr>
            <w:tcW w:type="dxa" w:w="7344"/>
          </w:tcPr>
          <w:p>
            <w:pPr>
              <w:spacing w:after="20" w:before="0" w:line="240" w:lineRule="auto"/>
            </w:pPr>
            <w:r/>
            <w:r>
              <w:rPr>
                <w:sz w:val="19"/>
              </w:rPr>
              <w:t>FR-088 to FR-097, FR-130</w:t>
            </w:r>
          </w:p>
        </w:tc>
      </w:tr>
    </w:tbl>
    <w:p>
      <w:pPr>
        <w:spacing w:after="80" w:before="0" w:line="269" w:lineRule="auto"/>
      </w:pPr>
    </w:p>
    <w:p>
      <w:pPr>
        <w:pStyle w:val="Heading3"/>
      </w:pPr>
      <w:r>
        <w:t>3.3.10 UC-10 Review Reports and the Audit Log</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15"/>
        <w:gridCol w:w="7343"/>
      </w:tblGrid>
      <w:tr>
        <w:trPr>
          <w:tblHeader w:val="true"/>
        </w:trPr>
        <w:tc>
          <w:tcPr>
            <w:tcW w:type="dxa" w:w="2016"/>
            <w:shd w:val="clear" w:color="auto" w:fill="E8D5C0"/>
          </w:tcPr>
          <w:p>
            <w:pPr>
              <w:spacing w:after="0" w:before="0" w:line="240" w:lineRule="auto"/>
            </w:pPr>
            <w:r/>
            <w:r>
              <w:rPr>
                <w:b/>
                <w:sz w:val="19"/>
              </w:rPr>
              <w:t>Item</w:t>
            </w:r>
          </w:p>
        </w:tc>
        <w:tc>
          <w:tcPr>
            <w:tcW w:type="dxa" w:w="7344"/>
            <w:shd w:val="clear" w:color="auto" w:fill="E8D5C0"/>
          </w:tcPr>
          <w:p>
            <w:pPr>
              <w:spacing w:after="0" w:before="0" w:line="240" w:lineRule="auto"/>
            </w:pPr>
            <w:r/>
            <w:r>
              <w:rPr>
                <w:b/>
                <w:sz w:val="19"/>
              </w:rPr>
              <w:t>Description</w:t>
            </w:r>
          </w:p>
        </w:tc>
      </w:tr>
      <w:tr>
        <w:tc>
          <w:tcPr>
            <w:tcW w:type="dxa" w:w="2016"/>
          </w:tcPr>
          <w:p>
            <w:pPr>
              <w:spacing w:after="20" w:before="0" w:line="240" w:lineRule="auto"/>
            </w:pPr>
            <w:r/>
            <w:r>
              <w:rPr>
                <w:b/>
                <w:sz w:val="19"/>
              </w:rPr>
              <w:t>Actors</w:t>
            </w:r>
          </w:p>
        </w:tc>
        <w:tc>
          <w:tcPr>
            <w:tcW w:type="dxa" w:w="7344"/>
          </w:tcPr>
          <w:p>
            <w:pPr>
              <w:spacing w:after="20" w:before="0" w:line="240" w:lineRule="auto"/>
            </w:pPr>
            <w:r/>
            <w:r>
              <w:rPr>
                <w:sz w:val="19"/>
              </w:rPr>
              <w:t>Operations Manager, Compliance Auditor</w:t>
            </w:r>
          </w:p>
        </w:tc>
      </w:tr>
      <w:tr>
        <w:tc>
          <w:tcPr>
            <w:tcW w:type="dxa" w:w="2016"/>
          </w:tcPr>
          <w:p>
            <w:pPr>
              <w:spacing w:after="20" w:before="0" w:line="240" w:lineRule="auto"/>
            </w:pPr>
            <w:r/>
            <w:r>
              <w:rPr>
                <w:b/>
                <w:sz w:val="19"/>
              </w:rPr>
              <w:t>Precondition</w:t>
            </w:r>
          </w:p>
        </w:tc>
        <w:tc>
          <w:tcPr>
            <w:tcW w:type="dxa" w:w="7344"/>
          </w:tcPr>
          <w:p>
            <w:pPr>
              <w:spacing w:after="20" w:before="0" w:line="240" w:lineRule="auto"/>
            </w:pPr>
            <w:r/>
            <w:r>
              <w:rPr>
                <w:sz w:val="19"/>
              </w:rPr>
              <w:t>Signed in</w:t>
            </w:r>
          </w:p>
        </w:tc>
      </w:tr>
      <w:tr>
        <w:tc>
          <w:tcPr>
            <w:tcW w:type="dxa" w:w="2016"/>
          </w:tcPr>
          <w:p>
            <w:pPr>
              <w:spacing w:after="20" w:before="0" w:line="240" w:lineRule="auto"/>
            </w:pPr>
            <w:r/>
            <w:r>
              <w:rPr>
                <w:b/>
                <w:sz w:val="19"/>
              </w:rPr>
              <w:t>Main flow</w:t>
            </w:r>
          </w:p>
        </w:tc>
        <w:tc>
          <w:tcPr>
            <w:tcW w:type="dxa" w:w="7344"/>
          </w:tcPr>
          <w:p>
            <w:pPr>
              <w:spacing w:after="20" w:before="0" w:line="240" w:lineRule="auto"/>
            </w:pPr>
            <w:r/>
            <w:r>
              <w:rPr>
                <w:sz w:val="19"/>
              </w:rPr>
              <w:t>1. User opens Reports or the Audit log.</w:t>
            </w:r>
          </w:p>
          <w:p>
            <w:pPr>
              <w:spacing w:after="20" w:before="0" w:line="240" w:lineRule="auto"/>
            </w:pPr>
            <w:r>
              <w:rPr>
                <w:sz w:val="19"/>
              </w:rPr>
              <w:t>2. User filters by period, person or record.</w:t>
            </w:r>
          </w:p>
          <w:p>
            <w:pPr>
              <w:spacing w:after="20" w:before="0" w:line="240" w:lineRule="auto"/>
            </w:pPr>
            <w:r>
              <w:rPr>
                <w:sz w:val="19"/>
              </w:rPr>
              <w:t>3. System shows results and the seal check.</w:t>
            </w:r>
          </w:p>
          <w:p>
            <w:pPr>
              <w:spacing w:after="20" w:before="0" w:line="240" w:lineRule="auto"/>
            </w:pPr>
            <w:r>
              <w:rPr>
                <w:sz w:val="19"/>
              </w:rPr>
              <w:t>4. User exports to PDF or spreadsheet.</w:t>
            </w:r>
          </w:p>
        </w:tc>
      </w:tr>
      <w:tr>
        <w:tc>
          <w:tcPr>
            <w:tcW w:type="dxa" w:w="2016"/>
          </w:tcPr>
          <w:p>
            <w:pPr>
              <w:spacing w:after="20" w:before="0" w:line="240" w:lineRule="auto"/>
            </w:pPr>
            <w:r/>
            <w:r>
              <w:rPr>
                <w:b/>
                <w:sz w:val="19"/>
              </w:rPr>
              <w:t>Alternate flows</w:t>
            </w:r>
          </w:p>
        </w:tc>
        <w:tc>
          <w:tcPr>
            <w:tcW w:type="dxa" w:w="7344"/>
          </w:tcPr>
          <w:p>
            <w:pPr>
              <w:spacing w:after="20" w:before="0" w:line="240" w:lineRule="auto"/>
            </w:pPr>
            <w:r/>
            <w:r>
              <w:rPr>
                <w:sz w:val="19"/>
              </w:rPr>
              <w:t>3a. Seal check fails: the broken entry is shown for investigation.</w:t>
            </w:r>
          </w:p>
        </w:tc>
      </w:tr>
      <w:tr>
        <w:tc>
          <w:tcPr>
            <w:tcW w:type="dxa" w:w="2016"/>
          </w:tcPr>
          <w:p>
            <w:pPr>
              <w:spacing w:after="20" w:before="0" w:line="240" w:lineRule="auto"/>
            </w:pPr>
            <w:r/>
            <w:r>
              <w:rPr>
                <w:b/>
                <w:sz w:val="19"/>
              </w:rPr>
              <w:t>Postcondition</w:t>
            </w:r>
          </w:p>
        </w:tc>
        <w:tc>
          <w:tcPr>
            <w:tcW w:type="dxa" w:w="7344"/>
          </w:tcPr>
          <w:p>
            <w:pPr>
              <w:spacing w:after="20" w:before="0" w:line="240" w:lineRule="auto"/>
            </w:pPr>
            <w:r/>
            <w:r>
              <w:rPr>
                <w:sz w:val="19"/>
              </w:rPr>
              <w:t>Report or export produced (logged)</w:t>
            </w:r>
          </w:p>
        </w:tc>
      </w:tr>
      <w:tr>
        <w:tc>
          <w:tcPr>
            <w:tcW w:type="dxa" w:w="2016"/>
          </w:tcPr>
          <w:p>
            <w:pPr>
              <w:spacing w:after="20" w:before="0" w:line="240" w:lineRule="auto"/>
            </w:pPr>
            <w:r/>
            <w:r>
              <w:rPr>
                <w:b/>
                <w:sz w:val="19"/>
              </w:rPr>
              <w:t>Requirements</w:t>
            </w:r>
          </w:p>
        </w:tc>
        <w:tc>
          <w:tcPr>
            <w:tcW w:type="dxa" w:w="7344"/>
          </w:tcPr>
          <w:p>
            <w:pPr>
              <w:spacing w:after="20" w:before="0" w:line="240" w:lineRule="auto"/>
            </w:pPr>
            <w:r/>
            <w:r>
              <w:rPr>
                <w:sz w:val="19"/>
              </w:rPr>
              <w:t>FR-098 to FR-109</w:t>
            </w:r>
          </w:p>
        </w:tc>
      </w:tr>
    </w:tbl>
    <w:p>
      <w:pPr>
        <w:spacing w:after="80" w:before="0" w:line="269" w:lineRule="auto"/>
      </w:pPr>
    </w:p>
    <w:p>
      <w:pPr>
        <w:pStyle w:val="Heading3"/>
      </w:pPr>
      <w:r>
        <w:t>3.3.11 UC-11 Manage Users, Products and Rules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15"/>
        <w:gridCol w:w="7343"/>
      </w:tblGrid>
      <w:tr>
        <w:trPr>
          <w:tblHeader w:val="true"/>
        </w:trPr>
        <w:tc>
          <w:tcPr>
            <w:tcW w:type="dxa" w:w="2016"/>
            <w:shd w:val="clear" w:color="auto" w:fill="E8D5C0"/>
          </w:tcPr>
          <w:p>
            <w:pPr>
              <w:spacing w:after="0" w:before="0" w:line="240" w:lineRule="auto"/>
            </w:pPr>
            <w:r/>
            <w:r>
              <w:rPr>
                <w:b/>
                <w:sz w:val="19"/>
              </w:rPr>
              <w:t>Item</w:t>
            </w:r>
          </w:p>
        </w:tc>
        <w:tc>
          <w:tcPr>
            <w:tcW w:type="dxa" w:w="7344"/>
            <w:shd w:val="clear" w:color="auto" w:fill="E8D5C0"/>
          </w:tcPr>
          <w:p>
            <w:pPr>
              <w:spacing w:after="0" w:before="0" w:line="240" w:lineRule="auto"/>
            </w:pPr>
            <w:r/>
            <w:r>
              <w:rPr>
                <w:b/>
                <w:sz w:val="19"/>
              </w:rPr>
              <w:t>Description</w:t>
            </w:r>
          </w:p>
        </w:tc>
      </w:tr>
      <w:tr>
        <w:tc>
          <w:tcPr>
            <w:tcW w:type="dxa" w:w="2016"/>
          </w:tcPr>
          <w:p>
            <w:pPr>
              <w:spacing w:after="20" w:before="0" w:line="240" w:lineRule="auto"/>
            </w:pPr>
            <w:r/>
            <w:r>
              <w:rPr>
                <w:b/>
                <w:sz w:val="19"/>
              </w:rPr>
              <w:t>Actors</w:t>
            </w:r>
          </w:p>
        </w:tc>
        <w:tc>
          <w:tcPr>
            <w:tcW w:type="dxa" w:w="7344"/>
          </w:tcPr>
          <w:p>
            <w:pPr>
              <w:spacing w:after="20" w:before="0" w:line="240" w:lineRule="auto"/>
            </w:pPr>
            <w:r/>
            <w:r>
              <w:rPr>
                <w:sz w:val="19"/>
              </w:rPr>
              <w:t>System Administrator</w:t>
            </w:r>
          </w:p>
        </w:tc>
      </w:tr>
      <w:tr>
        <w:tc>
          <w:tcPr>
            <w:tcW w:type="dxa" w:w="2016"/>
          </w:tcPr>
          <w:p>
            <w:pPr>
              <w:spacing w:after="20" w:before="0" w:line="240" w:lineRule="auto"/>
            </w:pPr>
            <w:r/>
            <w:r>
              <w:rPr>
                <w:b/>
                <w:sz w:val="19"/>
              </w:rPr>
              <w:t>Precondition</w:t>
            </w:r>
          </w:p>
        </w:tc>
        <w:tc>
          <w:tcPr>
            <w:tcW w:type="dxa" w:w="7344"/>
          </w:tcPr>
          <w:p>
            <w:pPr>
              <w:spacing w:after="20" w:before="0" w:line="240" w:lineRule="auto"/>
            </w:pPr>
            <w:r/>
            <w:r>
              <w:rPr>
                <w:sz w:val="19"/>
              </w:rPr>
              <w:t>Signed in with MFA</w:t>
            </w:r>
          </w:p>
        </w:tc>
      </w:tr>
      <w:tr>
        <w:tc>
          <w:tcPr>
            <w:tcW w:type="dxa" w:w="2016"/>
          </w:tcPr>
          <w:p>
            <w:pPr>
              <w:spacing w:after="20" w:before="0" w:line="240" w:lineRule="auto"/>
            </w:pPr>
            <w:r/>
            <w:r>
              <w:rPr>
                <w:b/>
                <w:sz w:val="19"/>
              </w:rPr>
              <w:t>Main flow</w:t>
            </w:r>
          </w:p>
        </w:tc>
        <w:tc>
          <w:tcPr>
            <w:tcW w:type="dxa" w:w="7344"/>
          </w:tcPr>
          <w:p>
            <w:pPr>
              <w:spacing w:after="20" w:before="0" w:line="240" w:lineRule="auto"/>
            </w:pPr>
            <w:r/>
            <w:r>
              <w:rPr>
                <w:sz w:val="19"/>
              </w:rPr>
              <w:t>1. Administrator adds or edits a user, role and approval limit.</w:t>
            </w:r>
          </w:p>
          <w:p>
            <w:pPr>
              <w:spacing w:after="20" w:before="0" w:line="240" w:lineRule="auto"/>
            </w:pPr>
            <w:r>
              <w:rPr>
                <w:sz w:val="19"/>
              </w:rPr>
              <w:t>2. Administrator edits a product or rule and publishes it as a new version.</w:t>
            </w:r>
          </w:p>
          <w:p>
            <w:pPr>
              <w:spacing w:after="20" w:before="0" w:line="240" w:lineRule="auto"/>
            </w:pPr>
            <w:r>
              <w:rPr>
                <w:sz w:val="19"/>
              </w:rPr>
              <w:t>3. Administrator edits templates and checks system health.</w:t>
            </w:r>
          </w:p>
        </w:tc>
      </w:tr>
      <w:tr>
        <w:tc>
          <w:tcPr>
            <w:tcW w:type="dxa" w:w="2016"/>
          </w:tcPr>
          <w:p>
            <w:pPr>
              <w:spacing w:after="20" w:before="0" w:line="240" w:lineRule="auto"/>
            </w:pPr>
            <w:r/>
            <w:r>
              <w:rPr>
                <w:b/>
                <w:sz w:val="19"/>
              </w:rPr>
              <w:t>Alternate flows</w:t>
            </w:r>
          </w:p>
        </w:tc>
        <w:tc>
          <w:tcPr>
            <w:tcW w:type="dxa" w:w="7344"/>
          </w:tcPr>
          <w:p>
            <w:pPr>
              <w:spacing w:after="20" w:before="0" w:line="240" w:lineRule="auto"/>
            </w:pPr>
            <w:r/>
            <w:r>
              <w:rPr>
                <w:sz w:val="19"/>
              </w:rPr>
              <w:t>1a. Deactivating: the account is kept, not deleted.</w:t>
            </w:r>
          </w:p>
        </w:tc>
      </w:tr>
      <w:tr>
        <w:tc>
          <w:tcPr>
            <w:tcW w:type="dxa" w:w="2016"/>
          </w:tcPr>
          <w:p>
            <w:pPr>
              <w:spacing w:after="20" w:before="0" w:line="240" w:lineRule="auto"/>
            </w:pPr>
            <w:r/>
            <w:r>
              <w:rPr>
                <w:b/>
                <w:sz w:val="19"/>
              </w:rPr>
              <w:t>Postcondition</w:t>
            </w:r>
          </w:p>
        </w:tc>
        <w:tc>
          <w:tcPr>
            <w:tcW w:type="dxa" w:w="7344"/>
          </w:tcPr>
          <w:p>
            <w:pPr>
              <w:spacing w:after="20" w:before="0" w:line="240" w:lineRule="auto"/>
            </w:pPr>
            <w:r/>
            <w:r>
              <w:rPr>
                <w:sz w:val="19"/>
              </w:rPr>
              <w:t>Configuration changed and logged</w:t>
            </w:r>
          </w:p>
        </w:tc>
      </w:tr>
      <w:tr>
        <w:tc>
          <w:tcPr>
            <w:tcW w:type="dxa" w:w="2016"/>
          </w:tcPr>
          <w:p>
            <w:pPr>
              <w:spacing w:after="20" w:before="0" w:line="240" w:lineRule="auto"/>
            </w:pPr>
            <w:r/>
            <w:r>
              <w:rPr>
                <w:b/>
                <w:sz w:val="19"/>
              </w:rPr>
              <w:t>Requirements</w:t>
            </w:r>
          </w:p>
        </w:tc>
        <w:tc>
          <w:tcPr>
            <w:tcW w:type="dxa" w:w="7344"/>
          </w:tcPr>
          <w:p>
            <w:pPr>
              <w:spacing w:after="20" w:before="0" w:line="240" w:lineRule="auto"/>
            </w:pPr>
            <w:r/>
            <w:r>
              <w:rPr>
                <w:sz w:val="19"/>
              </w:rPr>
              <w:t>FR-034, FR-076, FR-110 to FR-116</w:t>
            </w:r>
          </w:p>
        </w:tc>
      </w:tr>
    </w:tbl>
    <w:p>
      <w:pPr>
        <w:spacing w:after="80" w:before="0" w:line="269" w:lineRule="auto"/>
      </w:pPr>
    </w:p>
    <w:p>
      <w:pPr>
        <w:pStyle w:val="Heading2"/>
      </w:pPr>
      <w:r>
        <w:t>3.4 Classes / Objects</w:t>
      </w:r>
    </w:p>
    <w:p>
      <w:pPr>
        <w:spacing w:after="120" w:before="0" w:line="269" w:lineRule="auto"/>
        <w:jc w:val="both"/>
      </w:pPr>
      <w:r>
        <w:t>The main classes of the domain model are below. Each maps to a table (Section 4.2) and to the API routes that act on it. Figure 7 shows how they relate.</w:t>
      </w:r>
    </w:p>
    <w:p>
      <w:pPr>
        <w:pStyle w:val="Heading3"/>
      </w:pPr>
      <w:r>
        <w:t>3.4.1 Application</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3.4.1.1 Attributes</w:t>
            </w:r>
          </w:p>
        </w:tc>
        <w:tc>
          <w:tcPr>
            <w:tcW w:type="dxa" w:w="7056"/>
          </w:tcPr>
          <w:p>
            <w:pPr>
              <w:spacing w:after="20" w:before="0" w:line="240" w:lineRule="auto"/>
            </w:pPr>
            <w:r/>
            <w:r>
              <w:rPr>
                <w:sz w:val="19"/>
              </w:rPr>
              <w:t>reference, borrower, product, amount, termMonths, purpose, status, statusSince, checkState, agent, encodedBy, assignedTo</w:t>
            </w:r>
          </w:p>
        </w:tc>
      </w:tr>
      <w:tr>
        <w:tc>
          <w:tcPr>
            <w:tcW w:type="dxa" w:w="2304"/>
          </w:tcPr>
          <w:p>
            <w:pPr>
              <w:spacing w:after="20" w:before="0" w:line="240" w:lineRule="auto"/>
            </w:pPr>
            <w:r/>
            <w:r>
              <w:rPr>
                <w:b/>
                <w:sz w:val="19"/>
              </w:rPr>
              <w:t>3.4.1.2 Functions</w:t>
            </w:r>
          </w:p>
        </w:tc>
        <w:tc>
          <w:tcPr>
            <w:tcW w:type="dxa" w:w="7056"/>
          </w:tcPr>
          <w:p>
            <w:pPr>
              <w:spacing w:after="20" w:before="0" w:line="240" w:lineRule="auto"/>
            </w:pPr>
            <w:r/>
            <w:r>
              <w:rPr>
                <w:sz w:val="19"/>
              </w:rPr>
              <w:t>submit(); advance(status) - checks prerequisites; assign(underwriter, reason); escalate()</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FR-001 to FR-009, FR-036 to FR-043</w:t>
            </w:r>
          </w:p>
        </w:tc>
      </w:tr>
    </w:tbl>
    <w:p>
      <w:pPr>
        <w:spacing w:after="80" w:before="0" w:line="269" w:lineRule="auto"/>
      </w:pPr>
    </w:p>
    <w:p>
      <w:pPr>
        <w:pStyle w:val="Heading3"/>
      </w:pPr>
      <w:r>
        <w:t>3.4.2 Borrower</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3.4.2.1 Attributes</w:t>
            </w:r>
          </w:p>
        </w:tc>
        <w:tc>
          <w:tcPr>
            <w:tcW w:type="dxa" w:w="7056"/>
          </w:tcPr>
          <w:p>
            <w:pPr>
              <w:spacing w:after="20" w:before="0" w:line="240" w:lineRule="auto"/>
            </w:pPr>
            <w:r/>
            <w:r>
              <w:rPr>
                <w:sz w:val="19"/>
              </w:rPr>
              <w:t>fullName, birthDate, idType, idNumber, mobile, email, address</w:t>
            </w:r>
          </w:p>
        </w:tc>
      </w:tr>
      <w:tr>
        <w:tc>
          <w:tcPr>
            <w:tcW w:type="dxa" w:w="2304"/>
          </w:tcPr>
          <w:p>
            <w:pPr>
              <w:spacing w:after="20" w:before="0" w:line="240" w:lineRule="auto"/>
            </w:pPr>
            <w:r/>
            <w:r>
              <w:rPr>
                <w:b/>
                <w:sz w:val="19"/>
              </w:rPr>
              <w:t>3.4.2.2 Functions</w:t>
            </w:r>
          </w:p>
        </w:tc>
        <w:tc>
          <w:tcPr>
            <w:tcW w:type="dxa" w:w="7056"/>
          </w:tcPr>
          <w:p>
            <w:pPr>
              <w:spacing w:after="20" w:before="0" w:line="240" w:lineRule="auto"/>
            </w:pPr>
            <w:r/>
            <w:r>
              <w:rPr>
                <w:sz w:val="19"/>
              </w:rPr>
              <w:t>mask() - hides the ID number unless revealed with a reason</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FR-001, FR-127</w:t>
            </w:r>
          </w:p>
        </w:tc>
      </w:tr>
    </w:tbl>
    <w:p>
      <w:pPr>
        <w:spacing w:after="80" w:before="0" w:line="269" w:lineRule="auto"/>
      </w:pPr>
    </w:p>
    <w:p>
      <w:pPr>
        <w:pStyle w:val="Heading3"/>
      </w:pPr>
      <w:r>
        <w:t>3.4.3 LoanProduct</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3.4.3.1 Attributes</w:t>
            </w:r>
          </w:p>
        </w:tc>
        <w:tc>
          <w:tcPr>
            <w:tcW w:type="dxa" w:w="7056"/>
          </w:tcPr>
          <w:p>
            <w:pPr>
              <w:spacing w:after="20" w:before="0" w:line="240" w:lineRule="auto"/>
            </w:pPr>
            <w:r/>
            <w:r>
              <w:rPr>
                <w:sz w:val="19"/>
              </w:rPr>
              <w:t>name, minAmount, maxAmount, termsMonths, monthlyRate, interestMethod, processingFee, latePenalty, requiredDocs</w:t>
            </w:r>
          </w:p>
        </w:tc>
      </w:tr>
      <w:tr>
        <w:tc>
          <w:tcPr>
            <w:tcW w:type="dxa" w:w="2304"/>
          </w:tcPr>
          <w:p>
            <w:pPr>
              <w:spacing w:after="20" w:before="0" w:line="240" w:lineRule="auto"/>
            </w:pPr>
            <w:r/>
            <w:r>
              <w:rPr>
                <w:b/>
                <w:sz w:val="19"/>
              </w:rPr>
              <w:t>3.4.3.2 Functions</w:t>
            </w:r>
          </w:p>
        </w:tc>
        <w:tc>
          <w:tcPr>
            <w:tcW w:type="dxa" w:w="7056"/>
          </w:tcPr>
          <w:p>
            <w:pPr>
              <w:spacing w:after="20" w:before="0" w:line="240" w:lineRule="auto"/>
            </w:pPr>
            <w:r/>
            <w:r>
              <w:rPr>
                <w:sz w:val="19"/>
              </w:rPr>
              <w:t>checklist(); schedule(amount, term) - flat or diminishing</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FR-011, FR-089</w:t>
            </w:r>
          </w:p>
        </w:tc>
      </w:tr>
    </w:tbl>
    <w:p>
      <w:pPr>
        <w:spacing w:after="80" w:before="0" w:line="269" w:lineRule="auto"/>
      </w:pPr>
    </w:p>
    <w:p>
      <w:pPr>
        <w:pStyle w:val="Heading3"/>
      </w:pPr>
      <w:r>
        <w:t>3.4.4 Document</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3.4.4.1 Attributes</w:t>
            </w:r>
          </w:p>
        </w:tc>
        <w:tc>
          <w:tcPr>
            <w:tcW w:type="dxa" w:w="7056"/>
          </w:tcPr>
          <w:p>
            <w:pPr>
              <w:spacing w:after="20" w:before="0" w:line="240" w:lineRule="auto"/>
            </w:pPr>
            <w:r/>
            <w:r>
              <w:rPr>
                <w:sz w:val="19"/>
              </w:rPr>
              <w:t>application, slot, version, fileName, mimeType, sizeBytes, sha256, uploadedBy</w:t>
            </w:r>
          </w:p>
        </w:tc>
      </w:tr>
      <w:tr>
        <w:tc>
          <w:tcPr>
            <w:tcW w:type="dxa" w:w="2304"/>
          </w:tcPr>
          <w:p>
            <w:pPr>
              <w:spacing w:after="20" w:before="0" w:line="240" w:lineRule="auto"/>
            </w:pPr>
            <w:r/>
            <w:r>
              <w:rPr>
                <w:b/>
                <w:sz w:val="19"/>
              </w:rPr>
              <w:t>3.4.4.2 Functions</w:t>
            </w:r>
          </w:p>
        </w:tc>
        <w:tc>
          <w:tcPr>
            <w:tcW w:type="dxa" w:w="7056"/>
          </w:tcPr>
          <w:p>
            <w:pPr>
              <w:spacing w:after="20" w:before="0" w:line="240" w:lineRule="auto"/>
            </w:pPr>
            <w:r/>
            <w:r>
              <w:rPr>
                <w:sz w:val="19"/>
              </w:rPr>
              <w:t>upload(file) - new version; open() - logged view</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FR-010 to FR-020</w:t>
            </w:r>
          </w:p>
        </w:tc>
      </w:tr>
    </w:tbl>
    <w:p>
      <w:pPr>
        <w:spacing w:after="80" w:before="0" w:line="269" w:lineRule="auto"/>
      </w:pPr>
    </w:p>
    <w:p>
      <w:pPr>
        <w:pStyle w:val="Heading3"/>
      </w:pPr>
      <w:r>
        <w:t>3.4.5 Verification</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3.4.5.1 Attributes</w:t>
            </w:r>
          </w:p>
        </w:tc>
        <w:tc>
          <w:tcPr>
            <w:tcW w:type="dxa" w:w="7056"/>
          </w:tcPr>
          <w:p>
            <w:pPr>
              <w:spacing w:after="20" w:before="0" w:line="240" w:lineRule="auto"/>
            </w:pPr>
            <w:r/>
            <w:r>
              <w:rPr>
                <w:sz w:val="19"/>
              </w:rPr>
              <w:t>application, verifier, outcome, checks, flags</w:t>
            </w:r>
          </w:p>
        </w:tc>
      </w:tr>
      <w:tr>
        <w:tc>
          <w:tcPr>
            <w:tcW w:type="dxa" w:w="2304"/>
          </w:tcPr>
          <w:p>
            <w:pPr>
              <w:spacing w:after="20" w:before="0" w:line="240" w:lineRule="auto"/>
            </w:pPr>
            <w:r/>
            <w:r>
              <w:rPr>
                <w:b/>
                <w:sz w:val="19"/>
              </w:rPr>
              <w:t>3.4.5.2 Functions</w:t>
            </w:r>
          </w:p>
        </w:tc>
        <w:tc>
          <w:tcPr>
            <w:tcW w:type="dxa" w:w="7056"/>
          </w:tcPr>
          <w:p>
            <w:pPr>
              <w:spacing w:after="20" w:before="0" w:line="240" w:lineRule="auto"/>
            </w:pPr>
            <w:r/>
            <w:r>
              <w:rPr>
                <w:sz w:val="19"/>
              </w:rPr>
              <w:t>verify(); returnEntries(flags)</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FR-015 to FR-017</w:t>
            </w:r>
          </w:p>
        </w:tc>
      </w:tr>
    </w:tbl>
    <w:p>
      <w:pPr>
        <w:spacing w:after="80" w:before="0" w:line="269" w:lineRule="auto"/>
      </w:pPr>
    </w:p>
    <w:p>
      <w:pPr>
        <w:pStyle w:val="Heading3"/>
      </w:pPr>
      <w:r>
        <w:t>3.4.6 Assessment</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3.4.6.1 Attributes</w:t>
            </w:r>
          </w:p>
        </w:tc>
        <w:tc>
          <w:tcPr>
            <w:tcW w:type="dxa" w:w="7056"/>
          </w:tcPr>
          <w:p>
            <w:pPr>
              <w:spacing w:after="20" w:before="0" w:line="240" w:lineRule="auto"/>
            </w:pPr>
            <w:r/>
            <w:r>
              <w:rPr>
                <w:sz w:val="19"/>
              </w:rPr>
              <w:t>application, report, ruleVersion, dti, ltv, score, tier, outcome, why, memo</w:t>
            </w:r>
          </w:p>
        </w:tc>
      </w:tr>
      <w:tr>
        <w:tc>
          <w:tcPr>
            <w:tcW w:type="dxa" w:w="2304"/>
          </w:tcPr>
          <w:p>
            <w:pPr>
              <w:spacing w:after="20" w:before="0" w:line="240" w:lineRule="auto"/>
            </w:pPr>
            <w:r/>
            <w:r>
              <w:rPr>
                <w:b/>
                <w:sz w:val="19"/>
              </w:rPr>
              <w:t>3.4.6.2 Functions</w:t>
            </w:r>
          </w:p>
        </w:tc>
        <w:tc>
          <w:tcPr>
            <w:tcW w:type="dxa" w:w="7056"/>
          </w:tcPr>
          <w:p>
            <w:pPr>
              <w:spacing w:after="20" w:before="0" w:line="240" w:lineRule="auto"/>
            </w:pPr>
            <w:r/>
            <w:r>
              <w:rPr>
                <w:sz w:val="19"/>
              </w:rPr>
              <w:t>run() - computes metrics and recommendation</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FR-027 to FR-035</w:t>
            </w:r>
          </w:p>
        </w:tc>
      </w:tr>
    </w:tbl>
    <w:p>
      <w:pPr>
        <w:spacing w:after="80" w:before="0" w:line="269" w:lineRule="auto"/>
      </w:pPr>
    </w:p>
    <w:p>
      <w:pPr>
        <w:pStyle w:val="Heading3"/>
      </w:pPr>
      <w:r>
        <w:t>3.4.7 Decision</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3.4.7.1 Attributes</w:t>
            </w:r>
          </w:p>
        </w:tc>
        <w:tc>
          <w:tcPr>
            <w:tcW w:type="dxa" w:w="7056"/>
          </w:tcPr>
          <w:p>
            <w:pPr>
              <w:spacing w:after="20" w:before="0" w:line="240" w:lineRule="auto"/>
            </w:pPr>
            <w:r/>
            <w:r>
              <w:rPr>
                <w:sz w:val="19"/>
              </w:rPr>
              <w:t>application, kind, amount, termMonths, remarks, isOverride, decidedBy, signature</w:t>
            </w:r>
          </w:p>
        </w:tc>
      </w:tr>
      <w:tr>
        <w:tc>
          <w:tcPr>
            <w:tcW w:type="dxa" w:w="2304"/>
          </w:tcPr>
          <w:p>
            <w:pPr>
              <w:spacing w:after="20" w:before="0" w:line="240" w:lineRule="auto"/>
            </w:pPr>
            <w:r/>
            <w:r>
              <w:rPr>
                <w:b/>
                <w:sz w:val="19"/>
              </w:rPr>
              <w:t>3.4.7.2 Functions</w:t>
            </w:r>
          </w:p>
        </w:tc>
        <w:tc>
          <w:tcPr>
            <w:tcW w:type="dxa" w:w="7056"/>
          </w:tcPr>
          <w:p>
            <w:pPr>
              <w:spacing w:after="20" w:before="0" w:line="240" w:lineRule="auto"/>
            </w:pPr>
            <w:r/>
            <w:r>
              <w:rPr>
                <w:sz w:val="19"/>
              </w:rPr>
              <w:t>decide(); endorse(level)</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FR-039, FR-040, FR-058 to FR-065</w:t>
            </w:r>
          </w:p>
        </w:tc>
      </w:tr>
    </w:tbl>
    <w:p>
      <w:pPr>
        <w:spacing w:after="80" w:before="0" w:line="269" w:lineRule="auto"/>
      </w:pPr>
    </w:p>
    <w:p>
      <w:pPr>
        <w:pStyle w:val="Heading3"/>
      </w:pPr>
      <w:r>
        <w:t>3.4.8 CounterOffer</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3.4.8.1 Attributes</w:t>
            </w:r>
          </w:p>
        </w:tc>
        <w:tc>
          <w:tcPr>
            <w:tcW w:type="dxa" w:w="7056"/>
          </w:tcPr>
          <w:p>
            <w:pPr>
              <w:spacing w:after="20" w:before="0" w:line="240" w:lineRule="auto"/>
            </w:pPr>
            <w:r/>
            <w:r>
              <w:rPr>
                <w:sz w:val="19"/>
              </w:rPr>
              <w:t>application, n, amount, termMonths, status, issuedBy</w:t>
            </w:r>
          </w:p>
        </w:tc>
      </w:tr>
      <w:tr>
        <w:tc>
          <w:tcPr>
            <w:tcW w:type="dxa" w:w="2304"/>
          </w:tcPr>
          <w:p>
            <w:pPr>
              <w:spacing w:after="20" w:before="0" w:line="240" w:lineRule="auto"/>
            </w:pPr>
            <w:r/>
            <w:r>
              <w:rPr>
                <w:b/>
                <w:sz w:val="19"/>
              </w:rPr>
              <w:t>3.4.8.2 Functions</w:t>
            </w:r>
          </w:p>
        </w:tc>
        <w:tc>
          <w:tcPr>
            <w:tcW w:type="dxa" w:w="7056"/>
          </w:tcPr>
          <w:p>
            <w:pPr>
              <w:spacing w:after="20" w:before="0" w:line="240" w:lineRule="auto"/>
            </w:pPr>
            <w:r/>
            <w:r>
              <w:rPr>
                <w:sz w:val="19"/>
              </w:rPr>
              <w:t>issue(); recordAnswer(answer, channel, proof)</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FR-044 to FR-057</w:t>
            </w:r>
          </w:p>
        </w:tc>
      </w:tr>
    </w:tbl>
    <w:p>
      <w:pPr>
        <w:spacing w:after="80" w:before="0" w:line="269" w:lineRule="auto"/>
      </w:pPr>
    </w:p>
    <w:p>
      <w:pPr>
        <w:pStyle w:val="Heading3"/>
      </w:pPr>
      <w:r>
        <w:t>3.4.9 Agreement</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3.4.9.1 Attributes</w:t>
            </w:r>
          </w:p>
        </w:tc>
        <w:tc>
          <w:tcPr>
            <w:tcW w:type="dxa" w:w="7056"/>
          </w:tcPr>
          <w:p>
            <w:pPr>
              <w:spacing w:after="20" w:before="0" w:line="240" w:lineRule="auto"/>
            </w:pPr>
            <w:r/>
            <w:r>
              <w:rPr>
                <w:sz w:val="19"/>
              </w:rPr>
              <w:t>application, amount, termMonths, disclosedOn, signedOn, signedDoc, lockedAt</w:t>
            </w:r>
          </w:p>
        </w:tc>
      </w:tr>
      <w:tr>
        <w:tc>
          <w:tcPr>
            <w:tcW w:type="dxa" w:w="2304"/>
          </w:tcPr>
          <w:p>
            <w:pPr>
              <w:spacing w:after="20" w:before="0" w:line="240" w:lineRule="auto"/>
            </w:pPr>
            <w:r/>
            <w:r>
              <w:rPr>
                <w:b/>
                <w:sz w:val="19"/>
              </w:rPr>
              <w:t>3.4.9.2 Functions</w:t>
            </w:r>
          </w:p>
        </w:tc>
        <w:tc>
          <w:tcPr>
            <w:tcW w:type="dxa" w:w="7056"/>
          </w:tcPr>
          <w:p>
            <w:pPr>
              <w:spacing w:after="20" w:before="0" w:line="240" w:lineRule="auto"/>
            </w:pPr>
            <w:r/>
            <w:r>
              <w:rPr>
                <w:sz w:val="19"/>
              </w:rPr>
              <w:t>generate(); disclose(); lock(signedCopy)</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FR-059 to FR-067</w:t>
            </w:r>
          </w:p>
        </w:tc>
      </w:tr>
    </w:tbl>
    <w:p>
      <w:pPr>
        <w:spacing w:after="80" w:before="0" w:line="269" w:lineRule="auto"/>
      </w:pPr>
    </w:p>
    <w:p>
      <w:pPr>
        <w:pStyle w:val="Heading3"/>
      </w:pPr>
      <w:r>
        <w:t>3.4.10 LoanAccount</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3.4.10.1 Attributes</w:t>
            </w:r>
          </w:p>
        </w:tc>
        <w:tc>
          <w:tcPr>
            <w:tcW w:type="dxa" w:w="7056"/>
          </w:tcPr>
          <w:p>
            <w:pPr>
              <w:spacing w:after="20" w:before="0" w:line="240" w:lineRule="auto"/>
            </w:pPr>
            <w:r/>
            <w:r>
              <w:rPr>
                <w:sz w:val="19"/>
              </w:rPr>
              <w:t>number, application, principal, monthlyRate, interestMethod, termMonths, releasedOn, closedOn</w:t>
            </w:r>
          </w:p>
        </w:tc>
      </w:tr>
      <w:tr>
        <w:tc>
          <w:tcPr>
            <w:tcW w:type="dxa" w:w="2304"/>
          </w:tcPr>
          <w:p>
            <w:pPr>
              <w:spacing w:after="20" w:before="0" w:line="240" w:lineRule="auto"/>
            </w:pPr>
            <w:r/>
            <w:r>
              <w:rPr>
                <w:b/>
                <w:sz w:val="19"/>
              </w:rPr>
              <w:t>3.4.10.2 Functions</w:t>
            </w:r>
          </w:p>
        </w:tc>
        <w:tc>
          <w:tcPr>
            <w:tcW w:type="dxa" w:w="7056"/>
          </w:tcPr>
          <w:p>
            <w:pPr>
              <w:spacing w:after="20" w:before="0" w:line="240" w:lineRule="auto"/>
            </w:pPr>
            <w:r/>
            <w:r>
              <w:rPr>
                <w:sz w:val="19"/>
              </w:rPr>
              <w:t>balance(); aging(); statement(); clearance()</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FR-087 to FR-097</w:t>
            </w:r>
          </w:p>
        </w:tc>
      </w:tr>
    </w:tbl>
    <w:p>
      <w:pPr>
        <w:spacing w:after="80" w:before="0" w:line="269" w:lineRule="auto"/>
      </w:pPr>
    </w:p>
    <w:p>
      <w:pPr>
        <w:pStyle w:val="Heading3"/>
      </w:pPr>
      <w:r>
        <w:t>3.4.11 Payment</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3.4.11.1 Attributes</w:t>
            </w:r>
          </w:p>
        </w:tc>
        <w:tc>
          <w:tcPr>
            <w:tcW w:type="dxa" w:w="7056"/>
          </w:tcPr>
          <w:p>
            <w:pPr>
              <w:spacing w:after="20" w:before="0" w:line="240" w:lineRule="auto"/>
            </w:pPr>
            <w:r/>
            <w:r>
              <w:rPr>
                <w:sz w:val="19"/>
              </w:rPr>
              <w:t>account, receipt, amount, paidOn, channel, reference, allocation, reverses, postedBy</w:t>
            </w:r>
          </w:p>
        </w:tc>
      </w:tr>
      <w:tr>
        <w:tc>
          <w:tcPr>
            <w:tcW w:type="dxa" w:w="2304"/>
          </w:tcPr>
          <w:p>
            <w:pPr>
              <w:spacing w:after="20" w:before="0" w:line="240" w:lineRule="auto"/>
            </w:pPr>
            <w:r/>
            <w:r>
              <w:rPr>
                <w:b/>
                <w:sz w:val="19"/>
              </w:rPr>
              <w:t>3.4.11.2 Functions</w:t>
            </w:r>
          </w:p>
        </w:tc>
        <w:tc>
          <w:tcPr>
            <w:tcW w:type="dxa" w:w="7056"/>
          </w:tcPr>
          <w:p>
            <w:pPr>
              <w:spacing w:after="20" w:before="0" w:line="240" w:lineRule="auto"/>
            </w:pPr>
            <w:r/>
            <w:r>
              <w:rPr>
                <w:sz w:val="19"/>
              </w:rPr>
              <w:t>post() - allocates; reverse(reason)</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FR-090, FR-091, FR-096</w:t>
            </w:r>
          </w:p>
        </w:tc>
      </w:tr>
    </w:tbl>
    <w:p>
      <w:pPr>
        <w:spacing w:after="80" w:before="0" w:line="269" w:lineRule="auto"/>
      </w:pPr>
    </w:p>
    <w:p>
      <w:pPr>
        <w:pStyle w:val="Heading3"/>
      </w:pPr>
      <w:r>
        <w:t>3.4.12 User</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3.4.12.1 Attributes</w:t>
            </w:r>
          </w:p>
        </w:tc>
        <w:tc>
          <w:tcPr>
            <w:tcW w:type="dxa" w:w="7056"/>
          </w:tcPr>
          <w:p>
            <w:pPr>
              <w:spacing w:after="20" w:before="0" w:line="240" w:lineRule="auto"/>
            </w:pPr>
            <w:r/>
            <w:r>
              <w:rPr>
                <w:sz w:val="19"/>
              </w:rPr>
              <w:t>username, fullName, role, approvalLimit, mfaSecret, failedAttempts, isActive</w:t>
            </w:r>
          </w:p>
        </w:tc>
      </w:tr>
      <w:tr>
        <w:tc>
          <w:tcPr>
            <w:tcW w:type="dxa" w:w="2304"/>
          </w:tcPr>
          <w:p>
            <w:pPr>
              <w:spacing w:after="20" w:before="0" w:line="240" w:lineRule="auto"/>
            </w:pPr>
            <w:r/>
            <w:r>
              <w:rPr>
                <w:b/>
                <w:sz w:val="19"/>
              </w:rPr>
              <w:t>3.4.12.2 Functions</w:t>
            </w:r>
          </w:p>
        </w:tc>
        <w:tc>
          <w:tcPr>
            <w:tcW w:type="dxa" w:w="7056"/>
          </w:tcPr>
          <w:p>
            <w:pPr>
              <w:spacing w:after="20" w:before="0" w:line="240" w:lineRule="auto"/>
            </w:pPr>
            <w:r/>
            <w:r>
              <w:rPr>
                <w:sz w:val="19"/>
              </w:rPr>
              <w:t>signIn(); verifyCode(); deactivate()</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FR-110 to FR-116</w:t>
            </w:r>
          </w:p>
        </w:tc>
      </w:tr>
    </w:tbl>
    <w:p>
      <w:pPr>
        <w:spacing w:after="80" w:before="0" w:line="269" w:lineRule="auto"/>
      </w:pPr>
    </w:p>
    <w:p>
      <w:pPr>
        <w:pStyle w:val="Heading3"/>
      </w:pPr>
      <w:r>
        <w:t>3.4.13 AuditEntry</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3.4.13.1 Attributes</w:t>
            </w:r>
          </w:p>
        </w:tc>
        <w:tc>
          <w:tcPr>
            <w:tcW w:type="dxa" w:w="7056"/>
          </w:tcPr>
          <w:p>
            <w:pPr>
              <w:spacing w:after="20" w:before="0" w:line="240" w:lineRule="auto"/>
            </w:pPr>
            <w:r/>
            <w:r>
              <w:rPr>
                <w:sz w:val="19"/>
              </w:rPr>
              <w:t>at, user, kind, action, record, before, after, ip, prevSeal, seal</w:t>
            </w:r>
          </w:p>
        </w:tc>
      </w:tr>
      <w:tr>
        <w:tc>
          <w:tcPr>
            <w:tcW w:type="dxa" w:w="2304"/>
          </w:tcPr>
          <w:p>
            <w:pPr>
              <w:spacing w:after="20" w:before="0" w:line="240" w:lineRule="auto"/>
            </w:pPr>
            <w:r/>
            <w:r>
              <w:rPr>
                <w:b/>
                <w:sz w:val="19"/>
              </w:rPr>
              <w:t>3.4.13.2 Functions</w:t>
            </w:r>
          </w:p>
        </w:tc>
        <w:tc>
          <w:tcPr>
            <w:tcW w:type="dxa" w:w="7056"/>
          </w:tcPr>
          <w:p>
            <w:pPr>
              <w:spacing w:after="20" w:before="0" w:line="240" w:lineRule="auto"/>
            </w:pPr>
            <w:r/>
            <w:r>
              <w:rPr>
                <w:sz w:val="19"/>
              </w:rPr>
              <w:t>write() - in the same transaction as the change; verifySeal()</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FR-104 to FR-109</w:t>
            </w:r>
          </w:p>
        </w:tc>
      </w:tr>
    </w:tbl>
    <w:p>
      <w:pPr>
        <w:spacing w:after="80" w:before="0" w:line="269" w:lineRule="auto"/>
      </w:pPr>
    </w:p>
    <w:p>
      <w:pPr>
        <w:pStyle w:val="Heading3"/>
      </w:pPr>
      <w:r>
        <w:t>3.4.14 WebApplication</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3.4.14.1 Attributes</w:t>
            </w:r>
          </w:p>
        </w:tc>
        <w:tc>
          <w:tcPr>
            <w:tcW w:type="dxa" w:w="7056"/>
          </w:tcPr>
          <w:p>
            <w:pPr>
              <w:spacing w:after="20" w:before="0" w:line="240" w:lineRule="auto"/>
            </w:pPr>
            <w:r/>
            <w:r>
              <w:rPr>
                <w:sz w:val="19"/>
              </w:rPr>
              <w:t>reference, product, amount, applicant details, consents, signature, status, application</w:t>
            </w:r>
          </w:p>
        </w:tc>
      </w:tr>
      <w:tr>
        <w:tc>
          <w:tcPr>
            <w:tcW w:type="dxa" w:w="2304"/>
          </w:tcPr>
          <w:p>
            <w:pPr>
              <w:spacing w:after="20" w:before="0" w:line="240" w:lineRule="auto"/>
            </w:pPr>
            <w:r/>
            <w:r>
              <w:rPr>
                <w:b/>
                <w:sz w:val="19"/>
              </w:rPr>
              <w:t>3.4.14.2 Functions</w:t>
            </w:r>
          </w:p>
        </w:tc>
        <w:tc>
          <w:tcPr>
            <w:tcW w:type="dxa" w:w="7056"/>
          </w:tcPr>
          <w:p>
            <w:pPr>
              <w:spacing w:after="20" w:before="0" w:line="240" w:lineRule="auto"/>
            </w:pPr>
            <w:r/>
            <w:r>
              <w:rPr>
                <w:sz w:val="19"/>
              </w:rPr>
              <w:t>encode() - creates Borrower, Application, Documents; close(note)</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FR-117 to FR-121, FR-142</w:t>
            </w:r>
          </w:p>
        </w:tc>
      </w:tr>
    </w:tbl>
    <w:p>
      <w:pPr>
        <w:spacing w:after="80" w:before="0" w:line="269" w:lineRule="auto"/>
      </w:pPr>
    </w:p>
    <w:p>
      <w:pPr>
        <w:pStyle w:val="Heading3"/>
      </w:pPr>
      <w:r>
        <w:t>3.4.15 LiveChat</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304"/>
        <w:gridCol w:w="7056"/>
      </w:tblGrid>
      <w:tr>
        <w:trPr>
          <w:tblHeader w:val="true"/>
        </w:trPr>
        <w:tc>
          <w:tcPr>
            <w:tcW w:type="dxa" w:w="2304"/>
            <w:shd w:val="clear" w:color="auto" w:fill="E8D5C0"/>
          </w:tcPr>
          <w:p>
            <w:pPr>
              <w:spacing w:after="0" w:before="0" w:line="240" w:lineRule="auto"/>
            </w:pPr>
            <w:r/>
            <w:r>
              <w:rPr>
                <w:b/>
                <w:sz w:val="19"/>
              </w:rPr>
              <w:t>Item</w:t>
            </w:r>
          </w:p>
        </w:tc>
        <w:tc>
          <w:tcPr>
            <w:tcW w:type="dxa" w:w="7056"/>
            <w:shd w:val="clear" w:color="auto" w:fill="E8D5C0"/>
          </w:tcPr>
          <w:p>
            <w:pPr>
              <w:spacing w:after="0" w:before="0" w:line="240" w:lineRule="auto"/>
            </w:pPr>
            <w:r/>
            <w:r>
              <w:rPr>
                <w:b/>
                <w:sz w:val="19"/>
              </w:rPr>
              <w:t>Description</w:t>
            </w:r>
          </w:p>
        </w:tc>
      </w:tr>
      <w:tr>
        <w:tc>
          <w:tcPr>
            <w:tcW w:type="dxa" w:w="2304"/>
          </w:tcPr>
          <w:p>
            <w:pPr>
              <w:spacing w:after="20" w:before="0" w:line="240" w:lineRule="auto"/>
            </w:pPr>
            <w:r/>
            <w:r>
              <w:rPr>
                <w:b/>
                <w:sz w:val="19"/>
              </w:rPr>
              <w:t>3.4.15.1 Attributes</w:t>
            </w:r>
          </w:p>
        </w:tc>
        <w:tc>
          <w:tcPr>
            <w:tcW w:type="dxa" w:w="7056"/>
          </w:tcPr>
          <w:p>
            <w:pPr>
              <w:spacing w:after="20" w:before="0" w:line="240" w:lineRule="auto"/>
            </w:pPr>
            <w:r/>
            <w:r>
              <w:rPr>
                <w:sz w:val="19"/>
              </w:rPr>
              <w:t>token, name, transcript, status, agent, visitorSeenAt, agentSeenAt</w:t>
            </w:r>
          </w:p>
        </w:tc>
      </w:tr>
      <w:tr>
        <w:tc>
          <w:tcPr>
            <w:tcW w:type="dxa" w:w="2304"/>
          </w:tcPr>
          <w:p>
            <w:pPr>
              <w:spacing w:after="20" w:before="0" w:line="240" w:lineRule="auto"/>
            </w:pPr>
            <w:r/>
            <w:r>
              <w:rPr>
                <w:b/>
                <w:sz w:val="19"/>
              </w:rPr>
              <w:t>3.4.15.2 Functions</w:t>
            </w:r>
          </w:p>
        </w:tc>
        <w:tc>
          <w:tcPr>
            <w:tcW w:type="dxa" w:w="7056"/>
          </w:tcPr>
          <w:p>
            <w:pPr>
              <w:spacing w:after="20" w:before="0" w:line="240" w:lineRule="auto"/>
            </w:pPr>
            <w:r/>
            <w:r>
              <w:rPr>
                <w:sz w:val="19"/>
              </w:rPr>
              <w:t>take(agent); say(text); close(); pulse() - alert counts</w:t>
            </w:r>
          </w:p>
        </w:tc>
      </w:tr>
      <w:tr>
        <w:tc>
          <w:tcPr>
            <w:tcW w:type="dxa" w:w="2304"/>
          </w:tcPr>
          <w:p>
            <w:pPr>
              <w:spacing w:after="20" w:before="0" w:line="240" w:lineRule="auto"/>
            </w:pPr>
            <w:r/>
            <w:r>
              <w:rPr>
                <w:b/>
                <w:sz w:val="19"/>
              </w:rPr>
              <w:t>References</w:t>
            </w:r>
          </w:p>
        </w:tc>
        <w:tc>
          <w:tcPr>
            <w:tcW w:type="dxa" w:w="7056"/>
          </w:tcPr>
          <w:p>
            <w:pPr>
              <w:spacing w:after="20" w:before="0" w:line="240" w:lineRule="auto"/>
            </w:pPr>
            <w:r/>
            <w:r>
              <w:rPr>
                <w:sz w:val="19"/>
              </w:rPr>
              <w:t>FR-136 to FR-139</w:t>
            </w:r>
          </w:p>
        </w:tc>
      </w:tr>
    </w:tbl>
    <w:p>
      <w:pPr>
        <w:spacing w:after="80" w:before="0" w:line="269" w:lineRule="auto"/>
      </w:pPr>
    </w:p>
    <w:p>
      <w:pPr>
        <w:pStyle w:val="Heading2"/>
      </w:pPr>
      <w:r>
        <w:t>3.5 Non-Functional Requirements</w:t>
      </w:r>
    </w:p>
    <w:p>
      <w:pPr>
        <w:spacing w:after="120" w:before="0" w:line="269" w:lineRule="auto"/>
        <w:jc w:val="both"/>
      </w:pPr>
      <w:r>
        <w:t>Each requirement is stated in measurable terms and verified as noted. "Normal conditions" means a 10 Mbps connection and the server already awake.</w:t>
      </w:r>
    </w:p>
    <w:p>
      <w:pPr>
        <w:pStyle w:val="Heading3"/>
      </w:pPr>
      <w:r>
        <w:t>3.5.1 Performance</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152"/>
        <w:gridCol w:w="6048"/>
        <w:gridCol w:w="2160"/>
      </w:tblGrid>
      <w:tr>
        <w:trPr>
          <w:tblHeader w:val="true"/>
        </w:trPr>
        <w:tc>
          <w:tcPr>
            <w:tcW w:type="dxa" w:w="1152"/>
            <w:shd w:val="clear" w:color="auto" w:fill="E8D5C0"/>
          </w:tcPr>
          <w:p>
            <w:pPr>
              <w:spacing w:after="0" w:before="0" w:line="240" w:lineRule="auto"/>
            </w:pPr>
            <w:r/>
            <w:r>
              <w:rPr>
                <w:b/>
                <w:sz w:val="18"/>
              </w:rPr>
              <w:t>ID</w:t>
            </w:r>
          </w:p>
        </w:tc>
        <w:tc>
          <w:tcPr>
            <w:tcW w:type="dxa" w:w="6048"/>
            <w:shd w:val="clear" w:color="auto" w:fill="E8D5C0"/>
          </w:tcPr>
          <w:p>
            <w:pPr>
              <w:spacing w:after="0" w:before="0" w:line="240" w:lineRule="auto"/>
            </w:pPr>
            <w:r/>
            <w:r>
              <w:rPr>
                <w:b/>
                <w:sz w:val="18"/>
              </w:rPr>
              <w:t>Requirement</w:t>
            </w:r>
          </w:p>
        </w:tc>
        <w:tc>
          <w:tcPr>
            <w:tcW w:type="dxa" w:w="2160"/>
            <w:shd w:val="clear" w:color="auto" w:fill="E8D5C0"/>
          </w:tcPr>
          <w:p>
            <w:pPr>
              <w:spacing w:after="0" w:before="0" w:line="240" w:lineRule="auto"/>
            </w:pPr>
            <w:r/>
            <w:r>
              <w:rPr>
                <w:b/>
                <w:sz w:val="18"/>
              </w:rPr>
              <w:t>Verified by</w:t>
            </w:r>
          </w:p>
        </w:tc>
      </w:tr>
      <w:tr>
        <w:tc>
          <w:tcPr>
            <w:tcW w:type="dxa" w:w="1152"/>
          </w:tcPr>
          <w:p>
            <w:pPr>
              <w:spacing w:after="20" w:before="0" w:line="240" w:lineRule="auto"/>
            </w:pPr>
            <w:r/>
            <w:r>
              <w:rPr>
                <w:sz w:val="18"/>
              </w:rPr>
              <w:t>NFR-001</w:t>
            </w:r>
          </w:p>
        </w:tc>
        <w:tc>
          <w:tcPr>
            <w:tcW w:type="dxa" w:w="6048"/>
          </w:tcPr>
          <w:p>
            <w:pPr>
              <w:spacing w:after="20" w:before="0" w:line="240" w:lineRule="auto"/>
            </w:pPr>
            <w:r/>
            <w:r>
              <w:rPr>
                <w:sz w:val="18"/>
              </w:rPr>
              <w:t>A staff screen shall load within 3 seconds under normal conditions; the public home page shall show its first view within 4 seconds on a mid-range phone with Low graphics.</w:t>
            </w:r>
          </w:p>
        </w:tc>
        <w:tc>
          <w:tcPr>
            <w:tcW w:type="dxa" w:w="2160"/>
          </w:tcPr>
          <w:p>
            <w:pPr>
              <w:spacing w:after="20" w:before="0" w:line="240" w:lineRule="auto"/>
            </w:pPr>
            <w:r/>
            <w:r>
              <w:rPr>
                <w:sz w:val="18"/>
              </w:rPr>
              <w:t>Browser timing, 10 runs</w:t>
            </w:r>
          </w:p>
        </w:tc>
      </w:tr>
      <w:tr>
        <w:tc>
          <w:tcPr>
            <w:tcW w:type="dxa" w:w="1152"/>
          </w:tcPr>
          <w:p>
            <w:pPr>
              <w:spacing w:after="20" w:before="0" w:line="240" w:lineRule="auto"/>
            </w:pPr>
            <w:r/>
            <w:r>
              <w:rPr>
                <w:sz w:val="18"/>
              </w:rPr>
              <w:t>NFR-002</w:t>
            </w:r>
          </w:p>
        </w:tc>
        <w:tc>
          <w:tcPr>
            <w:tcW w:type="dxa" w:w="6048"/>
          </w:tcPr>
          <w:p>
            <w:pPr>
              <w:spacing w:after="20" w:before="0" w:line="240" w:lineRule="auto"/>
            </w:pPr>
            <w:r/>
            <w:r>
              <w:rPr>
                <w:sz w:val="18"/>
              </w:rPr>
              <w:t>Live chat messages shall reach the other side within 2 seconds; other status changes shall appear within 20 seconds without reloading.</w:t>
            </w:r>
          </w:p>
        </w:tc>
        <w:tc>
          <w:tcPr>
            <w:tcW w:type="dxa" w:w="2160"/>
          </w:tcPr>
          <w:p>
            <w:pPr>
              <w:spacing w:after="20" w:before="0" w:line="240" w:lineRule="auto"/>
            </w:pPr>
            <w:r/>
            <w:r>
              <w:rPr>
                <w:sz w:val="18"/>
              </w:rPr>
              <w:t>Two-browser test</w:t>
            </w:r>
          </w:p>
        </w:tc>
      </w:tr>
      <w:tr>
        <w:tc>
          <w:tcPr>
            <w:tcW w:type="dxa" w:w="1152"/>
          </w:tcPr>
          <w:p>
            <w:pPr>
              <w:spacing w:after="20" w:before="0" w:line="240" w:lineRule="auto"/>
            </w:pPr>
            <w:r/>
            <w:r>
              <w:rPr>
                <w:sz w:val="18"/>
              </w:rPr>
              <w:t>NFR-003</w:t>
            </w:r>
          </w:p>
        </w:tc>
        <w:tc>
          <w:tcPr>
            <w:tcW w:type="dxa" w:w="6048"/>
          </w:tcPr>
          <w:p>
            <w:pPr>
              <w:spacing w:after="20" w:before="0" w:line="240" w:lineRule="auto"/>
            </w:pPr>
            <w:r/>
            <w:r>
              <w:rPr>
                <w:sz w:val="18"/>
              </w:rPr>
              <w:t>The credit assessment shall return a recommendation within 30 seconds of the credit report.</w:t>
            </w:r>
          </w:p>
        </w:tc>
        <w:tc>
          <w:tcPr>
            <w:tcW w:type="dxa" w:w="2160"/>
          </w:tcPr>
          <w:p>
            <w:pPr>
              <w:spacing w:after="20" w:before="0" w:line="240" w:lineRule="auto"/>
            </w:pPr>
            <w:r/>
            <w:r>
              <w:rPr>
                <w:sz w:val="18"/>
              </w:rPr>
              <w:t>Timed test</w:t>
            </w:r>
          </w:p>
        </w:tc>
      </w:tr>
      <w:tr>
        <w:tc>
          <w:tcPr>
            <w:tcW w:type="dxa" w:w="1152"/>
          </w:tcPr>
          <w:p>
            <w:pPr>
              <w:spacing w:after="20" w:before="0" w:line="240" w:lineRule="auto"/>
            </w:pPr>
            <w:r/>
            <w:r>
              <w:rPr>
                <w:sz w:val="18"/>
              </w:rPr>
              <w:t>NFR-004</w:t>
            </w:r>
          </w:p>
        </w:tc>
        <w:tc>
          <w:tcPr>
            <w:tcW w:type="dxa" w:w="6048"/>
          </w:tcPr>
          <w:p>
            <w:pPr>
              <w:spacing w:after="20" w:before="0" w:line="240" w:lineRule="auto"/>
            </w:pPr>
            <w:r/>
            <w:r>
              <w:rPr>
                <w:sz w:val="18"/>
              </w:rPr>
              <w:t>The system shall serve at least 50 concurrent staff users without a response time above 2 seconds for 95% of requests.</w:t>
            </w:r>
          </w:p>
        </w:tc>
        <w:tc>
          <w:tcPr>
            <w:tcW w:type="dxa" w:w="2160"/>
          </w:tcPr>
          <w:p>
            <w:pPr>
              <w:spacing w:after="20" w:before="0" w:line="240" w:lineRule="auto"/>
            </w:pPr>
            <w:r/>
            <w:r>
              <w:rPr>
                <w:sz w:val="18"/>
              </w:rPr>
              <w:t>Load test</w:t>
            </w:r>
          </w:p>
        </w:tc>
      </w:tr>
      <w:tr>
        <w:tc>
          <w:tcPr>
            <w:tcW w:type="dxa" w:w="1152"/>
          </w:tcPr>
          <w:p>
            <w:pPr>
              <w:spacing w:after="20" w:before="0" w:line="240" w:lineRule="auto"/>
            </w:pPr>
            <w:r/>
            <w:r>
              <w:rPr>
                <w:sz w:val="18"/>
              </w:rPr>
              <w:t>NFR-005</w:t>
            </w:r>
          </w:p>
        </w:tc>
        <w:tc>
          <w:tcPr>
            <w:tcW w:type="dxa" w:w="6048"/>
          </w:tcPr>
          <w:p>
            <w:pPr>
              <w:spacing w:after="20" w:before="0" w:line="240" w:lineRule="auto"/>
            </w:pPr>
            <w:r/>
            <w:r>
              <w:rPr>
                <w:sz w:val="18"/>
              </w:rPr>
              <w:t>A 12-month management report shall be generated within 10 seconds.</w:t>
            </w:r>
          </w:p>
        </w:tc>
        <w:tc>
          <w:tcPr>
            <w:tcW w:type="dxa" w:w="2160"/>
          </w:tcPr>
          <w:p>
            <w:pPr>
              <w:spacing w:after="20" w:before="0" w:line="240" w:lineRule="auto"/>
            </w:pPr>
            <w:r/>
            <w:r>
              <w:rPr>
                <w:sz w:val="18"/>
              </w:rPr>
              <w:t>Timed test</w:t>
            </w:r>
          </w:p>
        </w:tc>
      </w:tr>
      <w:tr>
        <w:tc>
          <w:tcPr>
            <w:tcW w:type="dxa" w:w="1152"/>
          </w:tcPr>
          <w:p>
            <w:pPr>
              <w:spacing w:after="20" w:before="0" w:line="240" w:lineRule="auto"/>
            </w:pPr>
            <w:r/>
            <w:r>
              <w:rPr>
                <w:sz w:val="18"/>
              </w:rPr>
              <w:t>NFR-006</w:t>
            </w:r>
          </w:p>
        </w:tc>
        <w:tc>
          <w:tcPr>
            <w:tcW w:type="dxa" w:w="6048"/>
          </w:tcPr>
          <w:p>
            <w:pPr>
              <w:spacing w:after="20" w:before="0" w:line="240" w:lineRule="auto"/>
            </w:pPr>
            <w:r/>
            <w:r>
              <w:rPr>
                <w:sz w:val="18"/>
              </w:rPr>
              <w:t>A 10 MB upload shall complete within 15 seconds under normal conditions.</w:t>
            </w:r>
          </w:p>
        </w:tc>
        <w:tc>
          <w:tcPr>
            <w:tcW w:type="dxa" w:w="2160"/>
          </w:tcPr>
          <w:p>
            <w:pPr>
              <w:spacing w:after="20" w:before="0" w:line="240" w:lineRule="auto"/>
            </w:pPr>
            <w:r/>
            <w:r>
              <w:rPr>
                <w:sz w:val="18"/>
              </w:rPr>
              <w:t>Timed test</w:t>
            </w:r>
          </w:p>
        </w:tc>
      </w:tr>
      <w:tr>
        <w:tc>
          <w:tcPr>
            <w:tcW w:type="dxa" w:w="1152"/>
          </w:tcPr>
          <w:p>
            <w:pPr>
              <w:spacing w:after="20" w:before="0" w:line="240" w:lineRule="auto"/>
            </w:pPr>
            <w:r/>
            <w:r>
              <w:rPr>
                <w:sz w:val="18"/>
              </w:rPr>
              <w:t>NFR-045</w:t>
            </w:r>
          </w:p>
        </w:tc>
        <w:tc>
          <w:tcPr>
            <w:tcW w:type="dxa" w:w="6048"/>
          </w:tcPr>
          <w:p>
            <w:pPr>
              <w:spacing w:after="20" w:before="0" w:line="240" w:lineRule="auto"/>
            </w:pPr>
            <w:r/>
            <w:r>
              <w:rPr>
                <w:sz w:val="18"/>
              </w:rPr>
              <w:t>The 3D scenes shall keep at least 30 frames per second on a mid-range phone with Low graphics, lowering their resolution automatically when slower.</w:t>
            </w:r>
          </w:p>
        </w:tc>
        <w:tc>
          <w:tcPr>
            <w:tcW w:type="dxa" w:w="2160"/>
          </w:tcPr>
          <w:p>
            <w:pPr>
              <w:spacing w:after="20" w:before="0" w:line="240" w:lineRule="auto"/>
            </w:pPr>
            <w:r/>
            <w:r>
              <w:rPr>
                <w:sz w:val="18"/>
              </w:rPr>
              <w:t>Phone test</w:t>
            </w:r>
          </w:p>
        </w:tc>
      </w:tr>
    </w:tbl>
    <w:p>
      <w:pPr>
        <w:spacing w:after="80" w:before="0" w:line="269" w:lineRule="auto"/>
      </w:pPr>
    </w:p>
    <w:p>
      <w:pPr>
        <w:pStyle w:val="Heading3"/>
      </w:pPr>
      <w:r>
        <w:t>3.5.2 Reliability</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152"/>
        <w:gridCol w:w="6048"/>
        <w:gridCol w:w="2160"/>
      </w:tblGrid>
      <w:tr>
        <w:trPr>
          <w:tblHeader w:val="true"/>
        </w:trPr>
        <w:tc>
          <w:tcPr>
            <w:tcW w:type="dxa" w:w="1152"/>
            <w:shd w:val="clear" w:color="auto" w:fill="E8D5C0"/>
          </w:tcPr>
          <w:p>
            <w:pPr>
              <w:spacing w:after="0" w:before="0" w:line="240" w:lineRule="auto"/>
            </w:pPr>
            <w:r/>
            <w:r>
              <w:rPr>
                <w:b/>
                <w:sz w:val="18"/>
              </w:rPr>
              <w:t>ID</w:t>
            </w:r>
          </w:p>
        </w:tc>
        <w:tc>
          <w:tcPr>
            <w:tcW w:type="dxa" w:w="6048"/>
            <w:shd w:val="clear" w:color="auto" w:fill="E8D5C0"/>
          </w:tcPr>
          <w:p>
            <w:pPr>
              <w:spacing w:after="0" w:before="0" w:line="240" w:lineRule="auto"/>
            </w:pPr>
            <w:r/>
            <w:r>
              <w:rPr>
                <w:b/>
                <w:sz w:val="18"/>
              </w:rPr>
              <w:t>Requirement</w:t>
            </w:r>
          </w:p>
        </w:tc>
        <w:tc>
          <w:tcPr>
            <w:tcW w:type="dxa" w:w="2160"/>
            <w:shd w:val="clear" w:color="auto" w:fill="E8D5C0"/>
          </w:tcPr>
          <w:p>
            <w:pPr>
              <w:spacing w:after="0" w:before="0" w:line="240" w:lineRule="auto"/>
            </w:pPr>
            <w:r/>
            <w:r>
              <w:rPr>
                <w:b/>
                <w:sz w:val="18"/>
              </w:rPr>
              <w:t>Verified by</w:t>
            </w:r>
          </w:p>
        </w:tc>
      </w:tr>
      <w:tr>
        <w:tc>
          <w:tcPr>
            <w:tcW w:type="dxa" w:w="1152"/>
          </w:tcPr>
          <w:p>
            <w:pPr>
              <w:spacing w:after="20" w:before="0" w:line="240" w:lineRule="auto"/>
            </w:pPr>
            <w:r/>
            <w:r>
              <w:rPr>
                <w:sz w:val="18"/>
              </w:rPr>
              <w:t>NFR-022</w:t>
            </w:r>
          </w:p>
        </w:tc>
        <w:tc>
          <w:tcPr>
            <w:tcW w:type="dxa" w:w="6048"/>
          </w:tcPr>
          <w:p>
            <w:pPr>
              <w:spacing w:after="20" w:before="0" w:line="240" w:lineRule="auto"/>
            </w:pPr>
            <w:r/>
            <w:r>
              <w:rPr>
                <w:sz w:val="18"/>
              </w:rPr>
              <w:t>No committed transaction shall be lost through a power or connection failure; each change and its audit entry commit together or not at all.</w:t>
            </w:r>
          </w:p>
        </w:tc>
        <w:tc>
          <w:tcPr>
            <w:tcW w:type="dxa" w:w="2160"/>
          </w:tcPr>
          <w:p>
            <w:pPr>
              <w:spacing w:after="20" w:before="0" w:line="240" w:lineRule="auto"/>
            </w:pPr>
            <w:r/>
            <w:r>
              <w:rPr>
                <w:sz w:val="18"/>
              </w:rPr>
              <w:t>Fault test</w:t>
            </w:r>
          </w:p>
        </w:tc>
      </w:tr>
      <w:tr>
        <w:tc>
          <w:tcPr>
            <w:tcW w:type="dxa" w:w="1152"/>
          </w:tcPr>
          <w:p>
            <w:pPr>
              <w:spacing w:after="20" w:before="0" w:line="240" w:lineRule="auto"/>
            </w:pPr>
            <w:r/>
            <w:r>
              <w:rPr>
                <w:sz w:val="18"/>
              </w:rPr>
              <w:t>NFR-023</w:t>
            </w:r>
          </w:p>
        </w:tc>
        <w:tc>
          <w:tcPr>
            <w:tcW w:type="dxa" w:w="6048"/>
          </w:tcPr>
          <w:p>
            <w:pPr>
              <w:spacing w:after="20" w:before="0" w:line="240" w:lineRule="auto"/>
            </w:pPr>
            <w:r/>
            <w:r>
              <w:rPr>
                <w:sz w:val="18"/>
              </w:rPr>
              <w:t>The database shall be backed up daily and backups kept at least 30 days.</w:t>
            </w:r>
          </w:p>
        </w:tc>
        <w:tc>
          <w:tcPr>
            <w:tcW w:type="dxa" w:w="2160"/>
          </w:tcPr>
          <w:p>
            <w:pPr>
              <w:spacing w:after="20" w:before="0" w:line="240" w:lineRule="auto"/>
            </w:pPr>
            <w:r/>
            <w:r>
              <w:rPr>
                <w:sz w:val="18"/>
              </w:rPr>
              <w:t>Provider settings</w:t>
            </w:r>
          </w:p>
        </w:tc>
      </w:tr>
      <w:tr>
        <w:tc>
          <w:tcPr>
            <w:tcW w:type="dxa" w:w="1152"/>
          </w:tcPr>
          <w:p>
            <w:pPr>
              <w:spacing w:after="20" w:before="0" w:line="240" w:lineRule="auto"/>
            </w:pPr>
            <w:r/>
            <w:r>
              <w:rPr>
                <w:sz w:val="18"/>
              </w:rPr>
              <w:t>NFR-024</w:t>
            </w:r>
          </w:p>
        </w:tc>
        <w:tc>
          <w:tcPr>
            <w:tcW w:type="dxa" w:w="6048"/>
          </w:tcPr>
          <w:p>
            <w:pPr>
              <w:spacing w:after="20" w:before="0" w:line="240" w:lineRule="auto"/>
            </w:pPr>
            <w:r/>
            <w:r>
              <w:rPr>
                <w:sz w:val="18"/>
              </w:rPr>
              <w:t>Recovery point objective at most 24 hours; recovery time objective at most 8 hours.</w:t>
            </w:r>
          </w:p>
        </w:tc>
        <w:tc>
          <w:tcPr>
            <w:tcW w:type="dxa" w:w="2160"/>
          </w:tcPr>
          <w:p>
            <w:pPr>
              <w:spacing w:after="20" w:before="0" w:line="240" w:lineRule="auto"/>
            </w:pPr>
            <w:r/>
            <w:r>
              <w:rPr>
                <w:sz w:val="18"/>
              </w:rPr>
              <w:t>Restore drill</w:t>
            </w:r>
          </w:p>
        </w:tc>
      </w:tr>
      <w:tr>
        <w:tc>
          <w:tcPr>
            <w:tcW w:type="dxa" w:w="1152"/>
          </w:tcPr>
          <w:p>
            <w:pPr>
              <w:spacing w:after="20" w:before="0" w:line="240" w:lineRule="auto"/>
            </w:pPr>
            <w:r/>
            <w:r>
              <w:rPr>
                <w:sz w:val="18"/>
              </w:rPr>
              <w:t>NFR-025</w:t>
            </w:r>
          </w:p>
        </w:tc>
        <w:tc>
          <w:tcPr>
            <w:tcW w:type="dxa" w:w="6048"/>
          </w:tcPr>
          <w:p>
            <w:pPr>
              <w:spacing w:after="20" w:before="0" w:line="240" w:lineRule="auto"/>
            </w:pPr>
            <w:r/>
            <w:r>
              <w:rPr>
                <w:sz w:val="18"/>
              </w:rPr>
              <w:t>Backup restoration shall be tested at least quarterly and the result recorded.</w:t>
            </w:r>
          </w:p>
        </w:tc>
        <w:tc>
          <w:tcPr>
            <w:tcW w:type="dxa" w:w="2160"/>
          </w:tcPr>
          <w:p>
            <w:pPr>
              <w:spacing w:after="20" w:before="0" w:line="240" w:lineRule="auto"/>
            </w:pPr>
            <w:r/>
            <w:r>
              <w:rPr>
                <w:sz w:val="18"/>
              </w:rPr>
              <w:t>Drill record</w:t>
            </w:r>
          </w:p>
        </w:tc>
      </w:tr>
      <w:tr>
        <w:tc>
          <w:tcPr>
            <w:tcW w:type="dxa" w:w="1152"/>
          </w:tcPr>
          <w:p>
            <w:pPr>
              <w:spacing w:after="20" w:before="0" w:line="240" w:lineRule="auto"/>
            </w:pPr>
            <w:r/>
            <w:r>
              <w:rPr>
                <w:sz w:val="18"/>
              </w:rPr>
              <w:t>NFR-026</w:t>
            </w:r>
          </w:p>
        </w:tc>
        <w:tc>
          <w:tcPr>
            <w:tcW w:type="dxa" w:w="6048"/>
          </w:tcPr>
          <w:p>
            <w:pPr>
              <w:spacing w:after="20" w:before="0" w:line="240" w:lineRule="auto"/>
            </w:pPr>
            <w:r/>
            <w:r>
              <w:rPr>
                <w:sz w:val="18"/>
              </w:rPr>
              <w:t>Work entered while offline or during an interrupted session shall be kept on the device and sent once, never twice.</w:t>
            </w:r>
          </w:p>
        </w:tc>
        <w:tc>
          <w:tcPr>
            <w:tcW w:type="dxa" w:w="2160"/>
          </w:tcPr>
          <w:p>
            <w:pPr>
              <w:spacing w:after="20" w:before="0" w:line="240" w:lineRule="auto"/>
            </w:pPr>
            <w:r/>
            <w:r>
              <w:rPr>
                <w:sz w:val="18"/>
              </w:rPr>
              <w:t>Offline test</w:t>
            </w:r>
          </w:p>
        </w:tc>
      </w:tr>
      <w:tr>
        <w:tc>
          <w:tcPr>
            <w:tcW w:type="dxa" w:w="1152"/>
          </w:tcPr>
          <w:p>
            <w:pPr>
              <w:spacing w:after="20" w:before="0" w:line="240" w:lineRule="auto"/>
            </w:pPr>
            <w:r/>
            <w:r>
              <w:rPr>
                <w:sz w:val="18"/>
              </w:rPr>
              <w:t>NFR-046</w:t>
            </w:r>
          </w:p>
        </w:tc>
        <w:tc>
          <w:tcPr>
            <w:tcW w:type="dxa" w:w="6048"/>
          </w:tcPr>
          <w:p>
            <w:pPr>
              <w:spacing w:after="20" w:before="0" w:line="240" w:lineRule="auto"/>
            </w:pPr>
            <w:r/>
            <w:r>
              <w:rPr>
                <w:sz w:val="18"/>
              </w:rPr>
              <w:t>Outgoing e-mail shall be retried until delivered or marked failed after the configured attempts.</w:t>
            </w:r>
          </w:p>
        </w:tc>
        <w:tc>
          <w:tcPr>
            <w:tcW w:type="dxa" w:w="2160"/>
          </w:tcPr>
          <w:p>
            <w:pPr>
              <w:spacing w:after="20" w:before="0" w:line="240" w:lineRule="auto"/>
            </w:pPr>
            <w:r/>
            <w:r>
              <w:rPr>
                <w:sz w:val="18"/>
              </w:rPr>
              <w:t>Outbox check</w:t>
            </w:r>
          </w:p>
        </w:tc>
      </w:tr>
    </w:tbl>
    <w:p>
      <w:pPr>
        <w:spacing w:after="80" w:before="0" w:line="269" w:lineRule="auto"/>
      </w:pPr>
    </w:p>
    <w:p>
      <w:pPr>
        <w:pStyle w:val="Heading3"/>
      </w:pPr>
      <w:r>
        <w:t>3.5.3 Availability</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152"/>
        <w:gridCol w:w="6048"/>
        <w:gridCol w:w="2160"/>
      </w:tblGrid>
      <w:tr>
        <w:trPr>
          <w:tblHeader w:val="true"/>
        </w:trPr>
        <w:tc>
          <w:tcPr>
            <w:tcW w:type="dxa" w:w="1152"/>
            <w:shd w:val="clear" w:color="auto" w:fill="E8D5C0"/>
          </w:tcPr>
          <w:p>
            <w:pPr>
              <w:spacing w:after="0" w:before="0" w:line="240" w:lineRule="auto"/>
            </w:pPr>
            <w:r/>
            <w:r>
              <w:rPr>
                <w:b/>
                <w:sz w:val="18"/>
              </w:rPr>
              <w:t>ID</w:t>
            </w:r>
          </w:p>
        </w:tc>
        <w:tc>
          <w:tcPr>
            <w:tcW w:type="dxa" w:w="6048"/>
            <w:shd w:val="clear" w:color="auto" w:fill="E8D5C0"/>
          </w:tcPr>
          <w:p>
            <w:pPr>
              <w:spacing w:after="0" w:before="0" w:line="240" w:lineRule="auto"/>
            </w:pPr>
            <w:r/>
            <w:r>
              <w:rPr>
                <w:b/>
                <w:sz w:val="18"/>
              </w:rPr>
              <w:t>Requirement</w:t>
            </w:r>
          </w:p>
        </w:tc>
        <w:tc>
          <w:tcPr>
            <w:tcW w:type="dxa" w:w="2160"/>
            <w:shd w:val="clear" w:color="auto" w:fill="E8D5C0"/>
          </w:tcPr>
          <w:p>
            <w:pPr>
              <w:spacing w:after="0" w:before="0" w:line="240" w:lineRule="auto"/>
            </w:pPr>
            <w:r/>
            <w:r>
              <w:rPr>
                <w:b/>
                <w:sz w:val="18"/>
              </w:rPr>
              <w:t>Verified by</w:t>
            </w:r>
          </w:p>
        </w:tc>
      </w:tr>
      <w:tr>
        <w:tc>
          <w:tcPr>
            <w:tcW w:type="dxa" w:w="1152"/>
          </w:tcPr>
          <w:p>
            <w:pPr>
              <w:spacing w:after="20" w:before="0" w:line="240" w:lineRule="auto"/>
            </w:pPr>
            <w:r/>
            <w:r>
              <w:rPr>
                <w:sz w:val="18"/>
              </w:rPr>
              <w:t>NFR-007</w:t>
            </w:r>
          </w:p>
        </w:tc>
        <w:tc>
          <w:tcPr>
            <w:tcW w:type="dxa" w:w="6048"/>
          </w:tcPr>
          <w:p>
            <w:pPr>
              <w:spacing w:after="20" w:before="0" w:line="240" w:lineRule="auto"/>
            </w:pPr>
            <w:r/>
            <w:r>
              <w:rPr>
                <w:sz w:val="18"/>
              </w:rPr>
              <w:t>Production availability shall be at least 99.5% per month (99.9% during business hours) on an always-on hosting tier.</w:t>
            </w:r>
          </w:p>
        </w:tc>
        <w:tc>
          <w:tcPr>
            <w:tcW w:type="dxa" w:w="2160"/>
          </w:tcPr>
          <w:p>
            <w:pPr>
              <w:spacing w:after="20" w:before="0" w:line="240" w:lineRule="auto"/>
            </w:pPr>
            <w:r/>
            <w:r>
              <w:rPr>
                <w:sz w:val="18"/>
              </w:rPr>
              <w:t>Uptime monitor</w:t>
            </w:r>
          </w:p>
        </w:tc>
      </w:tr>
      <w:tr>
        <w:tc>
          <w:tcPr>
            <w:tcW w:type="dxa" w:w="1152"/>
          </w:tcPr>
          <w:p>
            <w:pPr>
              <w:spacing w:after="20" w:before="0" w:line="240" w:lineRule="auto"/>
            </w:pPr>
            <w:r/>
            <w:r>
              <w:rPr>
                <w:sz w:val="18"/>
              </w:rPr>
              <w:t>NFR-008</w:t>
            </w:r>
          </w:p>
        </w:tc>
        <w:tc>
          <w:tcPr>
            <w:tcW w:type="dxa" w:w="6048"/>
          </w:tcPr>
          <w:p>
            <w:pPr>
              <w:spacing w:after="20" w:before="0" w:line="240" w:lineRule="auto"/>
            </w:pPr>
            <w:r/>
            <w:r>
              <w:rPr>
                <w:sz w:val="18"/>
              </w:rPr>
              <w:t>Planned maintenance shall be outside business hours, under 4 hours a month, announced 3 days ahead.</w:t>
            </w:r>
          </w:p>
        </w:tc>
        <w:tc>
          <w:tcPr>
            <w:tcW w:type="dxa" w:w="2160"/>
          </w:tcPr>
          <w:p>
            <w:pPr>
              <w:spacing w:after="20" w:before="0" w:line="240" w:lineRule="auto"/>
            </w:pPr>
            <w:r/>
            <w:r>
              <w:rPr>
                <w:sz w:val="18"/>
              </w:rPr>
              <w:t>Change log</w:t>
            </w:r>
          </w:p>
        </w:tc>
      </w:tr>
      <w:tr>
        <w:tc>
          <w:tcPr>
            <w:tcW w:type="dxa" w:w="1152"/>
          </w:tcPr>
          <w:p>
            <w:pPr>
              <w:spacing w:after="20" w:before="0" w:line="240" w:lineRule="auto"/>
            </w:pPr>
            <w:r/>
            <w:r>
              <w:rPr>
                <w:sz w:val="18"/>
              </w:rPr>
              <w:t>NFR-009</w:t>
            </w:r>
          </w:p>
        </w:tc>
        <w:tc>
          <w:tcPr>
            <w:tcW w:type="dxa" w:w="6048"/>
          </w:tcPr>
          <w:p>
            <w:pPr>
              <w:spacing w:after="20" w:before="0" w:line="240" w:lineRule="auto"/>
            </w:pPr>
            <w:r/>
            <w:r>
              <w:rPr>
                <w:sz w:val="18"/>
              </w:rPr>
              <w:t>The failure of the bureau, AI, e-mail or SMS service shall not make the system unavailable; affected functions shall degrade and retry.</w:t>
            </w:r>
          </w:p>
        </w:tc>
        <w:tc>
          <w:tcPr>
            <w:tcW w:type="dxa" w:w="2160"/>
          </w:tcPr>
          <w:p>
            <w:pPr>
              <w:spacing w:after="20" w:before="0" w:line="240" w:lineRule="auto"/>
            </w:pPr>
            <w:r/>
            <w:r>
              <w:rPr>
                <w:sz w:val="18"/>
              </w:rPr>
              <w:t>Fault test</w:t>
            </w:r>
          </w:p>
        </w:tc>
      </w:tr>
      <w:tr>
        <w:tc>
          <w:tcPr>
            <w:tcW w:type="dxa" w:w="1152"/>
          </w:tcPr>
          <w:p>
            <w:pPr>
              <w:spacing w:after="20" w:before="0" w:line="240" w:lineRule="auto"/>
            </w:pPr>
            <w:r/>
            <w:r>
              <w:rPr>
                <w:sz w:val="18"/>
              </w:rPr>
              <w:t>NFR-047</w:t>
            </w:r>
          </w:p>
        </w:tc>
        <w:tc>
          <w:tcPr>
            <w:tcW w:type="dxa" w:w="6048"/>
          </w:tcPr>
          <w:p>
            <w:pPr>
              <w:spacing w:after="20" w:before="0" w:line="240" w:lineRule="auto"/>
            </w:pPr>
            <w:r/>
            <w:r>
              <w:rPr>
                <w:sz w:val="18"/>
              </w:rPr>
              <w:t>A health check endpoint shall report the state of the database and each outside service.</w:t>
            </w:r>
          </w:p>
        </w:tc>
        <w:tc>
          <w:tcPr>
            <w:tcW w:type="dxa" w:w="2160"/>
          </w:tcPr>
          <w:p>
            <w:pPr>
              <w:spacing w:after="20" w:before="0" w:line="240" w:lineRule="auto"/>
            </w:pPr>
            <w:r/>
            <w:r>
              <w:rPr>
                <w:sz w:val="18"/>
              </w:rPr>
              <w:t>/api/health</w:t>
            </w:r>
          </w:p>
        </w:tc>
      </w:tr>
    </w:tbl>
    <w:p>
      <w:pPr>
        <w:spacing w:after="80" w:before="0" w:line="269" w:lineRule="auto"/>
      </w:pPr>
    </w:p>
    <w:p>
      <w:pPr>
        <w:pStyle w:val="Heading3"/>
      </w:pPr>
      <w:r>
        <w:t>3.5.4 Security</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152"/>
        <w:gridCol w:w="6048"/>
        <w:gridCol w:w="2160"/>
      </w:tblGrid>
      <w:tr>
        <w:trPr>
          <w:tblHeader w:val="true"/>
        </w:trPr>
        <w:tc>
          <w:tcPr>
            <w:tcW w:type="dxa" w:w="1152"/>
            <w:shd w:val="clear" w:color="auto" w:fill="E8D5C0"/>
          </w:tcPr>
          <w:p>
            <w:pPr>
              <w:spacing w:after="0" w:before="0" w:line="240" w:lineRule="auto"/>
            </w:pPr>
            <w:r/>
            <w:r>
              <w:rPr>
                <w:b/>
                <w:sz w:val="18"/>
              </w:rPr>
              <w:t>ID</w:t>
            </w:r>
          </w:p>
        </w:tc>
        <w:tc>
          <w:tcPr>
            <w:tcW w:type="dxa" w:w="6048"/>
            <w:shd w:val="clear" w:color="auto" w:fill="E8D5C0"/>
          </w:tcPr>
          <w:p>
            <w:pPr>
              <w:spacing w:after="0" w:before="0" w:line="240" w:lineRule="auto"/>
            </w:pPr>
            <w:r/>
            <w:r>
              <w:rPr>
                <w:b/>
                <w:sz w:val="18"/>
              </w:rPr>
              <w:t>Requirement</w:t>
            </w:r>
          </w:p>
        </w:tc>
        <w:tc>
          <w:tcPr>
            <w:tcW w:type="dxa" w:w="2160"/>
            <w:shd w:val="clear" w:color="auto" w:fill="E8D5C0"/>
          </w:tcPr>
          <w:p>
            <w:pPr>
              <w:spacing w:after="0" w:before="0" w:line="240" w:lineRule="auto"/>
            </w:pPr>
            <w:r/>
            <w:r>
              <w:rPr>
                <w:b/>
                <w:sz w:val="18"/>
              </w:rPr>
              <w:t>Verified by</w:t>
            </w:r>
          </w:p>
        </w:tc>
      </w:tr>
      <w:tr>
        <w:tc>
          <w:tcPr>
            <w:tcW w:type="dxa" w:w="1152"/>
          </w:tcPr>
          <w:p>
            <w:pPr>
              <w:spacing w:after="20" w:before="0" w:line="240" w:lineRule="auto"/>
            </w:pPr>
            <w:r/>
            <w:r>
              <w:rPr>
                <w:sz w:val="18"/>
              </w:rPr>
              <w:t>NFR-010</w:t>
            </w:r>
          </w:p>
        </w:tc>
        <w:tc>
          <w:tcPr>
            <w:tcW w:type="dxa" w:w="6048"/>
          </w:tcPr>
          <w:p>
            <w:pPr>
              <w:spacing w:after="20" w:before="0" w:line="240" w:lineRule="auto"/>
            </w:pPr>
            <w:r/>
            <w:r>
              <w:rPr>
                <w:sz w:val="18"/>
              </w:rPr>
              <w:t>Data shall be encrypted at rest by the database provider (AES-256).</w:t>
            </w:r>
          </w:p>
        </w:tc>
        <w:tc>
          <w:tcPr>
            <w:tcW w:type="dxa" w:w="2160"/>
          </w:tcPr>
          <w:p>
            <w:pPr>
              <w:spacing w:after="20" w:before="0" w:line="240" w:lineRule="auto"/>
            </w:pPr>
            <w:r/>
            <w:r>
              <w:rPr>
                <w:sz w:val="18"/>
              </w:rPr>
              <w:t>Provider settings</w:t>
            </w:r>
          </w:p>
        </w:tc>
      </w:tr>
      <w:tr>
        <w:tc>
          <w:tcPr>
            <w:tcW w:type="dxa" w:w="1152"/>
          </w:tcPr>
          <w:p>
            <w:pPr>
              <w:spacing w:after="20" w:before="0" w:line="240" w:lineRule="auto"/>
            </w:pPr>
            <w:r/>
            <w:r>
              <w:rPr>
                <w:sz w:val="18"/>
              </w:rPr>
              <w:t>NFR-011</w:t>
            </w:r>
          </w:p>
        </w:tc>
        <w:tc>
          <w:tcPr>
            <w:tcW w:type="dxa" w:w="6048"/>
          </w:tcPr>
          <w:p>
            <w:pPr>
              <w:spacing w:after="20" w:before="0" w:line="240" w:lineRule="auto"/>
            </w:pPr>
            <w:r/>
            <w:r>
              <w:rPr>
                <w:sz w:val="18"/>
              </w:rPr>
              <w:t>All communication shall use HTTPS with TLS 1.2 or higher, with HSTS.</w:t>
            </w:r>
          </w:p>
        </w:tc>
        <w:tc>
          <w:tcPr>
            <w:tcW w:type="dxa" w:w="2160"/>
          </w:tcPr>
          <w:p>
            <w:pPr>
              <w:spacing w:after="20" w:before="0" w:line="240" w:lineRule="auto"/>
            </w:pPr>
            <w:r/>
            <w:r>
              <w:rPr>
                <w:sz w:val="18"/>
              </w:rPr>
              <w:t>TLS scan</w:t>
            </w:r>
          </w:p>
        </w:tc>
      </w:tr>
      <w:tr>
        <w:tc>
          <w:tcPr>
            <w:tcW w:type="dxa" w:w="1152"/>
          </w:tcPr>
          <w:p>
            <w:pPr>
              <w:spacing w:after="20" w:before="0" w:line="240" w:lineRule="auto"/>
            </w:pPr>
            <w:r/>
            <w:r>
              <w:rPr>
                <w:sz w:val="18"/>
              </w:rPr>
              <w:t>NFR-012</w:t>
            </w:r>
          </w:p>
        </w:tc>
        <w:tc>
          <w:tcPr>
            <w:tcW w:type="dxa" w:w="6048"/>
          </w:tcPr>
          <w:p>
            <w:pPr>
              <w:spacing w:after="20" w:before="0" w:line="240" w:lineRule="auto"/>
            </w:pPr>
            <w:r/>
            <w:r>
              <w:rPr>
                <w:sz w:val="18"/>
              </w:rPr>
              <w:t>MFA (TOTP) shall be required for approval, disbursement and administrative roles.</w:t>
            </w:r>
          </w:p>
        </w:tc>
        <w:tc>
          <w:tcPr>
            <w:tcW w:type="dxa" w:w="2160"/>
          </w:tcPr>
          <w:p>
            <w:pPr>
              <w:spacing w:after="20" w:before="0" w:line="240" w:lineRule="auto"/>
            </w:pPr>
            <w:r/>
            <w:r>
              <w:rPr>
                <w:sz w:val="18"/>
              </w:rPr>
              <w:t>Sign-in test</w:t>
            </w:r>
          </w:p>
        </w:tc>
      </w:tr>
      <w:tr>
        <w:tc>
          <w:tcPr>
            <w:tcW w:type="dxa" w:w="1152"/>
          </w:tcPr>
          <w:p>
            <w:pPr>
              <w:spacing w:after="20" w:before="0" w:line="240" w:lineRule="auto"/>
            </w:pPr>
            <w:r/>
            <w:r>
              <w:rPr>
                <w:sz w:val="18"/>
              </w:rPr>
              <w:t>NFR-013</w:t>
            </w:r>
          </w:p>
        </w:tc>
        <w:tc>
          <w:tcPr>
            <w:tcW w:type="dxa" w:w="6048"/>
          </w:tcPr>
          <w:p>
            <w:pPr>
              <w:spacing w:after="20" w:before="0" w:line="240" w:lineRule="auto"/>
            </w:pPr>
            <w:r/>
            <w:r>
              <w:rPr>
                <w:sz w:val="18"/>
              </w:rPr>
              <w:t>Role-based access shall be checked on the server for every request.</w:t>
            </w:r>
          </w:p>
        </w:tc>
        <w:tc>
          <w:tcPr>
            <w:tcW w:type="dxa" w:w="2160"/>
          </w:tcPr>
          <w:p>
            <w:pPr>
              <w:spacing w:after="20" w:before="0" w:line="240" w:lineRule="auto"/>
            </w:pPr>
            <w:r/>
            <w:r>
              <w:rPr>
                <w:sz w:val="18"/>
              </w:rPr>
              <w:t>Role test matrix</w:t>
            </w:r>
          </w:p>
        </w:tc>
      </w:tr>
      <w:tr>
        <w:tc>
          <w:tcPr>
            <w:tcW w:type="dxa" w:w="1152"/>
          </w:tcPr>
          <w:p>
            <w:pPr>
              <w:spacing w:after="20" w:before="0" w:line="240" w:lineRule="auto"/>
            </w:pPr>
            <w:r/>
            <w:r>
              <w:rPr>
                <w:sz w:val="18"/>
              </w:rPr>
              <w:t>NFR-014</w:t>
            </w:r>
          </w:p>
        </w:tc>
        <w:tc>
          <w:tcPr>
            <w:tcW w:type="dxa" w:w="6048"/>
          </w:tcPr>
          <w:p>
            <w:pPr>
              <w:spacing w:after="20" w:before="0" w:line="240" w:lineRule="auto"/>
            </w:pPr>
            <w:r/>
            <w:r>
              <w:rPr>
                <w:sz w:val="18"/>
              </w:rPr>
              <w:t>Staff functions shall be reachable only by authenticated staff; borrowers sign in to My GR8 only, see only their own records, and cannot reach any staff function.</w:t>
            </w:r>
          </w:p>
        </w:tc>
        <w:tc>
          <w:tcPr>
            <w:tcW w:type="dxa" w:w="2160"/>
          </w:tcPr>
          <w:p>
            <w:pPr>
              <w:spacing w:after="20" w:before="0" w:line="240" w:lineRule="auto"/>
            </w:pPr>
            <w:r/>
            <w:r>
              <w:rPr>
                <w:sz w:val="18"/>
              </w:rPr>
              <w:t>Access tests</w:t>
            </w:r>
          </w:p>
        </w:tc>
      </w:tr>
      <w:tr>
        <w:tc>
          <w:tcPr>
            <w:tcW w:type="dxa" w:w="1152"/>
          </w:tcPr>
          <w:p>
            <w:pPr>
              <w:spacing w:after="20" w:before="0" w:line="240" w:lineRule="auto"/>
            </w:pPr>
            <w:r/>
            <w:r>
              <w:rPr>
                <w:sz w:val="18"/>
              </w:rPr>
              <w:t>NFR-015</w:t>
            </w:r>
          </w:p>
        </w:tc>
        <w:tc>
          <w:tcPr>
            <w:tcW w:type="dxa" w:w="6048"/>
          </w:tcPr>
          <w:p>
            <w:pPr>
              <w:spacing w:after="20" w:before="0" w:line="240" w:lineRule="auto"/>
            </w:pPr>
            <w:r/>
            <w:r>
              <w:rPr>
                <w:sz w:val="18"/>
              </w:rPr>
              <w:t>Passwords shall be stored with an adaptive salted hash (bcrypt).</w:t>
            </w:r>
          </w:p>
        </w:tc>
        <w:tc>
          <w:tcPr>
            <w:tcW w:type="dxa" w:w="2160"/>
          </w:tcPr>
          <w:p>
            <w:pPr>
              <w:spacing w:after="20" w:before="0" w:line="240" w:lineRule="auto"/>
            </w:pPr>
            <w:r/>
            <w:r>
              <w:rPr>
                <w:sz w:val="18"/>
              </w:rPr>
              <w:t>Code review</w:t>
            </w:r>
          </w:p>
        </w:tc>
      </w:tr>
      <w:tr>
        <w:tc>
          <w:tcPr>
            <w:tcW w:type="dxa" w:w="1152"/>
          </w:tcPr>
          <w:p>
            <w:pPr>
              <w:spacing w:after="20" w:before="0" w:line="240" w:lineRule="auto"/>
            </w:pPr>
            <w:r/>
            <w:r>
              <w:rPr>
                <w:sz w:val="18"/>
              </w:rPr>
              <w:t>NFR-016</w:t>
            </w:r>
          </w:p>
        </w:tc>
        <w:tc>
          <w:tcPr>
            <w:tcW w:type="dxa" w:w="6048"/>
          </w:tcPr>
          <w:p>
            <w:pPr>
              <w:spacing w:after="20" w:before="0" w:line="240" w:lineRule="auto"/>
            </w:pPr>
            <w:r/>
            <w:r>
              <w:rPr>
                <w:sz w:val="18"/>
              </w:rPr>
              <w:t>Passwords shall have at least 12 characters with mixed character types; recent passwords shall not be reused.</w:t>
            </w:r>
          </w:p>
        </w:tc>
        <w:tc>
          <w:tcPr>
            <w:tcW w:type="dxa" w:w="2160"/>
          </w:tcPr>
          <w:p>
            <w:pPr>
              <w:spacing w:after="20" w:before="0" w:line="240" w:lineRule="auto"/>
            </w:pPr>
            <w:r/>
            <w:r>
              <w:rPr>
                <w:sz w:val="18"/>
              </w:rPr>
              <w:t>Policy test</w:t>
            </w:r>
          </w:p>
        </w:tc>
      </w:tr>
      <w:tr>
        <w:tc>
          <w:tcPr>
            <w:tcW w:type="dxa" w:w="1152"/>
          </w:tcPr>
          <w:p>
            <w:pPr>
              <w:spacing w:after="20" w:before="0" w:line="240" w:lineRule="auto"/>
            </w:pPr>
            <w:r/>
            <w:r>
              <w:rPr>
                <w:sz w:val="18"/>
              </w:rPr>
              <w:t>NFR-017</w:t>
            </w:r>
          </w:p>
        </w:tc>
        <w:tc>
          <w:tcPr>
            <w:tcW w:type="dxa" w:w="6048"/>
          </w:tcPr>
          <w:p>
            <w:pPr>
              <w:spacing w:after="20" w:before="0" w:line="240" w:lineRule="auto"/>
            </w:pPr>
            <w:r/>
            <w:r>
              <w:rPr>
                <w:sz w:val="18"/>
              </w:rPr>
              <w:t>An account shall lock after 5 consecutive failed sign-ins until unlocked by the procedure.</w:t>
            </w:r>
          </w:p>
        </w:tc>
        <w:tc>
          <w:tcPr>
            <w:tcW w:type="dxa" w:w="2160"/>
          </w:tcPr>
          <w:p>
            <w:pPr>
              <w:spacing w:after="20" w:before="0" w:line="240" w:lineRule="auto"/>
            </w:pPr>
            <w:r/>
            <w:r>
              <w:rPr>
                <w:sz w:val="18"/>
              </w:rPr>
              <w:t>Sign-in test</w:t>
            </w:r>
          </w:p>
        </w:tc>
      </w:tr>
      <w:tr>
        <w:tc>
          <w:tcPr>
            <w:tcW w:type="dxa" w:w="1152"/>
          </w:tcPr>
          <w:p>
            <w:pPr>
              <w:spacing w:after="20" w:before="0" w:line="240" w:lineRule="auto"/>
            </w:pPr>
            <w:r/>
            <w:r>
              <w:rPr>
                <w:sz w:val="18"/>
              </w:rPr>
              <w:t>NFR-018</w:t>
            </w:r>
          </w:p>
        </w:tc>
        <w:tc>
          <w:tcPr>
            <w:tcW w:type="dxa" w:w="6048"/>
          </w:tcPr>
          <w:p>
            <w:pPr>
              <w:spacing w:after="20" w:before="0" w:line="240" w:lineRule="auto"/>
            </w:pPr>
            <w:r/>
            <w:r>
              <w:rPr>
                <w:sz w:val="18"/>
              </w:rPr>
              <w:t>A staff session shall end after 15 minutes of inactivity (configurable 5 to 60).</w:t>
            </w:r>
          </w:p>
        </w:tc>
        <w:tc>
          <w:tcPr>
            <w:tcW w:type="dxa" w:w="2160"/>
          </w:tcPr>
          <w:p>
            <w:pPr>
              <w:spacing w:after="20" w:before="0" w:line="240" w:lineRule="auto"/>
            </w:pPr>
            <w:r/>
            <w:r>
              <w:rPr>
                <w:sz w:val="18"/>
              </w:rPr>
              <w:t>Idle test</w:t>
            </w:r>
          </w:p>
        </w:tc>
      </w:tr>
      <w:tr>
        <w:tc>
          <w:tcPr>
            <w:tcW w:type="dxa" w:w="1152"/>
          </w:tcPr>
          <w:p>
            <w:pPr>
              <w:spacing w:after="20" w:before="0" w:line="240" w:lineRule="auto"/>
            </w:pPr>
            <w:r/>
            <w:r>
              <w:rPr>
                <w:sz w:val="18"/>
              </w:rPr>
              <w:t>NFR-019</w:t>
            </w:r>
          </w:p>
        </w:tc>
        <w:tc>
          <w:tcPr>
            <w:tcW w:type="dxa" w:w="6048"/>
          </w:tcPr>
          <w:p>
            <w:pPr>
              <w:spacing w:after="20" w:before="0" w:line="240" w:lineRule="auto"/>
            </w:pPr>
            <w:r/>
            <w:r>
              <w:rPr>
                <w:sz w:val="18"/>
              </w:rPr>
              <w:t>Documents shall be served only to authorized users through authenticated requests, never at a public address, and every view shall be logged.</w:t>
            </w:r>
          </w:p>
        </w:tc>
        <w:tc>
          <w:tcPr>
            <w:tcW w:type="dxa" w:w="2160"/>
          </w:tcPr>
          <w:p>
            <w:pPr>
              <w:spacing w:after="20" w:before="0" w:line="240" w:lineRule="auto"/>
            </w:pPr>
            <w:r/>
            <w:r>
              <w:rPr>
                <w:sz w:val="18"/>
              </w:rPr>
              <w:t>Access tests</w:t>
            </w:r>
          </w:p>
        </w:tc>
      </w:tr>
      <w:tr>
        <w:tc>
          <w:tcPr>
            <w:tcW w:type="dxa" w:w="1152"/>
          </w:tcPr>
          <w:p>
            <w:pPr>
              <w:spacing w:after="20" w:before="0" w:line="240" w:lineRule="auto"/>
            </w:pPr>
            <w:r/>
            <w:r>
              <w:rPr>
                <w:sz w:val="18"/>
              </w:rPr>
              <w:t>NFR-020</w:t>
            </w:r>
          </w:p>
        </w:tc>
        <w:tc>
          <w:tcPr>
            <w:tcW w:type="dxa" w:w="6048"/>
          </w:tcPr>
          <w:p>
            <w:pPr>
              <w:spacing w:after="20" w:before="0" w:line="240" w:lineRule="auto"/>
            </w:pPr>
            <w:r/>
            <w:r>
              <w:rPr>
                <w:sz w:val="18"/>
              </w:rPr>
              <w:t>Production data shall not be copied to test environments unless masked.</w:t>
            </w:r>
          </w:p>
        </w:tc>
        <w:tc>
          <w:tcPr>
            <w:tcW w:type="dxa" w:w="2160"/>
          </w:tcPr>
          <w:p>
            <w:pPr>
              <w:spacing w:after="20" w:before="0" w:line="240" w:lineRule="auto"/>
            </w:pPr>
            <w:r/>
            <w:r>
              <w:rPr>
                <w:sz w:val="18"/>
              </w:rPr>
              <w:t>Procedure</w:t>
            </w:r>
          </w:p>
        </w:tc>
      </w:tr>
      <w:tr>
        <w:tc>
          <w:tcPr>
            <w:tcW w:type="dxa" w:w="1152"/>
          </w:tcPr>
          <w:p>
            <w:pPr>
              <w:spacing w:after="20" w:before="0" w:line="240" w:lineRule="auto"/>
            </w:pPr>
            <w:r/>
            <w:r>
              <w:rPr>
                <w:sz w:val="18"/>
              </w:rPr>
              <w:t>NFR-021</w:t>
            </w:r>
          </w:p>
        </w:tc>
        <w:tc>
          <w:tcPr>
            <w:tcW w:type="dxa" w:w="6048"/>
          </w:tcPr>
          <w:p>
            <w:pPr>
              <w:spacing w:after="20" w:before="0" w:line="240" w:lineRule="auto"/>
            </w:pPr>
            <w:r/>
            <w:r>
              <w:rPr>
                <w:sz w:val="18"/>
              </w:rPr>
              <w:t>A security test shall be done before go-live and yearly, with no open critical or high findings.</w:t>
            </w:r>
          </w:p>
        </w:tc>
        <w:tc>
          <w:tcPr>
            <w:tcW w:type="dxa" w:w="2160"/>
          </w:tcPr>
          <w:p>
            <w:pPr>
              <w:spacing w:after="20" w:before="0" w:line="240" w:lineRule="auto"/>
            </w:pPr>
            <w:r/>
            <w:r>
              <w:rPr>
                <w:sz w:val="18"/>
              </w:rPr>
              <w:t>Test report</w:t>
            </w:r>
          </w:p>
        </w:tc>
      </w:tr>
      <w:tr>
        <w:tc>
          <w:tcPr>
            <w:tcW w:type="dxa" w:w="1152"/>
          </w:tcPr>
          <w:p>
            <w:pPr>
              <w:spacing w:after="20" w:before="0" w:line="240" w:lineRule="auto"/>
            </w:pPr>
            <w:r/>
            <w:r>
              <w:rPr>
                <w:sz w:val="18"/>
              </w:rPr>
              <w:t>NFR-048</w:t>
            </w:r>
          </w:p>
        </w:tc>
        <w:tc>
          <w:tcPr>
            <w:tcW w:type="dxa" w:w="6048"/>
          </w:tcPr>
          <w:p>
            <w:pPr>
              <w:spacing w:after="20" w:before="0" w:line="240" w:lineRule="auto"/>
            </w:pPr>
            <w:r/>
            <w:r>
              <w:rPr>
                <w:sz w:val="18"/>
              </w:rPr>
              <w:t>Secrets (database URL, session secret, API keys, mail password) shall exist only in server environment settings, never in code or the repository.</w:t>
            </w:r>
          </w:p>
        </w:tc>
        <w:tc>
          <w:tcPr>
            <w:tcW w:type="dxa" w:w="2160"/>
          </w:tcPr>
          <w:p>
            <w:pPr>
              <w:spacing w:after="20" w:before="0" w:line="240" w:lineRule="auto"/>
            </w:pPr>
            <w:r/>
            <w:r>
              <w:rPr>
                <w:sz w:val="18"/>
              </w:rPr>
              <w:t>Repository scan</w:t>
            </w:r>
          </w:p>
        </w:tc>
      </w:tr>
      <w:tr>
        <w:tc>
          <w:tcPr>
            <w:tcW w:type="dxa" w:w="1152"/>
          </w:tcPr>
          <w:p>
            <w:pPr>
              <w:spacing w:after="20" w:before="0" w:line="240" w:lineRule="auto"/>
            </w:pPr>
            <w:r/>
            <w:r>
              <w:rPr>
                <w:sz w:val="18"/>
              </w:rPr>
              <w:t>NFR-049</w:t>
            </w:r>
          </w:p>
        </w:tc>
        <w:tc>
          <w:tcPr>
            <w:tcW w:type="dxa" w:w="6048"/>
          </w:tcPr>
          <w:p>
            <w:pPr>
              <w:spacing w:after="20" w:before="0" w:line="240" w:lineRule="auto"/>
            </w:pPr>
            <w:r/>
            <w:r>
              <w:rPr>
                <w:sz w:val="18"/>
              </w:rPr>
              <w:t>Pages shall be served with a content security policy allowing scripts only from the CALMS server; public endpoints shall be rate limited.</w:t>
            </w:r>
          </w:p>
        </w:tc>
        <w:tc>
          <w:tcPr>
            <w:tcW w:type="dxa" w:w="2160"/>
          </w:tcPr>
          <w:p>
            <w:pPr>
              <w:spacing w:after="20" w:before="0" w:line="240" w:lineRule="auto"/>
            </w:pPr>
            <w:r/>
            <w:r>
              <w:rPr>
                <w:sz w:val="18"/>
              </w:rPr>
              <w:t>Header check</w:t>
            </w:r>
          </w:p>
        </w:tc>
      </w:tr>
    </w:tbl>
    <w:p>
      <w:pPr>
        <w:spacing w:after="80" w:before="0" w:line="269" w:lineRule="auto"/>
      </w:pPr>
    </w:p>
    <w:p>
      <w:pPr>
        <w:pStyle w:val="Heading3"/>
      </w:pPr>
      <w:r>
        <w:t>3.5.5 Maintainability</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152"/>
        <w:gridCol w:w="6048"/>
        <w:gridCol w:w="2160"/>
      </w:tblGrid>
      <w:tr>
        <w:trPr>
          <w:tblHeader w:val="true"/>
        </w:trPr>
        <w:tc>
          <w:tcPr>
            <w:tcW w:type="dxa" w:w="1152"/>
            <w:shd w:val="clear" w:color="auto" w:fill="E8D5C0"/>
          </w:tcPr>
          <w:p>
            <w:pPr>
              <w:spacing w:after="0" w:before="0" w:line="240" w:lineRule="auto"/>
            </w:pPr>
            <w:r/>
            <w:r>
              <w:rPr>
                <w:b/>
                <w:sz w:val="18"/>
              </w:rPr>
              <w:t>ID</w:t>
            </w:r>
          </w:p>
        </w:tc>
        <w:tc>
          <w:tcPr>
            <w:tcW w:type="dxa" w:w="6048"/>
            <w:shd w:val="clear" w:color="auto" w:fill="E8D5C0"/>
          </w:tcPr>
          <w:p>
            <w:pPr>
              <w:spacing w:after="0" w:before="0" w:line="240" w:lineRule="auto"/>
            </w:pPr>
            <w:r/>
            <w:r>
              <w:rPr>
                <w:b/>
                <w:sz w:val="18"/>
              </w:rPr>
              <w:t>Requirement</w:t>
            </w:r>
          </w:p>
        </w:tc>
        <w:tc>
          <w:tcPr>
            <w:tcW w:type="dxa" w:w="2160"/>
            <w:shd w:val="clear" w:color="auto" w:fill="E8D5C0"/>
          </w:tcPr>
          <w:p>
            <w:pPr>
              <w:spacing w:after="0" w:before="0" w:line="240" w:lineRule="auto"/>
            </w:pPr>
            <w:r/>
            <w:r>
              <w:rPr>
                <w:b/>
                <w:sz w:val="18"/>
              </w:rPr>
              <w:t>Verified by</w:t>
            </w:r>
          </w:p>
        </w:tc>
      </w:tr>
      <w:tr>
        <w:tc>
          <w:tcPr>
            <w:tcW w:type="dxa" w:w="1152"/>
          </w:tcPr>
          <w:p>
            <w:pPr>
              <w:spacing w:after="20" w:before="0" w:line="240" w:lineRule="auto"/>
            </w:pPr>
            <w:r/>
            <w:r>
              <w:rPr>
                <w:sz w:val="18"/>
              </w:rPr>
              <w:t>NFR-035</w:t>
            </w:r>
          </w:p>
        </w:tc>
        <w:tc>
          <w:tcPr>
            <w:tcW w:type="dxa" w:w="6048"/>
          </w:tcPr>
          <w:p>
            <w:pPr>
              <w:spacing w:after="20" w:before="0" w:line="240" w:lineRule="auto"/>
            </w:pPr>
            <w:r/>
            <w:r>
              <w:rPr>
                <w:sz w:val="18"/>
              </w:rPr>
              <w:t>The system shall be modular: one route file per area on the server, one stylesheet and script per screen.</w:t>
            </w:r>
          </w:p>
        </w:tc>
        <w:tc>
          <w:tcPr>
            <w:tcW w:type="dxa" w:w="2160"/>
          </w:tcPr>
          <w:p>
            <w:pPr>
              <w:spacing w:after="20" w:before="0" w:line="240" w:lineRule="auto"/>
            </w:pPr>
            <w:r/>
            <w:r>
              <w:rPr>
                <w:sz w:val="18"/>
              </w:rPr>
              <w:t>Code review</w:t>
            </w:r>
          </w:p>
        </w:tc>
      </w:tr>
      <w:tr>
        <w:tc>
          <w:tcPr>
            <w:tcW w:type="dxa" w:w="1152"/>
          </w:tcPr>
          <w:p>
            <w:pPr>
              <w:spacing w:after="20" w:before="0" w:line="240" w:lineRule="auto"/>
            </w:pPr>
            <w:r/>
            <w:r>
              <w:rPr>
                <w:sz w:val="18"/>
              </w:rPr>
              <w:t>NFR-036</w:t>
            </w:r>
          </w:p>
        </w:tc>
        <w:tc>
          <w:tcPr>
            <w:tcW w:type="dxa" w:w="6048"/>
          </w:tcPr>
          <w:p>
            <w:pPr>
              <w:spacing w:after="20" w:before="0" w:line="240" w:lineRule="auto"/>
            </w:pPr>
            <w:r/>
            <w:r>
              <w:rPr>
                <w:sz w:val="18"/>
              </w:rPr>
              <w:t>Rules, thresholds, limits, checklists, charges and templates shall change through configuration, not code.</w:t>
            </w:r>
          </w:p>
        </w:tc>
        <w:tc>
          <w:tcPr>
            <w:tcW w:type="dxa" w:w="2160"/>
          </w:tcPr>
          <w:p>
            <w:pPr>
              <w:spacing w:after="20" w:before="0" w:line="240" w:lineRule="auto"/>
            </w:pPr>
            <w:r/>
            <w:r>
              <w:rPr>
                <w:sz w:val="18"/>
              </w:rPr>
              <w:t>Admin test</w:t>
            </w:r>
          </w:p>
        </w:tc>
      </w:tr>
      <w:tr>
        <w:tc>
          <w:tcPr>
            <w:tcW w:type="dxa" w:w="1152"/>
          </w:tcPr>
          <w:p>
            <w:pPr>
              <w:spacing w:after="20" w:before="0" w:line="240" w:lineRule="auto"/>
            </w:pPr>
            <w:r/>
            <w:r>
              <w:rPr>
                <w:sz w:val="18"/>
              </w:rPr>
              <w:t>NFR-037</w:t>
            </w:r>
          </w:p>
        </w:tc>
        <w:tc>
          <w:tcPr>
            <w:tcW w:type="dxa" w:w="6048"/>
          </w:tcPr>
          <w:p>
            <w:pPr>
              <w:spacing w:after="20" w:before="0" w:line="240" w:lineRule="auto"/>
            </w:pPr>
            <w:r/>
            <w:r>
              <w:rPr>
                <w:sz w:val="18"/>
              </w:rPr>
              <w:t>All source shall be kept in a Git repository with a documented release procedure.</w:t>
            </w:r>
          </w:p>
        </w:tc>
        <w:tc>
          <w:tcPr>
            <w:tcW w:type="dxa" w:w="2160"/>
          </w:tcPr>
          <w:p>
            <w:pPr>
              <w:spacing w:after="20" w:before="0" w:line="240" w:lineRule="auto"/>
            </w:pPr>
            <w:r/>
            <w:r>
              <w:rPr>
                <w:sz w:val="18"/>
              </w:rPr>
              <w:t>Repository</w:t>
            </w:r>
          </w:p>
        </w:tc>
      </w:tr>
      <w:tr>
        <w:tc>
          <w:tcPr>
            <w:tcW w:type="dxa" w:w="1152"/>
          </w:tcPr>
          <w:p>
            <w:pPr>
              <w:spacing w:after="20" w:before="0" w:line="240" w:lineRule="auto"/>
            </w:pPr>
            <w:r/>
            <w:r>
              <w:rPr>
                <w:sz w:val="18"/>
              </w:rPr>
              <w:t>NFR-038</w:t>
            </w:r>
          </w:p>
        </w:tc>
        <w:tc>
          <w:tcPr>
            <w:tcW w:type="dxa" w:w="6048"/>
          </w:tcPr>
          <w:p>
            <w:pPr>
              <w:spacing w:after="20" w:before="0" w:line="240" w:lineRule="auto"/>
            </w:pPr>
            <w:r/>
            <w:r>
              <w:rPr>
                <w:sz w:val="18"/>
              </w:rPr>
              <w:t>The system shall come with a README, architecture notes, page index, demo script and user guides.</w:t>
            </w:r>
          </w:p>
        </w:tc>
        <w:tc>
          <w:tcPr>
            <w:tcW w:type="dxa" w:w="2160"/>
          </w:tcPr>
          <w:p>
            <w:pPr>
              <w:spacing w:after="20" w:before="0" w:line="240" w:lineRule="auto"/>
            </w:pPr>
            <w:r/>
            <w:r>
              <w:rPr>
                <w:sz w:val="18"/>
              </w:rPr>
              <w:t>Documents</w:t>
            </w:r>
          </w:p>
        </w:tc>
      </w:tr>
      <w:tr>
        <w:tc>
          <w:tcPr>
            <w:tcW w:type="dxa" w:w="1152"/>
          </w:tcPr>
          <w:p>
            <w:pPr>
              <w:spacing w:after="20" w:before="0" w:line="240" w:lineRule="auto"/>
            </w:pPr>
            <w:r/>
            <w:r>
              <w:rPr>
                <w:sz w:val="18"/>
              </w:rPr>
              <w:t>NFR-039</w:t>
            </w:r>
          </w:p>
        </w:tc>
        <w:tc>
          <w:tcPr>
            <w:tcW w:type="dxa" w:w="6048"/>
          </w:tcPr>
          <w:p>
            <w:pPr>
              <w:spacing w:after="20" w:before="0" w:line="240" w:lineRule="auto"/>
            </w:pPr>
            <w:r/>
            <w:r>
              <w:rPr>
                <w:sz w:val="18"/>
              </w:rPr>
              <w:t>External interfaces shall be documented and covered by the automated smoke test.</w:t>
            </w:r>
          </w:p>
        </w:tc>
        <w:tc>
          <w:tcPr>
            <w:tcW w:type="dxa" w:w="2160"/>
          </w:tcPr>
          <w:p>
            <w:pPr>
              <w:spacing w:after="20" w:before="0" w:line="240" w:lineRule="auto"/>
            </w:pPr>
            <w:r/>
            <w:r>
              <w:rPr>
                <w:sz w:val="18"/>
              </w:rPr>
              <w:t>npm test</w:t>
            </w:r>
          </w:p>
        </w:tc>
      </w:tr>
      <w:tr>
        <w:tc>
          <w:tcPr>
            <w:tcW w:type="dxa" w:w="1152"/>
          </w:tcPr>
          <w:p>
            <w:pPr>
              <w:spacing w:after="20" w:before="0" w:line="240" w:lineRule="auto"/>
            </w:pPr>
            <w:r/>
            <w:r>
              <w:rPr>
                <w:sz w:val="18"/>
              </w:rPr>
              <w:t>NFR-050</w:t>
            </w:r>
          </w:p>
        </w:tc>
        <w:tc>
          <w:tcPr>
            <w:tcW w:type="dxa" w:w="6048"/>
          </w:tcPr>
          <w:p>
            <w:pPr>
              <w:spacing w:after="20" w:before="0" w:line="240" w:lineRule="auto"/>
            </w:pPr>
            <w:r/>
            <w:r>
              <w:rPr>
                <w:sz w:val="18"/>
              </w:rPr>
              <w:t>Database changes shall be numbered migration scripts that can be run again safely.</w:t>
            </w:r>
          </w:p>
        </w:tc>
        <w:tc>
          <w:tcPr>
            <w:tcW w:type="dxa" w:w="2160"/>
          </w:tcPr>
          <w:p>
            <w:pPr>
              <w:spacing w:after="20" w:before="0" w:line="240" w:lineRule="auto"/>
            </w:pPr>
            <w:r/>
            <w:r>
              <w:rPr>
                <w:sz w:val="18"/>
              </w:rPr>
              <w:t>Fresh setup</w:t>
            </w:r>
          </w:p>
        </w:tc>
      </w:tr>
    </w:tbl>
    <w:p>
      <w:pPr>
        <w:spacing w:after="80" w:before="0" w:line="269" w:lineRule="auto"/>
      </w:pPr>
    </w:p>
    <w:p>
      <w:pPr>
        <w:pStyle w:val="Heading3"/>
      </w:pPr>
      <w:r>
        <w:t>3.5.6 Portability</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152"/>
        <w:gridCol w:w="6048"/>
        <w:gridCol w:w="2160"/>
      </w:tblGrid>
      <w:tr>
        <w:trPr>
          <w:tblHeader w:val="true"/>
        </w:trPr>
        <w:tc>
          <w:tcPr>
            <w:tcW w:type="dxa" w:w="1152"/>
            <w:shd w:val="clear" w:color="auto" w:fill="E8D5C0"/>
          </w:tcPr>
          <w:p>
            <w:pPr>
              <w:spacing w:after="0" w:before="0" w:line="240" w:lineRule="auto"/>
            </w:pPr>
            <w:r/>
            <w:r>
              <w:rPr>
                <w:b/>
                <w:sz w:val="18"/>
              </w:rPr>
              <w:t>ID</w:t>
            </w:r>
          </w:p>
        </w:tc>
        <w:tc>
          <w:tcPr>
            <w:tcW w:type="dxa" w:w="6048"/>
            <w:shd w:val="clear" w:color="auto" w:fill="E8D5C0"/>
          </w:tcPr>
          <w:p>
            <w:pPr>
              <w:spacing w:after="0" w:before="0" w:line="240" w:lineRule="auto"/>
            </w:pPr>
            <w:r/>
            <w:r>
              <w:rPr>
                <w:b/>
                <w:sz w:val="18"/>
              </w:rPr>
              <w:t>Requirement</w:t>
            </w:r>
          </w:p>
        </w:tc>
        <w:tc>
          <w:tcPr>
            <w:tcW w:type="dxa" w:w="2160"/>
            <w:shd w:val="clear" w:color="auto" w:fill="E8D5C0"/>
          </w:tcPr>
          <w:p>
            <w:pPr>
              <w:spacing w:after="0" w:before="0" w:line="240" w:lineRule="auto"/>
            </w:pPr>
            <w:r/>
            <w:r>
              <w:rPr>
                <w:b/>
                <w:sz w:val="18"/>
              </w:rPr>
              <w:t>Verified by</w:t>
            </w:r>
          </w:p>
        </w:tc>
      </w:tr>
      <w:tr>
        <w:tc>
          <w:tcPr>
            <w:tcW w:type="dxa" w:w="1152"/>
          </w:tcPr>
          <w:p>
            <w:pPr>
              <w:spacing w:after="20" w:before="0" w:line="240" w:lineRule="auto"/>
            </w:pPr>
            <w:r/>
            <w:r>
              <w:rPr>
                <w:sz w:val="18"/>
              </w:rPr>
              <w:t>NFR-051</w:t>
            </w:r>
          </w:p>
        </w:tc>
        <w:tc>
          <w:tcPr>
            <w:tcW w:type="dxa" w:w="6048"/>
          </w:tcPr>
          <w:p>
            <w:pPr>
              <w:spacing w:after="20" w:before="0" w:line="240" w:lineRule="auto"/>
            </w:pPr>
            <w:r/>
            <w:r>
              <w:rPr>
                <w:sz w:val="18"/>
              </w:rPr>
              <w:t>The staff app and website shall work in the current and previous versions of Chrome, Edge, Firefox and Safari, on Windows, macOS, Android and iOS.</w:t>
            </w:r>
          </w:p>
        </w:tc>
        <w:tc>
          <w:tcPr>
            <w:tcW w:type="dxa" w:w="2160"/>
          </w:tcPr>
          <w:p>
            <w:pPr>
              <w:spacing w:after="20" w:before="0" w:line="240" w:lineRule="auto"/>
            </w:pPr>
            <w:r/>
            <w:r>
              <w:rPr>
                <w:sz w:val="18"/>
              </w:rPr>
              <w:t>Browser test</w:t>
            </w:r>
          </w:p>
        </w:tc>
      </w:tr>
      <w:tr>
        <w:tc>
          <w:tcPr>
            <w:tcW w:type="dxa" w:w="1152"/>
          </w:tcPr>
          <w:p>
            <w:pPr>
              <w:spacing w:after="20" w:before="0" w:line="240" w:lineRule="auto"/>
            </w:pPr>
            <w:r/>
            <w:r>
              <w:rPr>
                <w:sz w:val="18"/>
              </w:rPr>
              <w:t>NFR-052</w:t>
            </w:r>
          </w:p>
        </w:tc>
        <w:tc>
          <w:tcPr>
            <w:tcW w:type="dxa" w:w="6048"/>
          </w:tcPr>
          <w:p>
            <w:pPr>
              <w:spacing w:after="20" w:before="0" w:line="240" w:lineRule="auto"/>
            </w:pPr>
            <w:r/>
            <w:r>
              <w:rPr>
                <w:sz w:val="18"/>
              </w:rPr>
              <w:t>The staff app shall be installable as a PWA, as a Windows app (Windows 10/11, 64-bit) and as an Android app (Android 7+).</w:t>
            </w:r>
          </w:p>
        </w:tc>
        <w:tc>
          <w:tcPr>
            <w:tcW w:type="dxa" w:w="2160"/>
          </w:tcPr>
          <w:p>
            <w:pPr>
              <w:spacing w:after="20" w:before="0" w:line="240" w:lineRule="auto"/>
            </w:pPr>
            <w:r/>
            <w:r>
              <w:rPr>
                <w:sz w:val="18"/>
              </w:rPr>
              <w:t>Install test</w:t>
            </w:r>
          </w:p>
        </w:tc>
      </w:tr>
      <w:tr>
        <w:tc>
          <w:tcPr>
            <w:tcW w:type="dxa" w:w="1152"/>
          </w:tcPr>
          <w:p>
            <w:pPr>
              <w:spacing w:after="20" w:before="0" w:line="240" w:lineRule="auto"/>
            </w:pPr>
            <w:r/>
            <w:r>
              <w:rPr>
                <w:sz w:val="18"/>
              </w:rPr>
              <w:t>NFR-053</w:t>
            </w:r>
          </w:p>
        </w:tc>
        <w:tc>
          <w:tcPr>
            <w:tcW w:type="dxa" w:w="6048"/>
          </w:tcPr>
          <w:p>
            <w:pPr>
              <w:spacing w:after="20" w:before="0" w:line="240" w:lineRule="auto"/>
            </w:pPr>
            <w:r/>
            <w:r>
              <w:rPr>
                <w:sz w:val="18"/>
              </w:rPr>
              <w:t>The back end shall run on any host with Node.js 18 or newer and PostgreSQL 15 or newer, configured only through environment variables.</w:t>
            </w:r>
          </w:p>
        </w:tc>
        <w:tc>
          <w:tcPr>
            <w:tcW w:type="dxa" w:w="2160"/>
          </w:tcPr>
          <w:p>
            <w:pPr>
              <w:spacing w:after="20" w:before="0" w:line="240" w:lineRule="auto"/>
            </w:pPr>
            <w:r/>
            <w:r>
              <w:rPr>
                <w:sz w:val="18"/>
              </w:rPr>
              <w:t>Fresh deploy</w:t>
            </w:r>
          </w:p>
        </w:tc>
      </w:tr>
      <w:tr>
        <w:tc>
          <w:tcPr>
            <w:tcW w:type="dxa" w:w="1152"/>
          </w:tcPr>
          <w:p>
            <w:pPr>
              <w:spacing w:after="20" w:before="0" w:line="240" w:lineRule="auto"/>
            </w:pPr>
            <w:r/>
            <w:r>
              <w:rPr>
                <w:sz w:val="18"/>
              </w:rPr>
              <w:t>NFR-034</w:t>
            </w:r>
          </w:p>
        </w:tc>
        <w:tc>
          <w:tcPr>
            <w:tcW w:type="dxa" w:w="6048"/>
          </w:tcPr>
          <w:p>
            <w:pPr>
              <w:spacing w:after="20" w:before="0" w:line="240" w:lineRule="auto"/>
            </w:pPr>
            <w:r/>
            <w:r>
              <w:rPr>
                <w:sz w:val="18"/>
              </w:rPr>
              <w:t>Every screen shall be fully usable at 360 px width.</w:t>
            </w:r>
          </w:p>
        </w:tc>
        <w:tc>
          <w:tcPr>
            <w:tcW w:type="dxa" w:w="2160"/>
          </w:tcPr>
          <w:p>
            <w:pPr>
              <w:spacing w:after="20" w:before="0" w:line="240" w:lineRule="auto"/>
            </w:pPr>
            <w:r/>
            <w:r>
              <w:rPr>
                <w:sz w:val="18"/>
              </w:rPr>
              <w:t>Phone test</w:t>
            </w:r>
          </w:p>
        </w:tc>
      </w:tr>
    </w:tbl>
    <w:p>
      <w:pPr>
        <w:spacing w:after="80" w:before="0" w:line="269" w:lineRule="auto"/>
      </w:pPr>
    </w:p>
    <w:p>
      <w:pPr>
        <w:pStyle w:val="Heading2"/>
      </w:pPr>
      <w:r>
        <w:t>3.6 Inverse Requirements</w:t>
      </w:r>
    </w:p>
    <w:p>
      <w:pPr>
        <w:spacing w:after="120" w:before="0" w:line="269" w:lineRule="auto"/>
        <w:jc w:val="both"/>
      </w:pPr>
      <w:r>
        <w:t xml:space="preserve">The system shall </w:t>
      </w:r>
      <w:r>
        <w:rPr>
          <w:b/>
        </w:rPr>
        <w:t>not</w:t>
      </w:r>
      <w:r>
        <w:t>:</w:t>
      </w:r>
    </w:p>
    <w:p>
      <w:pPr>
        <w:spacing w:after="40" w:before="0" w:line="269" w:lineRule="auto"/>
        <w:numPr>
          <w:ilvl w:val="0"/>
          <w:numId w:val="2"/>
        </w:numPr>
      </w:pPr>
      <w:r>
        <w:t>act as the general ledger or core banking system (it exports release entries only);</w:t>
      </w:r>
    </w:p>
    <w:p>
      <w:pPr>
        <w:spacing w:after="40" w:before="0" w:line="269" w:lineRule="auto"/>
        <w:numPr>
          <w:ilvl w:val="0"/>
          <w:numId w:val="2"/>
        </w:numPr>
      </w:pPr>
      <w:r>
        <w:t>move money or act as a payment gateway; payments are recorded from the channels' own confirmations;</w:t>
      </w:r>
    </w:p>
    <w:p>
      <w:pPr>
        <w:spacing w:after="40" w:before="0" w:line="269" w:lineRule="auto"/>
        <w:numPr>
          <w:ilvl w:val="0"/>
          <w:numId w:val="2"/>
        </w:numPr>
      </w:pPr>
      <w:r>
        <w:t>assign collectors, restructure loans or perform any collection or legal recovery action;</w:t>
      </w:r>
    </w:p>
    <w:p>
      <w:pPr>
        <w:spacing w:after="40" w:before="0" w:line="269" w:lineRule="auto"/>
        <w:numPr>
          <w:ilvl w:val="0"/>
          <w:numId w:val="2"/>
        </w:numPr>
      </w:pPr>
      <w:r>
        <w:t>compute its own bureau score in place of the credit bureau's;</w:t>
      </w:r>
    </w:p>
    <w:p>
      <w:pPr>
        <w:spacing w:after="40" w:before="0" w:line="269" w:lineRule="auto"/>
        <w:numPr>
          <w:ilvl w:val="0"/>
          <w:numId w:val="2"/>
        </w:numPr>
      </w:pPr>
      <w:r>
        <w:t>let Kuwa or any AI service see borrower records, decide a loan, or change any record;</w:t>
      </w:r>
    </w:p>
    <w:p>
      <w:pPr>
        <w:spacing w:after="40" w:before="0" w:line="269" w:lineRule="auto"/>
        <w:numPr>
          <w:ilvl w:val="0"/>
          <w:numId w:val="2"/>
        </w:numPr>
      </w:pPr>
      <w:r>
        <w:t>let any user delete or edit an audit entry or a posted payment, or delete a user account;</w:t>
      </w:r>
    </w:p>
    <w:p>
      <w:pPr>
        <w:spacing w:after="40" w:before="0" w:line="269" w:lineRule="auto"/>
        <w:numPr>
          <w:ilvl w:val="0"/>
          <w:numId w:val="2"/>
        </w:numPr>
      </w:pPr>
      <w:r>
        <w:t>let any user approve an application they encoded, or decide above their approval limit;</w:t>
      </w:r>
    </w:p>
    <w:p>
      <w:pPr>
        <w:spacing w:after="40" w:before="0" w:line="269" w:lineRule="auto"/>
        <w:numPr>
          <w:ilvl w:val="0"/>
          <w:numId w:val="2"/>
        </w:numPr>
      </w:pPr>
      <w:r>
        <w:t>release a loan before the signed agreement is locked and any counter-offer accepted;</w:t>
      </w:r>
    </w:p>
    <w:p>
      <w:pPr>
        <w:spacing w:after="40" w:before="0" w:line="269" w:lineRule="auto"/>
        <w:numPr>
          <w:ilvl w:val="0"/>
          <w:numId w:val="2"/>
        </w:numPr>
      </w:pPr>
      <w:r>
        <w:t>show a borrower another person's application or account;</w:t>
      </w:r>
    </w:p>
    <w:p>
      <w:pPr>
        <w:spacing w:after="40" w:before="0" w:line="269" w:lineRule="auto"/>
        <w:numPr>
          <w:ilvl w:val="0"/>
          <w:numId w:val="2"/>
        </w:numPr>
      </w:pPr>
      <w:r>
        <w:t>put ID numbers, credit details or balances in the body of e-mail or SMS messages;</w:t>
      </w:r>
    </w:p>
    <w:p>
      <w:pPr>
        <w:spacing w:after="120" w:before="0" w:line="269" w:lineRule="auto"/>
        <w:numPr>
          <w:ilvl w:val="0"/>
          <w:numId w:val="2"/>
        </w:numPr>
      </w:pPr>
      <w:r>
        <w:t>store secrets or borrower papers in the code repository or at a public address.</w:t>
      </w:r>
    </w:p>
    <w:p>
      <w:pPr>
        <w:pStyle w:val="Heading2"/>
      </w:pPr>
      <w:r>
        <w:t>3.7 Design Constraints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3456"/>
        <w:gridCol w:w="2015"/>
        <w:gridCol w:w="3888"/>
      </w:tblGrid>
      <w:tr>
        <w:trPr>
          <w:tblHeader w:val="true"/>
        </w:trPr>
        <w:tc>
          <w:tcPr>
            <w:tcW w:type="dxa" w:w="3456"/>
            <w:shd w:val="clear" w:color="auto" w:fill="E8D5C0"/>
          </w:tcPr>
          <w:p>
            <w:pPr>
              <w:spacing w:after="0" w:before="0" w:line="240" w:lineRule="auto"/>
            </w:pPr>
            <w:r/>
            <w:r>
              <w:rPr>
                <w:b/>
                <w:sz w:val="18"/>
              </w:rPr>
              <w:t>Constraint</w:t>
            </w:r>
          </w:p>
        </w:tc>
        <w:tc>
          <w:tcPr>
            <w:tcW w:type="dxa" w:w="2016"/>
            <w:shd w:val="clear" w:color="auto" w:fill="E8D5C0"/>
          </w:tcPr>
          <w:p>
            <w:pPr>
              <w:spacing w:after="0" w:before="0" w:line="240" w:lineRule="auto"/>
            </w:pPr>
            <w:r/>
            <w:r>
              <w:rPr>
                <w:b/>
                <w:sz w:val="18"/>
              </w:rPr>
              <w:t>Source</w:t>
            </w:r>
          </w:p>
        </w:tc>
        <w:tc>
          <w:tcPr>
            <w:tcW w:type="dxa" w:w="3888"/>
            <w:shd w:val="clear" w:color="auto" w:fill="E8D5C0"/>
          </w:tcPr>
          <w:p>
            <w:pPr>
              <w:spacing w:after="0" w:before="0" w:line="240" w:lineRule="auto"/>
            </w:pPr>
            <w:r/>
            <w:r>
              <w:rPr>
                <w:b/>
                <w:sz w:val="18"/>
              </w:rPr>
              <w:t>Effect on design</w:t>
            </w:r>
          </w:p>
        </w:tc>
      </w:tr>
      <w:tr>
        <w:tc>
          <w:tcPr>
            <w:tcW w:type="dxa" w:w="3456"/>
          </w:tcPr>
          <w:p>
            <w:pPr>
              <w:spacing w:after="20" w:before="0" w:line="240" w:lineRule="auto"/>
            </w:pPr>
            <w:r/>
            <w:r>
              <w:rPr>
                <w:sz w:val="18"/>
              </w:rPr>
              <w:t>Node.js 22 with Express 4 back end; PostgreSQL (Supabase); hosting on Render</w:t>
            </w:r>
          </w:p>
        </w:tc>
        <w:tc>
          <w:tcPr>
            <w:tcW w:type="dxa" w:w="2016"/>
          </w:tcPr>
          <w:p>
            <w:pPr>
              <w:spacing w:after="20" w:before="0" w:line="240" w:lineRule="auto"/>
            </w:pPr>
            <w:r/>
            <w:r>
              <w:rPr>
                <w:sz w:val="18"/>
              </w:rPr>
              <w:t>Agreed with the client; cost</w:t>
            </w:r>
          </w:p>
        </w:tc>
        <w:tc>
          <w:tcPr>
            <w:tcW w:type="dxa" w:w="3888"/>
          </w:tcPr>
          <w:p>
            <w:pPr>
              <w:spacing w:after="20" w:before="0" w:line="240" w:lineRule="auto"/>
            </w:pPr>
            <w:r/>
            <w:r>
              <w:rPr>
                <w:sz w:val="18"/>
              </w:rPr>
              <w:t>One API server serves pages and data; SQL migrations; environment settings only</w:t>
            </w:r>
          </w:p>
        </w:tc>
      </w:tr>
      <w:tr>
        <w:tc>
          <w:tcPr>
            <w:tcW w:type="dxa" w:w="3456"/>
          </w:tcPr>
          <w:p>
            <w:pPr>
              <w:spacing w:after="20" w:before="0" w:line="240" w:lineRule="auto"/>
            </w:pPr>
            <w:r/>
            <w:r>
              <w:rPr>
                <w:sz w:val="18"/>
              </w:rPr>
              <w:t>Plain HTML, CSS and JavaScript pages, no front-end framework; Three.js for 3D</w:t>
            </w:r>
          </w:p>
        </w:tc>
        <w:tc>
          <w:tcPr>
            <w:tcW w:type="dxa" w:w="2016"/>
          </w:tcPr>
          <w:p>
            <w:pPr>
              <w:spacing w:after="20" w:before="0" w:line="240" w:lineRule="auto"/>
            </w:pPr>
            <w:r/>
            <w:r>
              <w:rPr>
                <w:sz w:val="18"/>
              </w:rPr>
              <w:t>Agreed design approach</w:t>
            </w:r>
          </w:p>
        </w:tc>
        <w:tc>
          <w:tcPr>
            <w:tcW w:type="dxa" w:w="3888"/>
          </w:tcPr>
          <w:p>
            <w:pPr>
              <w:spacing w:after="20" w:before="0" w:line="240" w:lineRule="auto"/>
            </w:pPr>
            <w:r/>
            <w:r>
              <w:rPr>
                <w:sz w:val="18"/>
              </w:rPr>
              <w:t>Each screen is its own page with its own script; small downloads</w:t>
            </w:r>
          </w:p>
        </w:tc>
      </w:tr>
      <w:tr>
        <w:tc>
          <w:tcPr>
            <w:tcW w:type="dxa" w:w="3456"/>
          </w:tcPr>
          <w:p>
            <w:pPr>
              <w:spacing w:after="20" w:before="0" w:line="240" w:lineRule="auto"/>
            </w:pPr>
            <w:r/>
            <w:r>
              <w:rPr>
                <w:sz w:val="18"/>
              </w:rPr>
              <w:t>Free hosting tier sleeps when idle</w:t>
            </w:r>
          </w:p>
        </w:tc>
        <w:tc>
          <w:tcPr>
            <w:tcW w:type="dxa" w:w="2016"/>
          </w:tcPr>
          <w:p>
            <w:pPr>
              <w:spacing w:after="20" w:before="0" w:line="240" w:lineRule="auto"/>
            </w:pPr>
            <w:r/>
            <w:r>
              <w:rPr>
                <w:sz w:val="18"/>
              </w:rPr>
              <w:t>Budget</w:t>
            </w:r>
          </w:p>
        </w:tc>
        <w:tc>
          <w:tcPr>
            <w:tcW w:type="dxa" w:w="3888"/>
          </w:tcPr>
          <w:p>
            <w:pPr>
              <w:spacing w:after="20" w:before="0" w:line="240" w:lineRule="auto"/>
            </w:pPr>
            <w:r/>
            <w:r>
              <w:rPr>
                <w:sz w:val="18"/>
              </w:rPr>
              <w:t>Screens show saved copies while it wakes; first load may take a minute</w:t>
            </w:r>
          </w:p>
        </w:tc>
      </w:tr>
      <w:tr>
        <w:tc>
          <w:tcPr>
            <w:tcW w:type="dxa" w:w="3456"/>
          </w:tcPr>
          <w:p>
            <w:pPr>
              <w:spacing w:after="20" w:before="0" w:line="240" w:lineRule="auto"/>
            </w:pPr>
            <w:r/>
            <w:r>
              <w:rPr>
                <w:sz w:val="18"/>
              </w:rPr>
              <w:t>Truth in Lending Act</w:t>
            </w:r>
          </w:p>
        </w:tc>
        <w:tc>
          <w:tcPr>
            <w:tcW w:type="dxa" w:w="2016"/>
          </w:tcPr>
          <w:p>
            <w:pPr>
              <w:spacing w:after="20" w:before="0" w:line="240" w:lineRule="auto"/>
            </w:pPr>
            <w:r/>
            <w:r>
              <w:rPr>
                <w:sz w:val="18"/>
              </w:rPr>
              <w:t>Regulation</w:t>
            </w:r>
          </w:p>
        </w:tc>
        <w:tc>
          <w:tcPr>
            <w:tcW w:type="dxa" w:w="3888"/>
          </w:tcPr>
          <w:p>
            <w:pPr>
              <w:spacing w:after="20" w:before="0" w:line="240" w:lineRule="auto"/>
            </w:pPr>
            <w:r/>
            <w:r>
              <w:rPr>
                <w:sz w:val="18"/>
              </w:rPr>
              <w:t>Disclosure statement generated before signing; costs shown in pesos</w:t>
            </w:r>
          </w:p>
        </w:tc>
      </w:tr>
      <w:tr>
        <w:tc>
          <w:tcPr>
            <w:tcW w:type="dxa" w:w="3456"/>
          </w:tcPr>
          <w:p>
            <w:pPr>
              <w:spacing w:after="20" w:before="0" w:line="240" w:lineRule="auto"/>
            </w:pPr>
            <w:r/>
            <w:r>
              <w:rPr>
                <w:sz w:val="18"/>
              </w:rPr>
              <w:t>Data Privacy Act</w:t>
            </w:r>
          </w:p>
        </w:tc>
        <w:tc>
          <w:tcPr>
            <w:tcW w:type="dxa" w:w="2016"/>
          </w:tcPr>
          <w:p>
            <w:pPr>
              <w:spacing w:after="20" w:before="0" w:line="240" w:lineRule="auto"/>
            </w:pPr>
            <w:r/>
            <w:r>
              <w:rPr>
                <w:sz w:val="18"/>
              </w:rPr>
              <w:t>Regulation</w:t>
            </w:r>
          </w:p>
        </w:tc>
        <w:tc>
          <w:tcPr>
            <w:tcW w:type="dxa" w:w="3888"/>
          </w:tcPr>
          <w:p>
            <w:pPr>
              <w:spacing w:after="20" w:before="0" w:line="240" w:lineRule="auto"/>
            </w:pPr>
            <w:r/>
            <w:r>
              <w:rPr>
                <w:sz w:val="18"/>
              </w:rPr>
              <w:t>Consent before checks; masked IDs; logged views; five-year retention</w:t>
            </w:r>
          </w:p>
        </w:tc>
      </w:tr>
      <w:tr>
        <w:tc>
          <w:tcPr>
            <w:tcW w:type="dxa" w:w="3456"/>
          </w:tcPr>
          <w:p>
            <w:pPr>
              <w:spacing w:after="20" w:before="0" w:line="240" w:lineRule="auto"/>
            </w:pPr>
            <w:r/>
            <w:r>
              <w:rPr>
                <w:sz w:val="18"/>
              </w:rPr>
              <w:t>Electronic Commerce Act</w:t>
            </w:r>
          </w:p>
        </w:tc>
        <w:tc>
          <w:tcPr>
            <w:tcW w:type="dxa" w:w="2016"/>
          </w:tcPr>
          <w:p>
            <w:pPr>
              <w:spacing w:after="20" w:before="0" w:line="240" w:lineRule="auto"/>
            </w:pPr>
            <w:r/>
            <w:r>
              <w:rPr>
                <w:sz w:val="18"/>
              </w:rPr>
              <w:t>Regulation</w:t>
            </w:r>
          </w:p>
        </w:tc>
        <w:tc>
          <w:tcPr>
            <w:tcW w:type="dxa" w:w="3888"/>
          </w:tcPr>
          <w:p>
            <w:pPr>
              <w:spacing w:after="20" w:before="0" w:line="240" w:lineRule="auto"/>
            </w:pPr>
            <w:r/>
            <w:r>
              <w:rPr>
                <w:sz w:val="18"/>
              </w:rPr>
              <w:t>Online consent with drawn signature; signed agreement stored and locked</w:t>
            </w:r>
          </w:p>
        </w:tc>
      </w:tr>
      <w:tr>
        <w:tc>
          <w:tcPr>
            <w:tcW w:type="dxa" w:w="3456"/>
          </w:tcPr>
          <w:p>
            <w:pPr>
              <w:spacing w:after="20" w:before="0" w:line="240" w:lineRule="auto"/>
            </w:pPr>
            <w:r/>
            <w:r>
              <w:rPr>
                <w:sz w:val="18"/>
              </w:rPr>
              <w:t>Content security policy (scripts from self only)</w:t>
            </w:r>
          </w:p>
        </w:tc>
        <w:tc>
          <w:tcPr>
            <w:tcW w:type="dxa" w:w="2016"/>
          </w:tcPr>
          <w:p>
            <w:pPr>
              <w:spacing w:after="20" w:before="0" w:line="240" w:lineRule="auto"/>
            </w:pPr>
            <w:r/>
            <w:r>
              <w:rPr>
                <w:sz w:val="18"/>
              </w:rPr>
              <w:t>Security policy</w:t>
            </w:r>
          </w:p>
        </w:tc>
        <w:tc>
          <w:tcPr>
            <w:tcW w:type="dxa" w:w="3888"/>
          </w:tcPr>
          <w:p>
            <w:pPr>
              <w:spacing w:after="20" w:before="0" w:line="240" w:lineRule="auto"/>
            </w:pPr>
            <w:r/>
            <w:r>
              <w:rPr>
                <w:sz w:val="18"/>
              </w:rPr>
              <w:t>No inline scripts; third-party scripts bundled locally</w:t>
            </w:r>
          </w:p>
        </w:tc>
      </w:tr>
      <w:tr>
        <w:tc>
          <w:tcPr>
            <w:tcW w:type="dxa" w:w="3456"/>
          </w:tcPr>
          <w:p>
            <w:pPr>
              <w:spacing w:after="20" w:before="0" w:line="240" w:lineRule="auto"/>
            </w:pPr>
            <w:r/>
            <w:r>
              <w:rPr>
                <w:sz w:val="18"/>
              </w:rPr>
              <w:t>Bureau, AI, e-mail and SMS rate limits</w:t>
            </w:r>
          </w:p>
        </w:tc>
        <w:tc>
          <w:tcPr>
            <w:tcW w:type="dxa" w:w="2016"/>
          </w:tcPr>
          <w:p>
            <w:pPr>
              <w:spacing w:after="20" w:before="0" w:line="240" w:lineRule="auto"/>
            </w:pPr>
            <w:r/>
            <w:r>
              <w:rPr>
                <w:sz w:val="18"/>
              </w:rPr>
              <w:t>Providers</w:t>
            </w:r>
          </w:p>
        </w:tc>
        <w:tc>
          <w:tcPr>
            <w:tcW w:type="dxa" w:w="3888"/>
          </w:tcPr>
          <w:p>
            <w:pPr>
              <w:spacing w:after="20" w:before="0" w:line="240" w:lineRule="auto"/>
            </w:pPr>
            <w:r/>
            <w:r>
              <w:rPr>
                <w:sz w:val="18"/>
              </w:rPr>
              <w:t>Retries, fallbacks, per-connection limits on public endpoints</w:t>
            </w:r>
          </w:p>
        </w:tc>
      </w:tr>
      <w:tr>
        <w:tc>
          <w:tcPr>
            <w:tcW w:type="dxa" w:w="3456"/>
          </w:tcPr>
          <w:p>
            <w:pPr>
              <w:spacing w:after="20" w:before="0" w:line="240" w:lineRule="auto"/>
            </w:pPr>
            <w:r/>
            <w:r>
              <w:rPr>
                <w:sz w:val="18"/>
              </w:rPr>
              <w:t>Western theme and the Kuwa mascot; classic look optional</w:t>
            </w:r>
          </w:p>
        </w:tc>
        <w:tc>
          <w:tcPr>
            <w:tcW w:type="dxa" w:w="2016"/>
          </w:tcPr>
          <w:p>
            <w:pPr>
              <w:spacing w:after="20" w:before="0" w:line="240" w:lineRule="auto"/>
            </w:pPr>
            <w:r/>
            <w:r>
              <w:rPr>
                <w:sz w:val="18"/>
              </w:rPr>
              <w:t>Client and group design decision</w:t>
            </w:r>
          </w:p>
        </w:tc>
        <w:tc>
          <w:tcPr>
            <w:tcW w:type="dxa" w:w="3888"/>
          </w:tcPr>
          <w:p>
            <w:pPr>
              <w:spacing w:after="20" w:before="0" w:line="240" w:lineRule="auto"/>
            </w:pPr>
            <w:r/>
            <w:r>
              <w:rPr>
                <w:sz w:val="18"/>
              </w:rPr>
              <w:t>Shared style sheets; per-user look setting</w:t>
            </w:r>
          </w:p>
        </w:tc>
      </w:tr>
    </w:tbl>
    <w:p>
      <w:pPr>
        <w:spacing w:after="80" w:before="0" w:line="269" w:lineRule="auto"/>
      </w:pPr>
    </w:p>
    <w:p>
      <w:pPr>
        <w:pStyle w:val="Heading2"/>
      </w:pPr>
      <w:r>
        <w:t>3.8 Logical Database Requirements</w:t>
      </w:r>
    </w:p>
    <w:p>
      <w:pPr>
        <w:spacing w:after="120" w:before="0" w:line="269" w:lineRule="auto"/>
        <w:jc w:val="both"/>
      </w:pPr>
      <w:r>
        <w:t>CALMS uses one PostgreSQL database. The tables are listed in Section 4.2; the logical requirements are:</w:t>
      </w:r>
    </w:p>
    <w:p>
      <w:pPr>
        <w:spacing w:after="40" w:before="0" w:line="269" w:lineRule="auto"/>
        <w:numPr>
          <w:ilvl w:val="0"/>
          <w:numId w:val="2"/>
        </w:numPr>
      </w:pPr>
      <w:r>
        <w:rPr>
          <w:b/>
        </w:rPr>
        <w:t>Formats.</w:t>
      </w:r>
      <w:r>
        <w:t xml:space="preserve"> Money as numeric with two decimals; rates as decimals; dates and times with time zone, shown in Philippine time; references as text with a fixed pattern (APP-, W-, LN-, receipt numbers).</w:t>
      </w:r>
    </w:p>
    <w:p>
      <w:pPr>
        <w:spacing w:after="40" w:before="0" w:line="269" w:lineRule="auto"/>
        <w:numPr>
          <w:ilvl w:val="0"/>
          <w:numId w:val="2"/>
        </w:numPr>
      </w:pPr>
      <w:r>
        <w:rPr>
          <w:b/>
        </w:rPr>
        <w:t>Integrity.</w:t>
      </w:r>
      <w:r>
        <w:t xml:space="preserve"> Foreign keys between all related records; unique references; check constraints on statuses and amounts; every change written with its audit entry in one transaction.</w:t>
      </w:r>
    </w:p>
    <w:p>
      <w:pPr>
        <w:spacing w:after="40" w:before="0" w:line="269" w:lineRule="auto"/>
        <w:numPr>
          <w:ilvl w:val="0"/>
          <w:numId w:val="2"/>
        </w:numPr>
      </w:pPr>
      <w:r>
        <w:rPr>
          <w:b/>
        </w:rPr>
        <w:t>Append-only records.</w:t>
      </w:r>
      <w:r>
        <w:t xml:space="preserve"> The audit log, payments and decisions cannot be updated or deleted (database triggers); corrections are new rows (reversals, new offers, new versions).</w:t>
      </w:r>
    </w:p>
    <w:p>
      <w:pPr>
        <w:spacing w:after="40" w:before="0" w:line="269" w:lineRule="auto"/>
        <w:numPr>
          <w:ilvl w:val="0"/>
          <w:numId w:val="2"/>
        </w:numPr>
      </w:pPr>
      <w:r>
        <w:rPr>
          <w:b/>
        </w:rPr>
        <w:t>Files.</w:t>
      </w:r>
      <w:r>
        <w:t xml:space="preserve"> Papers are stored in the database as binary with their SHA-256 hash, size and type, linked to their application; up to 10 MB each.</w:t>
      </w:r>
    </w:p>
    <w:p>
      <w:pPr>
        <w:spacing w:after="40" w:before="0" w:line="269" w:lineRule="auto"/>
        <w:numPr>
          <w:ilvl w:val="0"/>
          <w:numId w:val="2"/>
        </w:numPr>
      </w:pPr>
      <w:r>
        <w:rPr>
          <w:b/>
        </w:rPr>
        <w:t>Retention.</w:t>
      </w:r>
      <w:r>
        <w:t xml:space="preserve"> Loan, credit and audit records are kept at least five years after the account closes; disposal after that is documented.</w:t>
      </w:r>
    </w:p>
    <w:p>
      <w:pPr>
        <w:spacing w:after="40" w:before="0" w:line="269" w:lineRule="auto"/>
        <w:numPr>
          <w:ilvl w:val="0"/>
          <w:numId w:val="2"/>
        </w:numPr>
      </w:pPr>
      <w:r>
        <w:rPr>
          <w:b/>
        </w:rPr>
        <w:t>Capacity.</w:t>
      </w:r>
      <w:r>
        <w:t xml:space="preserve"> The model shall hold at least five years of the branch's volume (about 5,000 applications and 50,000 payments) without redesign.</w:t>
      </w:r>
    </w:p>
    <w:p>
      <w:pPr>
        <w:spacing w:after="120" w:before="0" w:line="269" w:lineRule="auto"/>
        <w:numPr>
          <w:ilvl w:val="0"/>
          <w:numId w:val="2"/>
        </w:numPr>
      </w:pPr>
      <w:r>
        <w:rPr>
          <w:b/>
        </w:rPr>
        <w:t>Access.</w:t>
      </w:r>
      <w:r>
        <w:t xml:space="preserve"> Only the API server connects to the database, over TLS, with its credentials kept in environment settings.</w:t>
      </w:r>
    </w:p>
    <w:p>
      <w:pPr>
        <w:pStyle w:val="Heading2"/>
      </w:pPr>
      <w:r>
        <w:t>3.9 Other Requirements</w:t>
      </w:r>
    </w:p>
    <w:p>
      <w:pPr>
        <w:pStyle w:val="Heading3"/>
      </w:pPr>
      <w:r>
        <w:t>3.9.1 Business Rules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152"/>
        <w:gridCol w:w="8208"/>
      </w:tblGrid>
      <w:tr>
        <w:trPr>
          <w:tblHeader w:val="true"/>
        </w:trPr>
        <w:tc>
          <w:tcPr>
            <w:tcW w:type="dxa" w:w="1152"/>
            <w:shd w:val="clear" w:color="auto" w:fill="E8D5C0"/>
          </w:tcPr>
          <w:p>
            <w:pPr>
              <w:spacing w:after="0" w:before="0" w:line="240" w:lineRule="auto"/>
            </w:pPr>
            <w:r/>
            <w:r>
              <w:rPr>
                <w:b/>
                <w:sz w:val="18"/>
              </w:rPr>
              <w:t>ID</w:t>
            </w:r>
          </w:p>
        </w:tc>
        <w:tc>
          <w:tcPr>
            <w:tcW w:type="dxa" w:w="8208"/>
            <w:shd w:val="clear" w:color="auto" w:fill="E8D5C0"/>
          </w:tcPr>
          <w:p>
            <w:pPr>
              <w:spacing w:after="0" w:before="0" w:line="240" w:lineRule="auto"/>
            </w:pPr>
            <w:r/>
            <w:r>
              <w:rPr>
                <w:b/>
                <w:sz w:val="18"/>
              </w:rPr>
              <w:t>Rule</w:t>
            </w:r>
          </w:p>
        </w:tc>
      </w:tr>
      <w:tr>
        <w:tc>
          <w:tcPr>
            <w:tcW w:type="dxa" w:w="1152"/>
          </w:tcPr>
          <w:p>
            <w:pPr>
              <w:spacing w:after="20" w:before="0" w:line="240" w:lineRule="auto"/>
            </w:pPr>
            <w:r/>
            <w:r>
              <w:rPr>
                <w:sz w:val="18"/>
              </w:rPr>
              <w:t>BR-001</w:t>
            </w:r>
          </w:p>
        </w:tc>
        <w:tc>
          <w:tcPr>
            <w:tcW w:type="dxa" w:w="8208"/>
          </w:tcPr>
          <w:p>
            <w:pPr>
              <w:spacing w:after="20" w:before="0" w:line="240" w:lineRule="auto"/>
            </w:pPr>
            <w:r/>
            <w:r>
              <w:rPr>
                <w:sz w:val="18"/>
              </w:rPr>
              <w:t>Every application carries a unique reference number.</w:t>
            </w:r>
          </w:p>
        </w:tc>
      </w:tr>
      <w:tr>
        <w:tc>
          <w:tcPr>
            <w:tcW w:type="dxa" w:w="1152"/>
          </w:tcPr>
          <w:p>
            <w:pPr>
              <w:spacing w:after="20" w:before="0" w:line="240" w:lineRule="auto"/>
            </w:pPr>
            <w:r/>
            <w:r>
              <w:rPr>
                <w:sz w:val="18"/>
              </w:rPr>
              <w:t>BR-002</w:t>
            </w:r>
          </w:p>
        </w:tc>
        <w:tc>
          <w:tcPr>
            <w:tcW w:type="dxa" w:w="8208"/>
          </w:tcPr>
          <w:p>
            <w:pPr>
              <w:spacing w:after="20" w:before="0" w:line="240" w:lineRule="auto"/>
            </w:pPr>
            <w:r/>
            <w:r>
              <w:rPr>
                <w:sz w:val="18"/>
              </w:rPr>
              <w:t>Borrowers have no access to CALMS staff functions; they reach only the public website and their own My GR8 page.</w:t>
            </w:r>
          </w:p>
        </w:tc>
      </w:tr>
      <w:tr>
        <w:tc>
          <w:tcPr>
            <w:tcW w:type="dxa" w:w="1152"/>
          </w:tcPr>
          <w:p>
            <w:pPr>
              <w:spacing w:after="20" w:before="0" w:line="240" w:lineRule="auto"/>
            </w:pPr>
            <w:r/>
            <w:r>
              <w:rPr>
                <w:sz w:val="18"/>
              </w:rPr>
              <w:t>BR-003</w:t>
            </w:r>
          </w:p>
        </w:tc>
        <w:tc>
          <w:tcPr>
            <w:tcW w:type="dxa" w:w="8208"/>
          </w:tcPr>
          <w:p>
            <w:pPr>
              <w:spacing w:after="20" w:before="0" w:line="240" w:lineRule="auto"/>
            </w:pPr>
            <w:r/>
            <w:r>
              <w:rPr>
                <w:sz w:val="18"/>
              </w:rPr>
              <w:t>No loan is released until the signed loan agreement is uploaded and locked.</w:t>
            </w:r>
          </w:p>
        </w:tc>
      </w:tr>
      <w:tr>
        <w:tc>
          <w:tcPr>
            <w:tcW w:type="dxa" w:w="1152"/>
          </w:tcPr>
          <w:p>
            <w:pPr>
              <w:spacing w:after="20" w:before="0" w:line="240" w:lineRule="auto"/>
            </w:pPr>
            <w:r/>
            <w:r>
              <w:rPr>
                <w:sz w:val="18"/>
              </w:rPr>
              <w:t>BR-004</w:t>
            </w:r>
          </w:p>
        </w:tc>
        <w:tc>
          <w:tcPr>
            <w:tcW w:type="dxa" w:w="8208"/>
          </w:tcPr>
          <w:p>
            <w:pPr>
              <w:spacing w:after="20" w:before="0" w:line="240" w:lineRule="auto"/>
            </w:pPr>
            <w:r/>
            <w:r>
              <w:rPr>
                <w:sz w:val="18"/>
              </w:rPr>
              <w:t>No credit inquiry without recorded, valid consent.</w:t>
            </w:r>
          </w:p>
        </w:tc>
      </w:tr>
      <w:tr>
        <w:tc>
          <w:tcPr>
            <w:tcW w:type="dxa" w:w="1152"/>
          </w:tcPr>
          <w:p>
            <w:pPr>
              <w:spacing w:after="20" w:before="0" w:line="240" w:lineRule="auto"/>
            </w:pPr>
            <w:r/>
            <w:r>
              <w:rPr>
                <w:sz w:val="18"/>
              </w:rPr>
              <w:t>BR-005</w:t>
            </w:r>
          </w:p>
        </w:tc>
        <w:tc>
          <w:tcPr>
            <w:tcW w:type="dxa" w:w="8208"/>
          </w:tcPr>
          <w:p>
            <w:pPr>
              <w:spacing w:after="20" w:before="0" w:line="240" w:lineRule="auto"/>
            </w:pPr>
            <w:r/>
            <w:r>
              <w:rPr>
                <w:sz w:val="18"/>
              </w:rPr>
              <w:t>No underwriting until every mandatory paper is in and every entry is verified by someone other than the encoder.</w:t>
            </w:r>
          </w:p>
        </w:tc>
      </w:tr>
      <w:tr>
        <w:tc>
          <w:tcPr>
            <w:tcW w:type="dxa" w:w="1152"/>
          </w:tcPr>
          <w:p>
            <w:pPr>
              <w:spacing w:after="20" w:before="0" w:line="240" w:lineRule="auto"/>
            </w:pPr>
            <w:r/>
            <w:r>
              <w:rPr>
                <w:sz w:val="18"/>
              </w:rPr>
              <w:t>BR-006</w:t>
            </w:r>
          </w:p>
        </w:tc>
        <w:tc>
          <w:tcPr>
            <w:tcW w:type="dxa" w:w="8208"/>
          </w:tcPr>
          <w:p>
            <w:pPr>
              <w:spacing w:after="20" w:before="0" w:line="240" w:lineRule="auto"/>
            </w:pPr>
            <w:r/>
            <w:r>
              <w:rPr>
                <w:sz w:val="18"/>
              </w:rPr>
              <w:t>No one approves an application they encoded or submitted.</w:t>
            </w:r>
          </w:p>
        </w:tc>
      </w:tr>
      <w:tr>
        <w:tc>
          <w:tcPr>
            <w:tcW w:type="dxa" w:w="1152"/>
          </w:tcPr>
          <w:p>
            <w:pPr>
              <w:spacing w:after="20" w:before="0" w:line="240" w:lineRule="auto"/>
            </w:pPr>
            <w:r/>
            <w:r>
              <w:rPr>
                <w:sz w:val="18"/>
              </w:rPr>
              <w:t>BR-007</w:t>
            </w:r>
          </w:p>
        </w:tc>
        <w:tc>
          <w:tcPr>
            <w:tcW w:type="dxa" w:w="8208"/>
          </w:tcPr>
          <w:p>
            <w:pPr>
              <w:spacing w:after="20" w:before="0" w:line="240" w:lineRule="auto"/>
            </w:pPr>
            <w:r/>
            <w:r>
              <w:rPr>
                <w:sz w:val="18"/>
              </w:rPr>
              <w:t>Approval authority is limited by the user's approval limit; larger amounts go up a level.</w:t>
            </w:r>
          </w:p>
        </w:tc>
      </w:tr>
      <w:tr>
        <w:tc>
          <w:tcPr>
            <w:tcW w:type="dxa" w:w="1152"/>
          </w:tcPr>
          <w:p>
            <w:pPr>
              <w:spacing w:after="20" w:before="0" w:line="240" w:lineRule="auto"/>
            </w:pPr>
            <w:r/>
            <w:r>
              <w:rPr>
                <w:sz w:val="18"/>
              </w:rPr>
              <w:t>BR-008</w:t>
            </w:r>
          </w:p>
        </w:tc>
        <w:tc>
          <w:tcPr>
            <w:tcW w:type="dxa" w:w="8208"/>
          </w:tcPr>
          <w:p>
            <w:pPr>
              <w:spacing w:after="20" w:before="0" w:line="240" w:lineRule="auto"/>
            </w:pPr>
            <w:r/>
            <w:r>
              <w:rPr>
                <w:sz w:val="18"/>
              </w:rPr>
              <w:t>Every override carries a justification and the approver's identity.</w:t>
            </w:r>
          </w:p>
        </w:tc>
      </w:tr>
      <w:tr>
        <w:tc>
          <w:tcPr>
            <w:tcW w:type="dxa" w:w="1152"/>
          </w:tcPr>
          <w:p>
            <w:pPr>
              <w:spacing w:after="20" w:before="0" w:line="240" w:lineRule="auto"/>
            </w:pPr>
            <w:r/>
            <w:r>
              <w:rPr>
                <w:sz w:val="18"/>
              </w:rPr>
              <w:t>BR-009</w:t>
            </w:r>
          </w:p>
        </w:tc>
        <w:tc>
          <w:tcPr>
            <w:tcW w:type="dxa" w:w="8208"/>
          </w:tcPr>
          <w:p>
            <w:pPr>
              <w:spacing w:after="20" w:before="0" w:line="240" w:lineRule="auto"/>
            </w:pPr>
            <w:r/>
            <w:r>
              <w:rPr>
                <w:sz w:val="18"/>
              </w:rPr>
              <w:t>A counter-offer is issued whenever approved terms differ from those requested.</w:t>
            </w:r>
          </w:p>
        </w:tc>
      </w:tr>
      <w:tr>
        <w:tc>
          <w:tcPr>
            <w:tcW w:type="dxa" w:w="1152"/>
          </w:tcPr>
          <w:p>
            <w:pPr>
              <w:spacing w:after="20" w:before="0" w:line="240" w:lineRule="auto"/>
            </w:pPr>
            <w:r/>
            <w:r>
              <w:rPr>
                <w:sz w:val="18"/>
              </w:rPr>
              <w:t>BR-010</w:t>
            </w:r>
          </w:p>
        </w:tc>
        <w:tc>
          <w:tcPr>
            <w:tcW w:type="dxa" w:w="8208"/>
          </w:tcPr>
          <w:p>
            <w:pPr>
              <w:spacing w:after="20" w:before="0" w:line="240" w:lineRule="auto"/>
            </w:pPr>
            <w:r/>
            <w:r>
              <w:rPr>
                <w:sz w:val="18"/>
              </w:rPr>
              <w:t>An unaccepted counter-offer blocks the agreement and release.</w:t>
            </w:r>
          </w:p>
        </w:tc>
      </w:tr>
      <w:tr>
        <w:tc>
          <w:tcPr>
            <w:tcW w:type="dxa" w:w="1152"/>
          </w:tcPr>
          <w:p>
            <w:pPr>
              <w:spacing w:after="20" w:before="0" w:line="240" w:lineRule="auto"/>
            </w:pPr>
            <w:r/>
            <w:r>
              <w:rPr>
                <w:sz w:val="18"/>
              </w:rPr>
              <w:t>BR-011</w:t>
            </w:r>
          </w:p>
        </w:tc>
        <w:tc>
          <w:tcPr>
            <w:tcW w:type="dxa" w:w="8208"/>
          </w:tcPr>
          <w:p>
            <w:pPr>
              <w:spacing w:after="20" w:before="0" w:line="240" w:lineRule="auto"/>
            </w:pPr>
            <w:r/>
            <w:r>
              <w:rPr>
                <w:sz w:val="18"/>
              </w:rPr>
              <w:t>Only the assigned agent (or the loan processor for a walk-in) records an offer answer, with proof.</w:t>
            </w:r>
          </w:p>
        </w:tc>
      </w:tr>
      <w:tr>
        <w:tc>
          <w:tcPr>
            <w:tcW w:type="dxa" w:w="1152"/>
          </w:tcPr>
          <w:p>
            <w:pPr>
              <w:spacing w:after="20" w:before="0" w:line="240" w:lineRule="auto"/>
            </w:pPr>
            <w:r/>
            <w:r>
              <w:rPr>
                <w:sz w:val="18"/>
              </w:rPr>
              <w:t>BR-012</w:t>
            </w:r>
          </w:p>
        </w:tc>
        <w:tc>
          <w:tcPr>
            <w:tcW w:type="dxa" w:w="8208"/>
          </w:tcPr>
          <w:p>
            <w:pPr>
              <w:spacing w:after="20" w:before="0" w:line="240" w:lineRule="auto"/>
            </w:pPr>
            <w:r/>
            <w:r>
              <w:rPr>
                <w:sz w:val="18"/>
              </w:rPr>
              <w:t>An answered counter-offer is never altered; revisions are new offers.</w:t>
            </w:r>
          </w:p>
        </w:tc>
      </w:tr>
      <w:tr>
        <w:tc>
          <w:tcPr>
            <w:tcW w:type="dxa" w:w="1152"/>
          </w:tcPr>
          <w:p>
            <w:pPr>
              <w:spacing w:after="20" w:before="0" w:line="240" w:lineRule="auto"/>
            </w:pPr>
            <w:r/>
            <w:r>
              <w:rPr>
                <w:sz w:val="18"/>
              </w:rPr>
              <w:t>BR-014</w:t>
            </w:r>
          </w:p>
        </w:tc>
        <w:tc>
          <w:tcPr>
            <w:tcW w:type="dxa" w:w="8208"/>
          </w:tcPr>
          <w:p>
            <w:pPr>
              <w:spacing w:after="20" w:before="0" w:line="240" w:lineRule="auto"/>
            </w:pPr>
            <w:r/>
            <w:r>
              <w:rPr>
                <w:sz w:val="18"/>
              </w:rPr>
              <w:t>Release goes only to payout details verified against the borrower's ID.</w:t>
            </w:r>
          </w:p>
        </w:tc>
      </w:tr>
      <w:tr>
        <w:tc>
          <w:tcPr>
            <w:tcW w:type="dxa" w:w="1152"/>
          </w:tcPr>
          <w:p>
            <w:pPr>
              <w:spacing w:after="20" w:before="0" w:line="240" w:lineRule="auto"/>
            </w:pPr>
            <w:r/>
            <w:r>
              <w:rPr>
                <w:sz w:val="18"/>
              </w:rPr>
              <w:t>BR-015</w:t>
            </w:r>
          </w:p>
        </w:tc>
        <w:tc>
          <w:tcPr>
            <w:tcW w:type="dxa" w:w="8208"/>
          </w:tcPr>
          <w:p>
            <w:pPr>
              <w:spacing w:after="20" w:before="0" w:line="240" w:lineRule="auto"/>
            </w:pPr>
            <w:r/>
            <w:r>
              <w:rPr>
                <w:sz w:val="18"/>
              </w:rPr>
              <w:t>An application waiting 48 hours at one step is escalated to the supervisor.</w:t>
            </w:r>
          </w:p>
        </w:tc>
      </w:tr>
      <w:tr>
        <w:tc>
          <w:tcPr>
            <w:tcW w:type="dxa" w:w="1152"/>
          </w:tcPr>
          <w:p>
            <w:pPr>
              <w:spacing w:after="20" w:before="0" w:line="240" w:lineRule="auto"/>
            </w:pPr>
            <w:r/>
            <w:r>
              <w:rPr>
                <w:sz w:val="18"/>
              </w:rPr>
              <w:t>BR-017</w:t>
            </w:r>
          </w:p>
        </w:tc>
        <w:tc>
          <w:tcPr>
            <w:tcW w:type="dxa" w:w="8208"/>
          </w:tcPr>
          <w:p>
            <w:pPr>
              <w:spacing w:after="20" w:before="0" w:line="240" w:lineRule="auto"/>
            </w:pPr>
            <w:r/>
            <w:r>
              <w:rPr>
                <w:sz w:val="18"/>
              </w:rPr>
              <w:t>A rejected application returns to its loan processor with the reason.</w:t>
            </w:r>
          </w:p>
        </w:tc>
      </w:tr>
      <w:tr>
        <w:tc>
          <w:tcPr>
            <w:tcW w:type="dxa" w:w="1152"/>
          </w:tcPr>
          <w:p>
            <w:pPr>
              <w:spacing w:after="20" w:before="0" w:line="240" w:lineRule="auto"/>
            </w:pPr>
            <w:r/>
            <w:r>
              <w:rPr>
                <w:sz w:val="18"/>
              </w:rPr>
              <w:t>BR-019</w:t>
            </w:r>
          </w:p>
        </w:tc>
        <w:tc>
          <w:tcPr>
            <w:tcW w:type="dxa" w:w="8208"/>
          </w:tcPr>
          <w:p>
            <w:pPr>
              <w:spacing w:after="20" w:before="0" w:line="240" w:lineRule="auto"/>
            </w:pPr>
            <w:r/>
            <w:r>
              <w:rPr>
                <w:sz w:val="18"/>
              </w:rPr>
              <w:t>Interest, charges and penalties are computed only by the product's configured rules.</w:t>
            </w:r>
          </w:p>
        </w:tc>
      </w:tr>
      <w:tr>
        <w:tc>
          <w:tcPr>
            <w:tcW w:type="dxa" w:w="1152"/>
          </w:tcPr>
          <w:p>
            <w:pPr>
              <w:spacing w:after="20" w:before="0" w:line="240" w:lineRule="auto"/>
            </w:pPr>
            <w:r/>
            <w:r>
              <w:rPr>
                <w:sz w:val="18"/>
              </w:rPr>
              <w:t>BR-020</w:t>
            </w:r>
          </w:p>
        </w:tc>
        <w:tc>
          <w:tcPr>
            <w:tcW w:type="dxa" w:w="8208"/>
          </w:tcPr>
          <w:p>
            <w:pPr>
              <w:spacing w:after="20" w:before="0" w:line="240" w:lineRule="auto"/>
            </w:pPr>
            <w:r/>
            <w:r>
              <w:rPr>
                <w:sz w:val="18"/>
              </w:rPr>
              <w:t>Posted payments are never edited or deleted; corrections are reversals.</w:t>
            </w:r>
          </w:p>
        </w:tc>
      </w:tr>
      <w:tr>
        <w:tc>
          <w:tcPr>
            <w:tcW w:type="dxa" w:w="1152"/>
          </w:tcPr>
          <w:p>
            <w:pPr>
              <w:spacing w:after="20" w:before="0" w:line="240" w:lineRule="auto"/>
            </w:pPr>
            <w:r/>
            <w:r>
              <w:rPr>
                <w:sz w:val="18"/>
              </w:rPr>
              <w:t>BR-021</w:t>
            </w:r>
          </w:p>
        </w:tc>
        <w:tc>
          <w:tcPr>
            <w:tcW w:type="dxa" w:w="8208"/>
          </w:tcPr>
          <w:p>
            <w:pPr>
              <w:spacing w:after="20" w:before="0" w:line="240" w:lineRule="auto"/>
            </w:pPr>
            <w:r/>
            <w:r>
              <w:rPr>
                <w:sz w:val="18"/>
              </w:rPr>
              <w:t>A loan account closes only at zero balance including interest and penalties.</w:t>
            </w:r>
          </w:p>
        </w:tc>
      </w:tr>
      <w:tr>
        <w:tc>
          <w:tcPr>
            <w:tcW w:type="dxa" w:w="1152"/>
          </w:tcPr>
          <w:p>
            <w:pPr>
              <w:spacing w:after="20" w:before="0" w:line="240" w:lineRule="auto"/>
            </w:pPr>
            <w:r/>
            <w:r>
              <w:rPr>
                <w:sz w:val="18"/>
              </w:rPr>
              <w:t>BR-022</w:t>
            </w:r>
          </w:p>
        </w:tc>
        <w:tc>
          <w:tcPr>
            <w:tcW w:type="dxa" w:w="8208"/>
          </w:tcPr>
          <w:p>
            <w:pPr>
              <w:spacing w:after="20" w:before="0" w:line="240" w:lineRule="auto"/>
            </w:pPr>
            <w:r/>
            <w:r>
              <w:rPr>
                <w:sz w:val="18"/>
              </w:rPr>
              <w:t>Status changes, document movements and decisions are always logged.</w:t>
            </w:r>
          </w:p>
        </w:tc>
      </w:tr>
      <w:tr>
        <w:tc>
          <w:tcPr>
            <w:tcW w:type="dxa" w:w="1152"/>
          </w:tcPr>
          <w:p>
            <w:pPr>
              <w:spacing w:after="20" w:before="0" w:line="240" w:lineRule="auto"/>
            </w:pPr>
            <w:r/>
            <w:r>
              <w:rPr>
                <w:sz w:val="18"/>
              </w:rPr>
              <w:t>BR-023</w:t>
            </w:r>
          </w:p>
        </w:tc>
        <w:tc>
          <w:tcPr>
            <w:tcW w:type="dxa" w:w="8208"/>
          </w:tcPr>
          <w:p>
            <w:pPr>
              <w:spacing w:after="20" w:before="0" w:line="240" w:lineRule="auto"/>
            </w:pPr>
            <w:r/>
            <w:r>
              <w:rPr>
                <w:sz w:val="18"/>
              </w:rPr>
              <w:t>No one, including the administrator, modifies or deletes audit records.</w:t>
            </w:r>
          </w:p>
        </w:tc>
      </w:tr>
      <w:tr>
        <w:tc>
          <w:tcPr>
            <w:tcW w:type="dxa" w:w="1152"/>
          </w:tcPr>
          <w:p>
            <w:pPr>
              <w:spacing w:after="20" w:before="0" w:line="240" w:lineRule="auto"/>
            </w:pPr>
            <w:r/>
            <w:r>
              <w:rPr>
                <w:sz w:val="18"/>
              </w:rPr>
              <w:t>BR-024</w:t>
            </w:r>
          </w:p>
        </w:tc>
        <w:tc>
          <w:tcPr>
            <w:tcW w:type="dxa" w:w="8208"/>
          </w:tcPr>
          <w:p>
            <w:pPr>
              <w:spacing w:after="20" w:before="0" w:line="240" w:lineRule="auto"/>
            </w:pPr>
            <w:r/>
            <w:r>
              <w:rPr>
                <w:sz w:val="18"/>
              </w:rPr>
              <w:t>Unauthorized users cannot view, retrieve or export borrower records.</w:t>
            </w:r>
          </w:p>
        </w:tc>
      </w:tr>
      <w:tr>
        <w:tc>
          <w:tcPr>
            <w:tcW w:type="dxa" w:w="1152"/>
          </w:tcPr>
          <w:p>
            <w:pPr>
              <w:spacing w:after="20" w:before="0" w:line="240" w:lineRule="auto"/>
            </w:pPr>
            <w:r/>
            <w:r>
              <w:rPr>
                <w:sz w:val="18"/>
              </w:rPr>
              <w:t>BR-025</w:t>
            </w:r>
          </w:p>
        </w:tc>
        <w:tc>
          <w:tcPr>
            <w:tcW w:type="dxa" w:w="8208"/>
          </w:tcPr>
          <w:p>
            <w:pPr>
              <w:spacing w:after="20" w:before="0" w:line="240" w:lineRule="auto"/>
            </w:pPr>
            <w:r/>
            <w:r>
              <w:rPr>
                <w:sz w:val="18"/>
              </w:rPr>
              <w:t>Personal data is processed only for the lending purpose and the retention period.</w:t>
            </w:r>
          </w:p>
        </w:tc>
      </w:tr>
      <w:tr>
        <w:tc>
          <w:tcPr>
            <w:tcW w:type="dxa" w:w="1152"/>
          </w:tcPr>
          <w:p>
            <w:pPr>
              <w:spacing w:after="20" w:before="0" w:line="240" w:lineRule="auto"/>
            </w:pPr>
            <w:r/>
            <w:r>
              <w:rPr>
                <w:sz w:val="18"/>
              </w:rPr>
              <w:t>BR-026</w:t>
            </w:r>
          </w:p>
        </w:tc>
        <w:tc>
          <w:tcPr>
            <w:tcW w:type="dxa" w:w="8208"/>
          </w:tcPr>
          <w:p>
            <w:pPr>
              <w:spacing w:after="20" w:before="0" w:line="240" w:lineRule="auto"/>
            </w:pPr>
            <w:r/>
            <w:r>
              <w:rPr>
                <w:sz w:val="18"/>
              </w:rPr>
              <w:t>Only one active application per product per borrower at a time.</w:t>
            </w:r>
          </w:p>
        </w:tc>
      </w:tr>
      <w:tr>
        <w:tc>
          <w:tcPr>
            <w:tcW w:type="dxa" w:w="1152"/>
          </w:tcPr>
          <w:p>
            <w:pPr>
              <w:spacing w:after="20" w:before="0" w:line="240" w:lineRule="auto"/>
            </w:pPr>
            <w:r/>
            <w:r>
              <w:rPr>
                <w:sz w:val="18"/>
              </w:rPr>
              <w:t>BR-027</w:t>
            </w:r>
          </w:p>
        </w:tc>
        <w:tc>
          <w:tcPr>
            <w:tcW w:type="dxa" w:w="8208"/>
          </w:tcPr>
          <w:p>
            <w:pPr>
              <w:spacing w:after="20" w:before="0" w:line="240" w:lineRule="auto"/>
            </w:pPr>
            <w:r/>
            <w:r>
              <w:rPr>
                <w:sz w:val="18"/>
              </w:rPr>
              <w:t>Online applications become CALMS applications only through a loan processor's encoding.</w:t>
            </w:r>
          </w:p>
        </w:tc>
      </w:tr>
    </w:tbl>
    <w:p>
      <w:pPr>
        <w:spacing w:after="80" w:before="0" w:line="269" w:lineRule="auto"/>
      </w:pPr>
    </w:p>
    <w:p>
      <w:pPr>
        <w:pStyle w:val="Heading3"/>
      </w:pPr>
      <w:r>
        <w:t>3.9.2 Usability</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152"/>
        <w:gridCol w:w="8208"/>
      </w:tblGrid>
      <w:tr>
        <w:trPr>
          <w:tblHeader w:val="true"/>
        </w:trPr>
        <w:tc>
          <w:tcPr>
            <w:tcW w:type="dxa" w:w="1152"/>
            <w:shd w:val="clear" w:color="auto" w:fill="E8D5C0"/>
          </w:tcPr>
          <w:p>
            <w:pPr>
              <w:spacing w:after="0" w:before="0" w:line="240" w:lineRule="auto"/>
            </w:pPr>
            <w:r/>
            <w:r>
              <w:rPr>
                <w:b/>
                <w:sz w:val="18"/>
              </w:rPr>
              <w:t>ID</w:t>
            </w:r>
          </w:p>
        </w:tc>
        <w:tc>
          <w:tcPr>
            <w:tcW w:type="dxa" w:w="8208"/>
            <w:shd w:val="clear" w:color="auto" w:fill="E8D5C0"/>
          </w:tcPr>
          <w:p>
            <w:pPr>
              <w:spacing w:after="0" w:before="0" w:line="240" w:lineRule="auto"/>
            </w:pPr>
            <w:r/>
            <w:r>
              <w:rPr>
                <w:b/>
                <w:sz w:val="18"/>
              </w:rPr>
              <w:t>Requirement</w:t>
            </w:r>
          </w:p>
        </w:tc>
      </w:tr>
      <w:tr>
        <w:tc>
          <w:tcPr>
            <w:tcW w:type="dxa" w:w="1152"/>
          </w:tcPr>
          <w:p>
            <w:pPr>
              <w:spacing w:after="20" w:before="0" w:line="240" w:lineRule="auto"/>
            </w:pPr>
            <w:r/>
            <w:r>
              <w:rPr>
                <w:sz w:val="18"/>
              </w:rPr>
              <w:t>NFR-030</w:t>
            </w:r>
          </w:p>
        </w:tc>
        <w:tc>
          <w:tcPr>
            <w:tcW w:type="dxa" w:w="8208"/>
          </w:tcPr>
          <w:p>
            <w:pPr>
              <w:spacing w:after="20" w:before="0" w:line="240" w:lineRule="auto"/>
            </w:pPr>
            <w:r/>
            <w:r>
              <w:rPr>
                <w:sz w:val="18"/>
              </w:rPr>
              <w:t>A new user can do the basic tasks of their role after at most 30 minutes of training.</w:t>
            </w:r>
          </w:p>
        </w:tc>
      </w:tr>
      <w:tr>
        <w:tc>
          <w:tcPr>
            <w:tcW w:type="dxa" w:w="1152"/>
          </w:tcPr>
          <w:p>
            <w:pPr>
              <w:spacing w:after="20" w:before="0" w:line="240" w:lineRule="auto"/>
            </w:pPr>
            <w:r/>
            <w:r>
              <w:rPr>
                <w:sz w:val="18"/>
              </w:rPr>
              <w:t>NFR-031</w:t>
            </w:r>
          </w:p>
        </w:tc>
        <w:tc>
          <w:tcPr>
            <w:tcW w:type="dxa" w:w="8208"/>
          </w:tcPr>
          <w:p>
            <w:pPr>
              <w:spacing w:after="20" w:before="0" w:line="240" w:lineRule="auto"/>
            </w:pPr>
            <w:r/>
            <w:r>
              <w:rPr>
                <w:sz w:val="18"/>
              </w:rPr>
              <w:t>Common tasks take fewer than five actions.</w:t>
            </w:r>
          </w:p>
        </w:tc>
      </w:tr>
      <w:tr>
        <w:tc>
          <w:tcPr>
            <w:tcW w:type="dxa" w:w="1152"/>
          </w:tcPr>
          <w:p>
            <w:pPr>
              <w:spacing w:after="20" w:before="0" w:line="240" w:lineRule="auto"/>
            </w:pPr>
            <w:r/>
            <w:r>
              <w:rPr>
                <w:sz w:val="18"/>
              </w:rPr>
              <w:t>NFR-032</w:t>
            </w:r>
          </w:p>
        </w:tc>
        <w:tc>
          <w:tcPr>
            <w:tcW w:type="dxa" w:w="8208"/>
          </w:tcPr>
          <w:p>
            <w:pPr>
              <w:spacing w:after="20" w:before="0" w:line="240" w:lineRule="auto"/>
            </w:pPr>
            <w:r/>
            <w:r>
              <w:rPr>
                <w:sz w:val="18"/>
              </w:rPr>
              <w:t>Borrower documents state amount, term, charges and due dates in plain language.</w:t>
            </w:r>
          </w:p>
        </w:tc>
      </w:tr>
      <w:tr>
        <w:tc>
          <w:tcPr>
            <w:tcW w:type="dxa" w:w="1152"/>
          </w:tcPr>
          <w:p>
            <w:pPr>
              <w:spacing w:after="20" w:before="0" w:line="240" w:lineRule="auto"/>
            </w:pPr>
            <w:r/>
            <w:r>
              <w:rPr>
                <w:sz w:val="18"/>
              </w:rPr>
              <w:t>NFR-033</w:t>
            </w:r>
          </w:p>
        </w:tc>
        <w:tc>
          <w:tcPr>
            <w:tcW w:type="dxa" w:w="8208"/>
          </w:tcPr>
          <w:p>
            <w:pPr>
              <w:spacing w:after="20" w:before="0" w:line="240" w:lineRule="auto"/>
            </w:pPr>
            <w:r/>
            <w:r>
              <w:rPr>
                <w:sz w:val="18"/>
              </w:rPr>
              <w:t>Error messages name the field and the correction.</w:t>
            </w:r>
          </w:p>
        </w:tc>
      </w:tr>
      <w:tr>
        <w:tc>
          <w:tcPr>
            <w:tcW w:type="dxa" w:w="1152"/>
          </w:tcPr>
          <w:p>
            <w:pPr>
              <w:spacing w:after="20" w:before="0" w:line="240" w:lineRule="auto"/>
            </w:pPr>
            <w:r/>
            <w:r>
              <w:rPr>
                <w:sz w:val="18"/>
              </w:rPr>
              <w:t>NFR-054</w:t>
            </w:r>
          </w:p>
        </w:tc>
        <w:tc>
          <w:tcPr>
            <w:tcW w:type="dxa" w:w="8208"/>
          </w:tcPr>
          <w:p>
            <w:pPr>
              <w:spacing w:after="20" w:before="0" w:line="240" w:lineRule="auto"/>
            </w:pPr>
            <w:r/>
            <w:r>
              <w:rPr>
                <w:sz w:val="18"/>
              </w:rPr>
              <w:t>The website's motion, sound and 3D can be reduced or turned off, and the system follows the device's reduced-motion setting.</w:t>
            </w:r>
          </w:p>
        </w:tc>
      </w:tr>
    </w:tbl>
    <w:p>
      <w:pPr>
        <w:spacing w:after="80" w:before="0" w:line="269" w:lineRule="auto"/>
      </w:pPr>
    </w:p>
    <w:p>
      <w:pPr>
        <w:pStyle w:val="Heading3"/>
      </w:pPr>
      <w:r>
        <w:t>3.9.3 Compliance</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152"/>
        <w:gridCol w:w="8208"/>
      </w:tblGrid>
      <w:tr>
        <w:trPr>
          <w:tblHeader w:val="true"/>
        </w:trPr>
        <w:tc>
          <w:tcPr>
            <w:tcW w:type="dxa" w:w="1152"/>
            <w:shd w:val="clear" w:color="auto" w:fill="E8D5C0"/>
          </w:tcPr>
          <w:p>
            <w:pPr>
              <w:spacing w:after="0" w:before="0" w:line="240" w:lineRule="auto"/>
            </w:pPr>
            <w:r/>
            <w:r>
              <w:rPr>
                <w:b/>
                <w:sz w:val="18"/>
              </w:rPr>
              <w:t>ID</w:t>
            </w:r>
          </w:p>
        </w:tc>
        <w:tc>
          <w:tcPr>
            <w:tcW w:type="dxa" w:w="8208"/>
            <w:shd w:val="clear" w:color="auto" w:fill="E8D5C0"/>
          </w:tcPr>
          <w:p>
            <w:pPr>
              <w:spacing w:after="0" w:before="0" w:line="240" w:lineRule="auto"/>
            </w:pPr>
            <w:r/>
            <w:r>
              <w:rPr>
                <w:b/>
                <w:sz w:val="18"/>
              </w:rPr>
              <w:t>Requirement</w:t>
            </w:r>
          </w:p>
        </w:tc>
      </w:tr>
      <w:tr>
        <w:tc>
          <w:tcPr>
            <w:tcW w:type="dxa" w:w="1152"/>
          </w:tcPr>
          <w:p>
            <w:pPr>
              <w:spacing w:after="20" w:before="0" w:line="240" w:lineRule="auto"/>
            </w:pPr>
            <w:r/>
            <w:r>
              <w:rPr>
                <w:sz w:val="18"/>
              </w:rPr>
              <w:t>NFR-040</w:t>
            </w:r>
          </w:p>
        </w:tc>
        <w:tc>
          <w:tcPr>
            <w:tcW w:type="dxa" w:w="8208"/>
          </w:tcPr>
          <w:p>
            <w:pPr>
              <w:spacing w:after="20" w:before="0" w:line="240" w:lineRule="auto"/>
            </w:pPr>
            <w:r/>
            <w:r>
              <w:rPr>
                <w:sz w:val="18"/>
              </w:rPr>
              <w:t>Implement the Data Privacy Act: recorded consent, purpose limitation, data-subject rights, and breach notification to the NPC within 72 hours.</w:t>
            </w:r>
          </w:p>
        </w:tc>
      </w:tr>
      <w:tr>
        <w:tc>
          <w:tcPr>
            <w:tcW w:type="dxa" w:w="1152"/>
          </w:tcPr>
          <w:p>
            <w:pPr>
              <w:spacing w:after="20" w:before="0" w:line="240" w:lineRule="auto"/>
            </w:pPr>
            <w:r/>
            <w:r>
              <w:rPr>
                <w:sz w:val="18"/>
              </w:rPr>
              <w:t>NFR-041</w:t>
            </w:r>
          </w:p>
        </w:tc>
        <w:tc>
          <w:tcPr>
            <w:tcW w:type="dxa" w:w="8208"/>
          </w:tcPr>
          <w:p>
            <w:pPr>
              <w:spacing w:after="20" w:before="0" w:line="240" w:lineRule="auto"/>
            </w:pPr>
            <w:r/>
            <w:r>
              <w:rPr>
                <w:sz w:val="18"/>
              </w:rPr>
              <w:t>Generate the Truth in Lending disclosure statement before the borrower signs.</w:t>
            </w:r>
          </w:p>
        </w:tc>
      </w:tr>
      <w:tr>
        <w:tc>
          <w:tcPr>
            <w:tcW w:type="dxa" w:w="1152"/>
          </w:tcPr>
          <w:p>
            <w:pPr>
              <w:spacing w:after="20" w:before="0" w:line="240" w:lineRule="auto"/>
            </w:pPr>
            <w:r/>
            <w:r>
              <w:rPr>
                <w:sz w:val="18"/>
              </w:rPr>
              <w:t>NFR-042</w:t>
            </w:r>
          </w:p>
        </w:tc>
        <w:tc>
          <w:tcPr>
            <w:tcW w:type="dxa" w:w="8208"/>
          </w:tcPr>
          <w:p>
            <w:pPr>
              <w:spacing w:after="20" w:before="0" w:line="240" w:lineRule="auto"/>
            </w:pPr>
            <w:r/>
            <w:r>
              <w:rPr>
                <w:sz w:val="18"/>
              </w:rPr>
              <w:t>Keep customer identification and transaction records as anti-money laundering rules require.</w:t>
            </w:r>
          </w:p>
        </w:tc>
      </w:tr>
      <w:tr>
        <w:tc>
          <w:tcPr>
            <w:tcW w:type="dxa" w:w="1152"/>
          </w:tcPr>
          <w:p>
            <w:pPr>
              <w:spacing w:after="20" w:before="0" w:line="240" w:lineRule="auto"/>
            </w:pPr>
            <w:r/>
            <w:r>
              <w:rPr>
                <w:sz w:val="18"/>
              </w:rPr>
              <w:t>NFR-043</w:t>
            </w:r>
          </w:p>
        </w:tc>
        <w:tc>
          <w:tcPr>
            <w:tcW w:type="dxa" w:w="8208"/>
          </w:tcPr>
          <w:p>
            <w:pPr>
              <w:spacing w:after="20" w:before="0" w:line="240" w:lineRule="auto"/>
            </w:pPr>
            <w:r/>
            <w:r>
              <w:rPr>
                <w:sz w:val="18"/>
              </w:rPr>
              <w:t>Keep records and audit trails sufficient for SEC examination and external audit.</w:t>
            </w:r>
          </w:p>
        </w:tc>
      </w:tr>
      <w:tr>
        <w:tc>
          <w:tcPr>
            <w:tcW w:type="dxa" w:w="1152"/>
          </w:tcPr>
          <w:p>
            <w:pPr>
              <w:spacing w:after="20" w:before="0" w:line="240" w:lineRule="auto"/>
            </w:pPr>
            <w:r/>
            <w:r>
              <w:rPr>
                <w:sz w:val="18"/>
              </w:rPr>
              <w:t>NFR-044</w:t>
            </w:r>
          </w:p>
        </w:tc>
        <w:tc>
          <w:tcPr>
            <w:tcW w:type="dxa" w:w="8208"/>
          </w:tcPr>
          <w:p>
            <w:pPr>
              <w:spacing w:after="20" w:before="0" w:line="240" w:lineRule="auto"/>
            </w:pPr>
            <w:r/>
            <w:r>
              <w:rPr>
                <w:sz w:val="18"/>
              </w:rPr>
              <w:t>Produce electronic records and signatures that satisfy the Electronic Commerce Act.</w:t>
            </w:r>
          </w:p>
        </w:tc>
      </w:tr>
    </w:tbl>
    <w:p>
      <w:pPr>
        <w:spacing w:after="80" w:before="0" w:line="269" w:lineRule="auto"/>
      </w:pPr>
    </w:p>
    <w:p>
      <w:pPr>
        <w:pStyle w:val="Heading3"/>
      </w:pPr>
      <w:r>
        <w:t>3.9.4 Scalability</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1152"/>
        <w:gridCol w:w="8208"/>
      </w:tblGrid>
      <w:tr>
        <w:trPr>
          <w:tblHeader w:val="true"/>
        </w:trPr>
        <w:tc>
          <w:tcPr>
            <w:tcW w:type="dxa" w:w="1152"/>
            <w:shd w:val="clear" w:color="auto" w:fill="E8D5C0"/>
          </w:tcPr>
          <w:p>
            <w:pPr>
              <w:spacing w:after="0" w:before="0" w:line="240" w:lineRule="auto"/>
            </w:pPr>
            <w:r/>
            <w:r>
              <w:rPr>
                <w:b/>
                <w:sz w:val="18"/>
              </w:rPr>
              <w:t>ID</w:t>
            </w:r>
          </w:p>
        </w:tc>
        <w:tc>
          <w:tcPr>
            <w:tcW w:type="dxa" w:w="8208"/>
            <w:shd w:val="clear" w:color="auto" w:fill="E8D5C0"/>
          </w:tcPr>
          <w:p>
            <w:pPr>
              <w:spacing w:after="0" w:before="0" w:line="240" w:lineRule="auto"/>
            </w:pPr>
            <w:r/>
            <w:r>
              <w:rPr>
                <w:b/>
                <w:sz w:val="18"/>
              </w:rPr>
              <w:t>Requirement</w:t>
            </w:r>
          </w:p>
        </w:tc>
      </w:tr>
      <w:tr>
        <w:tc>
          <w:tcPr>
            <w:tcW w:type="dxa" w:w="1152"/>
          </w:tcPr>
          <w:p>
            <w:pPr>
              <w:spacing w:after="20" w:before="0" w:line="240" w:lineRule="auto"/>
            </w:pPr>
            <w:r/>
            <w:r>
              <w:rPr>
                <w:sz w:val="18"/>
              </w:rPr>
              <w:t>NFR-027</w:t>
            </w:r>
          </w:p>
        </w:tc>
        <w:tc>
          <w:tcPr>
            <w:tcW w:type="dxa" w:w="8208"/>
          </w:tcPr>
          <w:p>
            <w:pPr>
              <w:spacing w:after="20" w:before="0" w:line="240" w:lineRule="auto"/>
            </w:pPr>
            <w:r/>
            <w:r>
              <w:rPr>
                <w:sz w:val="18"/>
              </w:rPr>
              <w:t>Add branches, users, products and payment channels through configuration.</w:t>
            </w:r>
          </w:p>
        </w:tc>
      </w:tr>
      <w:tr>
        <w:tc>
          <w:tcPr>
            <w:tcW w:type="dxa" w:w="1152"/>
          </w:tcPr>
          <w:p>
            <w:pPr>
              <w:spacing w:after="20" w:before="0" w:line="240" w:lineRule="auto"/>
            </w:pPr>
            <w:r/>
            <w:r>
              <w:rPr>
                <w:sz w:val="18"/>
              </w:rPr>
              <w:t>NFR-028</w:t>
            </w:r>
          </w:p>
        </w:tc>
        <w:tc>
          <w:tcPr>
            <w:tcW w:type="dxa" w:w="8208"/>
          </w:tcPr>
          <w:p>
            <w:pPr>
              <w:spacing w:after="20" w:before="0" w:line="240" w:lineRule="auto"/>
            </w:pPr>
            <w:r/>
            <w:r>
              <w:rPr>
                <w:sz w:val="18"/>
              </w:rPr>
              <w:t>Allow more API server instances behind the host's load balancer (no state kept in server memory that matters for correctness).</w:t>
            </w:r>
          </w:p>
        </w:tc>
      </w:tr>
      <w:tr>
        <w:tc>
          <w:tcPr>
            <w:tcW w:type="dxa" w:w="1152"/>
          </w:tcPr>
          <w:p>
            <w:pPr>
              <w:spacing w:after="20" w:before="0" w:line="240" w:lineRule="auto"/>
            </w:pPr>
            <w:r/>
            <w:r>
              <w:rPr>
                <w:sz w:val="18"/>
              </w:rPr>
              <w:t>NFR-029</w:t>
            </w:r>
          </w:p>
        </w:tc>
        <w:tc>
          <w:tcPr>
            <w:tcW w:type="dxa" w:w="8208"/>
          </w:tcPr>
          <w:p>
            <w:pPr>
              <w:spacing w:after="20" w:before="0" w:line="240" w:lineRule="auto"/>
            </w:pPr>
            <w:r/>
            <w:r>
              <w:rPr>
                <w:sz w:val="18"/>
              </w:rPr>
              <w:t>Hold five years of growth without redesigning the data model.</w:t>
            </w:r>
          </w:p>
        </w:tc>
      </w:tr>
    </w:tbl>
    <w:p>
      <w:pPr>
        <w:spacing w:after="80" w:before="0" w:line="269" w:lineRule="auto"/>
      </w:pPr>
    </w:p>
    <w:p>
      <w:r>
        <w:br w:type="page"/>
      </w:r>
    </w:p>
    <w:p>
      <w:pPr>
        <w:pStyle w:val="Heading1"/>
      </w:pPr>
      <w:r>
        <w:t>4. Analysis Models</w:t>
      </w:r>
    </w:p>
    <w:p>
      <w:pPr>
        <w:spacing w:after="120" w:before="0" w:line="269" w:lineRule="auto"/>
        <w:jc w:val="both"/>
      </w:pPr>
      <w:r>
        <w:t>The models below were used to derive and check the requirements in Section 3. Each states the requirements it traces to.</w:t>
      </w:r>
    </w:p>
    <w:p>
      <w:pPr>
        <w:pStyle w:val="Heading2"/>
      </w:pPr>
      <w:r>
        <w:t>4.1 Architecture Design</w:t>
      </w:r>
    </w:p>
    <w:p>
      <w:pPr>
        <w:spacing w:after="120" w:before="0" w:line="269" w:lineRule="auto"/>
        <w:jc w:val="both"/>
      </w:pPr>
      <w:r>
        <w:t xml:space="preserve">CALMS is a three-tier web system (Figure 1). </w:t>
      </w:r>
      <w:r>
        <w:rPr>
          <w:b/>
        </w:rPr>
        <w:t>Clients</w:t>
      </w:r>
      <w:r>
        <w:t xml:space="preserve"> are the public website, the staff app in a browser or installed as a web app, the Windows app (Electron) and the Android app (WebView); all load the same pages. The </w:t>
      </w:r>
      <w:r>
        <w:rPr>
          <w:b/>
        </w:rPr>
        <w:t>application tier</w:t>
      </w:r>
      <w:r>
        <w:t xml:space="preserve"> is one Node.js/Express server on Render that serves the static pages and the REST API. The API checks the session and role on every request (FR-111), applies the rules engine (FR-027 to FR-035), writes every change with its audit entry in one transaction (FR-104, NFR-022), produces PDFs, and runs background jobs: the e-mail outbox, the 48-hour escalation and health checks. The </w:t>
      </w:r>
      <w:r>
        <w:rPr>
          <w:b/>
        </w:rPr>
        <w:t>data tier</w:t>
      </w:r>
      <w:r>
        <w:t xml:space="preserve"> is PostgreSQL on Supabase. Outside services are reached only from the server: Gemini for Kuwa, Gmail for e-mail, Semaphore for SMS codes and the FinScore bureau (a stand-in in this release). A service worker in each client keeps copies of the pages and queues work made offline (FR-147, FR-148).</w:t>
      </w:r>
    </w:p>
    <w:p>
      <w:pPr>
        <w:keepNext/>
        <w:spacing w:after="40" w:before="80" w:line="269" w:lineRule="auto"/>
        <w:jc w:val="center"/>
      </w:pPr>
      <w:r>
        <w:drawing>
          <wp:inline xmlns:a="http://schemas.openxmlformats.org/drawingml/2006/main" xmlns:pic="http://schemas.openxmlformats.org/drawingml/2006/picture">
            <wp:extent cx="5760720" cy="3598599"/>
            <wp:docPr id="2" name="Picture 2"/>
            <wp:cNvGraphicFramePr>
              <a:graphicFrameLocks noChangeAspect="1"/>
            </wp:cNvGraphicFramePr>
            <a:graphic>
              <a:graphicData uri="http://schemas.openxmlformats.org/drawingml/2006/picture">
                <pic:pic>
                  <pic:nvPicPr>
                    <pic:cNvPr id="0" name="arch.png"/>
                    <pic:cNvPicPr/>
                  </pic:nvPicPr>
                  <pic:blipFill>
                    <a:blip r:embed="rId16"/>
                    <a:stretch>
                      <a:fillRect/>
                    </a:stretch>
                  </pic:blipFill>
                  <pic:spPr>
                    <a:xfrm>
                      <a:off x="0" y="0"/>
                      <a:ext cx="5760720" cy="3598599"/>
                    </a:xfrm>
                    <a:prstGeom prst="rect"/>
                  </pic:spPr>
                </pic:pic>
              </a:graphicData>
            </a:graphic>
          </wp:inline>
        </w:drawing>
      </w:r>
    </w:p>
    <w:p>
      <w:pPr>
        <w:spacing w:after="160" w:before="0" w:line="269" w:lineRule="auto"/>
        <w:jc w:val="center"/>
      </w:pPr>
      <w:r>
        <w:rPr>
          <w:i/>
          <w:sz w:val="19"/>
        </w:rPr>
        <w:t>Figure 1. CALMS architecture: clients, application tier, data tier and outside services</w:t>
      </w:r>
    </w:p>
    <w:p>
      <w:pPr>
        <w:pStyle w:val="Heading2"/>
      </w:pPr>
      <w:r>
        <w:t>4.2 Database Design</w:t>
      </w:r>
    </w:p>
    <w:p>
      <w:pPr>
        <w:spacing w:after="120" w:before="0" w:line="269" w:lineRule="auto"/>
        <w:jc w:val="both"/>
      </w:pPr>
      <w:r>
        <w:t>The database has 38 tables created by 15 numbered migration scripts. The main ones, grouped by area:</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160"/>
        <w:gridCol w:w="5184"/>
        <w:gridCol w:w="2015"/>
      </w:tblGrid>
      <w:tr>
        <w:trPr>
          <w:tblHeader w:val="true"/>
        </w:trPr>
        <w:tc>
          <w:tcPr>
            <w:tcW w:type="dxa" w:w="2160"/>
            <w:shd w:val="clear" w:color="auto" w:fill="E8D5C0"/>
          </w:tcPr>
          <w:p>
            <w:pPr>
              <w:spacing w:after="0" w:before="0" w:line="240" w:lineRule="auto"/>
            </w:pPr>
            <w:r/>
            <w:r>
              <w:rPr>
                <w:b/>
                <w:sz w:val="18"/>
              </w:rPr>
              <w:t>Area</w:t>
            </w:r>
          </w:p>
        </w:tc>
        <w:tc>
          <w:tcPr>
            <w:tcW w:type="dxa" w:w="5184"/>
            <w:shd w:val="clear" w:color="auto" w:fill="E8D5C0"/>
          </w:tcPr>
          <w:p>
            <w:pPr>
              <w:spacing w:after="0" w:before="0" w:line="240" w:lineRule="auto"/>
            </w:pPr>
            <w:r/>
            <w:r>
              <w:rPr>
                <w:b/>
                <w:sz w:val="18"/>
              </w:rPr>
              <w:t>Tables</w:t>
            </w:r>
          </w:p>
        </w:tc>
        <w:tc>
          <w:tcPr>
            <w:tcW w:type="dxa" w:w="2016"/>
            <w:shd w:val="clear" w:color="auto" w:fill="E8D5C0"/>
          </w:tcPr>
          <w:p>
            <w:pPr>
              <w:spacing w:after="0" w:before="0" w:line="240" w:lineRule="auto"/>
            </w:pPr>
            <w:r/>
            <w:r>
              <w:rPr>
                <w:b/>
                <w:sz w:val="18"/>
              </w:rPr>
              <w:t>Requirements</w:t>
            </w:r>
          </w:p>
        </w:tc>
      </w:tr>
      <w:tr>
        <w:tc>
          <w:tcPr>
            <w:tcW w:type="dxa" w:w="2160"/>
          </w:tcPr>
          <w:p>
            <w:pPr>
              <w:spacing w:after="20" w:before="0" w:line="240" w:lineRule="auto"/>
            </w:pPr>
            <w:r/>
            <w:r>
              <w:rPr>
                <w:sz w:val="18"/>
              </w:rPr>
              <w:t>People and access</w:t>
            </w:r>
          </w:p>
        </w:tc>
        <w:tc>
          <w:tcPr>
            <w:tcW w:type="dxa" w:w="5184"/>
          </w:tcPr>
          <w:p>
            <w:pPr>
              <w:spacing w:after="20" w:before="0" w:line="240" w:lineRule="auto"/>
            </w:pPr>
            <w:r/>
            <w:r>
              <w:rPr>
                <w:sz w:val="18"/>
              </w:rPr>
              <w:t>users, password_history, settings, notification_reads</w:t>
            </w:r>
          </w:p>
        </w:tc>
        <w:tc>
          <w:tcPr>
            <w:tcW w:type="dxa" w:w="2016"/>
          </w:tcPr>
          <w:p>
            <w:pPr>
              <w:spacing w:after="20" w:before="0" w:line="240" w:lineRule="auto"/>
            </w:pPr>
            <w:r/>
            <w:r>
              <w:rPr>
                <w:sz w:val="18"/>
              </w:rPr>
              <w:t>FR-110 to FR-116</w:t>
            </w:r>
          </w:p>
        </w:tc>
      </w:tr>
      <w:tr>
        <w:tc>
          <w:tcPr>
            <w:tcW w:type="dxa" w:w="2160"/>
          </w:tcPr>
          <w:p>
            <w:pPr>
              <w:spacing w:after="20" w:before="0" w:line="240" w:lineRule="auto"/>
            </w:pPr>
            <w:r/>
            <w:r>
              <w:rPr>
                <w:sz w:val="18"/>
              </w:rPr>
              <w:t>Intake</w:t>
            </w:r>
          </w:p>
        </w:tc>
        <w:tc>
          <w:tcPr>
            <w:tcW w:type="dxa" w:w="5184"/>
          </w:tcPr>
          <w:p>
            <w:pPr>
              <w:spacing w:after="20" w:before="0" w:line="240" w:lineRule="auto"/>
            </w:pPr>
            <w:r/>
            <w:r>
              <w:rPr>
                <w:sz w:val="18"/>
              </w:rPr>
              <w:t>borrowers, loan_products, applications, application_stages, counters, documents, document_files</w:t>
            </w:r>
          </w:p>
        </w:tc>
        <w:tc>
          <w:tcPr>
            <w:tcW w:type="dxa" w:w="2016"/>
          </w:tcPr>
          <w:p>
            <w:pPr>
              <w:spacing w:after="20" w:before="0" w:line="240" w:lineRule="auto"/>
            </w:pPr>
            <w:r/>
            <w:r>
              <w:rPr>
                <w:sz w:val="18"/>
              </w:rPr>
              <w:t>FR-001 to FR-020</w:t>
            </w:r>
          </w:p>
        </w:tc>
      </w:tr>
      <w:tr>
        <w:tc>
          <w:tcPr>
            <w:tcW w:type="dxa" w:w="2160"/>
          </w:tcPr>
          <w:p>
            <w:pPr>
              <w:spacing w:after="20" w:before="0" w:line="240" w:lineRule="auto"/>
            </w:pPr>
            <w:r/>
            <w:r>
              <w:rPr>
                <w:sz w:val="18"/>
              </w:rPr>
              <w:t>Verification</w:t>
            </w:r>
          </w:p>
        </w:tc>
        <w:tc>
          <w:tcPr>
            <w:tcW w:type="dxa" w:w="5184"/>
          </w:tcPr>
          <w:p>
            <w:pPr>
              <w:spacing w:after="20" w:before="0" w:line="240" w:lineRule="auto"/>
            </w:pPr>
            <w:r/>
            <w:r>
              <w:rPr>
                <w:sz w:val="18"/>
              </w:rPr>
              <w:t>verifications, corrections</w:t>
            </w:r>
          </w:p>
        </w:tc>
        <w:tc>
          <w:tcPr>
            <w:tcW w:type="dxa" w:w="2016"/>
          </w:tcPr>
          <w:p>
            <w:pPr>
              <w:spacing w:after="20" w:before="0" w:line="240" w:lineRule="auto"/>
            </w:pPr>
            <w:r/>
            <w:r>
              <w:rPr>
                <w:sz w:val="18"/>
              </w:rPr>
              <w:t>FR-015 to FR-017</w:t>
            </w:r>
          </w:p>
        </w:tc>
      </w:tr>
      <w:tr>
        <w:tc>
          <w:tcPr>
            <w:tcW w:type="dxa" w:w="2160"/>
          </w:tcPr>
          <w:p>
            <w:pPr>
              <w:spacing w:after="20" w:before="0" w:line="240" w:lineRule="auto"/>
            </w:pPr>
            <w:r/>
            <w:r>
              <w:rPr>
                <w:sz w:val="18"/>
              </w:rPr>
              <w:t>Underwriting</w:t>
            </w:r>
          </w:p>
        </w:tc>
        <w:tc>
          <w:tcPr>
            <w:tcW w:type="dxa" w:w="5184"/>
          </w:tcPr>
          <w:p>
            <w:pPr>
              <w:spacing w:after="20" w:before="0" w:line="240" w:lineRule="auto"/>
            </w:pPr>
            <w:r/>
            <w:r>
              <w:rPr>
                <w:sz w:val="18"/>
              </w:rPr>
              <w:t>rule_sets, bureau_reports, assessments, decisions, assignments, escalations</w:t>
            </w:r>
          </w:p>
        </w:tc>
        <w:tc>
          <w:tcPr>
            <w:tcW w:type="dxa" w:w="2016"/>
          </w:tcPr>
          <w:p>
            <w:pPr>
              <w:spacing w:after="20" w:before="0" w:line="240" w:lineRule="auto"/>
            </w:pPr>
            <w:r/>
            <w:r>
              <w:rPr>
                <w:sz w:val="18"/>
              </w:rPr>
              <w:t>FR-021 to FR-043, FR-058 to FR-065</w:t>
            </w:r>
          </w:p>
        </w:tc>
      </w:tr>
      <w:tr>
        <w:tc>
          <w:tcPr>
            <w:tcW w:type="dxa" w:w="2160"/>
          </w:tcPr>
          <w:p>
            <w:pPr>
              <w:spacing w:after="20" w:before="0" w:line="240" w:lineRule="auto"/>
            </w:pPr>
            <w:r/>
            <w:r>
              <w:rPr>
                <w:sz w:val="18"/>
              </w:rPr>
              <w:t>Offers and agreement</w:t>
            </w:r>
          </w:p>
        </w:tc>
        <w:tc>
          <w:tcPr>
            <w:tcW w:type="dxa" w:w="5184"/>
          </w:tcPr>
          <w:p>
            <w:pPr>
              <w:spacing w:after="20" w:before="0" w:line="240" w:lineRule="auto"/>
            </w:pPr>
            <w:r/>
            <w:r>
              <w:rPr>
                <w:sz w:val="18"/>
              </w:rPr>
              <w:t>counter_offers, offer_answers, agreements</w:t>
            </w:r>
          </w:p>
        </w:tc>
        <w:tc>
          <w:tcPr>
            <w:tcW w:type="dxa" w:w="2016"/>
          </w:tcPr>
          <w:p>
            <w:pPr>
              <w:spacing w:after="20" w:before="0" w:line="240" w:lineRule="auto"/>
            </w:pPr>
            <w:r/>
            <w:r>
              <w:rPr>
                <w:sz w:val="18"/>
              </w:rPr>
              <w:t>FR-044 to FR-067</w:t>
            </w:r>
          </w:p>
        </w:tc>
      </w:tr>
      <w:tr>
        <w:tc>
          <w:tcPr>
            <w:tcW w:type="dxa" w:w="2160"/>
          </w:tcPr>
          <w:p>
            <w:pPr>
              <w:spacing w:after="20" w:before="0" w:line="240" w:lineRule="auto"/>
            </w:pPr>
            <w:r/>
            <w:r>
              <w:rPr>
                <w:sz w:val="18"/>
              </w:rPr>
              <w:t>Servicing</w:t>
            </w:r>
          </w:p>
        </w:tc>
        <w:tc>
          <w:tcPr>
            <w:tcW w:type="dxa" w:w="5184"/>
          </w:tcPr>
          <w:p>
            <w:pPr>
              <w:spacing w:after="20" w:before="0" w:line="240" w:lineRule="auto"/>
            </w:pPr>
            <w:r/>
            <w:r>
              <w:rPr>
                <w:sz w:val="18"/>
              </w:rPr>
              <w:t>disbursements, loan_accounts, installments, payments, issued_papers</w:t>
            </w:r>
          </w:p>
        </w:tc>
        <w:tc>
          <w:tcPr>
            <w:tcW w:type="dxa" w:w="2016"/>
          </w:tcPr>
          <w:p>
            <w:pPr>
              <w:spacing w:after="20" w:before="0" w:line="240" w:lineRule="auto"/>
            </w:pPr>
            <w:r/>
            <w:r>
              <w:rPr>
                <w:sz w:val="18"/>
              </w:rPr>
              <w:t>FR-080 to FR-097</w:t>
            </w:r>
          </w:p>
        </w:tc>
      </w:tr>
      <w:tr>
        <w:tc>
          <w:tcPr>
            <w:tcW w:type="dxa" w:w="2160"/>
          </w:tcPr>
          <w:p>
            <w:pPr>
              <w:spacing w:after="20" w:before="0" w:line="240" w:lineRule="auto"/>
            </w:pPr>
            <w:r/>
            <w:r>
              <w:rPr>
                <w:sz w:val="18"/>
              </w:rPr>
              <w:t>Messages and system</w:t>
            </w:r>
          </w:p>
        </w:tc>
        <w:tc>
          <w:tcPr>
            <w:tcW w:type="dxa" w:w="5184"/>
          </w:tcPr>
          <w:p>
            <w:pPr>
              <w:spacing w:after="20" w:before="0" w:line="240" w:lineRule="auto"/>
            </w:pPr>
            <w:r/>
            <w:r>
              <w:rPr>
                <w:sz w:val="18"/>
              </w:rPr>
              <w:t>message_templates, outbox, health_checks, idempotency_keys</w:t>
            </w:r>
          </w:p>
        </w:tc>
        <w:tc>
          <w:tcPr>
            <w:tcW w:type="dxa" w:w="2016"/>
          </w:tcPr>
          <w:p>
            <w:pPr>
              <w:spacing w:after="20" w:before="0" w:line="240" w:lineRule="auto"/>
            </w:pPr>
            <w:r/>
            <w:r>
              <w:rPr>
                <w:sz w:val="18"/>
              </w:rPr>
              <w:t>FR-073 to FR-079, FR-148</w:t>
            </w:r>
          </w:p>
        </w:tc>
      </w:tr>
      <w:tr>
        <w:tc>
          <w:tcPr>
            <w:tcW w:type="dxa" w:w="2160"/>
          </w:tcPr>
          <w:p>
            <w:pPr>
              <w:spacing w:after="20" w:before="0" w:line="240" w:lineRule="auto"/>
            </w:pPr>
            <w:r/>
            <w:r>
              <w:rPr>
                <w:sz w:val="18"/>
              </w:rPr>
              <w:t>Audit</w:t>
            </w:r>
          </w:p>
        </w:tc>
        <w:tc>
          <w:tcPr>
            <w:tcW w:type="dxa" w:w="5184"/>
          </w:tcPr>
          <w:p>
            <w:pPr>
              <w:spacing w:after="20" w:before="0" w:line="240" w:lineRule="auto"/>
            </w:pPr>
            <w:r/>
            <w:r>
              <w:rPr>
                <w:sz w:val="18"/>
              </w:rPr>
              <w:t>audit_log (append-only, hash-sealed)</w:t>
            </w:r>
          </w:p>
        </w:tc>
        <w:tc>
          <w:tcPr>
            <w:tcW w:type="dxa" w:w="2016"/>
          </w:tcPr>
          <w:p>
            <w:pPr>
              <w:spacing w:after="20" w:before="0" w:line="240" w:lineRule="auto"/>
            </w:pPr>
            <w:r/>
            <w:r>
              <w:rPr>
                <w:sz w:val="18"/>
              </w:rPr>
              <w:t>FR-104 to FR-109</w:t>
            </w:r>
          </w:p>
        </w:tc>
      </w:tr>
      <w:tr>
        <w:tc>
          <w:tcPr>
            <w:tcW w:type="dxa" w:w="2160"/>
          </w:tcPr>
          <w:p>
            <w:pPr>
              <w:spacing w:after="20" w:before="0" w:line="240" w:lineRule="auto"/>
            </w:pPr>
            <w:r/>
            <w:r>
              <w:rPr>
                <w:sz w:val="18"/>
              </w:rPr>
              <w:t>Website</w:t>
            </w:r>
          </w:p>
        </w:tc>
        <w:tc>
          <w:tcPr>
            <w:tcW w:type="dxa" w:w="5184"/>
          </w:tcPr>
          <w:p>
            <w:pPr>
              <w:spacing w:after="20" w:before="0" w:line="240" w:lineRule="auto"/>
            </w:pPr>
            <w:r/>
            <w:r>
              <w:rPr>
                <w:sz w:val="18"/>
              </w:rPr>
              <w:t>web_applications, web_application_files, talk_requests, borrower_codes, web_requests, web_request_files, live_chats, live_messages, site_visits</w:t>
            </w:r>
          </w:p>
        </w:tc>
        <w:tc>
          <w:tcPr>
            <w:tcW w:type="dxa" w:w="2016"/>
          </w:tcPr>
          <w:p>
            <w:pPr>
              <w:spacing w:after="20" w:before="0" w:line="240" w:lineRule="auto"/>
            </w:pPr>
            <w:r/>
            <w:r>
              <w:rPr>
                <w:sz w:val="18"/>
              </w:rPr>
              <w:t>FR-117 to FR-146</w:t>
            </w:r>
          </w:p>
        </w:tc>
      </w:tr>
    </w:tbl>
    <w:p>
      <w:pPr>
        <w:spacing w:after="80" w:before="0" w:line="269" w:lineRule="auto"/>
      </w:pPr>
    </w:p>
    <w:p>
      <w:pPr>
        <w:spacing w:after="120" w:before="0" w:line="269" w:lineRule="auto"/>
        <w:jc w:val="both"/>
      </w:pPr>
      <w:r>
        <w:t>Every table has a surrogate key; business references (APP-, W-, LN-, receipt numbers) are unique. Statuses are text with check constraints. Database triggers stop updates and deletes on audit_log, payments and decisions. Each audit entry stores the hash of the previous entry (prev_seal) and its own (seal), so a changed or removed entry breaks the chain and shows in the auditor's seal check.</w:t>
      </w:r>
    </w:p>
    <w:p>
      <w:pPr>
        <w:pStyle w:val="Heading2"/>
      </w:pPr>
      <w:r>
        <w:t>4.3 Entity Relationship (ER) Diagram</w:t>
      </w:r>
    </w:p>
    <w:p>
      <w:pPr>
        <w:spacing w:after="120" w:before="0" w:line="269" w:lineRule="auto"/>
        <w:jc w:val="both"/>
      </w:pPr>
      <w:r>
        <w:t>Figure 2 shows the main entities and their one-to-many relationships (crow's foot on the many side). An application belongs to one borrower and one product and is encoded by one user; it has many documents, verifications, assessments, decisions and counter-offers, at most one agreement and at most one loan account. A loan account has many installments and payments. An online application becomes at most one application when encoded.</w:t>
      </w:r>
    </w:p>
    <w:p>
      <w:pPr>
        <w:keepNext/>
        <w:spacing w:after="40" w:before="80" w:line="269" w:lineRule="auto"/>
        <w:jc w:val="center"/>
      </w:pPr>
      <w:r>
        <w:drawing>
          <wp:inline xmlns:a="http://schemas.openxmlformats.org/drawingml/2006/main" xmlns:pic="http://schemas.openxmlformats.org/drawingml/2006/picture">
            <wp:extent cx="5852160" cy="3262373"/>
            <wp:docPr id="3" name="Picture 3"/>
            <wp:cNvGraphicFramePr>
              <a:graphicFrameLocks noChangeAspect="1"/>
            </wp:cNvGraphicFramePr>
            <a:graphic>
              <a:graphicData uri="http://schemas.openxmlformats.org/drawingml/2006/picture">
                <pic:pic>
                  <pic:nvPicPr>
                    <pic:cNvPr id="0" name="er.png"/>
                    <pic:cNvPicPr/>
                  </pic:nvPicPr>
                  <pic:blipFill>
                    <a:blip r:embed="rId17"/>
                    <a:stretch>
                      <a:fillRect/>
                    </a:stretch>
                  </pic:blipFill>
                  <pic:spPr>
                    <a:xfrm>
                      <a:off x="0" y="0"/>
                      <a:ext cx="5852160" cy="3262373"/>
                    </a:xfrm>
                    <a:prstGeom prst="rect"/>
                  </pic:spPr>
                </pic:pic>
              </a:graphicData>
            </a:graphic>
          </wp:inline>
        </w:drawing>
      </w:r>
    </w:p>
    <w:p>
      <w:pPr>
        <w:spacing w:after="160" w:before="0" w:line="269" w:lineRule="auto"/>
        <w:jc w:val="center"/>
      </w:pPr>
      <w:r>
        <w:rPr>
          <w:i/>
          <w:sz w:val="19"/>
        </w:rPr>
        <w:t>Figure 2. Entity relationship diagram of the main CALMS tables</w:t>
      </w:r>
    </w:p>
    <w:p>
      <w:pPr>
        <w:pStyle w:val="Heading2"/>
      </w:pPr>
      <w:r>
        <w:t>4.4 Use Case Model Survey</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736"/>
        <w:gridCol w:w="2160"/>
        <w:gridCol w:w="4464"/>
      </w:tblGrid>
      <w:tr>
        <w:trPr>
          <w:tblHeader w:val="true"/>
        </w:trPr>
        <w:tc>
          <w:tcPr>
            <w:tcW w:type="dxa" w:w="2736"/>
            <w:shd w:val="clear" w:color="auto" w:fill="E8D5C0"/>
          </w:tcPr>
          <w:p>
            <w:pPr>
              <w:spacing w:after="0" w:before="0" w:line="240" w:lineRule="auto"/>
            </w:pPr>
            <w:r/>
            <w:r>
              <w:rPr>
                <w:b/>
                <w:sz w:val="18"/>
              </w:rPr>
              <w:t>Actor</w:t>
            </w:r>
          </w:p>
        </w:tc>
        <w:tc>
          <w:tcPr>
            <w:tcW w:type="dxa" w:w="2160"/>
            <w:shd w:val="clear" w:color="auto" w:fill="E8D5C0"/>
          </w:tcPr>
          <w:p>
            <w:pPr>
              <w:spacing w:after="0" w:before="0" w:line="240" w:lineRule="auto"/>
            </w:pPr>
            <w:r/>
            <w:r>
              <w:rPr>
                <w:b/>
                <w:sz w:val="18"/>
              </w:rPr>
              <w:t>Use cases</w:t>
            </w:r>
          </w:p>
        </w:tc>
        <w:tc>
          <w:tcPr>
            <w:tcW w:type="dxa" w:w="4464"/>
            <w:shd w:val="clear" w:color="auto" w:fill="E8D5C0"/>
          </w:tcPr>
          <w:p>
            <w:pPr>
              <w:spacing w:after="0" w:before="0" w:line="240" w:lineRule="auto"/>
            </w:pPr>
            <w:r/>
            <w:r>
              <w:rPr>
                <w:b/>
                <w:sz w:val="18"/>
              </w:rPr>
              <w:t>Description</w:t>
            </w:r>
          </w:p>
        </w:tc>
      </w:tr>
      <w:tr>
        <w:tc>
          <w:tcPr>
            <w:tcW w:type="dxa" w:w="2736"/>
          </w:tcPr>
          <w:p>
            <w:pPr>
              <w:spacing w:after="20" w:before="0" w:line="240" w:lineRule="auto"/>
            </w:pPr>
            <w:r/>
            <w:r>
              <w:rPr>
                <w:sz w:val="18"/>
              </w:rPr>
              <w:t>Borrower / Visitor</w:t>
            </w:r>
          </w:p>
        </w:tc>
        <w:tc>
          <w:tcPr>
            <w:tcW w:type="dxa" w:w="2160"/>
          </w:tcPr>
          <w:p>
            <w:pPr>
              <w:spacing w:after="20" w:before="0" w:line="240" w:lineRule="auto"/>
            </w:pPr>
            <w:r/>
            <w:r>
              <w:rPr>
                <w:sz w:val="18"/>
              </w:rPr>
              <w:t>UC-01, UC-02, UC-03, UC-04</w:t>
            </w:r>
          </w:p>
        </w:tc>
        <w:tc>
          <w:tcPr>
            <w:tcW w:type="dxa" w:w="4464"/>
          </w:tcPr>
          <w:p>
            <w:pPr>
              <w:spacing w:after="20" w:before="0" w:line="240" w:lineRule="auto"/>
            </w:pPr>
            <w:r/>
            <w:r>
              <w:rPr>
                <w:sz w:val="18"/>
              </w:rPr>
              <w:t>Applies online, tracks the application, uses My GR8, asks Kuwa or a live agent</w:t>
            </w:r>
          </w:p>
        </w:tc>
      </w:tr>
      <w:tr>
        <w:tc>
          <w:tcPr>
            <w:tcW w:type="dxa" w:w="2736"/>
          </w:tcPr>
          <w:p>
            <w:pPr>
              <w:spacing w:after="20" w:before="0" w:line="240" w:lineRule="auto"/>
            </w:pPr>
            <w:r/>
            <w:r>
              <w:rPr>
                <w:sz w:val="18"/>
              </w:rPr>
              <w:t>Sales Agent</w:t>
            </w:r>
          </w:p>
        </w:tc>
        <w:tc>
          <w:tcPr>
            <w:tcW w:type="dxa" w:w="2160"/>
          </w:tcPr>
          <w:p>
            <w:pPr>
              <w:spacing w:after="20" w:before="0" w:line="240" w:lineRule="auto"/>
            </w:pPr>
            <w:r/>
            <w:r>
              <w:rPr>
                <w:sz w:val="18"/>
              </w:rPr>
              <w:t>UC-04, UC-07</w:t>
            </w:r>
          </w:p>
        </w:tc>
        <w:tc>
          <w:tcPr>
            <w:tcW w:type="dxa" w:w="4464"/>
          </w:tcPr>
          <w:p>
            <w:pPr>
              <w:spacing w:after="20" w:before="0" w:line="240" w:lineRule="auto"/>
            </w:pPr>
            <w:r/>
            <w:r>
              <w:rPr>
                <w:sz w:val="18"/>
              </w:rPr>
              <w:t>Answers live chats; conveys counter-offers and records the answer</w:t>
            </w:r>
          </w:p>
        </w:tc>
      </w:tr>
      <w:tr>
        <w:tc>
          <w:tcPr>
            <w:tcW w:type="dxa" w:w="2736"/>
          </w:tcPr>
          <w:p>
            <w:pPr>
              <w:spacing w:after="20" w:before="0" w:line="240" w:lineRule="auto"/>
            </w:pPr>
            <w:r/>
            <w:r>
              <w:rPr>
                <w:sz w:val="18"/>
              </w:rPr>
              <w:t>Loan Processor</w:t>
            </w:r>
          </w:p>
        </w:tc>
        <w:tc>
          <w:tcPr>
            <w:tcW w:type="dxa" w:w="2160"/>
          </w:tcPr>
          <w:p>
            <w:pPr>
              <w:spacing w:after="20" w:before="0" w:line="240" w:lineRule="auto"/>
            </w:pPr>
            <w:r/>
            <w:r>
              <w:rPr>
                <w:sz w:val="18"/>
              </w:rPr>
              <w:t>UC-04, UC-05, UC-08</w:t>
            </w:r>
          </w:p>
        </w:tc>
        <w:tc>
          <w:tcPr>
            <w:tcW w:type="dxa" w:w="4464"/>
          </w:tcPr>
          <w:p>
            <w:pPr>
              <w:spacing w:after="20" w:before="0" w:line="240" w:lineRule="auto"/>
            </w:pPr>
            <w:r/>
            <w:r>
              <w:rPr>
                <w:sz w:val="18"/>
              </w:rPr>
              <w:t>Encodes and verifies (maker-checker); prepares and locks the agreement</w:t>
            </w:r>
          </w:p>
        </w:tc>
      </w:tr>
      <w:tr>
        <w:tc>
          <w:tcPr>
            <w:tcW w:type="dxa" w:w="2736"/>
          </w:tcPr>
          <w:p>
            <w:pPr>
              <w:spacing w:after="20" w:before="0" w:line="240" w:lineRule="auto"/>
            </w:pPr>
            <w:r/>
            <w:r>
              <w:rPr>
                <w:sz w:val="18"/>
              </w:rPr>
              <w:t>Underwriter / Lead Underwriter</w:t>
            </w:r>
          </w:p>
        </w:tc>
        <w:tc>
          <w:tcPr>
            <w:tcW w:type="dxa" w:w="2160"/>
          </w:tcPr>
          <w:p>
            <w:pPr>
              <w:spacing w:after="20" w:before="0" w:line="240" w:lineRule="auto"/>
            </w:pPr>
            <w:r/>
            <w:r>
              <w:rPr>
                <w:sz w:val="18"/>
              </w:rPr>
              <w:t>UC-06, UC-07</w:t>
            </w:r>
          </w:p>
        </w:tc>
        <w:tc>
          <w:tcPr>
            <w:tcW w:type="dxa" w:w="4464"/>
          </w:tcPr>
          <w:p>
            <w:pPr>
              <w:spacing w:after="20" w:before="0" w:line="240" w:lineRule="auto"/>
            </w:pPr>
            <w:r/>
            <w:r>
              <w:rPr>
                <w:sz w:val="18"/>
              </w:rPr>
              <w:t>Assesses credit, decides within limits, issues counter-offers, assigns desks</w:t>
            </w:r>
          </w:p>
        </w:tc>
      </w:tr>
      <w:tr>
        <w:tc>
          <w:tcPr>
            <w:tcW w:type="dxa" w:w="2736"/>
          </w:tcPr>
          <w:p>
            <w:pPr>
              <w:spacing w:after="20" w:before="0" w:line="240" w:lineRule="auto"/>
            </w:pPr>
            <w:r/>
            <w:r>
              <w:rPr>
                <w:sz w:val="18"/>
              </w:rPr>
              <w:t>Disbursement Officer</w:t>
            </w:r>
          </w:p>
        </w:tc>
        <w:tc>
          <w:tcPr>
            <w:tcW w:type="dxa" w:w="2160"/>
          </w:tcPr>
          <w:p>
            <w:pPr>
              <w:spacing w:after="20" w:before="0" w:line="240" w:lineRule="auto"/>
            </w:pPr>
            <w:r/>
            <w:r>
              <w:rPr>
                <w:sz w:val="18"/>
              </w:rPr>
              <w:t>UC-08</w:t>
            </w:r>
          </w:p>
        </w:tc>
        <w:tc>
          <w:tcPr>
            <w:tcW w:type="dxa" w:w="4464"/>
          </w:tcPr>
          <w:p>
            <w:pPr>
              <w:spacing w:after="20" w:before="0" w:line="240" w:lineRule="auto"/>
            </w:pPr>
            <w:r/>
            <w:r>
              <w:rPr>
                <w:sz w:val="18"/>
              </w:rPr>
              <w:t>Verifies payout details and releases the loan</w:t>
            </w:r>
          </w:p>
        </w:tc>
      </w:tr>
      <w:tr>
        <w:tc>
          <w:tcPr>
            <w:tcW w:type="dxa" w:w="2736"/>
          </w:tcPr>
          <w:p>
            <w:pPr>
              <w:spacing w:after="20" w:before="0" w:line="240" w:lineRule="auto"/>
            </w:pPr>
            <w:r/>
            <w:r>
              <w:rPr>
                <w:sz w:val="18"/>
              </w:rPr>
              <w:t>Loan Account Officer</w:t>
            </w:r>
          </w:p>
        </w:tc>
        <w:tc>
          <w:tcPr>
            <w:tcW w:type="dxa" w:w="2160"/>
          </w:tcPr>
          <w:p>
            <w:pPr>
              <w:spacing w:after="20" w:before="0" w:line="240" w:lineRule="auto"/>
            </w:pPr>
            <w:r/>
            <w:r>
              <w:rPr>
                <w:sz w:val="18"/>
              </w:rPr>
              <w:t>UC-03, UC-09</w:t>
            </w:r>
          </w:p>
        </w:tc>
        <w:tc>
          <w:tcPr>
            <w:tcW w:type="dxa" w:w="4464"/>
          </w:tcPr>
          <w:p>
            <w:pPr>
              <w:spacing w:after="20" w:before="0" w:line="240" w:lineRule="auto"/>
            </w:pPr>
            <w:r/>
            <w:r>
              <w:rPr>
                <w:sz w:val="18"/>
              </w:rPr>
              <w:t>Posts and reverses payments, including those reported in My GR8</w:t>
            </w:r>
          </w:p>
        </w:tc>
      </w:tr>
      <w:tr>
        <w:tc>
          <w:tcPr>
            <w:tcW w:type="dxa" w:w="2736"/>
          </w:tcPr>
          <w:p>
            <w:pPr>
              <w:spacing w:after="20" w:before="0" w:line="240" w:lineRule="auto"/>
            </w:pPr>
            <w:r/>
            <w:r>
              <w:rPr>
                <w:sz w:val="18"/>
              </w:rPr>
              <w:t>Operations Manager / Compliance Auditor</w:t>
            </w:r>
          </w:p>
        </w:tc>
        <w:tc>
          <w:tcPr>
            <w:tcW w:type="dxa" w:w="2160"/>
          </w:tcPr>
          <w:p>
            <w:pPr>
              <w:spacing w:after="20" w:before="0" w:line="240" w:lineRule="auto"/>
            </w:pPr>
            <w:r/>
            <w:r>
              <w:rPr>
                <w:sz w:val="18"/>
              </w:rPr>
              <w:t>UC-06, UC-10</w:t>
            </w:r>
          </w:p>
        </w:tc>
        <w:tc>
          <w:tcPr>
            <w:tcW w:type="dxa" w:w="4464"/>
          </w:tcPr>
          <w:p>
            <w:pPr>
              <w:spacing w:after="20" w:before="0" w:line="240" w:lineRule="auto"/>
            </w:pPr>
            <w:r/>
            <w:r>
              <w:rPr>
                <w:sz w:val="18"/>
              </w:rPr>
              <w:t>Final approval level; reports; audit review</w:t>
            </w:r>
          </w:p>
        </w:tc>
      </w:tr>
      <w:tr>
        <w:tc>
          <w:tcPr>
            <w:tcW w:type="dxa" w:w="2736"/>
          </w:tcPr>
          <w:p>
            <w:pPr>
              <w:spacing w:after="20" w:before="0" w:line="240" w:lineRule="auto"/>
            </w:pPr>
            <w:r/>
            <w:r>
              <w:rPr>
                <w:sz w:val="18"/>
              </w:rPr>
              <w:t>System Administrator</w:t>
            </w:r>
          </w:p>
        </w:tc>
        <w:tc>
          <w:tcPr>
            <w:tcW w:type="dxa" w:w="2160"/>
          </w:tcPr>
          <w:p>
            <w:pPr>
              <w:spacing w:after="20" w:before="0" w:line="240" w:lineRule="auto"/>
            </w:pPr>
            <w:r/>
            <w:r>
              <w:rPr>
                <w:sz w:val="18"/>
              </w:rPr>
              <w:t>UC-11</w:t>
            </w:r>
          </w:p>
        </w:tc>
        <w:tc>
          <w:tcPr>
            <w:tcW w:type="dxa" w:w="4464"/>
          </w:tcPr>
          <w:p>
            <w:pPr>
              <w:spacing w:after="20" w:before="0" w:line="240" w:lineRule="auto"/>
            </w:pPr>
            <w:r/>
            <w:r>
              <w:rPr>
                <w:sz w:val="18"/>
              </w:rPr>
              <w:t>Users, roles, limits, products, rules, templates, health</w:t>
            </w:r>
          </w:p>
        </w:tc>
      </w:tr>
    </w:tbl>
    <w:p>
      <w:pPr>
        <w:spacing w:after="80" w:before="0" w:line="269" w:lineRule="auto"/>
      </w:pPr>
    </w:p>
    <w:p>
      <w:pPr>
        <w:pStyle w:val="Heading2"/>
      </w:pPr>
      <w:r>
        <w:t>4.5 Use Case Diagrams</w:t>
      </w:r>
    </w:p>
    <w:p>
      <w:pPr>
        <w:spacing w:after="120" w:before="0" w:line="269" w:lineRule="auto"/>
        <w:jc w:val="both"/>
      </w:pPr>
      <w:r>
        <w:t>Figure 3 places the eleven use cases inside the CALMS boundary with the actors that take part in each. Borrower-facing use cases are at the top; the internal loan process runs top to bottom.</w:t>
      </w:r>
    </w:p>
    <w:p>
      <w:pPr>
        <w:keepNext/>
        <w:spacing w:after="40" w:before="80" w:line="269" w:lineRule="auto"/>
        <w:jc w:val="center"/>
      </w:pPr>
      <w:r>
        <w:drawing>
          <wp:inline xmlns:a="http://schemas.openxmlformats.org/drawingml/2006/main" xmlns:pic="http://schemas.openxmlformats.org/drawingml/2006/picture">
            <wp:extent cx="5120640" cy="5292073"/>
            <wp:docPr id="4" name="Picture 4"/>
            <wp:cNvGraphicFramePr>
              <a:graphicFrameLocks noChangeAspect="1"/>
            </wp:cNvGraphicFramePr>
            <a:graphic>
              <a:graphicData uri="http://schemas.openxmlformats.org/drawingml/2006/picture">
                <pic:pic>
                  <pic:nvPicPr>
                    <pic:cNvPr id="0" name="uc.png"/>
                    <pic:cNvPicPr/>
                  </pic:nvPicPr>
                  <pic:blipFill>
                    <a:blip r:embed="rId18"/>
                    <a:stretch>
                      <a:fillRect/>
                    </a:stretch>
                  </pic:blipFill>
                  <pic:spPr>
                    <a:xfrm>
                      <a:off x="0" y="0"/>
                      <a:ext cx="5120640" cy="5292073"/>
                    </a:xfrm>
                    <a:prstGeom prst="rect"/>
                  </pic:spPr>
                </pic:pic>
              </a:graphicData>
            </a:graphic>
          </wp:inline>
        </w:drawing>
      </w:r>
    </w:p>
    <w:p>
      <w:pPr>
        <w:spacing w:after="160" w:before="0" w:line="269" w:lineRule="auto"/>
        <w:jc w:val="center"/>
      </w:pPr>
      <w:r>
        <w:rPr>
          <w:i/>
          <w:sz w:val="19"/>
        </w:rPr>
        <w:t>Figure 3. CALMS use case diagram</w:t>
      </w:r>
    </w:p>
    <w:p>
      <w:pPr>
        <w:pStyle w:val="Heading2"/>
      </w:pPr>
      <w:r>
        <w:t>4.6 Activity Diagrams</w:t>
      </w:r>
    </w:p>
    <w:p>
      <w:pPr>
        <w:spacing w:after="120" w:before="0" w:line="269" w:lineRule="auto"/>
        <w:jc w:val="both"/>
      </w:pPr>
      <w:r>
        <w:t>Figure 4 follows one loan from application to full payment, with each decision point. The loops show the controls: incomplete papers and returned entries go back to the loan processor (FR-015, FR-016), amounts above a limit go up a level (FR-064), a declined counter-offer goes back to the underwriter (FR-054), and payments repeat until the balance is zero (FR-097).</w:t>
      </w:r>
    </w:p>
    <w:p>
      <w:pPr>
        <w:keepNext/>
        <w:spacing w:after="40" w:before="80" w:line="269" w:lineRule="auto"/>
        <w:jc w:val="center"/>
      </w:pPr>
      <w:r>
        <w:drawing>
          <wp:inline xmlns:a="http://schemas.openxmlformats.org/drawingml/2006/main" xmlns:pic="http://schemas.openxmlformats.org/drawingml/2006/picture">
            <wp:extent cx="3566160" cy="8097816"/>
            <wp:docPr id="5" name="Picture 5"/>
            <wp:cNvGraphicFramePr>
              <a:graphicFrameLocks noChangeAspect="1"/>
            </wp:cNvGraphicFramePr>
            <a:graphic>
              <a:graphicData uri="http://schemas.openxmlformats.org/drawingml/2006/picture">
                <pic:pic>
                  <pic:nvPicPr>
                    <pic:cNvPr id="0" name="act.png"/>
                    <pic:cNvPicPr/>
                  </pic:nvPicPr>
                  <pic:blipFill>
                    <a:blip r:embed="rId19"/>
                    <a:stretch>
                      <a:fillRect/>
                    </a:stretch>
                  </pic:blipFill>
                  <pic:spPr>
                    <a:xfrm>
                      <a:off x="0" y="0"/>
                      <a:ext cx="3566160" cy="8097816"/>
                    </a:xfrm>
                    <a:prstGeom prst="rect"/>
                  </pic:spPr>
                </pic:pic>
              </a:graphicData>
            </a:graphic>
          </wp:inline>
        </w:drawing>
      </w:r>
    </w:p>
    <w:p>
      <w:pPr>
        <w:spacing w:after="160" w:before="0" w:line="269" w:lineRule="auto"/>
        <w:jc w:val="center"/>
      </w:pPr>
      <w:r>
        <w:rPr>
          <w:i/>
          <w:sz w:val="19"/>
        </w:rPr>
        <w:t>Figure 4. Activity diagram: from application to full payment</w:t>
      </w:r>
    </w:p>
    <w:p>
      <w:pPr>
        <w:pStyle w:val="Heading2"/>
      </w:pPr>
      <w:r>
        <w:t>4.7 Sequence Diagrams</w:t>
      </w:r>
    </w:p>
    <w:p>
      <w:pPr>
        <w:spacing w:after="120" w:before="0" w:line="269" w:lineRule="auto"/>
        <w:jc w:val="both"/>
      </w:pPr>
      <w:r>
        <w:t>Figure 5 shows an online application from the borrower's phone to a CALMS application (FR-118 to FR-121, FR-142, FR-125). Figure 6 shows a Kuwa question and the hand-off to a live agent, including the staff alert loop (FR-133 to FR-138).</w:t>
      </w:r>
    </w:p>
    <w:p>
      <w:pPr>
        <w:keepNext/>
        <w:spacing w:after="40" w:before="80" w:line="269" w:lineRule="auto"/>
        <w:jc w:val="center"/>
      </w:pPr>
      <w:r>
        <w:drawing>
          <wp:inline xmlns:a="http://schemas.openxmlformats.org/drawingml/2006/main" xmlns:pic="http://schemas.openxmlformats.org/drawingml/2006/picture">
            <wp:extent cx="5669280" cy="3204376"/>
            <wp:docPr id="6" name="Picture 6"/>
            <wp:cNvGraphicFramePr>
              <a:graphicFrameLocks noChangeAspect="1"/>
            </wp:cNvGraphicFramePr>
            <a:graphic>
              <a:graphicData uri="http://schemas.openxmlformats.org/drawingml/2006/picture">
                <pic:pic>
                  <pic:nvPicPr>
                    <pic:cNvPr id="0" name="seq1.png"/>
                    <pic:cNvPicPr/>
                  </pic:nvPicPr>
                  <pic:blipFill>
                    <a:blip r:embed="rId20"/>
                    <a:stretch>
                      <a:fillRect/>
                    </a:stretch>
                  </pic:blipFill>
                  <pic:spPr>
                    <a:xfrm>
                      <a:off x="0" y="0"/>
                      <a:ext cx="5669280" cy="3204376"/>
                    </a:xfrm>
                    <a:prstGeom prst="rect"/>
                  </pic:spPr>
                </pic:pic>
              </a:graphicData>
            </a:graphic>
          </wp:inline>
        </w:drawing>
      </w:r>
    </w:p>
    <w:p>
      <w:pPr>
        <w:spacing w:after="160" w:before="0" w:line="269" w:lineRule="auto"/>
        <w:jc w:val="center"/>
      </w:pPr>
      <w:r>
        <w:rPr>
          <w:i/>
          <w:sz w:val="19"/>
        </w:rPr>
        <w:t>Figure 5. Sequence: online application, encoding and tracking</w:t>
      </w:r>
    </w:p>
    <w:p>
      <w:pPr>
        <w:keepNext/>
        <w:spacing w:after="40" w:before="80" w:line="269" w:lineRule="auto"/>
        <w:jc w:val="center"/>
      </w:pPr>
      <w:r>
        <w:drawing>
          <wp:inline xmlns:a="http://schemas.openxmlformats.org/drawingml/2006/main" xmlns:pic="http://schemas.openxmlformats.org/drawingml/2006/picture">
            <wp:extent cx="5669280" cy="3746655"/>
            <wp:docPr id="7" name="Picture 7"/>
            <wp:cNvGraphicFramePr>
              <a:graphicFrameLocks noChangeAspect="1"/>
            </wp:cNvGraphicFramePr>
            <a:graphic>
              <a:graphicData uri="http://schemas.openxmlformats.org/drawingml/2006/picture">
                <pic:pic>
                  <pic:nvPicPr>
                    <pic:cNvPr id="0" name="seq2.png"/>
                    <pic:cNvPicPr/>
                  </pic:nvPicPr>
                  <pic:blipFill>
                    <a:blip r:embed="rId21"/>
                    <a:stretch>
                      <a:fillRect/>
                    </a:stretch>
                  </pic:blipFill>
                  <pic:spPr>
                    <a:xfrm>
                      <a:off x="0" y="0"/>
                      <a:ext cx="5669280" cy="3746655"/>
                    </a:xfrm>
                    <a:prstGeom prst="rect"/>
                  </pic:spPr>
                </pic:pic>
              </a:graphicData>
            </a:graphic>
          </wp:inline>
        </w:drawing>
      </w:r>
    </w:p>
    <w:p>
      <w:pPr>
        <w:spacing w:after="160" w:before="0" w:line="269" w:lineRule="auto"/>
        <w:jc w:val="center"/>
      </w:pPr>
      <w:r>
        <w:rPr>
          <w:i/>
          <w:sz w:val="19"/>
        </w:rPr>
        <w:t>Figure 6. Sequence: Kuwa answer and live agent hand-off</w:t>
      </w:r>
    </w:p>
    <w:p>
      <w:pPr>
        <w:pStyle w:val="Heading2"/>
      </w:pPr>
      <w:r>
        <w:t>4.8 Class Diagrams</w:t>
      </w:r>
    </w:p>
    <w:p>
      <w:pPr>
        <w:spacing w:after="120" w:before="0" w:line="269" w:lineRule="auto"/>
        <w:jc w:val="both"/>
      </w:pPr>
      <w:r>
        <w:t>Figure 7 shows the domain classes of Section 3.4 with their main attributes, operations and multiplicities.</w:t>
      </w:r>
    </w:p>
    <w:p>
      <w:pPr>
        <w:keepNext/>
        <w:spacing w:after="40" w:before="80" w:line="269" w:lineRule="auto"/>
        <w:jc w:val="center"/>
      </w:pPr>
      <w:r>
        <w:drawing>
          <wp:inline xmlns:a="http://schemas.openxmlformats.org/drawingml/2006/main" xmlns:pic="http://schemas.openxmlformats.org/drawingml/2006/picture">
            <wp:extent cx="5943600" cy="2451027"/>
            <wp:docPr id="8" name="Picture 8"/>
            <wp:cNvGraphicFramePr>
              <a:graphicFrameLocks noChangeAspect="1"/>
            </wp:cNvGraphicFramePr>
            <a:graphic>
              <a:graphicData uri="http://schemas.openxmlformats.org/drawingml/2006/picture">
                <pic:pic>
                  <pic:nvPicPr>
                    <pic:cNvPr id="0" name="cls.png"/>
                    <pic:cNvPicPr/>
                  </pic:nvPicPr>
                  <pic:blipFill>
                    <a:blip r:embed="rId22"/>
                    <a:stretch>
                      <a:fillRect/>
                    </a:stretch>
                  </pic:blipFill>
                  <pic:spPr>
                    <a:xfrm>
                      <a:off x="0" y="0"/>
                      <a:ext cx="5943600" cy="2451027"/>
                    </a:xfrm>
                    <a:prstGeom prst="rect"/>
                  </pic:spPr>
                </pic:pic>
              </a:graphicData>
            </a:graphic>
          </wp:inline>
        </w:drawing>
      </w:r>
    </w:p>
    <w:p>
      <w:pPr>
        <w:spacing w:after="160" w:before="0" w:line="269" w:lineRule="auto"/>
        <w:jc w:val="center"/>
      </w:pPr>
      <w:r>
        <w:rPr>
          <w:i/>
          <w:sz w:val="19"/>
        </w:rPr>
        <w:t>Figure 7. Class diagram of the CALMS domain</w:t>
      </w:r>
    </w:p>
    <w:p>
      <w:r>
        <w:br w:type="page"/>
      </w:r>
    </w:p>
    <w:p>
      <w:pPr>
        <w:pStyle w:val="Heading1"/>
      </w:pPr>
      <w:r>
        <w:t>A. Appendices</w:t>
      </w:r>
    </w:p>
    <w:p>
      <w:pPr>
        <w:spacing w:after="120" w:before="0" w:line="269" w:lineRule="auto"/>
        <w:jc w:val="both"/>
      </w:pPr>
      <w:r>
        <w:t>The appendices give background and traceability. They are not part of the requirements, except where a requirement refers to them.</w:t>
      </w:r>
    </w:p>
    <w:p>
      <w:pPr>
        <w:pStyle w:val="Heading2"/>
      </w:pPr>
      <w:r>
        <w:t>A.1 Appendix 1: Root Cause Analysis</w:t>
      </w:r>
    </w:p>
    <w:p>
      <w:pPr>
        <w:spacing w:after="120" w:before="0" w:line="269" w:lineRule="auto"/>
        <w:jc w:val="both"/>
      </w:pPr>
      <w:r>
        <w:rPr>
          <w:b/>
        </w:rPr>
        <w:t>Symptom (client):</w:t>
      </w:r>
      <w:r>
        <w:t xml:space="preserve"> loan approval takes too long and checking a client is tedious. The 5 Whys:</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864"/>
        <w:gridCol w:w="8496"/>
      </w:tblGrid>
      <w:tr>
        <w:trPr>
          <w:tblHeader w:val="true"/>
        </w:trPr>
        <w:tc>
          <w:tcPr>
            <w:tcW w:type="dxa" w:w="864"/>
            <w:shd w:val="clear" w:color="auto" w:fill="E8D5C0"/>
          </w:tcPr>
          <w:p>
            <w:pPr>
              <w:spacing w:after="0" w:before="0" w:line="240" w:lineRule="auto"/>
            </w:pPr>
            <w:r/>
            <w:r>
              <w:rPr>
                <w:b/>
                <w:sz w:val="19"/>
              </w:rPr>
              <w:t>Why</w:t>
            </w:r>
          </w:p>
        </w:tc>
        <w:tc>
          <w:tcPr>
            <w:tcW w:type="dxa" w:w="8496"/>
            <w:shd w:val="clear" w:color="auto" w:fill="E8D5C0"/>
          </w:tcPr>
          <w:p>
            <w:pPr>
              <w:spacing w:after="0" w:before="0" w:line="240" w:lineRule="auto"/>
            </w:pPr>
            <w:r/>
            <w:r>
              <w:rPr>
                <w:b/>
                <w:sz w:val="19"/>
              </w:rPr>
              <w:t>Because</w:t>
            </w:r>
          </w:p>
        </w:tc>
      </w:tr>
      <w:tr>
        <w:tc>
          <w:tcPr>
            <w:tcW w:type="dxa" w:w="864"/>
          </w:tcPr>
          <w:p>
            <w:pPr>
              <w:spacing w:after="20" w:before="0" w:line="240" w:lineRule="auto"/>
            </w:pPr>
            <w:r/>
            <w:r>
              <w:rPr>
                <w:sz w:val="19"/>
              </w:rPr>
              <w:t>1</w:t>
            </w:r>
          </w:p>
        </w:tc>
        <w:tc>
          <w:tcPr>
            <w:tcW w:type="dxa" w:w="8496"/>
          </w:tcPr>
          <w:p>
            <w:pPr>
              <w:spacing w:after="20" w:before="0" w:line="240" w:lineRule="auto"/>
            </w:pPr>
            <w:r/>
            <w:r>
              <w:rPr>
                <w:sz w:val="19"/>
              </w:rPr>
              <w:t>Every application must be checked by hand before it can move to the next step.</w:t>
            </w:r>
          </w:p>
        </w:tc>
      </w:tr>
      <w:tr>
        <w:tc>
          <w:tcPr>
            <w:tcW w:type="dxa" w:w="864"/>
          </w:tcPr>
          <w:p>
            <w:pPr>
              <w:spacing w:after="20" w:before="0" w:line="240" w:lineRule="auto"/>
            </w:pPr>
            <w:r/>
            <w:r>
              <w:rPr>
                <w:sz w:val="19"/>
              </w:rPr>
              <w:t>2</w:t>
            </w:r>
          </w:p>
        </w:tc>
        <w:tc>
          <w:tcPr>
            <w:tcW w:type="dxa" w:w="8496"/>
          </w:tcPr>
          <w:p>
            <w:pPr>
              <w:spacing w:after="20" w:before="0" w:line="240" w:lineRule="auto"/>
            </w:pPr>
            <w:r/>
            <w:r>
              <w:rPr>
                <w:sz w:val="19"/>
              </w:rPr>
              <w:t>Credit history is read and interpreted by hand from printed bureau reports.</w:t>
            </w:r>
          </w:p>
        </w:tc>
      </w:tr>
      <w:tr>
        <w:tc>
          <w:tcPr>
            <w:tcW w:type="dxa" w:w="864"/>
          </w:tcPr>
          <w:p>
            <w:pPr>
              <w:spacing w:after="20" w:before="0" w:line="240" w:lineRule="auto"/>
            </w:pPr>
            <w:r/>
            <w:r>
              <w:rPr>
                <w:sz w:val="19"/>
              </w:rPr>
              <w:t>3</w:t>
            </w:r>
          </w:p>
        </w:tc>
        <w:tc>
          <w:tcPr>
            <w:tcW w:type="dxa" w:w="8496"/>
          </w:tcPr>
          <w:p>
            <w:pPr>
              <w:spacing w:after="20" w:before="0" w:line="240" w:lineRule="auto"/>
            </w:pPr>
            <w:r/>
            <w:r>
              <w:rPr>
                <w:sz w:val="19"/>
              </w:rPr>
              <w:t>The borrower's figures must be typed into a spreadsheet to compute the risk ratios.</w:t>
            </w:r>
          </w:p>
        </w:tc>
      </w:tr>
      <w:tr>
        <w:tc>
          <w:tcPr>
            <w:tcW w:type="dxa" w:w="864"/>
          </w:tcPr>
          <w:p>
            <w:pPr>
              <w:spacing w:after="20" w:before="0" w:line="240" w:lineRule="auto"/>
            </w:pPr>
            <w:r/>
            <w:r>
              <w:rPr>
                <w:sz w:val="19"/>
              </w:rPr>
              <w:t>4</w:t>
            </w:r>
          </w:p>
        </w:tc>
        <w:tc>
          <w:tcPr>
            <w:tcW w:type="dxa" w:w="8496"/>
          </w:tcPr>
          <w:p>
            <w:pPr>
              <w:spacing w:after="20" w:before="0" w:line="240" w:lineRule="auto"/>
            </w:pPr>
            <w:r/>
            <w:r>
              <w:rPr>
                <w:sz w:val="19"/>
              </w:rPr>
              <w:t>Papers are carried between desks with no shared record of where they are.</w:t>
            </w:r>
          </w:p>
        </w:tc>
      </w:tr>
      <w:tr>
        <w:tc>
          <w:tcPr>
            <w:tcW w:type="dxa" w:w="864"/>
          </w:tcPr>
          <w:p>
            <w:pPr>
              <w:spacing w:after="20" w:before="0" w:line="240" w:lineRule="auto"/>
            </w:pPr>
            <w:r/>
            <w:r>
              <w:rPr>
                <w:sz w:val="19"/>
              </w:rPr>
              <w:t>5</w:t>
            </w:r>
          </w:p>
        </w:tc>
        <w:tc>
          <w:tcPr>
            <w:tcW w:type="dxa" w:w="8496"/>
          </w:tcPr>
          <w:p>
            <w:pPr>
              <w:spacing w:after="20" w:before="0" w:line="240" w:lineRule="auto"/>
            </w:pPr>
            <w:r/>
            <w:r>
              <w:rPr>
                <w:sz w:val="19"/>
              </w:rPr>
              <w:t>Each decision needs a hand-written credit memo that is reviewed again before approval.</w:t>
            </w:r>
          </w:p>
        </w:tc>
      </w:tr>
    </w:tbl>
    <w:p>
      <w:pPr>
        <w:spacing w:after="80" w:before="0" w:line="269" w:lineRule="auto"/>
      </w:pPr>
    </w:p>
    <w:p>
      <w:pPr>
        <w:spacing w:after="120" w:before="0" w:line="269" w:lineRule="auto"/>
        <w:jc w:val="both"/>
      </w:pPr>
      <w:r>
        <w:rPr>
          <w:b/>
        </w:rPr>
        <w:t>Root cause:</w:t>
      </w:r>
      <w:r>
        <w:t xml:space="preserve"> the absence of one system that captures, checks, assesses, routes, approves and records a loan. CALMS addresses each "why" in turn: maker-checker encoding (1), bureau integration (2), the rules engine (3), queues and tracking (4), and the generated credit memo (5).</w:t>
      </w:r>
    </w:p>
    <w:p>
      <w:pPr>
        <w:pStyle w:val="Heading2"/>
      </w:pPr>
      <w:r>
        <w:t>A.2 Appendix 2: Risks and Mitigation</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3456"/>
        <w:gridCol w:w="5903"/>
      </w:tblGrid>
      <w:tr>
        <w:trPr>
          <w:tblHeader w:val="true"/>
        </w:trPr>
        <w:tc>
          <w:tcPr>
            <w:tcW w:type="dxa" w:w="3456"/>
            <w:shd w:val="clear" w:color="auto" w:fill="E8D5C0"/>
          </w:tcPr>
          <w:p>
            <w:pPr>
              <w:spacing w:after="0" w:before="0" w:line="240" w:lineRule="auto"/>
            </w:pPr>
            <w:r/>
            <w:r>
              <w:rPr>
                <w:b/>
                <w:sz w:val="19"/>
              </w:rPr>
              <w:t>Risk</w:t>
            </w:r>
          </w:p>
        </w:tc>
        <w:tc>
          <w:tcPr>
            <w:tcW w:type="dxa" w:w="5904"/>
            <w:shd w:val="clear" w:color="auto" w:fill="E8D5C0"/>
          </w:tcPr>
          <w:p>
            <w:pPr>
              <w:spacing w:after="0" w:before="0" w:line="240" w:lineRule="auto"/>
            </w:pPr>
            <w:r/>
            <w:r>
              <w:rPr>
                <w:b/>
                <w:sz w:val="19"/>
              </w:rPr>
              <w:t>Mitigation</w:t>
            </w:r>
          </w:p>
        </w:tc>
      </w:tr>
      <w:tr>
        <w:tc>
          <w:tcPr>
            <w:tcW w:type="dxa" w:w="3456"/>
          </w:tcPr>
          <w:p>
            <w:pPr>
              <w:spacing w:after="20" w:before="0" w:line="240" w:lineRule="auto"/>
            </w:pPr>
            <w:r/>
            <w:r>
              <w:rPr>
                <w:sz w:val="19"/>
              </w:rPr>
              <w:t>Staff resist the new process</w:t>
            </w:r>
          </w:p>
        </w:tc>
        <w:tc>
          <w:tcPr>
            <w:tcW w:type="dxa" w:w="5904"/>
          </w:tcPr>
          <w:p>
            <w:pPr>
              <w:spacing w:after="20" w:before="0" w:line="240" w:lineRule="auto"/>
            </w:pPr>
            <w:r/>
            <w:r>
              <w:rPr>
                <w:sz w:val="19"/>
              </w:rPr>
              <w:t>Training per role, the demo script, a parallel run during the switch</w:t>
            </w:r>
          </w:p>
        </w:tc>
      </w:tr>
      <w:tr>
        <w:tc>
          <w:tcPr>
            <w:tcW w:type="dxa" w:w="3456"/>
          </w:tcPr>
          <w:p>
            <w:pPr>
              <w:spacing w:after="20" w:before="0" w:line="240" w:lineRule="auto"/>
            </w:pPr>
            <w:r/>
            <w:r>
              <w:rPr>
                <w:sz w:val="19"/>
              </w:rPr>
              <w:t>Borrower disputes an answer recorded for them</w:t>
            </w:r>
          </w:p>
        </w:tc>
        <w:tc>
          <w:tcPr>
            <w:tcW w:type="dxa" w:w="5904"/>
          </w:tcPr>
          <w:p>
            <w:pPr>
              <w:spacing w:after="20" w:before="0" w:line="240" w:lineRule="auto"/>
            </w:pPr>
            <w:r/>
            <w:r>
              <w:rPr>
                <w:sz w:val="19"/>
              </w:rPr>
              <w:t>Proof required for every answer; borrower notified of every offer; offers kept</w:t>
            </w:r>
          </w:p>
        </w:tc>
      </w:tr>
      <w:tr>
        <w:tc>
          <w:tcPr>
            <w:tcW w:type="dxa" w:w="3456"/>
          </w:tcPr>
          <w:p>
            <w:pPr>
              <w:spacing w:after="20" w:before="0" w:line="240" w:lineRule="auto"/>
            </w:pPr>
            <w:r/>
            <w:r>
              <w:rPr>
                <w:sz w:val="19"/>
              </w:rPr>
              <w:t>Encoding errors</w:t>
            </w:r>
          </w:p>
        </w:tc>
        <w:tc>
          <w:tcPr>
            <w:tcW w:type="dxa" w:w="5904"/>
          </w:tcPr>
          <w:p>
            <w:pPr>
              <w:spacing w:after="20" w:before="0" w:line="240" w:lineRule="auto"/>
            </w:pPr>
            <w:r/>
            <w:r>
              <w:rPr>
                <w:sz w:val="19"/>
              </w:rPr>
              <w:t>Format checks, side-by-side view, second-user verification, logged corrections</w:t>
            </w:r>
          </w:p>
        </w:tc>
      </w:tr>
      <w:tr>
        <w:tc>
          <w:tcPr>
            <w:tcW w:type="dxa" w:w="3456"/>
          </w:tcPr>
          <w:p>
            <w:pPr>
              <w:spacing w:after="20" w:before="0" w:line="240" w:lineRule="auto"/>
            </w:pPr>
            <w:r/>
            <w:r>
              <w:rPr>
                <w:sz w:val="19"/>
              </w:rPr>
              <w:t>Bureau, AI, e-mail or SMS service down</w:t>
            </w:r>
          </w:p>
        </w:tc>
        <w:tc>
          <w:tcPr>
            <w:tcW w:type="dxa" w:w="5904"/>
          </w:tcPr>
          <w:p>
            <w:pPr>
              <w:spacing w:after="20" w:before="0" w:line="240" w:lineRule="auto"/>
            </w:pPr>
            <w:r/>
            <w:r>
              <w:rPr>
                <w:sz w:val="19"/>
              </w:rPr>
              <w:t>Retries, fallbacks, manual review route, built-in Kuwa answers</w:t>
            </w:r>
          </w:p>
        </w:tc>
      </w:tr>
      <w:tr>
        <w:tc>
          <w:tcPr>
            <w:tcW w:type="dxa" w:w="3456"/>
          </w:tcPr>
          <w:p>
            <w:pPr>
              <w:spacing w:after="20" w:before="0" w:line="240" w:lineRule="auto"/>
            </w:pPr>
            <w:r/>
            <w:r>
              <w:rPr>
                <w:sz w:val="19"/>
              </w:rPr>
              <w:t>Connection or power loss</w:t>
            </w:r>
          </w:p>
        </w:tc>
        <w:tc>
          <w:tcPr>
            <w:tcW w:type="dxa" w:w="5904"/>
          </w:tcPr>
          <w:p>
            <w:pPr>
              <w:spacing w:after="20" w:before="0" w:line="240" w:lineRule="auto"/>
            </w:pPr>
            <w:r/>
            <w:r>
              <w:rPr>
                <w:sz w:val="19"/>
              </w:rPr>
              <w:t>Offline copies, saved drafts, one-time sending of queued work</w:t>
            </w:r>
          </w:p>
        </w:tc>
      </w:tr>
      <w:tr>
        <w:tc>
          <w:tcPr>
            <w:tcW w:type="dxa" w:w="3456"/>
          </w:tcPr>
          <w:p>
            <w:pPr>
              <w:spacing w:after="20" w:before="0" w:line="240" w:lineRule="auto"/>
            </w:pPr>
            <w:r/>
            <w:r>
              <w:rPr>
                <w:sz w:val="19"/>
              </w:rPr>
              <w:t>Unauthorized access to borrower data</w:t>
            </w:r>
          </w:p>
        </w:tc>
        <w:tc>
          <w:tcPr>
            <w:tcW w:type="dxa" w:w="5904"/>
          </w:tcPr>
          <w:p>
            <w:pPr>
              <w:spacing w:after="20" w:before="0" w:line="240" w:lineRule="auto"/>
            </w:pPr>
            <w:r/>
            <w:r>
              <w:rPr>
                <w:sz w:val="19"/>
              </w:rPr>
              <w:t>MFA, RBAC on every request, masked IDs, logged views, rate limits</w:t>
            </w:r>
          </w:p>
        </w:tc>
      </w:tr>
      <w:tr>
        <w:tc>
          <w:tcPr>
            <w:tcW w:type="dxa" w:w="3456"/>
          </w:tcPr>
          <w:p>
            <w:pPr>
              <w:spacing w:after="20" w:before="0" w:line="240" w:lineRule="auto"/>
            </w:pPr>
            <w:r/>
            <w:r>
              <w:rPr>
                <w:sz w:val="19"/>
              </w:rPr>
              <w:t>Wrong automated recommendation</w:t>
            </w:r>
          </w:p>
        </w:tc>
        <w:tc>
          <w:tcPr>
            <w:tcW w:type="dxa" w:w="5904"/>
          </w:tcPr>
          <w:p>
            <w:pPr>
              <w:spacing w:after="20" w:before="0" w:line="240" w:lineRule="auto"/>
            </w:pPr>
            <w:r/>
            <w:r>
              <w:rPr>
                <w:sz w:val="19"/>
              </w:rPr>
              <w:t>Rules tested at acceptance; human decision for moderate and high risk; overrides justified</w:t>
            </w:r>
          </w:p>
        </w:tc>
      </w:tr>
      <w:tr>
        <w:tc>
          <w:tcPr>
            <w:tcW w:type="dxa" w:w="3456"/>
          </w:tcPr>
          <w:p>
            <w:pPr>
              <w:spacing w:after="20" w:before="0" w:line="240" w:lineRule="auto"/>
            </w:pPr>
            <w:r/>
            <w:r>
              <w:rPr>
                <w:sz w:val="19"/>
              </w:rPr>
              <w:t>Data loss</w:t>
            </w:r>
          </w:p>
        </w:tc>
        <w:tc>
          <w:tcPr>
            <w:tcW w:type="dxa" w:w="5904"/>
          </w:tcPr>
          <w:p>
            <w:pPr>
              <w:spacing w:after="20" w:before="0" w:line="240" w:lineRule="auto"/>
            </w:pPr>
            <w:r/>
            <w:r>
              <w:rPr>
                <w:sz w:val="19"/>
              </w:rPr>
              <w:t>Daily backups with tested restoration</w:t>
            </w:r>
          </w:p>
        </w:tc>
      </w:tr>
      <w:tr>
        <w:tc>
          <w:tcPr>
            <w:tcW w:type="dxa" w:w="3456"/>
          </w:tcPr>
          <w:p>
            <w:pPr>
              <w:spacing w:after="20" w:before="0" w:line="240" w:lineRule="auto"/>
            </w:pPr>
            <w:r/>
            <w:r>
              <w:rPr>
                <w:sz w:val="19"/>
              </w:rPr>
              <w:t>Free hosting sleeps during a demo</w:t>
            </w:r>
          </w:p>
        </w:tc>
        <w:tc>
          <w:tcPr>
            <w:tcW w:type="dxa" w:w="5904"/>
          </w:tcPr>
          <w:p>
            <w:pPr>
              <w:spacing w:after="20" w:before="0" w:line="240" w:lineRule="auto"/>
            </w:pPr>
            <w:r/>
            <w:r>
              <w:rPr>
                <w:sz w:val="19"/>
              </w:rPr>
              <w:t>Open the site early; Windows app sample-data mode as fallback</w:t>
            </w:r>
          </w:p>
        </w:tc>
      </w:tr>
      <w:tr>
        <w:tc>
          <w:tcPr>
            <w:tcW w:type="dxa" w:w="3456"/>
          </w:tcPr>
          <w:p>
            <w:pPr>
              <w:spacing w:after="20" w:before="0" w:line="240" w:lineRule="auto"/>
            </w:pPr>
            <w:r/>
            <w:r>
              <w:rPr>
                <w:sz w:val="19"/>
              </w:rPr>
              <w:t>Scope creep</w:t>
            </w:r>
          </w:p>
        </w:tc>
        <w:tc>
          <w:tcPr>
            <w:tcW w:type="dxa" w:w="5904"/>
          </w:tcPr>
          <w:p>
            <w:pPr>
              <w:spacing w:after="20" w:before="0" w:line="240" w:lineRule="auto"/>
            </w:pPr>
            <w:r/>
            <w:r>
              <w:rPr>
                <w:sz w:val="19"/>
              </w:rPr>
              <w:t>Change control with written client approval</w:t>
            </w:r>
          </w:p>
        </w:tc>
      </w:tr>
    </w:tbl>
    <w:p>
      <w:pPr>
        <w:spacing w:after="80" w:before="0" w:line="269" w:lineRule="auto"/>
      </w:pPr>
    </w:p>
    <w:p>
      <w:pPr>
        <w:pStyle w:val="Heading2"/>
      </w:pPr>
      <w:r>
        <w:t>A.3 Appendix 3: Feature Traceability</w:t>
      </w:r>
    </w:p>
    <w:tbl>
      <w:tblPr>
        <w:jc w:val="center"/>
        <w:tblLayout w:type="fixed"/>
        <w:tblLook w:firstColumn="1" w:firstRow="1" w:lastColumn="0" w:lastRow="0" w:noHBand="0" w:noVBand="1" w:val="04A0"/>
        <w:tblBorders>
          <w:top w:val="single" w:sz="4" w:space="0" w:color="7A6658"/>
          <w:left w:val="single" w:sz="4" w:space="0" w:color="7A6658"/>
          <w:bottom w:val="single" w:sz="4" w:space="0" w:color="7A6658"/>
          <w:right w:val="single" w:sz="4" w:space="0" w:color="7A6658"/>
          <w:insideH w:val="single" w:sz="4" w:space="0" w:color="7A6658"/>
          <w:insideV w:val="single" w:sz="4" w:space="0" w:color="7A6658"/>
        </w:tblBorders>
        <w:tblW w:w="9360" w:type="dxa"/>
        <w:tblLayout w:type="fixed"/>
      </w:tblPr>
      <w:tblGrid>
        <w:gridCol w:w="2088"/>
        <w:gridCol w:w="1728"/>
        <w:gridCol w:w="3096"/>
        <w:gridCol w:w="2448"/>
      </w:tblGrid>
      <w:tr>
        <w:trPr>
          <w:tblHeader w:val="true"/>
        </w:trPr>
        <w:tc>
          <w:tcPr>
            <w:tcW w:type="dxa" w:w="2088"/>
            <w:shd w:val="clear" w:color="auto" w:fill="E8D5C0"/>
          </w:tcPr>
          <w:p>
            <w:pPr>
              <w:spacing w:after="0" w:before="0" w:line="240" w:lineRule="auto"/>
            </w:pPr>
            <w:r/>
            <w:r>
              <w:rPr>
                <w:b/>
                <w:sz w:val="17"/>
              </w:rPr>
              <w:t>Feature (3.2)</w:t>
            </w:r>
          </w:p>
        </w:tc>
        <w:tc>
          <w:tcPr>
            <w:tcW w:type="dxa" w:w="1728"/>
            <w:shd w:val="clear" w:color="auto" w:fill="E8D5C0"/>
          </w:tcPr>
          <w:p>
            <w:pPr>
              <w:spacing w:after="0" w:before="0" w:line="240" w:lineRule="auto"/>
            </w:pPr>
            <w:r/>
            <w:r>
              <w:rPr>
                <w:b/>
                <w:sz w:val="17"/>
              </w:rPr>
              <w:t>Requirements</w:t>
            </w:r>
          </w:p>
        </w:tc>
        <w:tc>
          <w:tcPr>
            <w:tcW w:type="dxa" w:w="3096"/>
            <w:shd w:val="clear" w:color="auto" w:fill="E8D5C0"/>
          </w:tcPr>
          <w:p>
            <w:pPr>
              <w:spacing w:after="0" w:before="0" w:line="240" w:lineRule="auto"/>
            </w:pPr>
            <w:r/>
            <w:r>
              <w:rPr>
                <w:b/>
                <w:sz w:val="17"/>
              </w:rPr>
              <w:t>Main screens</w:t>
            </w:r>
          </w:p>
        </w:tc>
        <w:tc>
          <w:tcPr>
            <w:tcW w:type="dxa" w:w="2448"/>
            <w:shd w:val="clear" w:color="auto" w:fill="E8D5C0"/>
          </w:tcPr>
          <w:p>
            <w:pPr>
              <w:spacing w:after="0" w:before="0" w:line="240" w:lineRule="auto"/>
            </w:pPr>
            <w:r/>
            <w:r>
              <w:rPr>
                <w:b/>
                <w:sz w:val="17"/>
              </w:rPr>
              <w:t>Main API routes</w:t>
            </w:r>
          </w:p>
        </w:tc>
      </w:tr>
      <w:tr>
        <w:tc>
          <w:tcPr>
            <w:tcW w:type="dxa" w:w="2088"/>
          </w:tcPr>
          <w:p>
            <w:pPr>
              <w:spacing w:after="20" w:before="0" w:line="240" w:lineRule="auto"/>
            </w:pPr>
            <w:r/>
            <w:r>
              <w:rPr>
                <w:sz w:val="17"/>
              </w:rPr>
              <w:t>1-2 Intake, documents</w:t>
            </w:r>
          </w:p>
        </w:tc>
        <w:tc>
          <w:tcPr>
            <w:tcW w:type="dxa" w:w="1728"/>
          </w:tcPr>
          <w:p>
            <w:pPr>
              <w:spacing w:after="20" w:before="0" w:line="240" w:lineRule="auto"/>
            </w:pPr>
            <w:r/>
            <w:r>
              <w:rPr>
                <w:sz w:val="17"/>
              </w:rPr>
              <w:t>FR-001 to FR-020</w:t>
            </w:r>
          </w:p>
        </w:tc>
        <w:tc>
          <w:tcPr>
            <w:tcW w:type="dxa" w:w="3096"/>
          </w:tcPr>
          <w:p>
            <w:pPr>
              <w:spacing w:after="20" w:before="0" w:line="240" w:lineRule="auto"/>
            </w:pPr>
            <w:r/>
            <w:r>
              <w:rPr>
                <w:sz w:val="17"/>
              </w:rPr>
              <w:t>New application, Documents, Encode and verify</w:t>
            </w:r>
          </w:p>
        </w:tc>
        <w:tc>
          <w:tcPr>
            <w:tcW w:type="dxa" w:w="2448"/>
          </w:tcPr>
          <w:p>
            <w:pPr>
              <w:spacing w:after="20" w:before="0" w:line="240" w:lineRule="auto"/>
            </w:pPr>
            <w:r/>
            <w:r>
              <w:rPr>
                <w:sz w:val="17"/>
              </w:rPr>
              <w:t>/api/applications, /verification</w:t>
            </w:r>
          </w:p>
        </w:tc>
      </w:tr>
      <w:tr>
        <w:tc>
          <w:tcPr>
            <w:tcW w:type="dxa" w:w="2088"/>
          </w:tcPr>
          <w:p>
            <w:pPr>
              <w:spacing w:after="20" w:before="0" w:line="240" w:lineRule="auto"/>
            </w:pPr>
            <w:r/>
            <w:r>
              <w:rPr>
                <w:sz w:val="17"/>
              </w:rPr>
              <w:t>3-4 Bureau, assessment</w:t>
            </w:r>
          </w:p>
        </w:tc>
        <w:tc>
          <w:tcPr>
            <w:tcW w:type="dxa" w:w="1728"/>
          </w:tcPr>
          <w:p>
            <w:pPr>
              <w:spacing w:after="20" w:before="0" w:line="240" w:lineRule="auto"/>
            </w:pPr>
            <w:r/>
            <w:r>
              <w:rPr>
                <w:sz w:val="17"/>
              </w:rPr>
              <w:t>FR-021 to FR-035</w:t>
            </w:r>
          </w:p>
        </w:tc>
        <w:tc>
          <w:tcPr>
            <w:tcW w:type="dxa" w:w="3096"/>
          </w:tcPr>
          <w:p>
            <w:pPr>
              <w:spacing w:after="20" w:before="0" w:line="240" w:lineRule="auto"/>
            </w:pPr>
            <w:r/>
            <w:r>
              <w:rPr>
                <w:sz w:val="17"/>
              </w:rPr>
              <w:t>Credit assessment</w:t>
            </w:r>
          </w:p>
        </w:tc>
        <w:tc>
          <w:tcPr>
            <w:tcW w:type="dxa" w:w="2448"/>
          </w:tcPr>
          <w:p>
            <w:pPr>
              <w:spacing w:after="20" w:before="0" w:line="240" w:lineRule="auto"/>
            </w:pPr>
            <w:r/>
            <w:r>
              <w:rPr>
                <w:sz w:val="17"/>
              </w:rPr>
              <w:t>/api/applications/:ref/assessment</w:t>
            </w:r>
          </w:p>
        </w:tc>
      </w:tr>
      <w:tr>
        <w:tc>
          <w:tcPr>
            <w:tcW w:type="dxa" w:w="2088"/>
          </w:tcPr>
          <w:p>
            <w:pPr>
              <w:spacing w:after="20" w:before="0" w:line="240" w:lineRule="auto"/>
            </w:pPr>
            <w:r/>
            <w:r>
              <w:rPr>
                <w:sz w:val="17"/>
              </w:rPr>
              <w:t>5 Queues</w:t>
            </w:r>
          </w:p>
        </w:tc>
        <w:tc>
          <w:tcPr>
            <w:tcW w:type="dxa" w:w="1728"/>
          </w:tcPr>
          <w:p>
            <w:pPr>
              <w:spacing w:after="20" w:before="0" w:line="240" w:lineRule="auto"/>
            </w:pPr>
            <w:r/>
            <w:r>
              <w:rPr>
                <w:sz w:val="17"/>
              </w:rPr>
              <w:t>FR-036 to FR-043</w:t>
            </w:r>
          </w:p>
        </w:tc>
        <w:tc>
          <w:tcPr>
            <w:tcW w:type="dxa" w:w="3096"/>
          </w:tcPr>
          <w:p>
            <w:pPr>
              <w:spacing w:after="20" w:before="0" w:line="240" w:lineRule="auto"/>
            </w:pPr>
            <w:r/>
            <w:r>
              <w:rPr>
                <w:sz w:val="17"/>
              </w:rPr>
              <w:t>My Queue, Review queue</w:t>
            </w:r>
          </w:p>
        </w:tc>
        <w:tc>
          <w:tcPr>
            <w:tcW w:type="dxa" w:w="2448"/>
          </w:tcPr>
          <w:p>
            <w:pPr>
              <w:spacing w:after="20" w:before="0" w:line="240" w:lineRule="auto"/>
            </w:pPr>
            <w:r/>
            <w:r>
              <w:rPr>
                <w:sz w:val="17"/>
              </w:rPr>
              <w:t>/api/queue, /api/review-queue</w:t>
            </w:r>
          </w:p>
        </w:tc>
      </w:tr>
      <w:tr>
        <w:tc>
          <w:tcPr>
            <w:tcW w:type="dxa" w:w="2088"/>
          </w:tcPr>
          <w:p>
            <w:pPr>
              <w:spacing w:after="20" w:before="0" w:line="240" w:lineRule="auto"/>
            </w:pPr>
            <w:r/>
            <w:r>
              <w:rPr>
                <w:sz w:val="17"/>
              </w:rPr>
              <w:t>6 Counter-offers</w:t>
            </w:r>
          </w:p>
        </w:tc>
        <w:tc>
          <w:tcPr>
            <w:tcW w:type="dxa" w:w="1728"/>
          </w:tcPr>
          <w:p>
            <w:pPr>
              <w:spacing w:after="20" w:before="0" w:line="240" w:lineRule="auto"/>
            </w:pPr>
            <w:r/>
            <w:r>
              <w:rPr>
                <w:sz w:val="17"/>
              </w:rPr>
              <w:t>FR-044 to FR-057</w:t>
            </w:r>
          </w:p>
        </w:tc>
        <w:tc>
          <w:tcPr>
            <w:tcW w:type="dxa" w:w="3096"/>
          </w:tcPr>
          <w:p>
            <w:pPr>
              <w:spacing w:after="20" w:before="0" w:line="240" w:lineRule="auto"/>
            </w:pPr>
            <w:r/>
            <w:r>
              <w:rPr>
                <w:sz w:val="17"/>
              </w:rPr>
              <w:t>Counter-offers, Record answer</w:t>
            </w:r>
          </w:p>
        </w:tc>
        <w:tc>
          <w:tcPr>
            <w:tcW w:type="dxa" w:w="2448"/>
          </w:tcPr>
          <w:p>
            <w:pPr>
              <w:spacing w:after="20" w:before="0" w:line="240" w:lineRule="auto"/>
            </w:pPr>
            <w:r/>
            <w:r>
              <w:rPr>
                <w:sz w:val="17"/>
              </w:rPr>
              <w:t>/api/offers</w:t>
            </w:r>
          </w:p>
        </w:tc>
      </w:tr>
      <w:tr>
        <w:tc>
          <w:tcPr>
            <w:tcW w:type="dxa" w:w="2088"/>
          </w:tcPr>
          <w:p>
            <w:pPr>
              <w:spacing w:after="20" w:before="0" w:line="240" w:lineRule="auto"/>
            </w:pPr>
            <w:r/>
            <w:r>
              <w:rPr>
                <w:sz w:val="17"/>
              </w:rPr>
              <w:t>7 Approval, agreement</w:t>
            </w:r>
          </w:p>
        </w:tc>
        <w:tc>
          <w:tcPr>
            <w:tcW w:type="dxa" w:w="1728"/>
          </w:tcPr>
          <w:p>
            <w:pPr>
              <w:spacing w:after="20" w:before="0" w:line="240" w:lineRule="auto"/>
            </w:pPr>
            <w:r/>
            <w:r>
              <w:rPr>
                <w:sz w:val="17"/>
              </w:rPr>
              <w:t>FR-058 to FR-067</w:t>
            </w:r>
          </w:p>
        </w:tc>
        <w:tc>
          <w:tcPr>
            <w:tcW w:type="dxa" w:w="3096"/>
          </w:tcPr>
          <w:p>
            <w:pPr>
              <w:spacing w:after="20" w:before="0" w:line="240" w:lineRule="auto"/>
            </w:pPr>
            <w:r/>
            <w:r>
              <w:rPr>
                <w:sz w:val="17"/>
              </w:rPr>
              <w:t>Decision, Loan agreement</w:t>
            </w:r>
          </w:p>
        </w:tc>
        <w:tc>
          <w:tcPr>
            <w:tcW w:type="dxa" w:w="2448"/>
          </w:tcPr>
          <w:p>
            <w:pPr>
              <w:spacing w:after="20" w:before="0" w:line="240" w:lineRule="auto"/>
            </w:pPr>
            <w:r/>
            <w:r>
              <w:rPr>
                <w:sz w:val="17"/>
              </w:rPr>
              <w:t>/api/applications/:ref/decision, /agreement</w:t>
            </w:r>
          </w:p>
        </w:tc>
      </w:tr>
      <w:tr>
        <w:tc>
          <w:tcPr>
            <w:tcW w:type="dxa" w:w="2088"/>
          </w:tcPr>
          <w:p>
            <w:pPr>
              <w:spacing w:after="20" w:before="0" w:line="240" w:lineRule="auto"/>
            </w:pPr>
            <w:r/>
            <w:r>
              <w:rPr>
                <w:sz w:val="17"/>
              </w:rPr>
              <w:t>8 Tracking</w:t>
            </w:r>
          </w:p>
        </w:tc>
        <w:tc>
          <w:tcPr>
            <w:tcW w:type="dxa" w:w="1728"/>
          </w:tcPr>
          <w:p>
            <w:pPr>
              <w:spacing w:after="20" w:before="0" w:line="240" w:lineRule="auto"/>
            </w:pPr>
            <w:r/>
            <w:r>
              <w:rPr>
                <w:sz w:val="17"/>
              </w:rPr>
              <w:t>FR-068 to FR-072</w:t>
            </w:r>
          </w:p>
        </w:tc>
        <w:tc>
          <w:tcPr>
            <w:tcW w:type="dxa" w:w="3096"/>
          </w:tcPr>
          <w:p>
            <w:pPr>
              <w:spacing w:after="20" w:before="0" w:line="240" w:lineRule="auto"/>
            </w:pPr>
            <w:r/>
            <w:r>
              <w:rPr>
                <w:sz w:val="17"/>
              </w:rPr>
              <w:t>Application detail, Applications</w:t>
            </w:r>
          </w:p>
        </w:tc>
        <w:tc>
          <w:tcPr>
            <w:tcW w:type="dxa" w:w="2448"/>
          </w:tcPr>
          <w:p>
            <w:pPr>
              <w:spacing w:after="20" w:before="0" w:line="240" w:lineRule="auto"/>
            </w:pPr>
            <w:r/>
            <w:r>
              <w:rPr>
                <w:sz w:val="17"/>
              </w:rPr>
              <w:t>/api/applications/:ref</w:t>
            </w:r>
          </w:p>
        </w:tc>
      </w:tr>
      <w:tr>
        <w:tc>
          <w:tcPr>
            <w:tcW w:type="dxa" w:w="2088"/>
          </w:tcPr>
          <w:p>
            <w:pPr>
              <w:spacing w:after="20" w:before="0" w:line="240" w:lineRule="auto"/>
            </w:pPr>
            <w:r/>
            <w:r>
              <w:rPr>
                <w:sz w:val="17"/>
              </w:rPr>
              <w:t>9 Notifications</w:t>
            </w:r>
          </w:p>
        </w:tc>
        <w:tc>
          <w:tcPr>
            <w:tcW w:type="dxa" w:w="1728"/>
          </w:tcPr>
          <w:p>
            <w:pPr>
              <w:spacing w:after="20" w:before="0" w:line="240" w:lineRule="auto"/>
            </w:pPr>
            <w:r/>
            <w:r>
              <w:rPr>
                <w:sz w:val="17"/>
              </w:rPr>
              <w:t>FR-073 to FR-079</w:t>
            </w:r>
          </w:p>
        </w:tc>
        <w:tc>
          <w:tcPr>
            <w:tcW w:type="dxa" w:w="3096"/>
          </w:tcPr>
          <w:p>
            <w:pPr>
              <w:spacing w:after="20" w:before="0" w:line="240" w:lineRule="auto"/>
            </w:pPr>
            <w:r/>
            <w:r>
              <w:rPr>
                <w:sz w:val="17"/>
              </w:rPr>
              <w:t>Notifications, My profile, System</w:t>
            </w:r>
          </w:p>
        </w:tc>
        <w:tc>
          <w:tcPr>
            <w:tcW w:type="dxa" w:w="2448"/>
          </w:tcPr>
          <w:p>
            <w:pPr>
              <w:spacing w:after="20" w:before="0" w:line="240" w:lineRule="auto"/>
            </w:pPr>
            <w:r/>
            <w:r>
              <w:rPr>
                <w:sz w:val="17"/>
              </w:rPr>
              <w:t>/api/me, outbox job</w:t>
            </w:r>
          </w:p>
        </w:tc>
      </w:tr>
      <w:tr>
        <w:tc>
          <w:tcPr>
            <w:tcW w:type="dxa" w:w="2088"/>
          </w:tcPr>
          <w:p>
            <w:pPr>
              <w:spacing w:after="20" w:before="0" w:line="240" w:lineRule="auto"/>
            </w:pPr>
            <w:r/>
            <w:r>
              <w:rPr>
                <w:sz w:val="17"/>
              </w:rPr>
              <w:t>10-11 Release, accounts</w:t>
            </w:r>
          </w:p>
        </w:tc>
        <w:tc>
          <w:tcPr>
            <w:tcW w:type="dxa" w:w="1728"/>
          </w:tcPr>
          <w:p>
            <w:pPr>
              <w:spacing w:after="20" w:before="0" w:line="240" w:lineRule="auto"/>
            </w:pPr>
            <w:r/>
            <w:r>
              <w:rPr>
                <w:sz w:val="17"/>
              </w:rPr>
              <w:t>FR-080 to FR-097</w:t>
            </w:r>
          </w:p>
        </w:tc>
        <w:tc>
          <w:tcPr>
            <w:tcW w:type="dxa" w:w="3096"/>
          </w:tcPr>
          <w:p>
            <w:pPr>
              <w:spacing w:after="20" w:before="0" w:line="240" w:lineRule="auto"/>
            </w:pPr>
            <w:r/>
            <w:r>
              <w:rPr>
                <w:sz w:val="17"/>
              </w:rPr>
              <w:t>Disbursement queue, Release loan, Loan accounts, Post payment</w:t>
            </w:r>
          </w:p>
        </w:tc>
        <w:tc>
          <w:tcPr>
            <w:tcW w:type="dxa" w:w="2448"/>
          </w:tcPr>
          <w:p>
            <w:pPr>
              <w:spacing w:after="20" w:before="0" w:line="240" w:lineRule="auto"/>
            </w:pPr>
            <w:r/>
            <w:r>
              <w:rPr>
                <w:sz w:val="17"/>
              </w:rPr>
              <w:t>/api/disbursements, /api/loan-accounts</w:t>
            </w:r>
          </w:p>
        </w:tc>
      </w:tr>
      <w:tr>
        <w:tc>
          <w:tcPr>
            <w:tcW w:type="dxa" w:w="2088"/>
          </w:tcPr>
          <w:p>
            <w:pPr>
              <w:spacing w:after="20" w:before="0" w:line="240" w:lineRule="auto"/>
            </w:pPr>
            <w:r/>
            <w:r>
              <w:rPr>
                <w:sz w:val="17"/>
              </w:rPr>
              <w:t>12-13 Reports, audit</w:t>
            </w:r>
          </w:p>
        </w:tc>
        <w:tc>
          <w:tcPr>
            <w:tcW w:type="dxa" w:w="1728"/>
          </w:tcPr>
          <w:p>
            <w:pPr>
              <w:spacing w:after="20" w:before="0" w:line="240" w:lineRule="auto"/>
            </w:pPr>
            <w:r/>
            <w:r>
              <w:rPr>
                <w:sz w:val="17"/>
              </w:rPr>
              <w:t>FR-098 to FR-109</w:t>
            </w:r>
          </w:p>
        </w:tc>
        <w:tc>
          <w:tcPr>
            <w:tcW w:type="dxa" w:w="3096"/>
          </w:tcPr>
          <w:p>
            <w:pPr>
              <w:spacing w:after="20" w:before="0" w:line="240" w:lineRule="auto"/>
            </w:pPr>
            <w:r/>
            <w:r>
              <w:rPr>
                <w:sz w:val="17"/>
              </w:rPr>
              <w:t>Reports, Audit log</w:t>
            </w:r>
          </w:p>
        </w:tc>
        <w:tc>
          <w:tcPr>
            <w:tcW w:type="dxa" w:w="2448"/>
          </w:tcPr>
          <w:p>
            <w:pPr>
              <w:spacing w:after="20" w:before="0" w:line="240" w:lineRule="auto"/>
            </w:pPr>
            <w:r/>
            <w:r>
              <w:rPr>
                <w:sz w:val="17"/>
              </w:rPr>
              <w:t>/api/reports, /api/audit</w:t>
            </w:r>
          </w:p>
        </w:tc>
      </w:tr>
      <w:tr>
        <w:tc>
          <w:tcPr>
            <w:tcW w:type="dxa" w:w="2088"/>
          </w:tcPr>
          <w:p>
            <w:pPr>
              <w:spacing w:after="20" w:before="0" w:line="240" w:lineRule="auto"/>
            </w:pPr>
            <w:r/>
            <w:r>
              <w:rPr>
                <w:sz w:val="17"/>
              </w:rPr>
              <w:t>14 Users</w:t>
            </w:r>
          </w:p>
        </w:tc>
        <w:tc>
          <w:tcPr>
            <w:tcW w:type="dxa" w:w="1728"/>
          </w:tcPr>
          <w:p>
            <w:pPr>
              <w:spacing w:after="20" w:before="0" w:line="240" w:lineRule="auto"/>
            </w:pPr>
            <w:r/>
            <w:r>
              <w:rPr>
                <w:sz w:val="17"/>
              </w:rPr>
              <w:t>FR-110 to FR-116</w:t>
            </w:r>
          </w:p>
        </w:tc>
        <w:tc>
          <w:tcPr>
            <w:tcW w:type="dxa" w:w="3096"/>
          </w:tcPr>
          <w:p>
            <w:pPr>
              <w:spacing w:after="20" w:before="0" w:line="240" w:lineRule="auto"/>
            </w:pPr>
            <w:r/>
            <w:r>
              <w:rPr>
                <w:sz w:val="17"/>
              </w:rPr>
              <w:t>Users and roles, Products and rules</w:t>
            </w:r>
          </w:p>
        </w:tc>
        <w:tc>
          <w:tcPr>
            <w:tcW w:type="dxa" w:w="2448"/>
          </w:tcPr>
          <w:p>
            <w:pPr>
              <w:spacing w:after="20" w:before="0" w:line="240" w:lineRule="auto"/>
            </w:pPr>
            <w:r/>
            <w:r>
              <w:rPr>
                <w:sz w:val="17"/>
              </w:rPr>
              <w:t>/api/users, /api/products-rules</w:t>
            </w:r>
          </w:p>
        </w:tc>
      </w:tr>
      <w:tr>
        <w:tc>
          <w:tcPr>
            <w:tcW w:type="dxa" w:w="2088"/>
          </w:tcPr>
          <w:p>
            <w:pPr>
              <w:spacing w:after="20" w:before="0" w:line="240" w:lineRule="auto"/>
            </w:pPr>
            <w:r/>
            <w:r>
              <w:rPr>
                <w:sz w:val="17"/>
              </w:rPr>
              <w:t>15-16 Website, My GR8</w:t>
            </w:r>
          </w:p>
        </w:tc>
        <w:tc>
          <w:tcPr>
            <w:tcW w:type="dxa" w:w="1728"/>
          </w:tcPr>
          <w:p>
            <w:pPr>
              <w:spacing w:after="20" w:before="0" w:line="240" w:lineRule="auto"/>
            </w:pPr>
            <w:r/>
            <w:r>
              <w:rPr>
                <w:sz w:val="17"/>
              </w:rPr>
              <w:t>FR-117 to FR-132</w:t>
            </w:r>
          </w:p>
        </w:tc>
        <w:tc>
          <w:tcPr>
            <w:tcW w:type="dxa" w:w="3096"/>
          </w:tcPr>
          <w:p>
            <w:pPr>
              <w:spacing w:after="20" w:before="0" w:line="240" w:lineRule="auto"/>
            </w:pPr>
            <w:r/>
            <w:r>
              <w:rPr>
                <w:sz w:val="17"/>
              </w:rPr>
              <w:t>Home, Loans, Apply, Track, My GR8, Downloads</w:t>
            </w:r>
          </w:p>
        </w:tc>
        <w:tc>
          <w:tcPr>
            <w:tcW w:type="dxa" w:w="2448"/>
          </w:tcPr>
          <w:p>
            <w:pPr>
              <w:spacing w:after="20" w:before="0" w:line="240" w:lineRule="auto"/>
            </w:pPr>
            <w:r/>
            <w:r>
              <w:rPr>
                <w:sz w:val="17"/>
              </w:rPr>
              <w:t>/api/public/apply, /track, /me</w:t>
            </w:r>
          </w:p>
        </w:tc>
      </w:tr>
      <w:tr>
        <w:tc>
          <w:tcPr>
            <w:tcW w:type="dxa" w:w="2088"/>
          </w:tcPr>
          <w:p>
            <w:pPr>
              <w:spacing w:after="20" w:before="0" w:line="240" w:lineRule="auto"/>
            </w:pPr>
            <w:r/>
            <w:r>
              <w:rPr>
                <w:sz w:val="17"/>
              </w:rPr>
              <w:t>17 Kuwa, live chat</w:t>
            </w:r>
          </w:p>
        </w:tc>
        <w:tc>
          <w:tcPr>
            <w:tcW w:type="dxa" w:w="1728"/>
          </w:tcPr>
          <w:p>
            <w:pPr>
              <w:spacing w:after="20" w:before="0" w:line="240" w:lineRule="auto"/>
            </w:pPr>
            <w:r/>
            <w:r>
              <w:rPr>
                <w:sz w:val="17"/>
              </w:rPr>
              <w:t>FR-133 to FR-140</w:t>
            </w:r>
          </w:p>
        </w:tc>
        <w:tc>
          <w:tcPr>
            <w:tcW w:type="dxa" w:w="3096"/>
          </w:tcPr>
          <w:p>
            <w:pPr>
              <w:spacing w:after="20" w:before="0" w:line="240" w:lineRule="auto"/>
            </w:pPr>
            <w:r/>
            <w:r>
              <w:rPr>
                <w:sz w:val="17"/>
              </w:rPr>
              <w:t>Kuwa chat, Live chat</w:t>
            </w:r>
          </w:p>
        </w:tc>
        <w:tc>
          <w:tcPr>
            <w:tcW w:type="dxa" w:w="2448"/>
          </w:tcPr>
          <w:p>
            <w:pPr>
              <w:spacing w:after="20" w:before="0" w:line="240" w:lineRule="auto"/>
            </w:pPr>
            <w:r/>
            <w:r>
              <w:rPr>
                <w:sz w:val="17"/>
              </w:rPr>
              <w:t>/api/public/kuwa, /api/public/live, /api/live</w:t>
            </w:r>
          </w:p>
        </w:tc>
      </w:tr>
      <w:tr>
        <w:tc>
          <w:tcPr>
            <w:tcW w:type="dxa" w:w="2088"/>
          </w:tcPr>
          <w:p>
            <w:pPr>
              <w:spacing w:after="20" w:before="0" w:line="240" w:lineRule="auto"/>
            </w:pPr>
            <w:r/>
            <w:r>
              <w:rPr>
                <w:sz w:val="17"/>
              </w:rPr>
              <w:t>18 Website inbox</w:t>
            </w:r>
          </w:p>
        </w:tc>
        <w:tc>
          <w:tcPr>
            <w:tcW w:type="dxa" w:w="1728"/>
          </w:tcPr>
          <w:p>
            <w:pPr>
              <w:spacing w:after="20" w:before="0" w:line="240" w:lineRule="auto"/>
            </w:pPr>
            <w:r/>
            <w:r>
              <w:rPr>
                <w:sz w:val="17"/>
              </w:rPr>
              <w:t>FR-141 to FR-146</w:t>
            </w:r>
          </w:p>
        </w:tc>
        <w:tc>
          <w:tcPr>
            <w:tcW w:type="dxa" w:w="3096"/>
          </w:tcPr>
          <w:p>
            <w:pPr>
              <w:spacing w:after="20" w:before="0" w:line="240" w:lineRule="auto"/>
            </w:pPr>
            <w:r/>
            <w:r>
              <w:rPr>
                <w:sz w:val="17"/>
              </w:rPr>
              <w:t>Website, Visitors</w:t>
            </w:r>
          </w:p>
        </w:tc>
        <w:tc>
          <w:tcPr>
            <w:tcW w:type="dxa" w:w="2448"/>
          </w:tcPr>
          <w:p>
            <w:pPr>
              <w:spacing w:after="20" w:before="0" w:line="240" w:lineRule="auto"/>
            </w:pPr>
            <w:r/>
            <w:r>
              <w:rPr>
                <w:sz w:val="17"/>
              </w:rPr>
              <w:t>/api/website, /api/visits</w:t>
            </w:r>
          </w:p>
        </w:tc>
      </w:tr>
      <w:tr>
        <w:tc>
          <w:tcPr>
            <w:tcW w:type="dxa" w:w="2088"/>
          </w:tcPr>
          <w:p>
            <w:pPr>
              <w:spacing w:after="20" w:before="0" w:line="240" w:lineRule="auto"/>
            </w:pPr>
            <w:r/>
            <w:r>
              <w:rPr>
                <w:sz w:val="17"/>
              </w:rPr>
              <w:t>19 Platforms</w:t>
            </w:r>
          </w:p>
        </w:tc>
        <w:tc>
          <w:tcPr>
            <w:tcW w:type="dxa" w:w="1728"/>
          </w:tcPr>
          <w:p>
            <w:pPr>
              <w:spacing w:after="20" w:before="0" w:line="240" w:lineRule="auto"/>
            </w:pPr>
            <w:r/>
            <w:r>
              <w:rPr>
                <w:sz w:val="17"/>
              </w:rPr>
              <w:t>FR-147 to FR-152</w:t>
            </w:r>
          </w:p>
        </w:tc>
        <w:tc>
          <w:tcPr>
            <w:tcW w:type="dxa" w:w="3096"/>
          </w:tcPr>
          <w:p>
            <w:pPr>
              <w:spacing w:after="20" w:before="0" w:line="240" w:lineRule="auto"/>
            </w:pPr>
            <w:r/>
            <w:r>
              <w:rPr>
                <w:sz w:val="17"/>
              </w:rPr>
              <w:t>All (service worker), Windows and Android apps</w:t>
            </w:r>
          </w:p>
        </w:tc>
        <w:tc>
          <w:tcPr>
            <w:tcW w:type="dxa" w:w="2448"/>
          </w:tcPr>
          <w:p>
            <w:pPr>
              <w:spacing w:after="20" w:before="0" w:line="240" w:lineRule="auto"/>
            </w:pPr>
            <w:r/>
            <w:r>
              <w:rPr>
                <w:sz w:val="17"/>
              </w:rPr>
              <w:t>sw.js, desktop/, android/</w:t>
            </w:r>
          </w:p>
        </w:tc>
      </w:tr>
    </w:tbl>
    <w:p>
      <w:pPr>
        <w:spacing w:after="80" w:before="0" w:line="269" w:lineRule="auto"/>
      </w:pPr>
    </w:p>
    <w:sectPr w:rsidR="004A7B4A" w:rsidRPr="008A326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D2527C" w14:textId="77777777" w:rsidR="005F0E9E" w:rsidRDefault="005F0E9E">
      <w:r>
        <w:separator/>
      </w:r>
    </w:p>
  </w:endnote>
  <w:endnote w:type="continuationSeparator" w:id="0">
    <w:p w14:paraId="642C9C07" w14:textId="77777777" w:rsidR="005F0E9E" w:rsidRDefault="005F0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662DD5" w14:textId="77777777" w:rsidR="007C0FEB" w:rsidRPr="00E864AD" w:rsidRDefault="007C0FEB" w:rsidP="007C0FEB">
    <w:pPr>
      <w:pStyle w:val="Footer"/>
      <w:pBdr>
        <w:top w:val="single" w:sz="18" w:space="0" w:color="auto"/>
      </w:pBdr>
      <w:tabs>
        <w:tab w:val="clear" w:pos="4320"/>
        <w:tab w:val="clear" w:pos="8640"/>
        <w:tab w:val="center" w:pos="4680"/>
        <w:tab w:val="right" w:pos="9360"/>
      </w:tabs>
      <w:rPr>
        <w:rFonts w:ascii="Arial" w:hAnsi="Arial" w:cs="Arial"/>
        <w:i/>
        <w:color w:val="0000FF"/>
        <w:sz w:val="18"/>
        <w:szCs w:val="18"/>
      </w:rPr>
    </w:pPr>
    <w:r w:rsidRPr="007C0FEB">
      <w:rPr>
        <w:rStyle w:val="PageNumber"/>
        <w:rFonts w:ascii="Arial" w:hAnsi="Arial" w:cs="Arial"/>
        <w:sz w:val="22"/>
        <w:szCs w:val="22"/>
      </w:rPr>
      <w:t>Software Requirements Specification</w:t>
    </w:r>
    <w:r>
      <w:rPr>
        <w:rStyle w:val="PageNumber"/>
        <w:rFonts w:ascii="Arial" w:hAnsi="Arial" w:cs="Arial"/>
        <w:sz w:val="18"/>
        <w:szCs w:val="18"/>
      </w:rPr>
      <w:tab/>
    </w:r>
    <w:r>
      <w:rPr>
        <w:rStyle w:val="PageNumber"/>
        <w:rFonts w:ascii="Arial" w:hAnsi="Arial" w:cs="Arial"/>
        <w:sz w:val="18"/>
        <w:szCs w:val="18"/>
      </w:rPr>
      <w:tab/>
    </w:r>
    <w:r w:rsidRPr="007C0FEB">
      <w:rPr>
        <w:rStyle w:val="PageNumber"/>
        <w:rFonts w:ascii="Arial" w:hAnsi="Arial" w:cs="Arial"/>
        <w:sz w:val="22"/>
        <w:szCs w:val="22"/>
      </w:rPr>
      <w:t xml:space="preserve">Page </w:t>
    </w:r>
    <w:r w:rsidRPr="007C0FEB">
      <w:rPr>
        <w:rStyle w:val="PageNumber"/>
        <w:rFonts w:ascii="Arial" w:hAnsi="Arial" w:cs="Arial"/>
        <w:b/>
        <w:sz w:val="22"/>
        <w:szCs w:val="22"/>
      </w:rPr>
      <w:fldChar w:fldCharType="begin"/>
    </w:r>
    <w:r w:rsidRPr="007C0FEB">
      <w:rPr>
        <w:rStyle w:val="PageNumber"/>
        <w:rFonts w:ascii="Arial" w:hAnsi="Arial" w:cs="Arial"/>
        <w:b/>
        <w:sz w:val="22"/>
        <w:szCs w:val="22"/>
      </w:rPr>
      <w:instrText xml:space="preserve"> PAGE   \* MERGEFORMAT </w:instrText>
    </w:r>
    <w:r w:rsidRPr="007C0FEB">
      <w:rPr>
        <w:rStyle w:val="PageNumber"/>
        <w:rFonts w:ascii="Arial" w:hAnsi="Arial" w:cs="Arial"/>
        <w:b/>
        <w:sz w:val="22"/>
        <w:szCs w:val="22"/>
      </w:rPr>
      <w:fldChar w:fldCharType="separate"/>
    </w:r>
    <w:r w:rsidR="009A4549">
      <w:rPr>
        <w:rStyle w:val="PageNumber"/>
        <w:rFonts w:ascii="Arial" w:hAnsi="Arial" w:cs="Arial"/>
        <w:b/>
        <w:noProof/>
        <w:sz w:val="22"/>
        <w:szCs w:val="22"/>
      </w:rPr>
      <w:t>1</w:t>
    </w:r>
    <w:r w:rsidRPr="007C0FEB">
      <w:rPr>
        <w:rStyle w:val="PageNumber"/>
        <w:rFonts w:ascii="Arial" w:hAnsi="Arial" w:cs="Arial"/>
        <w:b/>
        <w:sz w:val="22"/>
        <w:szCs w:val="22"/>
      </w:rPr>
      <w:fldChar w:fldCharType="end"/>
    </w:r>
    <w:r w:rsidRPr="007C0FEB">
      <w:rPr>
        <w:rStyle w:val="PageNumber"/>
        <w:rFonts w:ascii="Arial" w:hAnsi="Arial" w:cs="Arial"/>
        <w:sz w:val="22"/>
        <w:szCs w:val="22"/>
      </w:rPr>
      <w:t xml:space="preserve"> of </w:t>
    </w:r>
    <w:r w:rsidRPr="007C0FEB">
      <w:rPr>
        <w:rStyle w:val="PageNumber"/>
        <w:rFonts w:ascii="Arial" w:hAnsi="Arial" w:cs="Arial"/>
        <w:b/>
        <w:sz w:val="22"/>
        <w:szCs w:val="22"/>
      </w:rPr>
      <w:fldChar w:fldCharType="begin"/>
    </w:r>
    <w:r w:rsidRPr="007C0FEB">
      <w:rPr>
        <w:rStyle w:val="PageNumber"/>
        <w:rFonts w:ascii="Arial" w:hAnsi="Arial" w:cs="Arial"/>
        <w:b/>
        <w:sz w:val="22"/>
        <w:szCs w:val="22"/>
      </w:rPr>
      <w:instrText xml:space="preserve"> NUMPAGES   \* MERGEFORMAT </w:instrText>
    </w:r>
    <w:r w:rsidRPr="007C0FEB">
      <w:rPr>
        <w:rStyle w:val="PageNumber"/>
        <w:rFonts w:ascii="Arial" w:hAnsi="Arial" w:cs="Arial"/>
        <w:b/>
        <w:sz w:val="22"/>
        <w:szCs w:val="22"/>
      </w:rPr>
      <w:fldChar w:fldCharType="separate"/>
    </w:r>
    <w:r w:rsidR="009A4549">
      <w:rPr>
        <w:rStyle w:val="PageNumber"/>
        <w:rFonts w:ascii="Arial" w:hAnsi="Arial" w:cs="Arial"/>
        <w:b/>
        <w:noProof/>
        <w:sz w:val="22"/>
        <w:szCs w:val="22"/>
      </w:rPr>
      <w:t>10</w:t>
    </w:r>
    <w:r w:rsidRPr="007C0FEB">
      <w:rPr>
        <w:rStyle w:val="PageNumber"/>
        <w:rFonts w:ascii="Arial" w:hAnsi="Arial" w:cs="Arial"/>
        <w:b/>
        <w:sz w:val="22"/>
        <w:szCs w:val="22"/>
      </w:rPr>
      <w:fldChar w:fldCharType="end"/>
    </w:r>
    <w:r>
      <w:rPr>
        <w:rStyle w:val="PageNumber"/>
        <w:rFonts w:ascii="Arial" w:hAnsi="Arial" w:cs="Arial"/>
        <w:sz w:val="18"/>
        <w:szCs w:val="18"/>
      </w:rPr>
      <w:tab/>
    </w:r>
    <w:r>
      <w:rPr>
        <w:rStyle w:val="PageNumber"/>
        <w:rFonts w:ascii="Arial" w:hAnsi="Arial" w:cs="Arial"/>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24EB5" w14:textId="77777777" w:rsidR="004A7B4A" w:rsidRDefault="004A7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6D600C" w14:textId="77777777" w:rsidR="005F0E9E" w:rsidRDefault="005F0E9E">
      <w:r>
        <w:separator/>
      </w:r>
    </w:p>
  </w:footnote>
  <w:footnote w:type="continuationSeparator" w:id="0">
    <w:p w14:paraId="0DAE39FC" w14:textId="77777777" w:rsidR="005F0E9E" w:rsidRDefault="005F0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F64986" w14:textId="77777777" w:rsidR="007C0FEB" w:rsidRPr="007C0FEB" w:rsidRDefault="007C0FEB" w:rsidP="007C0FEB">
    <w:pPr>
      <w:pStyle w:val="Header"/>
      <w:pBdr>
        <w:bottom w:val="single" w:sz="18" w:space="1" w:color="auto"/>
      </w:pBdr>
      <w:tabs>
        <w:tab w:val="clear" w:pos="8640"/>
        <w:tab w:val="right" w:pos="9360"/>
      </w:tabs>
      <w:ind w:left="14"/>
      <w:jc w:val="right"/>
      <w:rPr>
        <w:rFonts w:ascii="Arial" w:hAnsi="Arial" w:cs="Arial"/>
        <w:b/>
        <w:bCs/>
        <w:iCs/>
        <w:sz w:val="22"/>
        <w:szCs w:val="22"/>
      </w:rPr>
    </w:pPr>
    <w:r w:rsidRPr="007C0FEB">
      <w:rPr>
        <w:rFonts w:ascii="Arial" w:hAnsi="Arial" w:cs="Arial"/>
        <w:b/>
        <w:sz w:val="22"/>
        <w:szCs w:val="22"/>
      </w:rPr>
      <w:t>CALMS</w:t>
    </w:r>
  </w:p>
  <w:p w14:paraId="006F6DAE" w14:textId="77777777" w:rsidR="004A7B4A" w:rsidRPr="007C0FEB" w:rsidRDefault="004A7B4A" w:rsidP="007C0F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7D3D6DF4"/>
    <w:multiLevelType w:val="hybridMultilevel"/>
    <w:tmpl w:val="F1EEFAC8"/>
    <w:lvl w:ilvl="0" w:tplc="BFAA7128">
      <w:start w:val="1"/>
      <w:numFmt w:val="bullet"/>
      <w:lvlText w:val=""/>
      <w:lvlJc w:val="left"/>
      <w:pPr>
        <w:tabs>
          <w:tab w:val="num" w:pos="720"/>
        </w:tabs>
        <w:ind w:left="720" w:hanging="360"/>
      </w:pPr>
      <w:rPr>
        <w:rFonts w:ascii="Symbol" w:hAnsi="Symbol" w:hint="default"/>
      </w:rPr>
    </w:lvl>
    <w:lvl w:ilvl="1" w:tplc="AAD2E228" w:tentative="1">
      <w:start w:val="1"/>
      <w:numFmt w:val="bullet"/>
      <w:lvlText w:val="o"/>
      <w:lvlJc w:val="left"/>
      <w:pPr>
        <w:tabs>
          <w:tab w:val="num" w:pos="1440"/>
        </w:tabs>
        <w:ind w:left="1440" w:hanging="360"/>
      </w:pPr>
      <w:rPr>
        <w:rFonts w:ascii="Courier New" w:hAnsi="Courier New" w:hint="default"/>
      </w:rPr>
    </w:lvl>
    <w:lvl w:ilvl="2" w:tplc="DEACFD02" w:tentative="1">
      <w:start w:val="1"/>
      <w:numFmt w:val="bullet"/>
      <w:lvlText w:val=""/>
      <w:lvlJc w:val="left"/>
      <w:pPr>
        <w:tabs>
          <w:tab w:val="num" w:pos="2160"/>
        </w:tabs>
        <w:ind w:left="2160" w:hanging="360"/>
      </w:pPr>
      <w:rPr>
        <w:rFonts w:ascii="Wingdings" w:hAnsi="Wingdings" w:hint="default"/>
      </w:rPr>
    </w:lvl>
    <w:lvl w:ilvl="3" w:tplc="F43AF4A6" w:tentative="1">
      <w:start w:val="1"/>
      <w:numFmt w:val="bullet"/>
      <w:lvlText w:val=""/>
      <w:lvlJc w:val="left"/>
      <w:pPr>
        <w:tabs>
          <w:tab w:val="num" w:pos="2880"/>
        </w:tabs>
        <w:ind w:left="2880" w:hanging="360"/>
      </w:pPr>
      <w:rPr>
        <w:rFonts w:ascii="Symbol" w:hAnsi="Symbol" w:hint="default"/>
      </w:rPr>
    </w:lvl>
    <w:lvl w:ilvl="4" w:tplc="0DE2F91E" w:tentative="1">
      <w:start w:val="1"/>
      <w:numFmt w:val="bullet"/>
      <w:lvlText w:val="o"/>
      <w:lvlJc w:val="left"/>
      <w:pPr>
        <w:tabs>
          <w:tab w:val="num" w:pos="3600"/>
        </w:tabs>
        <w:ind w:left="3600" w:hanging="360"/>
      </w:pPr>
      <w:rPr>
        <w:rFonts w:ascii="Courier New" w:hAnsi="Courier New" w:hint="default"/>
      </w:rPr>
    </w:lvl>
    <w:lvl w:ilvl="5" w:tplc="92BCB448" w:tentative="1">
      <w:start w:val="1"/>
      <w:numFmt w:val="bullet"/>
      <w:lvlText w:val=""/>
      <w:lvlJc w:val="left"/>
      <w:pPr>
        <w:tabs>
          <w:tab w:val="num" w:pos="4320"/>
        </w:tabs>
        <w:ind w:left="4320" w:hanging="360"/>
      </w:pPr>
      <w:rPr>
        <w:rFonts w:ascii="Wingdings" w:hAnsi="Wingdings" w:hint="default"/>
      </w:rPr>
    </w:lvl>
    <w:lvl w:ilvl="6" w:tplc="D1D0AFBC" w:tentative="1">
      <w:start w:val="1"/>
      <w:numFmt w:val="bullet"/>
      <w:lvlText w:val=""/>
      <w:lvlJc w:val="left"/>
      <w:pPr>
        <w:tabs>
          <w:tab w:val="num" w:pos="5040"/>
        </w:tabs>
        <w:ind w:left="5040" w:hanging="360"/>
      </w:pPr>
      <w:rPr>
        <w:rFonts w:ascii="Symbol" w:hAnsi="Symbol" w:hint="default"/>
      </w:rPr>
    </w:lvl>
    <w:lvl w:ilvl="7" w:tplc="627A386E" w:tentative="1">
      <w:start w:val="1"/>
      <w:numFmt w:val="bullet"/>
      <w:lvlText w:val="o"/>
      <w:lvlJc w:val="left"/>
      <w:pPr>
        <w:tabs>
          <w:tab w:val="num" w:pos="5760"/>
        </w:tabs>
        <w:ind w:left="5760" w:hanging="360"/>
      </w:pPr>
      <w:rPr>
        <w:rFonts w:ascii="Courier New" w:hAnsi="Courier New" w:hint="default"/>
      </w:rPr>
    </w:lvl>
    <w:lvl w:ilvl="8" w:tplc="50BA7B9E"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displayHorizontalDrawingGridEvery w:val="0"/>
  <w:displayVerticalDrawingGridEvery w:val="0"/>
  <w:doNotUseMarginsForDrawingGridOrigin/>
  <w:noPunctuationKerning/>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A2NDUwNDM1MTE2MzZW0lEKTi0uzszPAykwqwUA2dHlEywAAAA="/>
  </w:docVars>
  <w:rsids>
    <w:rsidRoot w:val="0048590E"/>
    <w:rsid w:val="00102CBC"/>
    <w:rsid w:val="00107129"/>
    <w:rsid w:val="00120867"/>
    <w:rsid w:val="00144D9A"/>
    <w:rsid w:val="001A39EA"/>
    <w:rsid w:val="001E0663"/>
    <w:rsid w:val="001E31D1"/>
    <w:rsid w:val="00205CE6"/>
    <w:rsid w:val="002465F2"/>
    <w:rsid w:val="00253504"/>
    <w:rsid w:val="002C2756"/>
    <w:rsid w:val="002E2740"/>
    <w:rsid w:val="002F5118"/>
    <w:rsid w:val="003B4E97"/>
    <w:rsid w:val="0042104F"/>
    <w:rsid w:val="00436B35"/>
    <w:rsid w:val="00465999"/>
    <w:rsid w:val="004814E5"/>
    <w:rsid w:val="0048590E"/>
    <w:rsid w:val="004A7B4A"/>
    <w:rsid w:val="004C4491"/>
    <w:rsid w:val="005962E3"/>
    <w:rsid w:val="0059667E"/>
    <w:rsid w:val="005A01DA"/>
    <w:rsid w:val="005C5603"/>
    <w:rsid w:val="005C6409"/>
    <w:rsid w:val="005D5051"/>
    <w:rsid w:val="005F0E9E"/>
    <w:rsid w:val="0064294B"/>
    <w:rsid w:val="00644B93"/>
    <w:rsid w:val="006470A2"/>
    <w:rsid w:val="006553B7"/>
    <w:rsid w:val="006A7865"/>
    <w:rsid w:val="006C2245"/>
    <w:rsid w:val="00750BCF"/>
    <w:rsid w:val="00782685"/>
    <w:rsid w:val="007C0FEB"/>
    <w:rsid w:val="00871E24"/>
    <w:rsid w:val="00891E7E"/>
    <w:rsid w:val="008A3260"/>
    <w:rsid w:val="008B49B5"/>
    <w:rsid w:val="008E0702"/>
    <w:rsid w:val="008E6B75"/>
    <w:rsid w:val="00965242"/>
    <w:rsid w:val="00976362"/>
    <w:rsid w:val="009A4549"/>
    <w:rsid w:val="009B2491"/>
    <w:rsid w:val="009E240D"/>
    <w:rsid w:val="009F16EA"/>
    <w:rsid w:val="009F5A85"/>
    <w:rsid w:val="00A03CDF"/>
    <w:rsid w:val="00A85640"/>
    <w:rsid w:val="00AA1A94"/>
    <w:rsid w:val="00AA4361"/>
    <w:rsid w:val="00AA7C76"/>
    <w:rsid w:val="00AC6078"/>
    <w:rsid w:val="00AE6E51"/>
    <w:rsid w:val="00AF758A"/>
    <w:rsid w:val="00B07EDF"/>
    <w:rsid w:val="00B7374A"/>
    <w:rsid w:val="00BA3B59"/>
    <w:rsid w:val="00BB1645"/>
    <w:rsid w:val="00BB5FD2"/>
    <w:rsid w:val="00BE25C4"/>
    <w:rsid w:val="00C21EA8"/>
    <w:rsid w:val="00CB0C86"/>
    <w:rsid w:val="00CF1741"/>
    <w:rsid w:val="00D003FB"/>
    <w:rsid w:val="00D55DC8"/>
    <w:rsid w:val="00D874E2"/>
    <w:rsid w:val="00DA710B"/>
    <w:rsid w:val="00DD1EDC"/>
    <w:rsid w:val="00E12739"/>
    <w:rsid w:val="00E514F6"/>
    <w:rsid w:val="00E65A55"/>
    <w:rsid w:val="00E94F1B"/>
    <w:rsid w:val="00F02E3A"/>
    <w:rsid w:val="00F23809"/>
    <w:rsid w:val="00F26DF3"/>
    <w:rsid w:val="00F33F0F"/>
    <w:rsid w:val="00F51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EE056A"/>
  <w15:chartTrackingRefBased/>
  <w15:docId w15:val="{704AB48F-4B65-436A-880E-A97218191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tabs>
        <w:tab w:val="left" w:pos="180"/>
        <w:tab w:val="left" w:pos="360"/>
        <w:tab w:val="left" w:pos="720"/>
      </w:tabs>
    </w:pPr>
    <w:rPr>
      <w:sz w:val="24"/>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pPr>
      <w:tabs>
        <w:tab w:val="clear" w:pos="180"/>
        <w:tab w:val="clear" w:pos="360"/>
        <w:tab w:val="clear" w:pos="720"/>
      </w:tabs>
      <w:spacing w:before="120" w:after="120"/>
    </w:pPr>
    <w:rPr>
      <w:b/>
      <w:caps/>
      <w:sz w:val="20"/>
    </w:rPr>
  </w:style>
  <w:style w:type="paragraph" w:styleId="TOC2">
    <w:name w:val="toc 2"/>
    <w:basedOn w:val="Normal"/>
    <w:next w:val="Normal"/>
    <w:autoRedefine/>
    <w:uiPriority w:val="39"/>
    <w:pPr>
      <w:tabs>
        <w:tab w:val="clear" w:pos="180"/>
        <w:tab w:val="clear" w:pos="360"/>
        <w:tab w:val="clear" w:pos="720"/>
      </w:tabs>
      <w:ind w:left="240"/>
    </w:pPr>
    <w:rPr>
      <w:smallCaps/>
      <w:sz w:val="20"/>
    </w:rPr>
  </w:style>
  <w:style w:type="paragraph" w:styleId="TOC3">
    <w:name w:val="toc 3"/>
    <w:basedOn w:val="Normal"/>
    <w:next w:val="Normal"/>
    <w:autoRedefine/>
    <w:uiPriority w:val="39"/>
    <w:pPr>
      <w:tabs>
        <w:tab w:val="clear" w:pos="180"/>
        <w:tab w:val="clear" w:pos="360"/>
        <w:tab w:val="clear" w:pos="72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qFormat/>
    <w:rPr>
      <w:b/>
    </w:rPr>
  </w:style>
  <w:style w:type="character" w:customStyle="1" w:styleId="HeaderChar">
    <w:name w:val="Header Char"/>
    <w:link w:val="Header"/>
    <w:rsid w:val="007C0FEB"/>
    <w:rPr>
      <w:sz w:val="24"/>
    </w:rPr>
  </w:style>
  <w:style w:type="character" w:customStyle="1" w:styleId="FooterChar">
    <w:name w:val="Footer Char"/>
    <w:link w:val="Footer"/>
    <w:rsid w:val="007C0FEB"/>
    <w:rPr>
      <w:sz w:val="24"/>
    </w:rPr>
  </w:style>
  <w:style w:type="character" w:styleId="Hyperlink">
    <w:name w:val="Hyperlink"/>
    <w:uiPriority w:val="99"/>
    <w:unhideWhenUsed/>
    <w:rsid w:val="00205CE6"/>
    <w:rPr>
      <w:color w:val="0563C1"/>
      <w:u w:val="single"/>
    </w:rPr>
  </w:style>
  <w:style w:type="character" w:styleId="UnresolvedMention">
    <w:name w:val="Unresolved Mention"/>
    <w:uiPriority w:val="99"/>
    <w:semiHidden/>
    <w:unhideWhenUsed/>
    <w:rsid w:val="00205CE6"/>
    <w:rPr>
      <w:color w:val="605E5C"/>
      <w:shd w:val="clear" w:color="auto" w:fill="E1DFDD"/>
    </w:rPr>
  </w:style>
  <w:style w:type="character" w:styleId="FollowedHyperlink">
    <w:name w:val="FollowedHyperlink"/>
    <w:uiPriority w:val="99"/>
    <w:semiHidden/>
    <w:unhideWhenUsed/>
    <w:rsid w:val="004C449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D545459084BF479E622C5FFF34A7D4" ma:contentTypeVersion="4" ma:contentTypeDescription="Create a new document." ma:contentTypeScope="" ma:versionID="b0a88fc23e10b7438b3b59893388af8c">
  <xsd:schema xmlns:xsd="http://www.w3.org/2001/XMLSchema" xmlns:xs="http://www.w3.org/2001/XMLSchema" xmlns:p="http://schemas.microsoft.com/office/2006/metadata/properties" xmlns:ns2="f8cf1749-9f3b-4432-bd60-bae99bde69fc" targetNamespace="http://schemas.microsoft.com/office/2006/metadata/properties" ma:root="true" ma:fieldsID="9c47f0d45402841a3e34c8fdc2cbd45e" ns2:_="">
    <xsd:import namespace="f8cf1749-9f3b-4432-bd60-bae99bde69f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cf1749-9f3b-4432-bd60-bae99bde69f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8cf1749-9f3b-4432-bd60-bae99bde69fc" xsi:nil="true"/>
  </documentManagement>
</p:properties>
</file>

<file path=customXml/itemProps1.xml><?xml version="1.0" encoding="utf-8"?>
<ds:datastoreItem xmlns:ds="http://schemas.openxmlformats.org/officeDocument/2006/customXml" ds:itemID="{254809FC-FE19-419D-BBE3-2D804C9A224B}"/>
</file>

<file path=customXml/itemProps2.xml><?xml version="1.0" encoding="utf-8"?>
<ds:datastoreItem xmlns:ds="http://schemas.openxmlformats.org/officeDocument/2006/customXml" ds:itemID="{D479B1BD-E516-4DB9-8D43-B3EFAFDC86AF}"/>
</file>

<file path=customXml/itemProps3.xml><?xml version="1.0" encoding="utf-8"?>
<ds:datastoreItem xmlns:ds="http://schemas.openxmlformats.org/officeDocument/2006/customXml" ds:itemID="{D27CBC2F-B2DA-43AA-8E4E-23F81CE72CC5}"/>
</file>

<file path=docProps/app.xml><?xml version="1.0" encoding="utf-8"?>
<Properties xmlns="http://schemas.openxmlformats.org/officeDocument/2006/extended-properties" xmlns:vt="http://schemas.openxmlformats.org/officeDocument/2006/docPropsVTypes">
  <Template>Normal</Template>
  <TotalTime>23</TotalTime>
  <Pages>9</Pages>
  <Words>1897</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Asian Development Bank</Company>
  <LinksUpToDate>false</LinksUpToDate>
  <CharactersWithSpaces>12685</CharactersWithSpaces>
  <SharedDoc>false</SharedDoc>
  <HLinks>
    <vt:vector size="6" baseType="variant">
      <vt:variant>
        <vt:i4>1703974</vt:i4>
      </vt:variant>
      <vt:variant>
        <vt:i4>0</vt:i4>
      </vt:variant>
      <vt:variant>
        <vt:i4>0</vt:i4>
      </vt:variant>
      <vt:variant>
        <vt:i4>5</vt:i4>
      </vt:variant>
      <vt:variant>
        <vt:lpwstr>https://drive.google.com/drive/folders/1_NIvJNJspQlh7Qu0lDQVctbH4-KZ0MgW?usp=sharing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CALMS Software Requirements Specification</dc:title>
  <dc:subject/>
  <dc:creator>Sunga, Glenn Jr.</dc:creator>
  <cp:keywords/>
  <cp:lastModifiedBy>HP</cp:lastModifiedBy>
  <cp:revision>9</cp:revision>
  <cp:lastPrinted>2023-10-26T21:20:00Z</cp:lastPrinted>
  <dcterms:created xsi:type="dcterms:W3CDTF">2023-10-25T21:46:00Z</dcterms:created>
  <dcterms:modified xsi:type="dcterms:W3CDTF">2026-10-22T04:47:00Z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2918f4165ce40d177061e47667e636ab016f014240aea5c457bd375d5d6ab629</vt:lpwstr>
  </property>
  <property fmtid="{D5CDD505-2E9C-101B-9397-08002B2CF9AE}" pid="3" name="ContentTypeId">
    <vt:lpwstr>0x01010018D545459084BF479E622C5FFF34A7D4</vt:lpwstr>
  </property>
</Properties>
</file>