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1F6" w:rsidRDefault="00A461F6" w:rsidP="00A461F6">
      <w:pPr>
        <w:pStyle w:val="NoteLevel1"/>
      </w:pPr>
      <w:r>
        <w:t>Challenges:</w:t>
      </w:r>
    </w:p>
    <w:p w:rsidR="00A461F6" w:rsidRDefault="00A461F6" w:rsidP="00A461F6">
      <w:pPr>
        <w:pStyle w:val="NoteLevel1"/>
      </w:pPr>
      <w:r>
        <w:t>1. Energy demand landscape</w:t>
      </w:r>
    </w:p>
    <w:p w:rsidR="00A461F6" w:rsidRDefault="00A461F6" w:rsidP="00A461F6">
      <w:pPr>
        <w:pStyle w:val="NoteLevel1"/>
      </w:pPr>
      <w:r>
        <w:t>2. Fossil fuels currently dominate the ASEAN fuel mix</w:t>
      </w:r>
    </w:p>
    <w:p w:rsidR="00A461F6" w:rsidRDefault="00A461F6" w:rsidP="00A461F6">
      <w:pPr>
        <w:pStyle w:val="NoteLevel1"/>
      </w:pPr>
      <w:r>
        <w:t>3. Green vs. Black Growth: It's about achieving growth in a green, sustainable manner</w:t>
      </w:r>
    </w:p>
    <w:p w:rsidR="00A461F6" w:rsidRDefault="00A461F6" w:rsidP="00A461F6">
      <w:pPr>
        <w:pStyle w:val="NoteLevel1"/>
      </w:pPr>
      <w:r>
        <w:t>4. High price of natural gas in Asia</w:t>
      </w:r>
    </w:p>
    <w:p w:rsidR="00A461F6" w:rsidRDefault="00A461F6" w:rsidP="00A461F6">
      <w:pPr>
        <w:pStyle w:val="NoteLevel1"/>
      </w:pPr>
      <w:r>
        <w:t xml:space="preserve">5. Phasing out coal - not likely </w:t>
      </w:r>
    </w:p>
    <w:p w:rsidR="00A461F6" w:rsidRDefault="00A461F6" w:rsidP="00A461F6">
      <w:pPr>
        <w:pStyle w:val="NoteLevel1"/>
      </w:pPr>
      <w:r>
        <w:t>80% of electricity comes from burning coal in China</w:t>
      </w:r>
    </w:p>
    <w:p w:rsidR="00A461F6" w:rsidRDefault="00A461F6" w:rsidP="00A461F6">
      <w:pPr>
        <w:pStyle w:val="NoteLevel1"/>
      </w:pPr>
      <w:r>
        <w:t>6. Trade offs: environmental sustainability vs. economic growth</w:t>
      </w:r>
    </w:p>
    <w:p w:rsidR="00A461F6" w:rsidRDefault="00A461F6" w:rsidP="00A461F6">
      <w:pPr>
        <w:pStyle w:val="NoteLevel1"/>
      </w:pPr>
      <w:r>
        <w:t>7. Pricing energy right:  economic policies</w:t>
      </w:r>
    </w:p>
    <w:p w:rsidR="00A461F6" w:rsidRDefault="00A461F6" w:rsidP="00A461F6">
      <w:pPr>
        <w:pStyle w:val="NoteLevel1"/>
      </w:pPr>
      <w:proofErr w:type="gramStart"/>
      <w:r>
        <w:t>no</w:t>
      </w:r>
      <w:proofErr w:type="gramEnd"/>
      <w:r>
        <w:t xml:space="preserve"> fuel subsidies, only Singapore, Philippines and Japan</w:t>
      </w:r>
    </w:p>
    <w:p w:rsidR="00F96E62" w:rsidRDefault="00A461F6" w:rsidP="00A461F6">
      <w:pPr>
        <w:pStyle w:val="NoteLevel1"/>
      </w:pPr>
      <w:r>
        <w:t>Phasing out subsidies gradually overtime</w:t>
      </w:r>
      <w:r w:rsidR="00F96E62">
        <w:t xml:space="preserve"> </w:t>
      </w:r>
    </w:p>
    <w:p w:rsidR="00A461F6" w:rsidRDefault="00F96E62" w:rsidP="00A461F6">
      <w:pPr>
        <w:pStyle w:val="NoteLevel1"/>
      </w:pPr>
      <w:r>
        <w:t>Inequality would be reduced as well</w:t>
      </w:r>
    </w:p>
    <w:p w:rsidR="00A461F6" w:rsidRDefault="00A461F6" w:rsidP="00A461F6">
      <w:pPr>
        <w:pStyle w:val="NoteLevel1"/>
      </w:pPr>
      <w:r>
        <w:t>8. Other incentives: U Safe Rebates to help low</w:t>
      </w:r>
      <w:r w:rsidR="009D7A59">
        <w:t>er</w:t>
      </w:r>
      <w:r>
        <w:t xml:space="preserve"> income consumers</w:t>
      </w:r>
    </w:p>
    <w:p w:rsidR="00A461F6" w:rsidRDefault="00A461F6" w:rsidP="00A461F6">
      <w:pPr>
        <w:pStyle w:val="NoteLevel1"/>
      </w:pPr>
    </w:p>
    <w:p w:rsidR="00A461F6" w:rsidRDefault="00A461F6" w:rsidP="00A461F6">
      <w:pPr>
        <w:pStyle w:val="NoteLevel1"/>
      </w:pPr>
      <w:r>
        <w:t>Energy Technology</w:t>
      </w:r>
    </w:p>
    <w:p w:rsidR="00A461F6" w:rsidRDefault="00A461F6" w:rsidP="00A461F6">
      <w:pPr>
        <w:pStyle w:val="NoteLevel1"/>
      </w:pPr>
      <w:r>
        <w:t>1. Solar energy cost goes down</w:t>
      </w:r>
    </w:p>
    <w:p w:rsidR="00A461F6" w:rsidRDefault="00A461F6" w:rsidP="00A461F6">
      <w:pPr>
        <w:pStyle w:val="NoteLevel1"/>
      </w:pPr>
      <w:r>
        <w:t>Installing cost:</w:t>
      </w:r>
      <w:r w:rsidR="009D7A59">
        <w:t xml:space="preserve"> </w:t>
      </w:r>
      <w:r>
        <w:t xml:space="preserve">Economies of scale </w:t>
      </w:r>
    </w:p>
    <w:p w:rsidR="00A461F6" w:rsidRDefault="00A461F6" w:rsidP="00A461F6">
      <w:pPr>
        <w:pStyle w:val="NoteLevel1"/>
      </w:pPr>
      <w:r>
        <w:t xml:space="preserve">2. Intermittent solar energy </w:t>
      </w:r>
    </w:p>
    <w:p w:rsidR="00A461F6" w:rsidRDefault="00A461F6" w:rsidP="00A461F6">
      <w:pPr>
        <w:pStyle w:val="NoteLevel1"/>
      </w:pPr>
      <w:r>
        <w:t>3. Energy storage: Pumped Hydro, Batteries, especially in Korea</w:t>
      </w:r>
    </w:p>
    <w:p w:rsidR="00A461F6" w:rsidRDefault="00A461F6" w:rsidP="00A461F6">
      <w:pPr>
        <w:pStyle w:val="NoteLevel1"/>
      </w:pPr>
      <w:r>
        <w:t xml:space="preserve">4. Interconnectivity: grid </w:t>
      </w:r>
      <w:proofErr w:type="gramStart"/>
      <w:r>
        <w:t>( Denmark</w:t>
      </w:r>
      <w:proofErr w:type="gramEnd"/>
      <w:r>
        <w:t>- Norway, Germany- France)</w:t>
      </w:r>
    </w:p>
    <w:p w:rsidR="00A461F6" w:rsidRDefault="00A461F6" w:rsidP="00A461F6">
      <w:pPr>
        <w:pStyle w:val="NoteLevel1"/>
      </w:pPr>
      <w:r>
        <w:t xml:space="preserve">Towards a cleaner and </w:t>
      </w:r>
      <w:r w:rsidR="009D7A59">
        <w:t>more sustainable ASEAN Energy Co</w:t>
      </w:r>
      <w:r>
        <w:t>mmunity</w:t>
      </w:r>
    </w:p>
    <w:p w:rsidR="00A461F6" w:rsidRDefault="00A461F6" w:rsidP="00A461F6">
      <w:pPr>
        <w:pStyle w:val="NoteLevel1"/>
      </w:pPr>
      <w:r>
        <w:t xml:space="preserve">Laos: a lot of hydro energy, sufficient to export </w:t>
      </w:r>
    </w:p>
    <w:p w:rsidR="00A461F6" w:rsidRDefault="00A461F6" w:rsidP="00A461F6">
      <w:pPr>
        <w:pStyle w:val="NoteLevel1"/>
      </w:pPr>
    </w:p>
    <w:p w:rsidR="00A461F6" w:rsidRDefault="00A461F6" w:rsidP="00A461F6">
      <w:pPr>
        <w:pStyle w:val="NoteLevel1"/>
      </w:pPr>
      <w:r>
        <w:t>Connection: Trans boundary haze and Palm Oil production</w:t>
      </w:r>
    </w:p>
    <w:p w:rsidR="00A461F6" w:rsidRDefault="00A461F6" w:rsidP="00A461F6">
      <w:pPr>
        <w:pStyle w:val="NoteLevel1"/>
      </w:pPr>
      <w:r>
        <w:t>Greenpeace</w:t>
      </w:r>
    </w:p>
    <w:p w:rsidR="00A461F6" w:rsidRDefault="00A461F6" w:rsidP="00A461F6">
      <w:pPr>
        <w:pStyle w:val="NoteLevel1"/>
      </w:pPr>
      <w:r>
        <w:t>Clean Coal: oxymoron</w:t>
      </w:r>
    </w:p>
    <w:p w:rsidR="00A461F6" w:rsidRDefault="00A461F6" w:rsidP="00A461F6">
      <w:pPr>
        <w:pStyle w:val="NoteLevel1"/>
      </w:pPr>
      <w:r>
        <w:t>Energy efficiency: solar 15%</w:t>
      </w:r>
    </w:p>
    <w:p w:rsidR="00A461F6" w:rsidRDefault="00A461F6" w:rsidP="00A461F6">
      <w:pPr>
        <w:pStyle w:val="NoteLevel1"/>
      </w:pPr>
      <w:proofErr w:type="gramStart"/>
      <w:r>
        <w:t>the</w:t>
      </w:r>
      <w:proofErr w:type="gramEnd"/>
      <w:r>
        <w:t xml:space="preserve"> propensity to consume</w:t>
      </w:r>
    </w:p>
    <w:p w:rsidR="00A461F6" w:rsidRDefault="00A461F6" w:rsidP="00A461F6">
      <w:pPr>
        <w:pStyle w:val="NoteLevel1"/>
      </w:pPr>
      <w:bookmarkStart w:id="0" w:name="_GoBack"/>
      <w:bookmarkEnd w:id="0"/>
    </w:p>
    <w:p w:rsidR="00A461F6" w:rsidRDefault="00A461F6" w:rsidP="00A461F6">
      <w:pPr>
        <w:pStyle w:val="NoteLevel1"/>
        <w:sectPr w:rsidR="00A461F6" w:rsidSect="00A461F6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A461F6" w:rsidRDefault="00A461F6" w:rsidP="00A461F6">
      <w:pPr>
        <w:pStyle w:val="NoteLevel1"/>
      </w:pPr>
    </w:p>
    <w:p w:rsidR="00A461F6" w:rsidRDefault="00A461F6" w:rsidP="00A461F6">
      <w:pPr>
        <w:pStyle w:val="NoteLevel1"/>
        <w:sectPr w:rsidR="00A461F6" w:rsidSect="00A461F6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A461F6" w:rsidRDefault="00A461F6" w:rsidP="00A461F6">
      <w:pPr>
        <w:pStyle w:val="NoteLevel1"/>
      </w:pPr>
    </w:p>
    <w:sectPr w:rsidR="00A461F6" w:rsidSect="00A461F6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A59" w:rsidRDefault="009D7A59" w:rsidP="00A461F6">
      <w:r>
        <w:separator/>
      </w:r>
    </w:p>
  </w:endnote>
  <w:endnote w:type="continuationSeparator" w:id="0">
    <w:p w:rsidR="009D7A59" w:rsidRDefault="009D7A59" w:rsidP="00A4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A59" w:rsidRDefault="009D7A59" w:rsidP="00A461F6">
      <w:r>
        <w:separator/>
      </w:r>
    </w:p>
  </w:footnote>
  <w:footnote w:type="continuationSeparator" w:id="0">
    <w:p w:rsidR="009D7A59" w:rsidRDefault="009D7A59" w:rsidP="00A461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A59" w:rsidRDefault="009D7A59" w:rsidP="00A461F6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22/4/14 4:07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A59" w:rsidRDefault="009D7A59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22/4/14 4:07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A59" w:rsidRDefault="009D7A59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22/4/14 4:07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A1C655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F96E62"/>
    <w:rsid w:val="008F2FFE"/>
    <w:rsid w:val="009D7A59"/>
    <w:rsid w:val="00A461F6"/>
    <w:rsid w:val="00CA4213"/>
    <w:rsid w:val="00D12508"/>
    <w:rsid w:val="00F96E62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1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1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teLevel1">
    <w:name w:val="Note Level 1"/>
    <w:basedOn w:val="Normal"/>
    <w:uiPriority w:val="99"/>
    <w:unhideWhenUsed/>
    <w:rsid w:val="00A461F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A461F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A461F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A461F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461F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461F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461F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461F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461F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461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1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1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1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teLevel1">
    <w:name w:val="Note Level 1"/>
    <w:basedOn w:val="Normal"/>
    <w:uiPriority w:val="99"/>
    <w:unhideWhenUsed/>
    <w:rsid w:val="00A461F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A461F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A461F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A461F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461F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461F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461F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461F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461F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461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952</Characters>
  <Application>Microsoft Macintosh Word</Application>
  <DocSecurity>0</DocSecurity>
  <Lines>7</Lines>
  <Paragraphs>2</Paragraphs>
  <ScaleCrop>false</ScaleCrop>
  <Company>A0078039@nus.edu.sg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Liang Li</cp:lastModifiedBy>
  <cp:revision>1</cp:revision>
  <dcterms:created xsi:type="dcterms:W3CDTF">2014-04-22T08:07:00Z</dcterms:created>
  <dcterms:modified xsi:type="dcterms:W3CDTF">2014-04-22T09:29:00Z</dcterms:modified>
</cp:coreProperties>
</file>