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95146" w14:textId="0C29B035" w:rsidR="006268DC" w:rsidRPr="004056CF" w:rsidRDefault="004056CF" w:rsidP="004056CF">
      <w:pPr>
        <w:jc w:val="both"/>
        <w:rPr>
          <w:sz w:val="28"/>
          <w:szCs w:val="28"/>
        </w:rPr>
      </w:pPr>
      <w:r w:rsidRPr="004056CF">
        <w:rPr>
          <w:sz w:val="28"/>
          <w:szCs w:val="28"/>
        </w:rPr>
        <w:t>Bortolussi Lorenzo</w:t>
      </w:r>
      <w:r w:rsidRPr="004056CF">
        <w:rPr>
          <w:sz w:val="28"/>
          <w:szCs w:val="28"/>
        </w:rPr>
        <w:tab/>
      </w:r>
      <w:r w:rsidRPr="004056C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</w:t>
      </w:r>
      <w:r w:rsidRPr="004056CF">
        <w:rPr>
          <w:sz w:val="28"/>
          <w:szCs w:val="28"/>
        </w:rPr>
        <w:t>SM3201370</w:t>
      </w:r>
      <w:r w:rsidRPr="004056CF">
        <w:rPr>
          <w:sz w:val="28"/>
          <w:szCs w:val="28"/>
        </w:rPr>
        <w:tab/>
      </w:r>
      <w:r w:rsidRPr="004056C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</w:t>
      </w:r>
      <w:r w:rsidRPr="004056CF">
        <w:rPr>
          <w:sz w:val="28"/>
          <w:szCs w:val="28"/>
        </w:rPr>
        <w:t>18/11/2024</w:t>
      </w:r>
    </w:p>
    <w:p w14:paraId="6C91FA28" w14:textId="77777777" w:rsidR="004056CF" w:rsidRDefault="004056CF">
      <w:pPr>
        <w:rPr>
          <w:sz w:val="24"/>
          <w:szCs w:val="24"/>
        </w:rPr>
      </w:pPr>
    </w:p>
    <w:p w14:paraId="5FFAC532" w14:textId="689938C4" w:rsidR="004056CF" w:rsidRPr="004056CF" w:rsidRDefault="004056CF" w:rsidP="004056CF">
      <w:pPr>
        <w:jc w:val="center"/>
        <w:rPr>
          <w:b/>
          <w:bCs/>
          <w:sz w:val="36"/>
          <w:szCs w:val="36"/>
        </w:rPr>
      </w:pPr>
      <w:r w:rsidRPr="004056CF">
        <w:rPr>
          <w:b/>
          <w:bCs/>
          <w:sz w:val="36"/>
          <w:szCs w:val="36"/>
        </w:rPr>
        <w:t>CHALLENGE  0  –  REPORT</w:t>
      </w:r>
    </w:p>
    <w:p w14:paraId="2D6AA755" w14:textId="77777777" w:rsidR="004056CF" w:rsidRDefault="004056CF" w:rsidP="004056CF">
      <w:pPr>
        <w:jc w:val="both"/>
        <w:rPr>
          <w:sz w:val="24"/>
          <w:szCs w:val="24"/>
        </w:rPr>
      </w:pPr>
    </w:p>
    <w:p w14:paraId="16FD4CF4" w14:textId="378421C4" w:rsidR="004056CF" w:rsidRDefault="004056CF" w:rsidP="004056CF">
      <w:pPr>
        <w:jc w:val="both"/>
        <w:rPr>
          <w:sz w:val="24"/>
          <w:szCs w:val="24"/>
        </w:rPr>
      </w:pPr>
      <w:r w:rsidRPr="004056CF">
        <w:rPr>
          <w:sz w:val="24"/>
          <w:szCs w:val="24"/>
        </w:rPr>
        <w:t xml:space="preserve">Il presente report </w:t>
      </w:r>
      <w:r>
        <w:rPr>
          <w:sz w:val="24"/>
          <w:szCs w:val="24"/>
        </w:rPr>
        <w:t>contiene un resoconto di un progetto di machine learning, nel quale si utilizza la regressione logistica per affrontare un problema di classificazione binaria su un dataset, contenente informazioni relative a 50 startup americane. Per eventuali riferimenti al codice si faccia riferimento al notebook relativo.</w:t>
      </w:r>
    </w:p>
    <w:p w14:paraId="5BD61110" w14:textId="77777777" w:rsidR="004056CF" w:rsidRDefault="004056CF" w:rsidP="004056CF">
      <w:pPr>
        <w:jc w:val="both"/>
        <w:rPr>
          <w:sz w:val="24"/>
          <w:szCs w:val="24"/>
        </w:rPr>
      </w:pPr>
    </w:p>
    <w:p w14:paraId="30E3AD41" w14:textId="352D6CCE" w:rsidR="004056CF" w:rsidRDefault="004056CF" w:rsidP="004056C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Preparazione dei dati</w:t>
      </w:r>
    </w:p>
    <w:p w14:paraId="13A0BF13" w14:textId="5B1166B3" w:rsidR="004056CF" w:rsidRDefault="004056CF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dataset è stato importato e lavorato attraverso funzioni di 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, ad esempio sostituendo i </w:t>
      </w:r>
      <w:r w:rsidRPr="004056CF">
        <w:rPr>
          <w:b/>
          <w:bCs/>
          <w:sz w:val="24"/>
          <w:szCs w:val="24"/>
        </w:rPr>
        <w:t>valori nulli</w:t>
      </w:r>
      <w:r>
        <w:rPr>
          <w:sz w:val="24"/>
          <w:szCs w:val="24"/>
        </w:rPr>
        <w:t xml:space="preserve"> con la </w:t>
      </w:r>
      <w:r w:rsidRPr="004056CF">
        <w:rPr>
          <w:b/>
          <w:bCs/>
          <w:sz w:val="24"/>
          <w:szCs w:val="24"/>
        </w:rPr>
        <w:t>media</w:t>
      </w:r>
      <w:r>
        <w:rPr>
          <w:sz w:val="24"/>
          <w:szCs w:val="24"/>
        </w:rPr>
        <w:t xml:space="preserve"> dei valori che la stessa feature assume attraverso tutto il dataset.</w:t>
      </w:r>
    </w:p>
    <w:p w14:paraId="7E274A7C" w14:textId="4F8F25B5" w:rsidR="004056CF" w:rsidRDefault="004056CF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>Già da subito si può notare la bassa quantità di dati a disposizione, il che probabilmente porterà a risultati non troppo buoni nell’allenamento dei modelli</w:t>
      </w:r>
    </w:p>
    <w:p w14:paraId="50FF5256" w14:textId="7D206E62" w:rsidR="004056CF" w:rsidRDefault="004056CF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proseguire con la classificazione binaria sono stati selezionati gli stati di Florida e California. Il dataset è stato modificato rimuovendo la colonna contenente gli stati e inserendo i due stati selezionati tramite </w:t>
      </w:r>
      <w:r w:rsidRPr="004056CF">
        <w:rPr>
          <w:b/>
          <w:bCs/>
          <w:sz w:val="24"/>
          <w:szCs w:val="24"/>
        </w:rPr>
        <w:t xml:space="preserve">One Hot </w:t>
      </w:r>
      <w:proofErr w:type="spellStart"/>
      <w:r w:rsidRPr="004056CF">
        <w:rPr>
          <w:b/>
          <w:bCs/>
          <w:sz w:val="24"/>
          <w:szCs w:val="24"/>
        </w:rPr>
        <w:t>Encoding</w:t>
      </w:r>
      <w:proofErr w:type="spellEnd"/>
      <w:r>
        <w:rPr>
          <w:sz w:val="24"/>
          <w:szCs w:val="24"/>
        </w:rPr>
        <w:t xml:space="preserve">, mantenendo poi una singola colonna come </w:t>
      </w:r>
      <w:r w:rsidRPr="004056CF">
        <w:rPr>
          <w:b/>
          <w:bCs/>
          <w:sz w:val="24"/>
          <w:szCs w:val="24"/>
        </w:rPr>
        <w:t>variabile target</w:t>
      </w:r>
      <w:r>
        <w:rPr>
          <w:sz w:val="24"/>
          <w:szCs w:val="24"/>
        </w:rPr>
        <w:t>: è stata scelta la colonna contenente ‘1’ per i dati relativi alla California, ‘0’ per i dati relativi alla Florida.</w:t>
      </w:r>
    </w:p>
    <w:p w14:paraId="522CABCD" w14:textId="78BE03D6" w:rsidR="004056CF" w:rsidRDefault="004056CF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valori delle altre categorie (ad esempio Profit, R&amp;D </w:t>
      </w:r>
      <w:proofErr w:type="spellStart"/>
      <w:r>
        <w:rPr>
          <w:sz w:val="24"/>
          <w:szCs w:val="24"/>
        </w:rPr>
        <w:t>spend</w:t>
      </w:r>
      <w:proofErr w:type="spellEnd"/>
      <w:r>
        <w:rPr>
          <w:sz w:val="24"/>
          <w:szCs w:val="24"/>
        </w:rPr>
        <w:t xml:space="preserve"> …) sono stati </w:t>
      </w:r>
      <w:r w:rsidRPr="004056CF">
        <w:rPr>
          <w:b/>
          <w:bCs/>
          <w:sz w:val="24"/>
          <w:szCs w:val="24"/>
        </w:rPr>
        <w:t>normalizzati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nell’intervallo [0,1] </w:t>
      </w:r>
      <w:r w:rsidRPr="004056CF">
        <w:rPr>
          <w:sz w:val="24"/>
          <w:szCs w:val="24"/>
        </w:rPr>
        <w:t>divi</w:t>
      </w:r>
      <w:r>
        <w:rPr>
          <w:sz w:val="24"/>
          <w:szCs w:val="24"/>
        </w:rPr>
        <w:t>dendo per il valore massimo all’interno delle singole categorie, per uniformare le scale delle variabili ed evitare penalizzazioni scorrette nella regolarizzazione nei passaggi successivi.</w:t>
      </w:r>
    </w:p>
    <w:p w14:paraId="7AC03D37" w14:textId="77777777" w:rsidR="004056CF" w:rsidRDefault="004056CF" w:rsidP="004056CF">
      <w:pPr>
        <w:jc w:val="both"/>
        <w:rPr>
          <w:sz w:val="24"/>
          <w:szCs w:val="24"/>
        </w:rPr>
      </w:pPr>
    </w:p>
    <w:p w14:paraId="666910E4" w14:textId="7FB07D02" w:rsidR="004056CF" w:rsidRDefault="004056CF" w:rsidP="004056C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Classificazione</w:t>
      </w:r>
    </w:p>
    <w:p w14:paraId="6F5D83D3" w14:textId="4E2E3C32" w:rsidR="004056CF" w:rsidRDefault="004056CF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un primo momento è stata utilizzata la libreria </w:t>
      </w:r>
      <w:proofErr w:type="spellStart"/>
      <w:r>
        <w:rPr>
          <w:sz w:val="24"/>
          <w:szCs w:val="24"/>
        </w:rPr>
        <w:t>scikitlearn</w:t>
      </w:r>
      <w:proofErr w:type="spellEnd"/>
      <w:r>
        <w:rPr>
          <w:sz w:val="24"/>
          <w:szCs w:val="24"/>
        </w:rPr>
        <w:t xml:space="preserve"> per dividere i dati a disposizione in maniera semi-randomica in dati di training (75%) e dati di test (25%), per poi utilizzare un modello di classificazione binaria tramite regressione logistica disponibile nella libreria. Come si sospettava già nella preparazione dei dati, questo primo modello performa piuttosto male classificando tutti i punti nella stessa categoria. Questa classificazione piatta, assieme alla bassa 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>, fa pensare che il modello non sia riuscito a imparare a classificare la variabile da noi desiderata attraverso i soli dati che abbiamo messo a sua disposizione.</w:t>
      </w:r>
    </w:p>
    <w:p w14:paraId="664A7535" w14:textId="773D7575" w:rsidR="004056CF" w:rsidRDefault="004056CF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>Di seguito si può vedere come i punti del test set si distribuiscono nello spazio, considerandoli a coppie. Benché alcuni grafici mostrino relazioni lineari tra coppie di feature, limitandoci a due dimensioni non è possibile riconoscere iperpiani di separazione tra i nostri punti.</w:t>
      </w:r>
    </w:p>
    <w:p w14:paraId="60CA8630" w14:textId="77777777" w:rsidR="004056CF" w:rsidRDefault="004056CF" w:rsidP="004056CF">
      <w:pPr>
        <w:jc w:val="both"/>
        <w:rPr>
          <w:sz w:val="24"/>
          <w:szCs w:val="24"/>
        </w:rPr>
      </w:pPr>
    </w:p>
    <w:p w14:paraId="74BC250A" w14:textId="4F826CD7" w:rsidR="004056CF" w:rsidRDefault="004056CF" w:rsidP="004056CF">
      <w:pPr>
        <w:jc w:val="both"/>
        <w:rPr>
          <w:sz w:val="24"/>
          <w:szCs w:val="24"/>
        </w:rPr>
      </w:pPr>
      <w:r w:rsidRPr="004056CF">
        <w:rPr>
          <w:noProof/>
          <w:sz w:val="24"/>
          <w:szCs w:val="24"/>
        </w:rPr>
        <w:lastRenderedPageBreak/>
        <w:drawing>
          <wp:inline distT="0" distB="0" distL="0" distR="0" wp14:anchorId="59964195" wp14:editId="7155966D">
            <wp:extent cx="6120130" cy="4077335"/>
            <wp:effectExtent l="0" t="0" r="0" b="0"/>
            <wp:docPr id="93381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12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A6C" w14:textId="18105DFC" w:rsidR="004056CF" w:rsidRPr="004056CF" w:rsidRDefault="004056CF" w:rsidP="004056CF">
      <w:pPr>
        <w:jc w:val="both"/>
        <w:rPr>
          <w:i/>
          <w:iCs/>
        </w:rPr>
      </w:pPr>
      <w:r w:rsidRPr="004056CF">
        <w:rPr>
          <w:i/>
          <w:iCs/>
        </w:rPr>
        <w:t>Dati presenti nel tes</w:t>
      </w:r>
      <w:r>
        <w:rPr>
          <w:i/>
          <w:iCs/>
        </w:rPr>
        <w:t>t set e plottati a coppie</w:t>
      </w:r>
    </w:p>
    <w:p w14:paraId="1691D7FD" w14:textId="77777777" w:rsidR="004056CF" w:rsidRPr="004056CF" w:rsidRDefault="004056CF" w:rsidP="004056CF">
      <w:pPr>
        <w:jc w:val="both"/>
        <w:rPr>
          <w:sz w:val="24"/>
          <w:szCs w:val="24"/>
        </w:rPr>
      </w:pPr>
    </w:p>
    <w:p w14:paraId="22CD5D8D" w14:textId="3C5A7122" w:rsidR="004056CF" w:rsidRDefault="004056CF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questo punto è stata implementata da zero la regressione logistica, </w:t>
      </w:r>
      <w:r w:rsidR="00B31E9C">
        <w:rPr>
          <w:sz w:val="24"/>
          <w:szCs w:val="24"/>
        </w:rPr>
        <w:t>associando il modello di base a</w:t>
      </w:r>
      <w:r>
        <w:rPr>
          <w:sz w:val="24"/>
          <w:szCs w:val="24"/>
        </w:rPr>
        <w:t xml:space="preserve"> tre tipi di normalizzazione: Ridge, LASSO, 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 xml:space="preserve"> Net.</w:t>
      </w:r>
    </w:p>
    <w:p w14:paraId="6FBE3BF7" w14:textId="6B913CCF" w:rsidR="004056CF" w:rsidRDefault="00B31E9C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4056CF">
        <w:rPr>
          <w:sz w:val="24"/>
          <w:szCs w:val="24"/>
        </w:rPr>
        <w:t>uesti tre nuovi modelli</w:t>
      </w:r>
      <w:r>
        <w:rPr>
          <w:sz w:val="24"/>
          <w:szCs w:val="24"/>
        </w:rPr>
        <w:t xml:space="preserve"> sono stati allenati con gli stessi dati, </w:t>
      </w:r>
      <w:r w:rsidR="004056CF">
        <w:rPr>
          <w:sz w:val="24"/>
          <w:szCs w:val="24"/>
        </w:rPr>
        <w:t xml:space="preserve">per provare a imparare a classificare i punti del test set, ottenendo in tutti e tre i casi gli stessi pesi e lo stesso valore della </w:t>
      </w:r>
      <w:proofErr w:type="spellStart"/>
      <w:r w:rsidR="004056CF">
        <w:rPr>
          <w:sz w:val="24"/>
          <w:szCs w:val="24"/>
        </w:rPr>
        <w:t>loss</w:t>
      </w:r>
      <w:proofErr w:type="spellEnd"/>
      <w:r w:rsidR="004056CF">
        <w:rPr>
          <w:sz w:val="24"/>
          <w:szCs w:val="24"/>
        </w:rPr>
        <w:t xml:space="preserve"> alla fine dell’allenamento.</w:t>
      </w:r>
    </w:p>
    <w:p w14:paraId="22C6B6A1" w14:textId="77777777" w:rsidR="004056CF" w:rsidRPr="004056CF" w:rsidRDefault="004056CF" w:rsidP="004056CF">
      <w:pPr>
        <w:jc w:val="both"/>
        <w:rPr>
          <w:sz w:val="24"/>
          <w:szCs w:val="24"/>
        </w:rPr>
      </w:pPr>
    </w:p>
    <w:p w14:paraId="79F3FBF1" w14:textId="1A41FA3C" w:rsidR="004056CF" w:rsidRDefault="004056CF" w:rsidP="004056CF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>Valutazione del modello</w:t>
      </w:r>
    </w:p>
    <w:p w14:paraId="0299D4EB" w14:textId="417F4341" w:rsidR="004056CF" w:rsidRDefault="004056CF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>Per valutare la qualità di questi modelli, sono state usate alcune delle metriche più comuni</w:t>
      </w:r>
      <w:r w:rsidR="003B12FD">
        <w:rPr>
          <w:sz w:val="24"/>
          <w:szCs w:val="24"/>
        </w:rPr>
        <w:t xml:space="preserve"> </w:t>
      </w:r>
      <w:r w:rsidR="007D389C" w:rsidRPr="007D389C">
        <w:rPr>
          <w:sz w:val="24"/>
          <w:szCs w:val="24"/>
        </w:rPr>
        <w:t>o</w:t>
      </w:r>
      <w:r w:rsidR="007D389C">
        <w:rPr>
          <w:sz w:val="24"/>
          <w:szCs w:val="24"/>
        </w:rPr>
        <w:t>ttenendo i seguenti risultati, identici per tutti e tre i modelli considerati:</w:t>
      </w:r>
    </w:p>
    <w:p w14:paraId="3EE20F8C" w14:textId="77777777" w:rsidR="007D389C" w:rsidRPr="003B12FD" w:rsidRDefault="007D389C" w:rsidP="007D389C">
      <w:pPr>
        <w:jc w:val="both"/>
        <w:rPr>
          <w:sz w:val="24"/>
          <w:szCs w:val="24"/>
        </w:rPr>
      </w:pPr>
    </w:p>
    <w:p w14:paraId="241A389E" w14:textId="1743CEE7" w:rsidR="007D389C" w:rsidRPr="007D389C" w:rsidRDefault="007D389C" w:rsidP="007D389C">
      <w:pPr>
        <w:jc w:val="both"/>
        <w:rPr>
          <w:sz w:val="24"/>
          <w:szCs w:val="24"/>
          <w:lang w:val="en-GB"/>
        </w:rPr>
      </w:pPr>
      <w:r w:rsidRPr="003B12FD">
        <w:rPr>
          <w:sz w:val="24"/>
          <w:szCs w:val="24"/>
        </w:rPr>
        <w:t xml:space="preserve">              </w:t>
      </w:r>
      <w:r w:rsidRPr="003B12FD">
        <w:rPr>
          <w:sz w:val="24"/>
          <w:szCs w:val="24"/>
        </w:rPr>
        <w:tab/>
      </w:r>
      <w:r w:rsidRPr="007D389C">
        <w:rPr>
          <w:sz w:val="24"/>
          <w:szCs w:val="24"/>
          <w:lang w:val="en-GB"/>
        </w:rPr>
        <w:t xml:space="preserve">precision    </w:t>
      </w:r>
      <w:r>
        <w:rPr>
          <w:sz w:val="24"/>
          <w:szCs w:val="24"/>
          <w:lang w:val="en-GB"/>
        </w:rPr>
        <w:t xml:space="preserve"> </w:t>
      </w:r>
      <w:r w:rsidRPr="007D389C">
        <w:rPr>
          <w:sz w:val="24"/>
          <w:szCs w:val="24"/>
          <w:lang w:val="en-GB"/>
        </w:rPr>
        <w:t xml:space="preserve">recall  </w:t>
      </w:r>
      <w:r>
        <w:rPr>
          <w:sz w:val="24"/>
          <w:szCs w:val="24"/>
          <w:lang w:val="en-GB"/>
        </w:rPr>
        <w:tab/>
      </w:r>
      <w:r w:rsidRPr="007D389C">
        <w:rPr>
          <w:sz w:val="24"/>
          <w:szCs w:val="24"/>
          <w:lang w:val="en-GB"/>
        </w:rPr>
        <w:t xml:space="preserve">f1-score </w:t>
      </w:r>
      <w:r>
        <w:rPr>
          <w:sz w:val="24"/>
          <w:szCs w:val="24"/>
          <w:lang w:val="en-GB"/>
        </w:rPr>
        <w:t xml:space="preserve"> </w:t>
      </w:r>
      <w:r w:rsidRPr="007D389C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 xml:space="preserve"> </w:t>
      </w:r>
      <w:r w:rsidRPr="007D389C">
        <w:rPr>
          <w:sz w:val="24"/>
          <w:szCs w:val="24"/>
          <w:lang w:val="en-GB"/>
        </w:rPr>
        <w:t>support</w:t>
      </w:r>
    </w:p>
    <w:p w14:paraId="1CFAC9E3" w14:textId="443DC210" w:rsidR="007D389C" w:rsidRPr="007D389C" w:rsidRDefault="007D389C" w:rsidP="007D389C">
      <w:pPr>
        <w:jc w:val="both"/>
        <w:rPr>
          <w:sz w:val="24"/>
          <w:szCs w:val="24"/>
          <w:lang w:val="en-GB"/>
        </w:rPr>
      </w:pPr>
      <w:r w:rsidRPr="007D389C">
        <w:rPr>
          <w:sz w:val="24"/>
          <w:szCs w:val="24"/>
          <w:lang w:val="en-GB"/>
        </w:rPr>
        <w:t xml:space="preserve">   Florida       </w:t>
      </w:r>
      <w:r>
        <w:rPr>
          <w:sz w:val="24"/>
          <w:szCs w:val="24"/>
          <w:lang w:val="en-GB"/>
        </w:rPr>
        <w:tab/>
      </w:r>
      <w:r w:rsidRPr="007D389C">
        <w:rPr>
          <w:sz w:val="24"/>
          <w:szCs w:val="24"/>
          <w:lang w:val="en-GB"/>
        </w:rPr>
        <w:t>0.00</w:t>
      </w:r>
      <w:r>
        <w:rPr>
          <w:sz w:val="24"/>
          <w:szCs w:val="24"/>
          <w:lang w:val="en-GB"/>
        </w:rPr>
        <w:tab/>
        <w:t xml:space="preserve">        </w:t>
      </w:r>
      <w:r w:rsidRPr="007D389C">
        <w:rPr>
          <w:sz w:val="24"/>
          <w:szCs w:val="24"/>
          <w:lang w:val="en-GB"/>
        </w:rPr>
        <w:t xml:space="preserve">0.00      </w:t>
      </w:r>
      <w:r>
        <w:rPr>
          <w:sz w:val="24"/>
          <w:szCs w:val="24"/>
          <w:lang w:val="en-GB"/>
        </w:rPr>
        <w:tab/>
      </w:r>
      <w:r w:rsidRPr="007D389C">
        <w:rPr>
          <w:sz w:val="24"/>
          <w:szCs w:val="24"/>
          <w:lang w:val="en-GB"/>
        </w:rPr>
        <w:t xml:space="preserve">0.00         </w:t>
      </w:r>
      <w:r>
        <w:rPr>
          <w:sz w:val="24"/>
          <w:szCs w:val="24"/>
          <w:lang w:val="en-GB"/>
        </w:rPr>
        <w:t xml:space="preserve">  </w:t>
      </w:r>
      <w:r w:rsidRPr="007D389C">
        <w:rPr>
          <w:sz w:val="24"/>
          <w:szCs w:val="24"/>
          <w:lang w:val="en-GB"/>
        </w:rPr>
        <w:t>2</w:t>
      </w:r>
    </w:p>
    <w:p w14:paraId="48BCF9EE" w14:textId="0876CA6B" w:rsidR="007D389C" w:rsidRPr="007D389C" w:rsidRDefault="007D389C" w:rsidP="007D389C">
      <w:pPr>
        <w:jc w:val="both"/>
        <w:rPr>
          <w:sz w:val="24"/>
          <w:szCs w:val="24"/>
        </w:rPr>
      </w:pPr>
      <w:r w:rsidRPr="007D389C">
        <w:rPr>
          <w:sz w:val="24"/>
          <w:szCs w:val="24"/>
          <w:lang w:val="en-GB"/>
        </w:rPr>
        <w:t xml:space="preserve">  California       0.78            </w:t>
      </w:r>
      <w:r>
        <w:rPr>
          <w:sz w:val="24"/>
          <w:szCs w:val="24"/>
          <w:lang w:val="en-GB"/>
        </w:rPr>
        <w:t xml:space="preserve"> </w:t>
      </w:r>
      <w:r w:rsidRPr="007D389C">
        <w:rPr>
          <w:sz w:val="24"/>
          <w:szCs w:val="24"/>
          <w:lang w:val="en-GB"/>
        </w:rPr>
        <w:t xml:space="preserve">1.00      </w:t>
      </w:r>
      <w:r w:rsidRPr="007D389C">
        <w:rPr>
          <w:sz w:val="24"/>
          <w:szCs w:val="24"/>
          <w:lang w:val="en-GB"/>
        </w:rPr>
        <w:tab/>
      </w:r>
      <w:r w:rsidRPr="007D389C">
        <w:rPr>
          <w:sz w:val="24"/>
          <w:szCs w:val="24"/>
        </w:rPr>
        <w:t xml:space="preserve">0.88         </w:t>
      </w:r>
      <w:r>
        <w:rPr>
          <w:sz w:val="24"/>
          <w:szCs w:val="24"/>
        </w:rPr>
        <w:t xml:space="preserve">  </w:t>
      </w:r>
      <w:r w:rsidRPr="007D389C">
        <w:rPr>
          <w:sz w:val="24"/>
          <w:szCs w:val="24"/>
        </w:rPr>
        <w:t>7</w:t>
      </w:r>
    </w:p>
    <w:p w14:paraId="0C2AF025" w14:textId="1CAFF9A1" w:rsidR="007D389C" w:rsidRPr="007D389C" w:rsidRDefault="007D389C" w:rsidP="007D389C">
      <w:pPr>
        <w:jc w:val="both"/>
        <w:rPr>
          <w:sz w:val="24"/>
          <w:szCs w:val="24"/>
          <w:lang w:val="en-GB"/>
        </w:rPr>
      </w:pPr>
      <w:r w:rsidRPr="007D389C">
        <w:rPr>
          <w:sz w:val="24"/>
          <w:szCs w:val="24"/>
        </w:rPr>
        <w:t xml:space="preserve">  </w:t>
      </w:r>
      <w:proofErr w:type="spellStart"/>
      <w:r w:rsidRPr="007D389C"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:</w:t>
      </w:r>
      <w:r w:rsidRPr="007D389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D389C">
        <w:rPr>
          <w:sz w:val="24"/>
          <w:szCs w:val="24"/>
        </w:rPr>
        <w:t>0.</w:t>
      </w:r>
      <w:r>
        <w:rPr>
          <w:sz w:val="24"/>
          <w:szCs w:val="24"/>
        </w:rPr>
        <w:t>78</w:t>
      </w:r>
      <w:r w:rsidRPr="007D389C">
        <w:rPr>
          <w:sz w:val="24"/>
          <w:szCs w:val="24"/>
        </w:rPr>
        <w:t xml:space="preserve"> </w:t>
      </w:r>
    </w:p>
    <w:p w14:paraId="22799E26" w14:textId="77777777" w:rsidR="007D389C" w:rsidRDefault="007D389C" w:rsidP="004056CF">
      <w:pPr>
        <w:jc w:val="both"/>
        <w:rPr>
          <w:sz w:val="24"/>
          <w:szCs w:val="24"/>
          <w:lang w:val="en-GB"/>
        </w:rPr>
      </w:pPr>
    </w:p>
    <w:p w14:paraId="28F13F07" w14:textId="77777777" w:rsidR="007D389C" w:rsidRDefault="007D389C" w:rsidP="007D389C">
      <w:pPr>
        <w:jc w:val="both"/>
        <w:rPr>
          <w:sz w:val="24"/>
          <w:szCs w:val="24"/>
        </w:rPr>
      </w:pPr>
      <w:r w:rsidRPr="007D389C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0E01FD6A" wp14:editId="54128E89">
            <wp:extent cx="3957463" cy="3161144"/>
            <wp:effectExtent l="0" t="0" r="5080" b="1270"/>
            <wp:docPr id="201992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28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749" cy="31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D89E" w14:textId="080E2EB0" w:rsidR="007D389C" w:rsidRDefault="007D389C" w:rsidP="007D38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Dalla </w:t>
      </w:r>
      <w:proofErr w:type="spellStart"/>
      <w:r>
        <w:rPr>
          <w:sz w:val="24"/>
          <w:szCs w:val="24"/>
        </w:rPr>
        <w:t>confusion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si nota </w:t>
      </w:r>
      <w:r w:rsidRPr="007D389C">
        <w:rPr>
          <w:sz w:val="24"/>
          <w:szCs w:val="24"/>
        </w:rPr>
        <w:t>come questi t</w:t>
      </w:r>
      <w:r>
        <w:rPr>
          <w:sz w:val="24"/>
          <w:szCs w:val="24"/>
        </w:rPr>
        <w:t>re modelli,</w:t>
      </w:r>
      <w:r w:rsidR="006A6A8E">
        <w:rPr>
          <w:sz w:val="24"/>
          <w:szCs w:val="24"/>
        </w:rPr>
        <w:t xml:space="preserve"> fissata</w:t>
      </w:r>
      <w:r>
        <w:rPr>
          <w:sz w:val="24"/>
          <w:szCs w:val="24"/>
        </w:rPr>
        <w:t xml:space="preserve"> una </w:t>
      </w:r>
      <w:proofErr w:type="spellStart"/>
      <w:r w:rsidRPr="00B31E9C">
        <w:rPr>
          <w:b/>
          <w:bCs/>
          <w:sz w:val="24"/>
          <w:szCs w:val="24"/>
        </w:rPr>
        <w:t>treshold</w:t>
      </w:r>
      <w:proofErr w:type="spellEnd"/>
      <w:r>
        <w:rPr>
          <w:sz w:val="24"/>
          <w:szCs w:val="24"/>
        </w:rPr>
        <w:t xml:space="preserve"> di </w:t>
      </w:r>
      <w:r w:rsidRPr="00B31E9C">
        <w:rPr>
          <w:b/>
          <w:bCs/>
          <w:sz w:val="24"/>
          <w:szCs w:val="24"/>
        </w:rPr>
        <w:t>0.5</w:t>
      </w:r>
      <w:r>
        <w:rPr>
          <w:sz w:val="24"/>
          <w:szCs w:val="24"/>
        </w:rPr>
        <w:t xml:space="preserve"> , classificano tutti i punti del test set come appartenenti alla categoria 1, ovvero la California. Diventa quindi di interesse valutare il modello al variare della </w:t>
      </w:r>
      <w:proofErr w:type="spellStart"/>
      <w:r>
        <w:rPr>
          <w:sz w:val="24"/>
          <w:szCs w:val="24"/>
        </w:rPr>
        <w:t>treshold</w:t>
      </w:r>
      <w:proofErr w:type="spellEnd"/>
      <w:r w:rsidR="006A6A8E">
        <w:rPr>
          <w:sz w:val="24"/>
          <w:szCs w:val="24"/>
        </w:rPr>
        <w:t xml:space="preserve"> utilizzando una ROC curve</w:t>
      </w:r>
      <w:r>
        <w:rPr>
          <w:sz w:val="24"/>
          <w:szCs w:val="24"/>
        </w:rPr>
        <w:t xml:space="preserve">. Di seguito si mostra </w:t>
      </w:r>
      <w:r w:rsidR="006A6A8E">
        <w:rPr>
          <w:sz w:val="24"/>
          <w:szCs w:val="24"/>
        </w:rPr>
        <w:t xml:space="preserve">i risultati ottenuti sul </w:t>
      </w:r>
      <w:r>
        <w:rPr>
          <w:sz w:val="24"/>
          <w:szCs w:val="24"/>
        </w:rPr>
        <w:t xml:space="preserve">modello utilizzante 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 xml:space="preserve"> Net come regolarizzazione.</w:t>
      </w:r>
    </w:p>
    <w:p w14:paraId="64E1FE33" w14:textId="129B78A9" w:rsidR="007D389C" w:rsidRDefault="007D389C" w:rsidP="007D389C">
      <w:pPr>
        <w:jc w:val="both"/>
        <w:rPr>
          <w:sz w:val="24"/>
          <w:szCs w:val="24"/>
        </w:rPr>
      </w:pPr>
      <w:r w:rsidRPr="007D389C">
        <w:rPr>
          <w:noProof/>
          <w:sz w:val="24"/>
          <w:szCs w:val="24"/>
        </w:rPr>
        <w:drawing>
          <wp:inline distT="0" distB="0" distL="0" distR="0" wp14:anchorId="7170A3F6" wp14:editId="63ACFF7A">
            <wp:extent cx="5232702" cy="4142509"/>
            <wp:effectExtent l="0" t="0" r="6350" b="0"/>
            <wp:docPr id="32351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16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32" cy="41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AFB0" w14:textId="2855D805" w:rsidR="007D389C" w:rsidRPr="007D389C" w:rsidRDefault="007D389C" w:rsidP="004056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nota subito la scarsa qualità del risultato ottenuto, ma ciò non sorprende considerando ad esempio la </w:t>
      </w:r>
      <w:r w:rsidR="004665D5">
        <w:rPr>
          <w:sz w:val="24"/>
          <w:szCs w:val="24"/>
        </w:rPr>
        <w:t>bassa</w:t>
      </w:r>
      <w:r>
        <w:rPr>
          <w:sz w:val="24"/>
          <w:szCs w:val="24"/>
        </w:rPr>
        <w:t xml:space="preserve"> quantità di dati utilizzata per allenare il modello e soprattutto per il test dello stesso.</w:t>
      </w:r>
    </w:p>
    <w:sectPr w:rsidR="007D389C" w:rsidRPr="007D38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03E"/>
    <w:multiLevelType w:val="hybridMultilevel"/>
    <w:tmpl w:val="2B9AF934"/>
    <w:lvl w:ilvl="0" w:tplc="41B8A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1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CF"/>
    <w:rsid w:val="003B12FD"/>
    <w:rsid w:val="004056CF"/>
    <w:rsid w:val="004665D5"/>
    <w:rsid w:val="006268DC"/>
    <w:rsid w:val="006A6A8E"/>
    <w:rsid w:val="007D389C"/>
    <w:rsid w:val="00A075AA"/>
    <w:rsid w:val="00B262B3"/>
    <w:rsid w:val="00B31E9C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D803"/>
  <w15:chartTrackingRefBased/>
  <w15:docId w15:val="{A7D6CD9C-E4FD-4029-A214-07FB8B99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BORTOLUSSI LORENZO [SM3201370]</dc:creator>
  <cp:keywords/>
  <dc:description/>
  <cp:lastModifiedBy>BORTOLUSSI LORENZO [SM3201370]</cp:lastModifiedBy>
  <cp:revision>6</cp:revision>
  <dcterms:created xsi:type="dcterms:W3CDTF">2024-11-18T15:29:00Z</dcterms:created>
  <dcterms:modified xsi:type="dcterms:W3CDTF">2024-11-20T10:56:00Z</dcterms:modified>
</cp:coreProperties>
</file>