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uwl8kfuq610f" w:id="0"/>
      <w:bookmarkEnd w:id="0"/>
      <w:r w:rsidDel="00000000" w:rsidR="00000000" w:rsidRPr="00000000">
        <w:rPr>
          <w:rtl w:val="0"/>
        </w:rPr>
        <w:t xml:space="preserve">Guidelines for Machine Learning Project Design and Reporting</w:t>
      </w:r>
    </w:p>
    <w:p w:rsidR="00000000" w:rsidDel="00000000" w:rsidP="00000000" w:rsidRDefault="00000000" w:rsidRPr="00000000" w14:paraId="00000002">
      <w:pPr>
        <w:pStyle w:val="Heading4"/>
        <w:rPr/>
      </w:pPr>
      <w:bookmarkStart w:colFirst="0" w:colLast="0" w:name="_gx5rcwzeer2l" w:id="1"/>
      <w:bookmarkEnd w:id="1"/>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The synthesis of the provided source highlights that the success of a machine learning project—particularly in the medical domain—rests more on the rigorous design of the pipeline and the consistency of the final report than on the complexity of the code itself. The core requirement is "absolute consistency": every stated objective must have a corresponding result and a concise conclusion that answers the initial problem. Key critical takeaways include the mandatory identification of data biases, the strict prevention of data leakage to ensure model validity, and the adherence to ethical and legal standards regarding medical data privacy. Technical reproducibility, achieved through the careful management of random seeds and dependency documentation, is presented as an essential standard for scientific integrity.</w:t>
      </w:r>
    </w:p>
    <w:p w:rsidR="00000000" w:rsidDel="00000000" w:rsidP="00000000" w:rsidRDefault="00000000" w:rsidRPr="00000000" w14:paraId="00000004">
      <w:pPr>
        <w:pStyle w:val="Heading4"/>
        <w:rPr/>
      </w:pPr>
      <w:bookmarkStart w:colFirst="0" w:colLast="0" w:name="_wdmwybbinfp0" w:id="2"/>
      <w:bookmarkEnd w:id="2"/>
      <w:r w:rsidDel="00000000" w:rsidR="00000000" w:rsidRPr="00000000">
        <w:rPr>
          <w:rtl w:val="0"/>
        </w:rPr>
        <w:t xml:space="preserve">Report Organization and Structural Consistency</w:t>
      </w:r>
    </w:p>
    <w:p w:rsidR="00000000" w:rsidDel="00000000" w:rsidP="00000000" w:rsidRDefault="00000000" w:rsidRPr="00000000" w14:paraId="00000005">
      <w:pPr>
        <w:rPr/>
      </w:pPr>
      <w:r w:rsidDel="00000000" w:rsidR="00000000" w:rsidRPr="00000000">
        <w:rPr>
          <w:rtl w:val="0"/>
        </w:rPr>
        <w:t xml:space="preserve">The primary challenge in documenting a machine learning project is maintaining a logical and consistent flow across all sections. A high-quality report must ensure that the "big picture" is accessible even to a reader who only examines the objectives and the conclusions.</w:t>
      </w:r>
    </w:p>
    <w:p w:rsidR="00000000" w:rsidDel="00000000" w:rsidP="00000000" w:rsidRDefault="00000000" w:rsidRPr="00000000" w14:paraId="00000006">
      <w:pPr>
        <w:pStyle w:val="Heading5"/>
        <w:rPr/>
      </w:pPr>
      <w:bookmarkStart w:colFirst="0" w:colLast="0" w:name="_ogj9nlbe43d9" w:id="3"/>
      <w:bookmarkEnd w:id="3"/>
      <w:r w:rsidDel="00000000" w:rsidR="00000000" w:rsidRPr="00000000">
        <w:rPr>
          <w:rtl w:val="0"/>
        </w:rPr>
        <w:t xml:space="preserve">The Requirement for Consistency</w:t>
      </w:r>
    </w:p>
    <w:p w:rsidR="00000000" w:rsidDel="00000000" w:rsidP="00000000" w:rsidRDefault="00000000" w:rsidRPr="00000000" w14:paraId="00000007">
      <w:pPr>
        <w:numPr>
          <w:ilvl w:val="0"/>
          <w:numId w:val="9"/>
        </w:numPr>
        <w:ind w:left="720" w:hanging="360"/>
        <w:rPr>
          <w:u w:val="none"/>
        </w:rPr>
      </w:pPr>
      <w:r w:rsidDel="00000000" w:rsidR="00000000" w:rsidRPr="00000000">
        <w:rPr>
          <w:b w:val="1"/>
          <w:bCs w:val="1"/>
          <w:rtl w:val="0"/>
        </w:rPr>
        <w:t xml:space="preserve">Alignment of Goals and Results:</w:t>
      </w:r>
      <w:r w:rsidDel="00000000" w:rsidR="00000000" w:rsidRPr="00000000">
        <w:rPr>
          <w:rtl w:val="0"/>
        </w:rPr>
        <w:t xml:space="preserve">  There must be a one-to-one mapping between the listed objectives and the presented results. Listing excessive goals without corresponding results is discouraged.</w:t>
      </w:r>
    </w:p>
    <w:p w:rsidR="00000000" w:rsidDel="00000000" w:rsidP="00000000" w:rsidRDefault="00000000" w:rsidRPr="00000000" w14:paraId="00000008">
      <w:pPr>
        <w:numPr>
          <w:ilvl w:val="0"/>
          <w:numId w:val="9"/>
        </w:numPr>
        <w:ind w:left="720" w:hanging="360"/>
        <w:rPr>
          <w:u w:val="none"/>
        </w:rPr>
      </w:pPr>
      <w:r w:rsidDel="00000000" w:rsidR="00000000" w:rsidRPr="00000000">
        <w:rPr>
          <w:b w:val="1"/>
          <w:bCs w:val="1"/>
          <w:rtl w:val="0"/>
        </w:rPr>
        <w:t xml:space="preserve">The Objective-Conclusion Link:</w:t>
      </w:r>
      <w:r w:rsidDel="00000000" w:rsidR="00000000" w:rsidRPr="00000000">
        <w:rPr>
          <w:rtl w:val="0"/>
        </w:rPr>
        <w:t xml:space="preserve">  The conclusion should not be a summary or a discussion; it must be a "take-home message" of one or two sentences that directly answers the initial objective.</w:t>
      </w:r>
    </w:p>
    <w:p w:rsidR="00000000" w:rsidDel="00000000" w:rsidP="00000000" w:rsidRDefault="00000000" w:rsidRPr="00000000" w14:paraId="00000009">
      <w:pPr>
        <w:numPr>
          <w:ilvl w:val="0"/>
          <w:numId w:val="9"/>
        </w:numPr>
        <w:ind w:left="720" w:hanging="360"/>
        <w:rPr>
          <w:u w:val="none"/>
        </w:rPr>
      </w:pPr>
      <w:r w:rsidDel="00000000" w:rsidR="00000000" w:rsidRPr="00000000">
        <w:rPr>
          <w:b w:val="1"/>
          <w:bCs w:val="1"/>
          <w:rtl w:val="0"/>
        </w:rPr>
        <w:t xml:space="preserve">Sectional Independence:</w:t>
      </w:r>
      <w:r w:rsidDel="00000000" w:rsidR="00000000" w:rsidRPr="00000000">
        <w:rPr>
          <w:rtl w:val="0"/>
        </w:rPr>
        <w:t xml:space="preserve">  Each section (Introduction, Problem Statement, Data Description, Methods, Results, Discussion) must be clearly separated and serve its specific purpose without overlap.</w:t>
      </w:r>
    </w:p>
    <w:p w:rsidR="00000000" w:rsidDel="00000000" w:rsidP="00000000" w:rsidRDefault="00000000" w:rsidRPr="00000000" w14:paraId="0000000A">
      <w:pPr>
        <w:pStyle w:val="Heading5"/>
        <w:rPr/>
      </w:pPr>
      <w:bookmarkStart w:colFirst="0" w:colLast="0" w:name="_nf0wexc8j6a1" w:id="4"/>
      <w:bookmarkEnd w:id="4"/>
      <w:r w:rsidDel="00000000" w:rsidR="00000000" w:rsidRPr="00000000">
        <w:rPr>
          <w:rtl w:val="0"/>
        </w:rPr>
        <w:t xml:space="preserve">Narrative vs. Schematic Reporting</w:t>
      </w:r>
    </w:p>
    <w:p w:rsidR="00000000" w:rsidDel="00000000" w:rsidP="00000000" w:rsidRDefault="00000000" w:rsidRPr="00000000" w14:paraId="0000000B">
      <w:pPr>
        <w:rPr/>
      </w:pPr>
      <w:r w:rsidDel="00000000" w:rsidR="00000000" w:rsidRPr="00000000">
        <w:rPr>
          <w:rtl w:val="0"/>
        </w:rPr>
        <w:t xml:space="preserve">While lists are useful for data characteristics, the  </w:t>
      </w:r>
      <w:r w:rsidDel="00000000" w:rsidR="00000000" w:rsidRPr="00000000">
        <w:rPr>
          <w:b w:val="1"/>
          <w:bCs w:val="1"/>
          <w:rtl w:val="0"/>
        </w:rPr>
        <w:t xml:space="preserve">Discussion</w:t>
      </w:r>
      <w:r w:rsidDel="00000000" w:rsidR="00000000" w:rsidRPr="00000000">
        <w:rPr>
          <w:rtl w:val="0"/>
        </w:rPr>
        <w:t xml:space="preserve">  section should be narrative, offering an interpretation of the results rather than just a reiteration of data points. Conversely, the  </w:t>
      </w:r>
      <w:r w:rsidDel="00000000" w:rsidR="00000000" w:rsidRPr="00000000">
        <w:rPr>
          <w:b w:val="1"/>
          <w:bCs w:val="1"/>
          <w:rtl w:val="0"/>
        </w:rPr>
        <w:t xml:space="preserve">Conclusion</w:t>
      </w:r>
      <w:r w:rsidDel="00000000" w:rsidR="00000000" w:rsidRPr="00000000">
        <w:rPr>
          <w:rtl w:val="0"/>
        </w:rPr>
        <w:t xml:space="preserve">  must be extremely brief.</w:t>
      </w:r>
    </w:p>
    <w:p w:rsidR="00000000" w:rsidDel="00000000" w:rsidP="00000000" w:rsidRDefault="00000000" w:rsidRPr="00000000" w14:paraId="0000000C">
      <w:pPr>
        <w:pStyle w:val="Heading4"/>
        <w:rPr/>
      </w:pPr>
      <w:bookmarkStart w:colFirst="0" w:colLast="0" w:name="_csgo1vrzdq9f" w:id="5"/>
      <w:bookmarkEnd w:id="5"/>
      <w:r w:rsidDel="00000000" w:rsidR="00000000" w:rsidRPr="00000000">
        <w:rPr>
          <w:rtl w:val="0"/>
        </w:rPr>
        <w:t xml:space="preserve">Data Acquisition and Descriptive Analysis</w:t>
      </w:r>
    </w:p>
    <w:p w:rsidR="00000000" w:rsidDel="00000000" w:rsidP="00000000" w:rsidRDefault="00000000" w:rsidRPr="00000000" w14:paraId="0000000D">
      <w:pPr>
        <w:rPr/>
      </w:pPr>
      <w:r w:rsidDel="00000000" w:rsidR="00000000" w:rsidRPr="00000000">
        <w:rPr>
          <w:rtl w:val="0"/>
        </w:rPr>
        <w:t xml:space="preserve">Describing the data is a foundational step that informs the algorithm's constraints and the model's eventual training.</w:t>
      </w:r>
    </w:p>
    <w:p w:rsidR="00000000" w:rsidDel="00000000" w:rsidP="00000000" w:rsidRDefault="00000000" w:rsidRPr="00000000" w14:paraId="0000000E">
      <w:pPr>
        <w:pStyle w:val="Heading5"/>
        <w:rPr/>
      </w:pPr>
      <w:bookmarkStart w:colFirst="0" w:colLast="0" w:name="_1wxkidihbhqz" w:id="6"/>
      <w:bookmarkEnd w:id="6"/>
      <w:r w:rsidDel="00000000" w:rsidR="00000000" w:rsidRPr="00000000">
        <w:rPr>
          <w:rtl w:val="0"/>
        </w:rPr>
        <w:t xml:space="preserve">Dataset Metadata</w:t>
      </w:r>
    </w:p>
    <w:p w:rsidR="00000000" w:rsidDel="00000000" w:rsidP="00000000" w:rsidRDefault="00000000" w:rsidRPr="00000000" w14:paraId="0000000F">
      <w:pPr>
        <w:rPr/>
      </w:pPr>
      <w:r w:rsidDel="00000000" w:rsidR="00000000" w:rsidRPr="00000000">
        <w:rPr>
          <w:rtl w:val="0"/>
        </w:rPr>
        <w:t xml:space="preserve">A comprehensive description must include:</w:t>
      </w:r>
    </w:p>
    <w:p w:rsidR="00000000" w:rsidDel="00000000" w:rsidP="00000000" w:rsidRDefault="00000000" w:rsidRPr="00000000" w14:paraId="00000010">
      <w:pPr>
        <w:numPr>
          <w:ilvl w:val="0"/>
          <w:numId w:val="7"/>
        </w:numPr>
        <w:ind w:left="720" w:hanging="360"/>
        <w:rPr>
          <w:u w:val="none"/>
        </w:rPr>
      </w:pPr>
      <w:r w:rsidDel="00000000" w:rsidR="00000000" w:rsidRPr="00000000">
        <w:rPr>
          <w:b w:val="1"/>
          <w:bCs w:val="1"/>
          <w:rtl w:val="0"/>
        </w:rPr>
        <w:t xml:space="preserve">Source:</w:t>
      </w:r>
      <w:r w:rsidDel="00000000" w:rsidR="00000000" w:rsidRPr="00000000">
        <w:rPr>
          <w:rtl w:val="0"/>
        </w:rPr>
        <w:t xml:space="preserve">  Where the data was obtained and the specific version used.</w:t>
      </w:r>
    </w:p>
    <w:p w:rsidR="00000000" w:rsidDel="00000000" w:rsidP="00000000" w:rsidRDefault="00000000" w:rsidRPr="00000000" w14:paraId="00000011">
      <w:pPr>
        <w:numPr>
          <w:ilvl w:val="0"/>
          <w:numId w:val="7"/>
        </w:numPr>
        <w:ind w:left="720" w:hanging="360"/>
        <w:rPr>
          <w:u w:val="none"/>
        </w:rPr>
      </w:pPr>
      <w:r w:rsidDel="00000000" w:rsidR="00000000" w:rsidRPr="00000000">
        <w:rPr>
          <w:b w:val="1"/>
          <w:bCs w:val="1"/>
          <w:rtl w:val="0"/>
        </w:rPr>
        <w:t xml:space="preserve">Composition:</w:t>
      </w:r>
      <w:r w:rsidDel="00000000" w:rsidR="00000000" w:rsidRPr="00000000">
        <w:rPr>
          <w:rtl w:val="0"/>
        </w:rPr>
        <w:t xml:space="preserve">  The number of samples and the format (images, signals, or tabular data).</w:t>
      </w:r>
    </w:p>
    <w:p w:rsidR="00000000" w:rsidDel="00000000" w:rsidP="00000000" w:rsidRDefault="00000000" w:rsidRPr="00000000" w14:paraId="00000012">
      <w:pPr>
        <w:numPr>
          <w:ilvl w:val="0"/>
          <w:numId w:val="7"/>
        </w:numPr>
        <w:ind w:left="720" w:hanging="360"/>
        <w:rPr>
          <w:u w:val="none"/>
        </w:rPr>
      </w:pPr>
      <w:r w:rsidDel="00000000" w:rsidR="00000000" w:rsidRPr="00000000">
        <w:rPr>
          <w:b w:val="1"/>
          <w:bCs w:val="1"/>
          <w:rtl w:val="0"/>
        </w:rPr>
        <w:t xml:space="preserve">Variables:</w:t>
      </w:r>
      <w:r w:rsidDel="00000000" w:rsidR="00000000" w:rsidRPr="00000000">
        <w:rPr>
          <w:rtl w:val="0"/>
        </w:rPr>
        <w:t xml:space="preserve">  A description of features and labels, including classes or severity levels for medical diagnoses.</w:t>
      </w:r>
    </w:p>
    <w:p w:rsidR="00000000" w:rsidDel="00000000" w:rsidP="00000000" w:rsidRDefault="00000000" w:rsidRPr="00000000" w14:paraId="00000013">
      <w:pPr>
        <w:pStyle w:val="Heading5"/>
        <w:rPr/>
      </w:pPr>
      <w:bookmarkStart w:colFirst="0" w:colLast="0" w:name="_vu4krvm8s1yd" w:id="7"/>
      <w:bookmarkEnd w:id="7"/>
      <w:r w:rsidDel="00000000" w:rsidR="00000000" w:rsidRPr="00000000">
        <w:rPr>
          <w:rtl w:val="0"/>
        </w:rPr>
        <w:t xml:space="preserve">Identifying Biases and Issues</w:t>
      </w:r>
    </w:p>
    <w:p w:rsidR="00000000" w:rsidDel="00000000" w:rsidP="00000000" w:rsidRDefault="00000000" w:rsidRPr="00000000" w14:paraId="00000014">
      <w:pPr>
        <w:rPr/>
      </w:pPr>
      <w:r w:rsidDel="00000000" w:rsidR="00000000" w:rsidRPr="00000000">
        <w:rPr>
          <w:rtl w:val="0"/>
        </w:rPr>
        <w:t xml:space="preserve">The source emphasizes that data issues are not failures but characteristics that the algorithm must account for.</w:t>
      </w:r>
    </w:p>
    <w:p w:rsidR="00000000" w:rsidDel="00000000" w:rsidP="00000000" w:rsidRDefault="00000000" w:rsidRPr="00000000" w14:paraId="00000015">
      <w:pPr>
        <w:numPr>
          <w:ilvl w:val="0"/>
          <w:numId w:val="6"/>
        </w:numPr>
        <w:ind w:left="720" w:hanging="360"/>
        <w:rPr>
          <w:u w:val="none"/>
        </w:rPr>
      </w:pPr>
      <w:r w:rsidDel="00000000" w:rsidR="00000000" w:rsidRPr="00000000">
        <w:rPr>
          <w:b w:val="1"/>
          <w:bCs w:val="1"/>
          <w:rtl w:val="0"/>
        </w:rPr>
        <w:t xml:space="preserve">Imbalance:</w:t>
      </w:r>
      <w:r w:rsidDel="00000000" w:rsidR="00000000" w:rsidRPr="00000000">
        <w:rPr>
          <w:rtl w:val="0"/>
        </w:rPr>
        <w:t xml:space="preserve">  Common in medical datasets where healthy subjects significantly outnumber those with a disease.</w:t>
      </w:r>
    </w:p>
    <w:p w:rsidR="00000000" w:rsidDel="00000000" w:rsidP="00000000" w:rsidRDefault="00000000" w:rsidRPr="00000000" w14:paraId="00000016">
      <w:pPr>
        <w:numPr>
          <w:ilvl w:val="0"/>
          <w:numId w:val="6"/>
        </w:numPr>
        <w:ind w:left="720" w:hanging="360"/>
        <w:rPr>
          <w:u w:val="none"/>
        </w:rPr>
      </w:pPr>
      <w:r w:rsidDel="00000000" w:rsidR="00000000" w:rsidRPr="00000000">
        <w:rPr>
          <w:b w:val="1"/>
          <w:bCs w:val="1"/>
          <w:rtl w:val="0"/>
        </w:rPr>
        <w:t xml:space="preserve">Demographic Bias:</w:t>
      </w:r>
      <w:r w:rsidDel="00000000" w:rsidR="00000000" w:rsidRPr="00000000">
        <w:rPr>
          <w:rtl w:val="0"/>
        </w:rPr>
        <w:t xml:space="preserve">  The document cites a specific example of lung cancer screening data composed of 97% white subjects and only 3% minorities. Such biases must be explicitly disclosed because they directly impact the model's training and generalizability.</w:t>
      </w:r>
    </w:p>
    <w:p w:rsidR="00000000" w:rsidDel="00000000" w:rsidP="00000000" w:rsidRDefault="00000000" w:rsidRPr="00000000" w14:paraId="00000017">
      <w:pPr>
        <w:pStyle w:val="Heading4"/>
        <w:rPr/>
      </w:pPr>
      <w:bookmarkStart w:colFirst="0" w:colLast="0" w:name="_tqj8asqkpvwp" w:id="8"/>
      <w:bookmarkEnd w:id="8"/>
      <w:r w:rsidDel="00000000" w:rsidR="00000000" w:rsidRPr="00000000">
        <w:rPr>
          <w:rtl w:val="0"/>
        </w:rPr>
        <w:t xml:space="preserve">The Machine Learning Pipeline</w:t>
      </w:r>
    </w:p>
    <w:p w:rsidR="00000000" w:rsidDel="00000000" w:rsidP="00000000" w:rsidRDefault="00000000" w:rsidRPr="00000000" w14:paraId="00000018">
      <w:pPr>
        <w:rPr/>
      </w:pPr>
      <w:r w:rsidDel="00000000" w:rsidR="00000000" w:rsidRPr="00000000">
        <w:rPr>
          <w:rtl w:val="0"/>
        </w:rPr>
        <w:t xml:space="preserve">The design of the machine learning pipeline is identified as the most difficult part of the project, surpassing the difficulty of coding.</w:t>
      </w:r>
    </w:p>
    <w:p w:rsidR="00000000" w:rsidDel="00000000" w:rsidP="00000000" w:rsidRDefault="00000000" w:rsidRPr="00000000" w14:paraId="00000019">
      <w:pPr>
        <w:pStyle w:val="Heading5"/>
        <w:rPr/>
      </w:pPr>
      <w:bookmarkStart w:colFirst="0" w:colLast="0" w:name="_bggg6b2zlv7l" w:id="9"/>
      <w:bookmarkEnd w:id="9"/>
      <w:r w:rsidDel="00000000" w:rsidR="00000000" w:rsidRPr="00000000">
        <w:rPr>
          <w:rtl w:val="0"/>
        </w:rPr>
        <w:t xml:space="preserve">Preprocessing and Feature Extraction</w:t>
      </w:r>
    </w:p>
    <w:p w:rsidR="00000000" w:rsidDel="00000000" w:rsidP="00000000" w:rsidRDefault="00000000" w:rsidRPr="00000000" w14:paraId="0000001A">
      <w:pPr>
        <w:rPr/>
      </w:pPr>
      <w:r w:rsidDel="00000000" w:rsidR="00000000" w:rsidRPr="00000000">
        <w:rPr>
          <w:rtl w:val="0"/>
        </w:rPr>
        <w:t xml:space="preserve">Preprocessing is nearly always required before training. This section must detail how data was normalized or how features were extracted from raw inputs (such as signals or images).</w:t>
      </w:r>
    </w:p>
    <w:p w:rsidR="00000000" w:rsidDel="00000000" w:rsidP="00000000" w:rsidRDefault="00000000" w:rsidRPr="00000000" w14:paraId="0000001B">
      <w:pPr>
        <w:pStyle w:val="Heading5"/>
        <w:rPr/>
      </w:pPr>
      <w:bookmarkStart w:colFirst="0" w:colLast="0" w:name="_kug0j83q3cmh" w:id="10"/>
      <w:bookmarkEnd w:id="10"/>
      <w:r w:rsidDel="00000000" w:rsidR="00000000" w:rsidRPr="00000000">
        <w:rPr>
          <w:rtl w:val="0"/>
        </w:rPr>
        <w:t xml:space="preserve">Preventing Data Leakage</w:t>
      </w:r>
    </w:p>
    <w:p w:rsidR="00000000" w:rsidDel="00000000" w:rsidP="00000000" w:rsidRDefault="00000000" w:rsidRPr="00000000" w14:paraId="0000001C">
      <w:pPr>
        <w:rPr/>
      </w:pPr>
      <w:r w:rsidDel="00000000" w:rsidR="00000000" w:rsidRPr="00000000">
        <w:rPr>
          <w:rtl w:val="0"/>
        </w:rPr>
        <w:t xml:space="preserve">Data leakage is a critical issue where information from the training set "leaks" into the test set, leading to biased, artificially high performance.</w:t>
      </w:r>
    </w:p>
    <w:p w:rsidR="00000000" w:rsidDel="00000000" w:rsidP="00000000" w:rsidRDefault="00000000" w:rsidRPr="00000000" w14:paraId="0000001D">
      <w:pPr>
        <w:numPr>
          <w:ilvl w:val="0"/>
          <w:numId w:val="1"/>
        </w:numPr>
        <w:ind w:left="720" w:hanging="360"/>
        <w:rPr>
          <w:u w:val="none"/>
        </w:rPr>
      </w:pPr>
      <w:r w:rsidDel="00000000" w:rsidR="00000000" w:rsidRPr="00000000">
        <w:rPr>
          <w:b w:val="1"/>
          <w:bCs w:val="1"/>
          <w:rtl w:val="0"/>
        </w:rPr>
        <w:t xml:space="preserve">Independence:</w:t>
      </w:r>
      <w:r w:rsidDel="00000000" w:rsidR="00000000" w:rsidRPr="00000000">
        <w:rPr>
          <w:rtl w:val="0"/>
        </w:rPr>
        <w:t xml:space="preserve">  The test set must be entirely independent of the training set.</w:t>
      </w:r>
    </w:p>
    <w:p w:rsidR="00000000" w:rsidDel="00000000" w:rsidP="00000000" w:rsidRDefault="00000000" w:rsidRPr="00000000" w14:paraId="0000001E">
      <w:pPr>
        <w:numPr>
          <w:ilvl w:val="0"/>
          <w:numId w:val="1"/>
        </w:numPr>
        <w:ind w:left="720" w:hanging="360"/>
        <w:rPr>
          <w:u w:val="none"/>
        </w:rPr>
      </w:pPr>
      <w:r w:rsidDel="00000000" w:rsidR="00000000" w:rsidRPr="00000000">
        <w:rPr>
          <w:b w:val="1"/>
          <w:bCs w:val="1"/>
          <w:rtl w:val="0"/>
        </w:rPr>
        <w:t xml:space="preserve">Patient-Level Separation:</w:t>
      </w:r>
      <w:r w:rsidDel="00000000" w:rsidR="00000000" w:rsidRPr="00000000">
        <w:rPr>
          <w:rtl w:val="0"/>
        </w:rPr>
        <w:t xml:space="preserve">  In medical data, if a single patient has multiple acquisitions, all acquisitions from that patient must be placed in the same set (either all in training or all in testing). Failing to do this results in a biased evaluation.</w:t>
      </w:r>
    </w:p>
    <w:p w:rsidR="00000000" w:rsidDel="00000000" w:rsidP="00000000" w:rsidRDefault="00000000" w:rsidRPr="00000000" w14:paraId="0000001F">
      <w:pPr>
        <w:pStyle w:val="Heading5"/>
        <w:rPr/>
      </w:pPr>
      <w:bookmarkStart w:colFirst="0" w:colLast="0" w:name="_m7po0ubluenl" w:id="11"/>
      <w:bookmarkEnd w:id="11"/>
      <w:r w:rsidDel="00000000" w:rsidR="00000000" w:rsidRPr="00000000">
        <w:rPr>
          <w:rtl w:val="0"/>
        </w:rPr>
        <w:t xml:space="preserve">Model Validation and Metrics</w:t>
      </w:r>
    </w:p>
    <w:p w:rsidR="00000000" w:rsidDel="00000000" w:rsidP="00000000" w:rsidRDefault="00000000" w:rsidRPr="00000000" w14:paraId="00000020">
      <w:pPr>
        <w:rPr/>
      </w:pPr>
      <w:r w:rsidDel="00000000" w:rsidR="00000000" w:rsidRPr="00000000">
        <w:rPr>
          <w:rtl w:val="0"/>
        </w:rPr>
        <w:t xml:space="preserve">The pipeline should be defined by the "Task, Experience, and Performance" framework:</w:t>
      </w:r>
    </w:p>
    <w:p w:rsidR="00000000" w:rsidDel="00000000" w:rsidP="00000000" w:rsidRDefault="00000000" w:rsidRPr="00000000" w14:paraId="00000021">
      <w:pPr>
        <w:numPr>
          <w:ilvl w:val="0"/>
          <w:numId w:val="4"/>
        </w:numPr>
        <w:ind w:left="720" w:hanging="360"/>
        <w:rPr>
          <w:u w:val="none"/>
        </w:rPr>
      </w:pPr>
      <w:r w:rsidDel="00000000" w:rsidR="00000000" w:rsidRPr="00000000">
        <w:rPr>
          <w:b w:val="1"/>
          <w:bCs w:val="1"/>
          <w:rtl w:val="0"/>
        </w:rPr>
        <w:t xml:space="preserve">Validation Schemes:</w:t>
      </w:r>
      <w:r w:rsidDel="00000000" w:rsidR="00000000" w:rsidRPr="00000000">
        <w:rPr>
          <w:rtl w:val="0"/>
        </w:rPr>
        <w:t xml:space="preserve">  Utilization of techniques like nested cross-validation, hold-out validation, or stratified validation.</w:t>
      </w:r>
    </w:p>
    <w:p w:rsidR="00000000" w:rsidDel="00000000" w:rsidP="00000000" w:rsidRDefault="00000000" w:rsidRPr="00000000" w14:paraId="00000022">
      <w:pPr>
        <w:numPr>
          <w:ilvl w:val="0"/>
          <w:numId w:val="4"/>
        </w:numPr>
        <w:ind w:left="720" w:hanging="360"/>
        <w:rPr>
          <w:u w:val="none"/>
        </w:rPr>
      </w:pPr>
      <w:r w:rsidDel="00000000" w:rsidR="00000000" w:rsidRPr="00000000">
        <w:rPr>
          <w:b w:val="1"/>
          <w:bCs w:val="1"/>
          <w:rtl w:val="0"/>
        </w:rPr>
        <w:t xml:space="preserve">Evaluation Metrics:</w:t>
      </w:r>
      <w:r w:rsidDel="00000000" w:rsidR="00000000" w:rsidRPr="00000000">
        <w:rPr>
          <w:rtl w:val="0"/>
        </w:rPr>
        <w:t xml:space="preserve">  Reporting accuracy, F1-score, and ROC curves.</w:t>
      </w:r>
    </w:p>
    <w:p w:rsidR="00000000" w:rsidDel="00000000" w:rsidP="00000000" w:rsidRDefault="00000000" w:rsidRPr="00000000" w14:paraId="00000023">
      <w:pPr>
        <w:numPr>
          <w:ilvl w:val="0"/>
          <w:numId w:val="4"/>
        </w:numPr>
        <w:ind w:left="720" w:hanging="360"/>
        <w:rPr>
          <w:u w:val="none"/>
        </w:rPr>
      </w:pPr>
      <w:r w:rsidDel="00000000" w:rsidR="00000000" w:rsidRPr="00000000">
        <w:rPr>
          <w:b w:val="1"/>
          <w:bCs w:val="1"/>
          <w:rtl w:val="0"/>
        </w:rPr>
        <w:t xml:space="preserve">Operating Points:</w:t>
      </w:r>
      <w:r w:rsidDel="00000000" w:rsidR="00000000" w:rsidRPr="00000000">
        <w:rPr>
          <w:rtl w:val="0"/>
        </w:rPr>
        <w:t xml:space="preserve">  Selecting thresholds (e.g., 0.5) should be a conscious decision based on the specific medical task, such as screening, where the "ideal" point on an ROC curve is chosen for its clinical relevance.</w:t>
      </w:r>
    </w:p>
    <w:p w:rsidR="00000000" w:rsidDel="00000000" w:rsidP="00000000" w:rsidRDefault="00000000" w:rsidRPr="00000000" w14:paraId="00000024">
      <w:pPr>
        <w:pStyle w:val="Heading4"/>
        <w:rPr/>
      </w:pPr>
      <w:bookmarkStart w:colFirst="0" w:colLast="0" w:name="_u7hwipee4k1b" w:id="12"/>
      <w:bookmarkEnd w:id="12"/>
      <w:r w:rsidDel="00000000" w:rsidR="00000000" w:rsidRPr="00000000">
        <w:rPr>
          <w:rtl w:val="0"/>
        </w:rPr>
        <w:t xml:space="preserve">Ethics, Privacy, and Reproducibility</w:t>
      </w:r>
    </w:p>
    <w:p w:rsidR="00000000" w:rsidDel="00000000" w:rsidP="00000000" w:rsidRDefault="00000000" w:rsidRPr="00000000" w14:paraId="00000025">
      <w:pPr>
        <w:rPr/>
      </w:pPr>
      <w:r w:rsidDel="00000000" w:rsidR="00000000" w:rsidRPr="00000000">
        <w:rPr>
          <w:rtl w:val="0"/>
        </w:rPr>
        <w:t xml:space="preserve">Medical data is subject to strict legal and ethical constraints that must be addressed in any technical report.</w:t>
      </w:r>
    </w:p>
    <w:p w:rsidR="00000000" w:rsidDel="00000000" w:rsidP="00000000" w:rsidRDefault="00000000" w:rsidRPr="00000000" w14:paraId="00000026">
      <w:pPr>
        <w:pStyle w:val="Heading5"/>
        <w:rPr/>
      </w:pPr>
      <w:bookmarkStart w:colFirst="0" w:colLast="0" w:name="_iyxl50x1ccnv" w:id="13"/>
      <w:bookmarkEnd w:id="13"/>
      <w:r w:rsidDel="00000000" w:rsidR="00000000" w:rsidRPr="00000000">
        <w:rPr>
          <w:rtl w:val="0"/>
        </w:rPr>
        <w:t xml:space="preserve">Legal and Ethical Compliance</w:t>
      </w:r>
    </w:p>
    <w:p w:rsidR="00000000" w:rsidDel="00000000" w:rsidP="00000000" w:rsidRDefault="00000000" w:rsidRPr="00000000" w14:paraId="00000027">
      <w:pPr>
        <w:numPr>
          <w:ilvl w:val="0"/>
          <w:numId w:val="8"/>
        </w:numPr>
        <w:ind w:left="720" w:hanging="360"/>
        <w:rPr>
          <w:u w:val="none"/>
        </w:rPr>
      </w:pPr>
      <w:r w:rsidDel="00000000" w:rsidR="00000000" w:rsidRPr="00000000">
        <w:rPr>
          <w:b w:val="1"/>
          <w:bCs w:val="1"/>
          <w:rtl w:val="0"/>
        </w:rPr>
        <w:t xml:space="preserve">Usage Rights:</w:t>
      </w:r>
      <w:r w:rsidDel="00000000" w:rsidR="00000000" w:rsidRPr="00000000">
        <w:rPr>
          <w:rtl w:val="0"/>
        </w:rPr>
        <w:t xml:space="preserve">  It is insufficient to state that data was "found" online. The report must confirm that the data is authorized for research purposes and cite the specific license (e.g., Creative Commons) or usage restrictions.</w:t>
      </w:r>
    </w:p>
    <w:p w:rsidR="00000000" w:rsidDel="00000000" w:rsidP="00000000" w:rsidRDefault="00000000" w:rsidRPr="00000000" w14:paraId="00000028">
      <w:pPr>
        <w:numPr>
          <w:ilvl w:val="0"/>
          <w:numId w:val="8"/>
        </w:numPr>
        <w:ind w:left="720" w:hanging="360"/>
        <w:rPr>
          <w:u w:val="none"/>
        </w:rPr>
      </w:pPr>
      <w:r w:rsidDel="00000000" w:rsidR="00000000" w:rsidRPr="00000000">
        <w:rPr>
          <w:b w:val="1"/>
          <w:bCs w:val="1"/>
          <w:rtl w:val="0"/>
        </w:rPr>
        <w:t xml:space="preserve">Privacy:</w:t>
      </w:r>
      <w:r w:rsidDel="00000000" w:rsidR="00000000" w:rsidRPr="00000000">
        <w:rPr>
          <w:rtl w:val="0"/>
        </w:rPr>
        <w:t xml:space="preserve">  Even when using public datasets where others have handled the primary ethical approvals, the researcher must remain aware of and document any privacy considerations.</w:t>
      </w:r>
    </w:p>
    <w:p w:rsidR="00000000" w:rsidDel="00000000" w:rsidP="00000000" w:rsidRDefault="00000000" w:rsidRPr="00000000" w14:paraId="00000029">
      <w:pPr>
        <w:pStyle w:val="Heading5"/>
        <w:rPr/>
      </w:pPr>
      <w:bookmarkStart w:colFirst="0" w:colLast="0" w:name="_2urzhqb9gayx" w:id="14"/>
      <w:bookmarkEnd w:id="14"/>
      <w:r w:rsidDel="00000000" w:rsidR="00000000" w:rsidRPr="00000000">
        <w:rPr>
          <w:rtl w:val="0"/>
        </w:rPr>
        <w:t xml:space="preserve">Technical Reproducibility</w:t>
      </w:r>
    </w:p>
    <w:p w:rsidR="00000000" w:rsidDel="00000000" w:rsidP="00000000" w:rsidRDefault="00000000" w:rsidRPr="00000000" w14:paraId="0000002A">
      <w:pPr>
        <w:rPr/>
      </w:pPr>
      <w:r w:rsidDel="00000000" w:rsidR="00000000" w:rsidRPr="00000000">
        <w:rPr>
          <w:rtl w:val="0"/>
        </w:rPr>
        <w:t xml:space="preserve">Reproducibility is a major issue in medical machine learning. To ensure results can be replicated:</w:t>
      </w:r>
    </w:p>
    <w:p w:rsidR="00000000" w:rsidDel="00000000" w:rsidP="00000000" w:rsidRDefault="00000000" w:rsidRPr="00000000" w14:paraId="0000002B">
      <w:pPr>
        <w:numPr>
          <w:ilvl w:val="0"/>
          <w:numId w:val="5"/>
        </w:numPr>
        <w:ind w:left="720" w:hanging="360"/>
        <w:rPr>
          <w:u w:val="none"/>
        </w:rPr>
      </w:pPr>
      <w:r w:rsidDel="00000000" w:rsidR="00000000" w:rsidRPr="00000000">
        <w:rPr>
          <w:b w:val="1"/>
          <w:bCs w:val="1"/>
          <w:rtl w:val="0"/>
        </w:rPr>
        <w:t xml:space="preserve">Random Seeds:</w:t>
      </w:r>
      <w:r w:rsidDel="00000000" w:rsidR="00000000" w:rsidRPr="00000000">
        <w:rPr>
          <w:rtl w:val="0"/>
        </w:rPr>
        <w:t xml:space="preserve">  All random generators (often multiple across different libraries) must be set with a fixed "seed" to ensure the same results are obtained across different runs.</w:t>
      </w:r>
    </w:p>
    <w:p w:rsidR="00000000" w:rsidDel="00000000" w:rsidP="00000000" w:rsidRDefault="00000000" w:rsidRPr="00000000" w14:paraId="0000002C">
      <w:pPr>
        <w:numPr>
          <w:ilvl w:val="0"/>
          <w:numId w:val="5"/>
        </w:numPr>
        <w:ind w:left="720" w:hanging="360"/>
        <w:rPr>
          <w:u w:val="none"/>
        </w:rPr>
      </w:pPr>
      <w:r w:rsidDel="00000000" w:rsidR="00000000" w:rsidRPr="00000000">
        <w:rPr>
          <w:b w:val="1"/>
          <w:bCs w:val="1"/>
          <w:rtl w:val="0"/>
        </w:rPr>
        <w:t xml:space="preserve">Dependencies:</w:t>
      </w:r>
      <w:r w:rsidDel="00000000" w:rsidR="00000000" w:rsidRPr="00000000">
        <w:rPr>
          <w:rtl w:val="0"/>
        </w:rPr>
        <w:t xml:space="preserve">  The report must list all external libraries and their specific versions.</w:t>
      </w:r>
    </w:p>
    <w:p w:rsidR="00000000" w:rsidDel="00000000" w:rsidP="00000000" w:rsidRDefault="00000000" w:rsidRPr="00000000" w14:paraId="0000002D">
      <w:pPr>
        <w:numPr>
          <w:ilvl w:val="0"/>
          <w:numId w:val="5"/>
        </w:numPr>
        <w:ind w:left="720" w:hanging="360"/>
        <w:rPr>
          <w:u w:val="none"/>
        </w:rPr>
      </w:pPr>
      <w:r w:rsidDel="00000000" w:rsidR="00000000" w:rsidRPr="00000000">
        <w:rPr>
          <w:b w:val="1"/>
          <w:bCs w:val="1"/>
          <w:rtl w:val="0"/>
        </w:rPr>
        <w:t xml:space="preserve">Documentation:</w:t>
      </w:r>
      <w:r w:rsidDel="00000000" w:rsidR="00000000" w:rsidRPr="00000000">
        <w:rPr>
          <w:rtl w:val="0"/>
        </w:rPr>
        <w:t xml:space="preserve">  Notes on how to run the code and descriptions of the repository structure are essential.</w:t>
      </w:r>
    </w:p>
    <w:p w:rsidR="00000000" w:rsidDel="00000000" w:rsidP="00000000" w:rsidRDefault="00000000" w:rsidRPr="00000000" w14:paraId="0000002E">
      <w:pPr>
        <w:pStyle w:val="Heading4"/>
        <w:rPr/>
      </w:pPr>
      <w:bookmarkStart w:colFirst="0" w:colLast="0" w:name="_62sa40r2o1m4" w:id="15"/>
      <w:bookmarkEnd w:id="15"/>
      <w:r w:rsidDel="00000000" w:rsidR="00000000" w:rsidRPr="00000000">
        <w:rPr>
          <w:rtl w:val="0"/>
        </w:rPr>
        <w:t xml:space="preserve">Project Execution and Resource Selection</w:t>
      </w:r>
    </w:p>
    <w:p w:rsidR="00000000" w:rsidDel="00000000" w:rsidP="00000000" w:rsidRDefault="00000000" w:rsidRPr="00000000" w14:paraId="0000002F">
      <w:pPr>
        <w:rPr/>
      </w:pPr>
      <w:r w:rsidDel="00000000" w:rsidR="00000000" w:rsidRPr="00000000">
        <w:rPr>
          <w:rtl w:val="0"/>
        </w:rPr>
        <w:t xml:space="preserve">The document provides guidance on how to select and scale projects based on available resources and researcher skill levels.</w:t>
      </w:r>
    </w:p>
    <w:p w:rsidR="00000000" w:rsidDel="00000000" w:rsidP="00000000" w:rsidRDefault="00000000" w:rsidRPr="00000000" w14:paraId="00000030">
      <w:pPr>
        <w:pStyle w:val="Heading5"/>
        <w:rPr/>
      </w:pPr>
      <w:bookmarkStart w:colFirst="0" w:colLast="0" w:name="_r2q4vmz5fniw" w:id="16"/>
      <w:bookmarkEnd w:id="16"/>
      <w:r w:rsidDel="00000000" w:rsidR="00000000" w:rsidRPr="00000000">
        <w:rPr>
          <w:rtl w:val="0"/>
        </w:rPr>
        <w:t xml:space="preserve">Selection of Data and Tasks</w:t>
      </w:r>
    </w:p>
    <w:p w:rsidR="00000000" w:rsidDel="00000000" w:rsidP="00000000" w:rsidRDefault="00000000" w:rsidRPr="00000000" w14:paraId="00000031">
      <w:pPr>
        <w:rPr/>
      </w:pPr>
      <w:r w:rsidDel="00000000" w:rsidR="00000000" w:rsidRPr="00000000">
        <w:rPr>
          <w:rtl w:val="0"/>
        </w:rPr>
        <w:t xml:space="preserve">The following table summarizes the types of datasets and tasks suggested by the source:| Data Category | Examples Provided | Potential Tasks || ------ | ------ | ------ || </w:t>
      </w:r>
      <w:r w:rsidDel="00000000" w:rsidR="00000000" w:rsidRPr="00000000">
        <w:rPr>
          <w:b w:val="1"/>
          <w:bCs w:val="1"/>
          <w:rtl w:val="0"/>
        </w:rPr>
        <w:t xml:space="preserve">Tabular/Features</w:t>
      </w:r>
      <w:r w:rsidDel="00000000" w:rsidR="00000000" w:rsidRPr="00000000">
        <w:rPr>
          <w:rtl w:val="0"/>
        </w:rPr>
        <w:t xml:space="preserve"> | Diabetes, Heart Disease, Stroke, COVID-19 | Classification, Regression || </w:t>
      </w:r>
      <w:r w:rsidDel="00000000" w:rsidR="00000000" w:rsidRPr="00000000">
        <w:rPr>
          <w:b w:val="1"/>
          <w:bCs w:val="1"/>
          <w:rtl w:val="0"/>
        </w:rPr>
        <w:t xml:space="preserve">Images</w:t>
      </w:r>
      <w:r w:rsidDel="00000000" w:rsidR="00000000" w:rsidRPr="00000000">
        <w:rPr>
          <w:rtl w:val="0"/>
        </w:rPr>
        <w:t xml:space="preserve"> | Chest X-rays, MRI, Histopathology | Disease Detection, Segmentation || </w:t>
      </w:r>
      <w:r w:rsidDel="00000000" w:rsidR="00000000" w:rsidRPr="00000000">
        <w:rPr>
          <w:b w:val="1"/>
          <w:bCs w:val="1"/>
          <w:rtl w:val="0"/>
        </w:rPr>
        <w:t xml:space="preserve">Signals</w:t>
      </w:r>
      <w:r w:rsidDel="00000000" w:rsidR="00000000" w:rsidRPr="00000000">
        <w:rPr>
          <w:rtl w:val="0"/>
        </w:rPr>
        <w:t xml:space="preserve"> | ICU Data, Time Series | Predictive Monitoring, Diagnosis || </w:t>
      </w:r>
      <w:r w:rsidDel="00000000" w:rsidR="00000000" w:rsidRPr="00000000">
        <w:rPr>
          <w:b w:val="1"/>
          <w:bCs w:val="1"/>
          <w:rtl w:val="0"/>
        </w:rPr>
        <w:t xml:space="preserve">Demographics</w:t>
      </w:r>
      <w:r w:rsidDel="00000000" w:rsidR="00000000" w:rsidRPr="00000000">
        <w:rPr>
          <w:rtl w:val="0"/>
        </w:rPr>
        <w:t xml:space="preserve"> | Healthy Subject Data | Age or Sex Prediction |</w:t>
      </w:r>
    </w:p>
    <w:p w:rsidR="00000000" w:rsidDel="00000000" w:rsidP="00000000" w:rsidRDefault="00000000" w:rsidRPr="00000000" w14:paraId="00000032">
      <w:pPr>
        <w:pStyle w:val="Heading5"/>
        <w:rPr/>
      </w:pPr>
      <w:bookmarkStart w:colFirst="0" w:colLast="0" w:name="_2grzzlrrmg9" w:id="17"/>
      <w:bookmarkEnd w:id="17"/>
      <w:r w:rsidDel="00000000" w:rsidR="00000000" w:rsidRPr="00000000">
        <w:rPr>
          <w:rtl w:val="0"/>
        </w:rPr>
        <w:t xml:space="preserve">Constraints and Complexity</w:t>
      </w:r>
    </w:p>
    <w:p w:rsidR="00000000" w:rsidDel="00000000" w:rsidP="00000000" w:rsidRDefault="00000000" w:rsidRPr="00000000" w14:paraId="00000033">
      <w:pPr>
        <w:numPr>
          <w:ilvl w:val="0"/>
          <w:numId w:val="3"/>
        </w:numPr>
        <w:ind w:left="720" w:hanging="360"/>
        <w:rPr>
          <w:u w:val="none"/>
        </w:rPr>
      </w:pPr>
      <w:r w:rsidDel="00000000" w:rsidR="00000000" w:rsidRPr="00000000">
        <w:rPr>
          <w:b w:val="1"/>
          <w:bCs w:val="1"/>
          <w:rtl w:val="0"/>
        </w:rPr>
        <w:t xml:space="preserve">Computational Limits:</w:t>
      </w:r>
      <w:r w:rsidDel="00000000" w:rsidR="00000000" w:rsidRPr="00000000">
        <w:rPr>
          <w:rtl w:val="0"/>
        </w:rPr>
        <w:t xml:space="preserve">  Projects often utilize platforms like Google Cloud, which may have limited free-tier time. This requires selecting a manageable subset of data or avoiding models that require days of training.</w:t>
      </w:r>
    </w:p>
    <w:p w:rsidR="00000000" w:rsidDel="00000000" w:rsidP="00000000" w:rsidRDefault="00000000" w:rsidRPr="00000000" w14:paraId="00000034">
      <w:pPr>
        <w:numPr>
          <w:ilvl w:val="0"/>
          <w:numId w:val="3"/>
        </w:numPr>
        <w:ind w:left="720" w:hanging="360"/>
        <w:rPr>
          <w:u w:val="none"/>
        </w:rPr>
      </w:pPr>
      <w:r w:rsidDel="00000000" w:rsidR="00000000" w:rsidRPr="00000000">
        <w:rPr>
          <w:b w:val="1"/>
          <w:bCs w:val="1"/>
          <w:rtl w:val="0"/>
        </w:rPr>
        <w:t xml:space="preserve">Skill Alignment:</w:t>
      </w:r>
      <w:r w:rsidDel="00000000" w:rsidR="00000000" w:rsidRPr="00000000">
        <w:rPr>
          <w:rtl w:val="0"/>
        </w:rPr>
        <w:t xml:space="preserve">  Beginners are advised to use conventional machine learning approaches (e.g., Random Forest), while those with more experience are encouraged to explore complex deep learning architectures.</w:t>
      </w:r>
    </w:p>
    <w:p w:rsidR="00000000" w:rsidDel="00000000" w:rsidP="00000000" w:rsidRDefault="00000000" w:rsidRPr="00000000" w14:paraId="00000035">
      <w:pPr>
        <w:numPr>
          <w:ilvl w:val="0"/>
          <w:numId w:val="3"/>
        </w:numPr>
        <w:ind w:left="720" w:hanging="360"/>
        <w:rPr>
          <w:u w:val="none"/>
        </w:rPr>
      </w:pPr>
      <w:r w:rsidDel="00000000" w:rsidR="00000000" w:rsidRPr="00000000">
        <w:rPr>
          <w:b w:val="1"/>
          <w:bCs w:val="1"/>
          <w:rtl w:val="0"/>
        </w:rPr>
        <w:t xml:space="preserve">Citations:</w:t>
      </w:r>
      <w:r w:rsidDel="00000000" w:rsidR="00000000" w:rsidRPr="00000000">
        <w:rPr>
          <w:rtl w:val="0"/>
        </w:rPr>
        <w:t xml:space="preserve">  A common failure in reports is the lack of references. Even if a problem is well-known, it must be supported by a short list of high-quality, peer-reviewed citations.</w:t>
      </w:r>
    </w:p>
    <w:p w:rsidR="00000000" w:rsidDel="00000000" w:rsidP="00000000" w:rsidRDefault="00000000" w:rsidRPr="00000000" w14:paraId="00000036">
      <w:pPr>
        <w:pStyle w:val="Heading5"/>
        <w:rPr/>
      </w:pPr>
      <w:bookmarkStart w:colFirst="0" w:colLast="0" w:name="_csylshee11ot" w:id="18"/>
      <w:bookmarkEnd w:id="18"/>
      <w:r w:rsidDel="00000000" w:rsidR="00000000" w:rsidRPr="00000000">
        <w:rPr>
          <w:rtl w:val="0"/>
        </w:rPr>
        <w:t xml:space="preserve">Future Work and Limitations</w:t>
      </w:r>
    </w:p>
    <w:p w:rsidR="00000000" w:rsidDel="00000000" w:rsidP="00000000" w:rsidRDefault="00000000" w:rsidRPr="00000000" w14:paraId="00000037">
      <w:pPr>
        <w:numPr>
          <w:ilvl w:val="0"/>
          <w:numId w:val="2"/>
        </w:numPr>
        <w:ind w:left="720" w:hanging="360"/>
        <w:rPr>
          <w:u w:val="none"/>
        </w:rPr>
      </w:pPr>
      <w:r w:rsidDel="00000000" w:rsidR="00000000" w:rsidRPr="00000000">
        <w:rPr>
          <w:b w:val="1"/>
          <w:bCs w:val="1"/>
          <w:rtl w:val="0"/>
        </w:rPr>
        <w:t xml:space="preserve">Limitations:</w:t>
      </w:r>
      <w:r w:rsidDel="00000000" w:rsidR="00000000" w:rsidRPr="00000000">
        <w:rPr>
          <w:rtl w:val="0"/>
        </w:rPr>
        <w:t xml:space="preserve">  Instead of a long, AI-generated list, the report should discuss a few significant limitations (e.g., computational power or dataset size) to demonstrate awareness.</w:t>
      </w:r>
    </w:p>
    <w:p w:rsidR="00000000" w:rsidDel="00000000" w:rsidP="00000000" w:rsidRDefault="00000000" w:rsidRPr="00000000" w14:paraId="00000038">
      <w:pPr>
        <w:numPr>
          <w:ilvl w:val="0"/>
          <w:numId w:val="2"/>
        </w:numPr>
        <w:ind w:left="720" w:hanging="360"/>
        <w:rPr>
          <w:u w:val="none"/>
        </w:rPr>
      </w:pPr>
      <w:r w:rsidDel="00000000" w:rsidR="00000000" w:rsidRPr="00000000">
        <w:rPr>
          <w:b w:val="1"/>
          <w:bCs w:val="1"/>
          <w:rtl w:val="0"/>
        </w:rPr>
        <w:t xml:space="preserve">Future Work:</w:t>
      </w:r>
      <w:r w:rsidDel="00000000" w:rsidR="00000000" w:rsidRPr="00000000">
        <w:rPr>
          <w:rtl w:val="0"/>
        </w:rPr>
        <w:t xml:space="preserve">  This should focus on the "next steps" (e.g., what would be done with one more month of work) rather than unrealistic long-term goals.</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