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r w:rsidDel="00000000" w:rsidR="00000000" w:rsidRPr="00000000">
        <w:rPr/>
        <w:drawing>
          <wp:inline distB="114300" distT="114300" distL="114300" distR="114300">
            <wp:extent cx="2015871" cy="881063"/>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015871" cy="881063"/>
                    </a:xfrm>
                    <a:prstGeom prst="rect"/>
                    <a:ln/>
                  </pic:spPr>
                </pic:pic>
              </a:graphicData>
            </a:graphic>
          </wp:inline>
        </w:drawing>
      </w:r>
      <w:r w:rsidDel="00000000" w:rsidR="00000000" w:rsidRPr="00000000">
        <w:rPr>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114300</wp:posOffset>
            </wp:positionV>
            <wp:extent cx="2033588" cy="681357"/>
            <wp:effectExtent b="0" l="0" r="0" t="0"/>
            <wp:wrapNone/>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33588" cy="681357"/>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jc w:val="center"/>
        <w:rPr/>
      </w:pPr>
      <w:r w:rsidDel="00000000" w:rsidR="00000000" w:rsidRPr="00000000">
        <w:rPr>
          <w:rtl w:val="0"/>
        </w:rPr>
        <w:t xml:space="preserve">Electronics for Embedded Systems</w:t>
      </w:r>
    </w:p>
    <w:p w:rsidR="00000000" w:rsidDel="00000000" w:rsidP="00000000" w:rsidRDefault="00000000" w:rsidRPr="00000000" w14:paraId="00000004">
      <w:pPr>
        <w:jc w:val="center"/>
        <w:rPr/>
      </w:pPr>
      <w:r w:rsidDel="00000000" w:rsidR="00000000" w:rsidRPr="00000000">
        <w:rPr>
          <w:rtl w:val="0"/>
        </w:rPr>
        <w:t xml:space="preserve">Department of Electronics and Telecommunications (DET)</w:t>
        <w:br w:type="textWrapping"/>
        <w:t xml:space="preserve">Politecnico di Torino</w:t>
      </w:r>
    </w:p>
    <w:p w:rsidR="00000000" w:rsidDel="00000000" w:rsidP="00000000" w:rsidRDefault="00000000" w:rsidRPr="00000000" w14:paraId="00000005">
      <w:pPr>
        <w:rPr/>
      </w:pPr>
      <w:r w:rsidDel="00000000" w:rsidR="00000000" w:rsidRPr="00000000">
        <w:rPr>
          <w:rtl w:val="0"/>
        </w:rPr>
        <w:br w:type="textWrapping"/>
      </w:r>
    </w:p>
    <w:tbl>
      <w:tblPr>
        <w:tblStyle w:val="Table1"/>
        <w:tblW w:w="8505.0" w:type="dxa"/>
        <w:jc w:val="left"/>
        <w:tblInd w:w="20.0" w:type="dxa"/>
        <w:tblLayout w:type="fixed"/>
        <w:tblLook w:val="0400"/>
      </w:tblPr>
      <w:tblGrid>
        <w:gridCol w:w="4110"/>
        <w:gridCol w:w="4395"/>
        <w:tblGridChange w:id="0">
          <w:tblGrid>
            <w:gridCol w:w="4110"/>
            <w:gridCol w:w="4395"/>
          </w:tblGrid>
        </w:tblGridChange>
      </w:tblGrid>
      <w:tr>
        <w:trPr>
          <w:cantSplit w:val="0"/>
          <w:trHeight w:val="855" w:hRule="atLeast"/>
          <w:tblHeader w:val="0"/>
        </w:trPr>
        <w:tc>
          <w:tcPr/>
          <w:p w:rsidR="00000000" w:rsidDel="00000000" w:rsidP="00000000" w:rsidRDefault="00000000" w:rsidRPr="00000000" w14:paraId="00000006">
            <w:pPr>
              <w:rPr/>
            </w:pPr>
            <w:r w:rsidDel="00000000" w:rsidR="00000000" w:rsidRPr="00000000">
              <w:rPr>
                <w:rtl w:val="0"/>
              </w:rPr>
              <w:t xml:space="preserve">Experiment Title:</w:t>
            </w:r>
          </w:p>
        </w:tc>
        <w:tc>
          <w:tcPr/>
          <w:p w:rsidR="00000000" w:rsidDel="00000000" w:rsidP="00000000" w:rsidRDefault="00000000" w:rsidRPr="00000000" w14:paraId="00000007">
            <w:pPr>
              <w:rPr/>
            </w:pPr>
            <w:r w:rsidDel="00000000" w:rsidR="00000000" w:rsidRPr="00000000">
              <w:rPr>
                <w:rtl w:val="0"/>
              </w:rPr>
              <w:t xml:space="preserve">Lab 1 – Introduction to Quartus Prime and FPGA Programming</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Course:</w:t>
            </w:r>
          </w:p>
        </w:tc>
        <w:tc>
          <w:tcPr/>
          <w:p w:rsidR="00000000" w:rsidDel="00000000" w:rsidP="00000000" w:rsidRDefault="00000000" w:rsidRPr="00000000" w14:paraId="00000009">
            <w:pPr>
              <w:rPr/>
            </w:pPr>
            <w:r w:rsidDel="00000000" w:rsidR="00000000" w:rsidRPr="00000000">
              <w:rPr>
                <w:rtl w:val="0"/>
              </w:rPr>
              <w:t xml:space="preserve">Electronics for Embedded Systems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Group:</w:t>
            </w:r>
          </w:p>
        </w:tc>
        <w:tc>
          <w:tcPr/>
          <w:p w:rsidR="00000000" w:rsidDel="00000000" w:rsidP="00000000" w:rsidRDefault="00000000" w:rsidRPr="00000000" w14:paraId="0000000B">
            <w:pPr>
              <w:rPr/>
            </w:pPr>
            <w:r w:rsidDel="00000000" w:rsidR="00000000" w:rsidRPr="00000000">
              <w:rPr>
                <w:rtl w:val="0"/>
              </w:rPr>
              <w:t xml:space="preserve">B04</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Student Names and IDs:</w:t>
            </w:r>
          </w:p>
        </w:tc>
        <w:tc>
          <w:tcPr/>
          <w:p w:rsidR="00000000" w:rsidDel="00000000" w:rsidP="00000000" w:rsidRDefault="00000000" w:rsidRPr="00000000" w14:paraId="0000000D">
            <w:pPr>
              <w:rPr/>
            </w:pPr>
            <w:r w:rsidDel="00000000" w:rsidR="00000000" w:rsidRPr="00000000">
              <w:rPr>
                <w:rtl w:val="0"/>
              </w:rPr>
              <w:t xml:space="preserve">Lorenzo Pavone (</w:t>
            </w:r>
            <w:r w:rsidDel="00000000" w:rsidR="00000000" w:rsidRPr="00000000">
              <w:rPr>
                <w:rFonts w:ascii="Arial" w:cs="Arial" w:eastAsia="Arial" w:hAnsi="Arial"/>
                <w:color w:val="1f282e"/>
                <w:sz w:val="21"/>
                <w:szCs w:val="21"/>
                <w:highlight w:val="white"/>
                <w:rtl w:val="0"/>
              </w:rPr>
              <w:t xml:space="preserve">362884</w:t>
            </w:r>
            <w:r w:rsidDel="00000000" w:rsidR="00000000" w:rsidRPr="00000000">
              <w:rPr>
                <w:rtl w:val="0"/>
              </w:rPr>
              <w:t xml:space="preserve">), Pietro Sanna (348797), Samuele Martello (360819), Andrei Ciornei (361150)</w:t>
            </w:r>
          </w:p>
        </w:tc>
      </w:tr>
      <w:tr>
        <w:trPr>
          <w:cantSplit w:val="0"/>
          <w:trHeight w:val="511.60791015624994" w:hRule="atLeast"/>
          <w:tblHeader w:val="0"/>
        </w:trPr>
        <w:tc>
          <w:tcPr/>
          <w:p w:rsidR="00000000" w:rsidDel="00000000" w:rsidP="00000000" w:rsidRDefault="00000000" w:rsidRPr="00000000" w14:paraId="0000000E">
            <w:pPr>
              <w:rPr/>
            </w:pPr>
            <w:r w:rsidDel="00000000" w:rsidR="00000000" w:rsidRPr="00000000">
              <w:rPr>
                <w:rtl w:val="0"/>
              </w:rPr>
              <w:t xml:space="preserve">Date of Experiment:</w:t>
            </w:r>
          </w:p>
        </w:tc>
        <w:tc>
          <w:tcPr/>
          <w:p w:rsidR="00000000" w:rsidDel="00000000" w:rsidP="00000000" w:rsidRDefault="00000000" w:rsidRPr="00000000" w14:paraId="0000000F">
            <w:pPr>
              <w:rPr/>
            </w:pPr>
            <w:r w:rsidDel="00000000" w:rsidR="00000000" w:rsidRPr="00000000">
              <w:rPr>
                <w:rtl w:val="0"/>
              </w:rPr>
              <w:t xml:space="preserve">28/10/2025</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Date of Submission:</w:t>
            </w:r>
          </w:p>
        </w:tc>
        <w:tc>
          <w:tcPr/>
          <w:p w:rsidR="00000000" w:rsidDel="00000000" w:rsidP="00000000" w:rsidRDefault="00000000" w:rsidRPr="00000000" w14:paraId="00000011">
            <w:pPr>
              <w:rPr/>
            </w:pPr>
            <w:r w:rsidDel="00000000" w:rsidR="00000000" w:rsidRPr="00000000">
              <w:rPr>
                <w:rtl w:val="0"/>
              </w:rPr>
              <w:t xml:space="preserve">24/12/2025</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Instructor:</w:t>
            </w:r>
          </w:p>
        </w:tc>
        <w:tc>
          <w:tcPr/>
          <w:p w:rsidR="00000000" w:rsidDel="00000000" w:rsidP="00000000" w:rsidRDefault="00000000" w:rsidRPr="00000000" w14:paraId="00000013">
            <w:pPr>
              <w:rPr/>
            </w:pPr>
            <w:r w:rsidDel="00000000" w:rsidR="00000000" w:rsidRPr="00000000">
              <w:rPr>
                <w:rtl w:val="0"/>
              </w:rPr>
              <w:t xml:space="preserve">Prof. Claudio Passerone</w:t>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Abstract</w:t>
      </w:r>
    </w:p>
    <w:p w:rsidR="00000000" w:rsidDel="00000000" w:rsidP="00000000" w:rsidRDefault="00000000" w:rsidRPr="00000000" w14:paraId="00000018">
      <w:pPr>
        <w:spacing w:after="240" w:before="240" w:lineRule="auto"/>
        <w:rPr/>
      </w:pPr>
      <w:r w:rsidDel="00000000" w:rsidR="00000000" w:rsidRPr="00000000">
        <w:rPr>
          <w:rtl w:val="0"/>
        </w:rPr>
        <w:t xml:space="preserve">This laboratory activity focused on the introduction to the Intel Quartus Prime environment and the FPGA design flow. We implemented a simple 2-input AND gate in VHDL to go through the steps of synthesis, simulation, and programming on the DE1-SoC board. A key part of the experiment was the timing analysis. We observed how different pin assignments and SDC constraints affect the propagation delay (tpd​). Using the Timing Analyzer and the Floorplan view, we verified that the routing length between logic elements and I/O pins significantly impacts the circuit speed. The design was finally validated on hardware using switches and LEDs.</w:t>
      </w:r>
    </w:p>
    <w:p w:rsidR="00000000" w:rsidDel="00000000" w:rsidP="00000000" w:rsidRDefault="00000000" w:rsidRPr="00000000" w14:paraId="00000019">
      <w:pPr>
        <w:pStyle w:val="Heading1"/>
        <w:rPr/>
      </w:pPr>
      <w:r w:rsidDel="00000000" w:rsidR="00000000" w:rsidRPr="00000000">
        <w:rPr>
          <w:rtl w:val="0"/>
        </w:rPr>
        <w:t xml:space="preserve">1. Introduction</w:t>
      </w:r>
    </w:p>
    <w:p w:rsidR="00000000" w:rsidDel="00000000" w:rsidP="00000000" w:rsidRDefault="00000000" w:rsidRPr="00000000" w14:paraId="0000001A">
      <w:pPr>
        <w:spacing w:after="240" w:before="240" w:lineRule="auto"/>
        <w:rPr/>
      </w:pPr>
      <w:r w:rsidDel="00000000" w:rsidR="00000000" w:rsidRPr="00000000">
        <w:rPr>
          <w:rtl w:val="0"/>
        </w:rPr>
        <w:t xml:space="preserve">The objective of this lab was to learn the complete design flow using Quartus Prime, from VHDL coding to the generation of the configuration bitstream. We used a basic combinational circuit (AND gate) to focus on the toolchain capabilities rather than design complexity. We specifically analyzed the effect of physical constraints on timing performance. By manually changing pin assignments and applying timing constraints, we observed how the fitter places logic cells and routes signals. We measured the propagation delays in different configurations to understand the relationship between physical placement and signal timing. Functional verification was also performed via RTL simulation in ModelSim.</w:t>
      </w:r>
    </w:p>
    <w:p w:rsidR="00000000" w:rsidDel="00000000" w:rsidP="00000000" w:rsidRDefault="00000000" w:rsidRPr="00000000" w14:paraId="0000001B">
      <w:pPr>
        <w:pStyle w:val="Heading1"/>
        <w:rPr/>
      </w:pPr>
      <w:r w:rsidDel="00000000" w:rsidR="00000000" w:rsidRPr="00000000">
        <w:rPr>
          <w:rtl w:val="0"/>
        </w:rPr>
        <w:t xml:space="preserve">2. Materials and Methods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b w:val="1"/>
          <w:bCs w:val="1"/>
          <w:rtl w:val="0"/>
        </w:rPr>
        <w:t xml:space="preserve">Hardware:</w:t>
        <w:br w:type="textWrapping"/>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Altera DE1-SoC Development Board (Cyclone V 5CSEMA5F31C6 FPGA)</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USB-Blaster II programmer</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PC running linux (Fedora 43)</w:t>
        <w:br w:type="textWrapping"/>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Software:</w:t>
        <w:br w:type="textWrapping"/>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tl w:val="0"/>
        </w:rPr>
        <w:t xml:space="preserve">Intel Quartus Prime Lite 24.10</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ModelSim-Altera for RTL simulation</w:t>
      </w:r>
    </w:p>
    <w:p w:rsidR="00000000" w:rsidDel="00000000" w:rsidP="00000000" w:rsidRDefault="00000000" w:rsidRPr="00000000" w14:paraId="00000023">
      <w:pPr>
        <w:numPr>
          <w:ilvl w:val="1"/>
          <w:numId w:val="3"/>
        </w:numPr>
        <w:spacing w:after="240" w:before="0" w:beforeAutospacing="0" w:lineRule="auto"/>
        <w:ind w:left="1440" w:hanging="360"/>
      </w:pPr>
      <w:r w:rsidDel="00000000" w:rsidR="00000000" w:rsidRPr="00000000">
        <w:rPr>
          <w:rtl w:val="0"/>
        </w:rPr>
        <w:t xml:space="preserve">Tcl pin assignment script (</w:t>
      </w:r>
      <w:r w:rsidDel="00000000" w:rsidR="00000000" w:rsidRPr="00000000">
        <w:rPr>
          <w:rFonts w:ascii="Merriweather" w:cs="Merriweather" w:eastAsia="Merriweather" w:hAnsi="Merriweather"/>
          <w:color w:val="ff0000"/>
          <w:rtl w:val="0"/>
        </w:rPr>
        <w:t xml:space="preserve">pin_assignment_DE1_SoC.tcl</w:t>
      </w:r>
      <w:r w:rsidDel="00000000" w:rsidR="00000000" w:rsidRPr="00000000">
        <w:rPr>
          <w:rFonts w:ascii="Merriweather" w:cs="Merriweather" w:eastAsia="Merriweather" w:hAnsi="Merriweather"/>
          <w:rtl w:val="0"/>
        </w:rPr>
        <w:t xml:space="preserve">)</w: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Procedure:</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Created a new Quartus project and defined the top-level entity </w:t>
      </w:r>
      <w:r w:rsidDel="00000000" w:rsidR="00000000" w:rsidRPr="00000000">
        <w:rPr>
          <w:rFonts w:ascii="Roboto Mono" w:cs="Roboto Mono" w:eastAsia="Roboto Mono" w:hAnsi="Roboto Mono"/>
          <w:color w:val="ff0000"/>
          <w:rtl w:val="0"/>
        </w:rPr>
        <w:t xml:space="preserve">DE1_SoC_top_level.vhd</w:t>
      </w:r>
      <w:r w:rsidDel="00000000" w:rsidR="00000000" w:rsidRPr="00000000">
        <w:rPr>
          <w:color w:val="ff0000"/>
          <w:rtl w:val="0"/>
        </w:rPr>
        <w:t xml:space="preserve">.</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Described the AND gate using VHDL and wrote a simple testbench to verify functionality.</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Performed RTL simulation in ModelSim to confirm correct logic operation. </w:t>
      </w:r>
      <w:r w:rsidDel="00000000" w:rsidR="00000000" w:rsidRPr="00000000">
        <w:rPr>
          <w:i w:val="1"/>
          <w:iCs w:val="1"/>
          <w:rtl w:val="0"/>
        </w:rPr>
        <w:t xml:space="preserve">(</w:t>
      </w:r>
      <w:hyperlink w:anchor="bookmark=id.3jpoke7mvsap">
        <w:r w:rsidDel="00000000" w:rsidR="00000000" w:rsidRPr="00000000">
          <w:rPr>
            <w:i w:val="1"/>
            <w:iCs w:val="1"/>
            <w:color w:val="1155cc"/>
            <w:u w:val="single"/>
            <w:rtl w:val="0"/>
          </w:rPr>
          <w:t xml:space="preserve">Figure 1</w:t>
        </w:r>
      </w:hyperlink>
      <w:r w:rsidDel="00000000" w:rsidR="00000000" w:rsidRPr="00000000">
        <w:rPr>
          <w:i w:val="1"/>
          <w:iCs w:val="1"/>
          <w:rtl w:val="0"/>
        </w:rPr>
        <w:t xml:space="preserv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Assigned input and output pins using the Pin Planner based on the DE1-SoC schematic.</w:t>
        <w:br w:type="textWrapping"/>
        <w:t xml:space="preserve"> </w:t>
      </w:r>
      <w:r w:rsidDel="00000000" w:rsidR="00000000" w:rsidRPr="00000000">
        <w:rPr>
          <w:i w:val="1"/>
          <w:iCs w:val="1"/>
          <w:rtl w:val="0"/>
        </w:rPr>
        <w:t xml:space="preserve">(</w:t>
      </w:r>
      <w:hyperlink w:anchor="bookmark=id.sqt54f6j689j">
        <w:r w:rsidDel="00000000" w:rsidR="00000000" w:rsidRPr="00000000">
          <w:rPr>
            <w:i w:val="1"/>
            <w:iCs w:val="1"/>
            <w:color w:val="1155cc"/>
            <w:u w:val="single"/>
            <w:rtl w:val="0"/>
          </w:rPr>
          <w:t xml:space="preserve">Figure 2</w:t>
        </w:r>
      </w:hyperlink>
      <w:r w:rsidDel="00000000" w:rsidR="00000000" w:rsidRPr="00000000">
        <w:rPr>
          <w:i w:val="1"/>
          <w:iCs w:val="1"/>
          <w:rtl w:val="0"/>
        </w:rPr>
        <w:t xml:space="preserve">)</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Checked the floorplan and manually moved the logic element to different areas. </w:t>
      </w:r>
      <w:r w:rsidDel="00000000" w:rsidR="00000000" w:rsidRPr="00000000">
        <w:rPr>
          <w:rtl w:val="0"/>
        </w:rPr>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Applied timing constraints using an SDC file, starting from 20 ns and decreasing to 5 ns, and recorded the timing results.</w:t>
      </w:r>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Programmed the FPGA and verified the output using on-board LEDs.</w:t>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File </w:t>
      </w:r>
      <w:r w:rsidDel="00000000" w:rsidR="00000000" w:rsidRPr="00000000">
        <w:rPr>
          <w:rtl w:val="0"/>
        </w:rPr>
        <w:t xml:space="preserve">efes_pld_lab1_implementation.pdf</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File efes_pld_lab1_slides.pdf</w:t>
        <w:br w:type="textWrapping"/>
      </w:r>
    </w:p>
    <w:p w:rsidR="00000000" w:rsidDel="00000000" w:rsidP="00000000" w:rsidRDefault="00000000" w:rsidRPr="00000000" w14:paraId="0000002E">
      <w:pPr>
        <w:pStyle w:val="Heading1"/>
        <w:rPr/>
      </w:pPr>
      <w:r w:rsidDel="00000000" w:rsidR="00000000" w:rsidRPr="00000000">
        <w:rPr>
          <w:rtl w:val="0"/>
        </w:rPr>
        <w:t xml:space="preserve">3. Results</w:t>
      </w:r>
    </w:p>
    <w:p w:rsidR="00000000" w:rsidDel="00000000" w:rsidP="00000000" w:rsidRDefault="00000000" w:rsidRPr="00000000" w14:paraId="0000002F">
      <w:pPr>
        <w:rPr/>
      </w:pPr>
      <w:r w:rsidDel="00000000" w:rsidR="00000000" w:rsidRPr="00000000">
        <w:rPr>
          <w:rtl w:val="0"/>
        </w:rPr>
        <w:t xml:space="preserve">We ran synthesis multiple times with different pin configurations. As shown in </w:t>
      </w:r>
      <w:hyperlink w:anchor="bookmark=id.czt7qnmdgtto">
        <w:r w:rsidDel="00000000" w:rsidR="00000000" w:rsidRPr="00000000">
          <w:rPr>
            <w:i w:val="1"/>
            <w:iCs w:val="1"/>
            <w:color w:val="1155cc"/>
            <w:u w:val="single"/>
            <w:rtl w:val="0"/>
          </w:rPr>
          <w:t xml:space="preserve">Table 1</w:t>
        </w:r>
      </w:hyperlink>
      <w:r w:rsidDel="00000000" w:rsidR="00000000" w:rsidRPr="00000000">
        <w:rPr>
          <w:rtl w:val="0"/>
        </w:rPr>
        <w:t xml:space="preserve">, the propagation delay varies significantly depending on where the pins are located relative to the logic array block (LAB). When we applied tight constraints, the fitter tried to place the logic closer to the pins. Without constraints, the tool defaulted to a central placement or whatever was easiest to route. The resource usage was negligible (1 LE, 3 pins). The simulation (Figure 1) confirmed the logic was correct before we moved to the physical implementation.</w:t>
        <w:br w:type="textWrapping"/>
      </w:r>
    </w:p>
    <w:p w:rsidR="00000000" w:rsidDel="00000000" w:rsidP="00000000" w:rsidRDefault="00000000" w:rsidRPr="00000000" w14:paraId="00000030">
      <w:pPr>
        <w:pStyle w:val="Heading1"/>
        <w:rPr/>
      </w:pPr>
      <w:r w:rsidDel="00000000" w:rsidR="00000000" w:rsidRPr="00000000">
        <w:rPr>
          <w:rtl w:val="0"/>
        </w:rPr>
        <w:t xml:space="preserve">4. Discussion</w:t>
      </w:r>
    </w:p>
    <w:p w:rsidR="00000000" w:rsidDel="00000000" w:rsidP="00000000" w:rsidRDefault="00000000" w:rsidRPr="00000000" w14:paraId="00000031">
      <w:pPr>
        <w:spacing w:after="240" w:before="240" w:lineRule="auto"/>
        <w:rPr/>
      </w:pPr>
      <w:r w:rsidDel="00000000" w:rsidR="00000000" w:rsidRPr="00000000">
        <w:rPr>
          <w:rtl w:val="0"/>
        </w:rPr>
        <w:t xml:space="preserve">The results show a clear link between physical placement and timing. When the input and output pins were far apart (e.g., opposite sides of the chip), the routing path was longer, causing a higher delay. We noticed that providing a timing constraint forces the Quartus fitter to optimize the path. However, if the constraint is too tight (like the 5 ns test case with far pins), the tool fails to meet timing because the physical distance makes it impossible. Using the Floorplan view helped us visualize this: we could actually see the long routing lines across the chip. This confirms that for complex designs, managing constraints and pinout is just as important as the code itself.</w:t>
      </w:r>
    </w:p>
    <w:p w:rsidR="00000000" w:rsidDel="00000000" w:rsidP="00000000" w:rsidRDefault="00000000" w:rsidRPr="00000000" w14:paraId="00000032">
      <w:pPr>
        <w:pStyle w:val="Heading1"/>
        <w:rPr/>
      </w:pPr>
      <w:r w:rsidDel="00000000" w:rsidR="00000000" w:rsidRPr="00000000">
        <w:rPr>
          <w:rtl w:val="0"/>
        </w:rPr>
        <w:t xml:space="preserve">5. Conclusions</w:t>
      </w:r>
    </w:p>
    <w:p w:rsidR="00000000" w:rsidDel="00000000" w:rsidP="00000000" w:rsidRDefault="00000000" w:rsidRPr="00000000" w14:paraId="00000033">
      <w:pPr>
        <w:spacing w:after="240" w:before="240" w:lineRule="auto"/>
        <w:rPr/>
      </w:pPr>
      <w:r w:rsidDel="00000000" w:rsidR="00000000" w:rsidRPr="00000000">
        <w:rPr>
          <w:rtl w:val="0"/>
        </w:rPr>
        <w:t xml:space="preserve">This lab allowed us to set up the toolchain and run a complete FPGA flow. Although the circuit was trivial, the exercise was useful to understand synthesis, simulation, and timing analysis. We verified that routing delay is a real factor in FPGA performance. These basics will be necessary when we start working on sequential circuits and more complex architectures in future labs.</w:t>
      </w:r>
    </w:p>
    <w:p w:rsidR="00000000" w:rsidDel="00000000" w:rsidP="00000000" w:rsidRDefault="00000000" w:rsidRPr="00000000" w14:paraId="00000034">
      <w:pPr>
        <w:pStyle w:val="Heading1"/>
        <w:rPr/>
      </w:pPr>
      <w:r w:rsidDel="00000000" w:rsidR="00000000" w:rsidRPr="00000000">
        <w:rPr>
          <w:rtl w:val="0"/>
        </w:rPr>
        <w:t xml:space="preserve">6. References</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tl w:val="0"/>
        </w:rPr>
        <w:t xml:space="preserve">Laboratory instructions</w:t>
      </w:r>
    </w:p>
    <w:p w:rsidR="00000000" w:rsidDel="00000000" w:rsidP="00000000" w:rsidRDefault="00000000" w:rsidRPr="00000000" w14:paraId="00000036">
      <w:pPr>
        <w:numPr>
          <w:ilvl w:val="0"/>
          <w:numId w:val="1"/>
        </w:numPr>
        <w:spacing w:after="0" w:afterAutospacing="0" w:before="0" w:beforeAutospacing="0" w:lineRule="auto"/>
        <w:ind w:left="720" w:hanging="360"/>
      </w:pPr>
      <w:hyperlink r:id="rId9">
        <w:r w:rsidDel="00000000" w:rsidR="00000000" w:rsidRPr="00000000">
          <w:rPr>
            <w:color w:val="1155cc"/>
            <w:u w:val="single"/>
            <w:rtl w:val="0"/>
          </w:rPr>
          <w:t xml:space="preserve">Intel Corporation, </w:t>
        </w:r>
      </w:hyperlink>
      <w:hyperlink r:id="rId10">
        <w:r w:rsidDel="00000000" w:rsidR="00000000" w:rsidRPr="00000000">
          <w:rPr>
            <w:i w:val="1"/>
            <w:iCs w:val="1"/>
            <w:color w:val="1155cc"/>
            <w:u w:val="single"/>
            <w:rtl w:val="0"/>
          </w:rPr>
          <w:t xml:space="preserve">Quartus Prime Lite User Guide</w:t>
        </w:r>
      </w:hyperlink>
      <w:hyperlink r:id="rId11">
        <w:r w:rsidDel="00000000" w:rsidR="00000000" w:rsidRPr="00000000">
          <w:rPr>
            <w:color w:val="1155cc"/>
            <w:u w:val="single"/>
            <w:rtl w:val="0"/>
          </w:rPr>
          <w:t xml:space="preserve">, 2023.</w:t>
        </w:r>
      </w:hyperlink>
      <w:r w:rsidDel="00000000" w:rsidR="00000000" w:rsidRPr="00000000">
        <w:rPr>
          <w:rtl w:val="0"/>
        </w:rPr>
      </w:r>
    </w:p>
    <w:p w:rsidR="00000000" w:rsidDel="00000000" w:rsidP="00000000" w:rsidRDefault="00000000" w:rsidRPr="00000000" w14:paraId="00000037">
      <w:pPr>
        <w:numPr>
          <w:ilvl w:val="0"/>
          <w:numId w:val="1"/>
        </w:numPr>
        <w:spacing w:after="240" w:before="0" w:beforeAutospacing="0" w:lineRule="auto"/>
        <w:ind w:left="720" w:hanging="360"/>
      </w:pPr>
      <w:hyperlink r:id="rId12">
        <w:r w:rsidDel="00000000" w:rsidR="00000000" w:rsidRPr="00000000">
          <w:rPr>
            <w:color w:val="1155cc"/>
            <w:u w:val="single"/>
            <w:rtl w:val="0"/>
          </w:rPr>
          <w:t xml:space="preserve">Altera DE1-SoC Board Reference Manual, Terasic, 2022.</w:t>
        </w:r>
      </w:hyperlink>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Appendix A – VHDL Code</w:t>
      </w:r>
    </w:p>
    <w:p w:rsidR="00000000" w:rsidDel="00000000" w:rsidP="00000000" w:rsidRDefault="00000000" w:rsidRPr="00000000" w14:paraId="00000039">
      <w:pPr>
        <w:rPr/>
      </w:pPr>
      <w:r w:rsidDel="00000000" w:rsidR="00000000" w:rsidRPr="00000000">
        <w:rPr>
          <w:rtl w:val="0"/>
        </w:rPr>
        <w:t xml:space="preserve">library IEEE;</w:t>
      </w:r>
    </w:p>
    <w:p w:rsidR="00000000" w:rsidDel="00000000" w:rsidP="00000000" w:rsidRDefault="00000000" w:rsidRPr="00000000" w14:paraId="0000003A">
      <w:pPr>
        <w:rPr/>
      </w:pPr>
      <w:r w:rsidDel="00000000" w:rsidR="00000000" w:rsidRPr="00000000">
        <w:rPr>
          <w:rtl w:val="0"/>
        </w:rPr>
        <w:t xml:space="preserve">use IEEE.STD_LOGIC_1164.ALL;</w:t>
      </w:r>
    </w:p>
    <w:p w:rsidR="00000000" w:rsidDel="00000000" w:rsidP="00000000" w:rsidRDefault="00000000" w:rsidRPr="00000000" w14:paraId="0000003B">
      <w:pPr>
        <w:rPr/>
      </w:pPr>
      <w:r w:rsidDel="00000000" w:rsidR="00000000" w:rsidRPr="00000000">
        <w:rPr>
          <w:rtl w:val="0"/>
        </w:rPr>
        <w:t xml:space="preserve">entity DE1_SoC_top_level is</w:t>
      </w:r>
    </w:p>
    <w:p w:rsidR="00000000" w:rsidDel="00000000" w:rsidP="00000000" w:rsidRDefault="00000000" w:rsidRPr="00000000" w14:paraId="0000003C">
      <w:pPr>
        <w:rPr/>
      </w:pPr>
      <w:r w:rsidDel="00000000" w:rsidR="00000000" w:rsidRPr="00000000">
        <w:rPr>
          <w:rtl w:val="0"/>
        </w:rPr>
        <w:t xml:space="preserve">    Port (</w:t>
      </w:r>
    </w:p>
    <w:p w:rsidR="00000000" w:rsidDel="00000000" w:rsidP="00000000" w:rsidRDefault="00000000" w:rsidRPr="00000000" w14:paraId="0000003D">
      <w:pPr>
        <w:rPr/>
      </w:pPr>
      <w:r w:rsidDel="00000000" w:rsidR="00000000" w:rsidRPr="00000000">
        <w:rPr>
          <w:rtl w:val="0"/>
        </w:rPr>
        <w:t xml:space="preserve">        SW0, SW1 : in  STD_LOGIC;</w:t>
      </w:r>
    </w:p>
    <w:p w:rsidR="00000000" w:rsidDel="00000000" w:rsidP="00000000" w:rsidRDefault="00000000" w:rsidRPr="00000000" w14:paraId="0000003E">
      <w:pPr>
        <w:rPr/>
      </w:pPr>
      <w:r w:rsidDel="00000000" w:rsidR="00000000" w:rsidRPr="00000000">
        <w:rPr>
          <w:rtl w:val="0"/>
        </w:rPr>
        <w:t xml:space="preserve">        LEDR0    : out STD_LOGIC</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end DE1_SoC_top_level;</w:t>
      </w:r>
    </w:p>
    <w:p w:rsidR="00000000" w:rsidDel="00000000" w:rsidP="00000000" w:rsidRDefault="00000000" w:rsidRPr="00000000" w14:paraId="00000041">
      <w:pPr>
        <w:rPr/>
      </w:pPr>
      <w:r w:rsidDel="00000000" w:rsidR="00000000" w:rsidRPr="00000000">
        <w:rPr>
          <w:rtl w:val="0"/>
        </w:rPr>
        <w:t xml:space="preserve">architecture Behavioral of DE1_SoC_top_level is</w:t>
      </w:r>
    </w:p>
    <w:p w:rsidR="00000000" w:rsidDel="00000000" w:rsidP="00000000" w:rsidRDefault="00000000" w:rsidRPr="00000000" w14:paraId="00000042">
      <w:pPr>
        <w:rPr/>
      </w:pPr>
      <w:r w:rsidDel="00000000" w:rsidR="00000000" w:rsidRPr="00000000">
        <w:rPr>
          <w:rtl w:val="0"/>
        </w:rPr>
        <w:t xml:space="preserve">begin</w:t>
      </w:r>
    </w:p>
    <w:p w:rsidR="00000000" w:rsidDel="00000000" w:rsidP="00000000" w:rsidRDefault="00000000" w:rsidRPr="00000000" w14:paraId="00000043">
      <w:pPr>
        <w:rPr/>
      </w:pPr>
      <w:r w:rsidDel="00000000" w:rsidR="00000000" w:rsidRPr="00000000">
        <w:rPr>
          <w:rtl w:val="0"/>
        </w:rPr>
        <w:t xml:space="preserve">    LEDR0 &lt;= SW0 AND SW1;</w:t>
      </w:r>
    </w:p>
    <w:p w:rsidR="00000000" w:rsidDel="00000000" w:rsidP="00000000" w:rsidRDefault="00000000" w:rsidRPr="00000000" w14:paraId="00000044">
      <w:pPr>
        <w:rPr/>
      </w:pPr>
      <w:r w:rsidDel="00000000" w:rsidR="00000000" w:rsidRPr="00000000">
        <w:rPr>
          <w:rtl w:val="0"/>
        </w:rPr>
        <w:t xml:space="preserve">end Behavioral;</w:t>
      </w:r>
    </w:p>
    <w:p w:rsidR="00000000" w:rsidDel="00000000" w:rsidP="00000000" w:rsidRDefault="00000000" w:rsidRPr="00000000" w14:paraId="00000045">
      <w:pPr>
        <w:pStyle w:val="Heading1"/>
        <w:rPr/>
      </w:pPr>
      <w:r w:rsidDel="00000000" w:rsidR="00000000" w:rsidRPr="00000000">
        <w:rPr>
          <w:rtl w:val="0"/>
        </w:rPr>
        <w:t xml:space="preserve">Appendix B – Figures and Tables</w:t>
      </w:r>
    </w:p>
    <w:p w:rsidR="00000000" w:rsidDel="00000000" w:rsidP="00000000" w:rsidRDefault="00000000" w:rsidRPr="00000000" w14:paraId="00000046">
      <w:pPr>
        <w:rPr>
          <w:i w:val="1"/>
          <w:iCs w:val="1"/>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rtl w:val="0"/>
        </w:rPr>
        <w:t xml:space="preserve">Timing results for different pin assignments</w:t>
      </w:r>
    </w:p>
    <w:p w:rsidR="00000000" w:rsidDel="00000000" w:rsidP="00000000" w:rsidRDefault="00000000" w:rsidRPr="00000000" w14:paraId="00000048">
      <w:pPr>
        <w:rPr>
          <w:i w:val="1"/>
          <w:iCs w:val="1"/>
        </w:rPr>
      </w:pPr>
      <w:r w:rsidDel="00000000" w:rsidR="00000000" w:rsidRPr="00000000">
        <w:rPr>
          <w:i w:val="1"/>
          <w:iCs w:val="1"/>
          <w:rtl w:val="0"/>
        </w:rPr>
        <w:t xml:space="preserve">Table 1</w:t>
      </w:r>
      <w:bookmarkStart w:colFirst="0" w:colLast="0" w:name="bookmark=id.czt7qnmdgtto" w:id="0"/>
      <w:bookmarkEnd w:id="0"/>
      <w:r w:rsidDel="00000000" w:rsidR="00000000" w:rsidRPr="00000000">
        <w:rPr>
          <w:rtl w:val="0"/>
        </w:rPr>
      </w:r>
    </w:p>
    <w:tbl>
      <w:tblPr>
        <w:tblStyle w:val="Table2"/>
        <w:tblpPr w:leftFromText="180" w:rightFromText="180" w:topFromText="180" w:bottomFromText="180" w:vertAnchor="text" w:horzAnchor="text" w:tblpX="-239.05511811023644" w:tblpY="0"/>
        <w:tblW w:w="9180.0" w:type="dxa"/>
        <w:jc w:val="left"/>
        <w:tblInd w:w="-18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40"/>
        <w:gridCol w:w="1695"/>
        <w:gridCol w:w="1290"/>
        <w:gridCol w:w="915"/>
        <w:gridCol w:w="1170"/>
        <w:gridCol w:w="1185"/>
        <w:gridCol w:w="1485"/>
        <w:tblGridChange w:id="0">
          <w:tblGrid>
            <w:gridCol w:w="1440"/>
            <w:gridCol w:w="1695"/>
            <w:gridCol w:w="1290"/>
            <w:gridCol w:w="915"/>
            <w:gridCol w:w="1170"/>
            <w:gridCol w:w="1185"/>
            <w:gridCol w:w="1485"/>
          </w:tblGrid>
        </w:tblGridChange>
      </w:tblGrid>
      <w:tr>
        <w:trPr>
          <w:cantSplit w:val="0"/>
          <w:trHeight w:val="1035" w:hRule="atLeast"/>
          <w:tblHeader w:val="1"/>
        </w:trPr>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b w:val="1"/>
                <w:bCs w:val="1"/>
                <w:i w:val="1"/>
                <w:iCs w:val="1"/>
                <w:rtl w:val="0"/>
              </w:rPr>
              <w:t xml:space="preserve">Configuration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b w:val="1"/>
                <w:bCs w:val="1"/>
                <w:i w:val="1"/>
                <w:iCs w:val="1"/>
                <w:rtl w:val="0"/>
              </w:rPr>
              <w:t xml:space="preserve">Input 1 pin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b w:val="1"/>
                <w:bCs w:val="1"/>
                <w:i w:val="1"/>
                <w:iCs w:val="1"/>
                <w:rtl w:val="0"/>
              </w:rPr>
              <w:t xml:space="preserve">Input 2 pin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b w:val="1"/>
                <w:bCs w:val="1"/>
                <w:i w:val="1"/>
                <w:iCs w:val="1"/>
                <w:rtl w:val="0"/>
              </w:rPr>
              <w:t xml:space="preserve">Output pin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b w:val="1"/>
                <w:bCs w:val="1"/>
                <w:i w:val="1"/>
                <w:iCs w:val="1"/>
                <w:rtl w:val="0"/>
              </w:rPr>
              <w:t xml:space="preserve">Constraint (ns) tpd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b w:val="1"/>
                <w:bCs w:val="1"/>
                <w:i w:val="1"/>
                <w:iCs w:val="1"/>
                <w:rtl w:val="0"/>
              </w:rPr>
              <w:t xml:space="preserve">Tpd (measured) </w:t>
            </w:r>
          </w:p>
        </w:tc>
        <w:tc>
          <w:tcPr>
            <w:tcBorders>
              <w:top w:color="999999" w:space="0" w:sz="6" w:val="single"/>
              <w:left w:color="999999" w:space="0" w:sz="6" w:val="single"/>
              <w:bottom w:color="666666" w:space="0" w:sz="12" w:val="single"/>
              <w:right w:color="999999" w:space="0" w:sz="6" w:val="single"/>
            </w:tcBorders>
            <w:tcMar>
              <w:top w:w="0.0" w:type="dxa"/>
              <w:left w:w="0.0" w:type="dxa"/>
              <w:bottom w:w="0.0" w:type="dxa"/>
              <w:right w:w="0.0" w:type="dxa"/>
            </w:tcMa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b w:val="1"/>
                <w:bCs w:val="1"/>
                <w:i w:val="1"/>
                <w:iCs w:val="1"/>
                <w:rtl w:val="0"/>
              </w:rPr>
              <w:t xml:space="preserve">Comments </w:t>
            </w:r>
          </w:p>
        </w:tc>
      </w:tr>
      <w:tr>
        <w:trPr>
          <w:cantSplit w:val="0"/>
          <w:trHeight w:val="1125" w:hRule="atLeast"/>
          <w:tblHeader w:val="0"/>
        </w:trPr>
        <w:tc>
          <w:tcPr>
            <w:tcBorders>
              <w:top w:color="666666" w:space="0" w:sz="12"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i w:val="1"/>
                <w:iCs w:val="1"/>
                <w:rtl w:val="0"/>
              </w:rPr>
              <w:t xml:space="preserve">No pin assignment, no constraint</w:t>
            </w:r>
            <w:r w:rsidDel="00000000" w:rsidR="00000000" w:rsidRPr="00000000">
              <w:rPr>
                <w:b w:val="1"/>
                <w:bCs w:val="1"/>
                <w:i w:val="1"/>
                <w:iCs w:val="1"/>
                <w:rtl w:val="0"/>
              </w:rPr>
              <w:t xml:space="preserve"> </w:t>
            </w:r>
          </w:p>
        </w:tc>
        <w:tc>
          <w:tcPr>
            <w:tcBorders>
              <w:top w:color="666666" w:space="0" w:sz="12"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Auto </w:t>
            </w:r>
          </w:p>
        </w:tc>
        <w:tc>
          <w:tcPr>
            <w:tcBorders>
              <w:top w:color="666666" w:space="0" w:sz="12"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Auto </w:t>
            </w:r>
          </w:p>
        </w:tc>
        <w:tc>
          <w:tcPr>
            <w:tcBorders>
              <w:top w:color="666666" w:space="0" w:sz="12"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Auto </w:t>
            </w:r>
          </w:p>
        </w:tc>
        <w:tc>
          <w:tcPr>
            <w:tcBorders>
              <w:top w:color="666666" w:space="0" w:sz="12"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 </w:t>
            </w:r>
          </w:p>
        </w:tc>
        <w:tc>
          <w:tcPr>
            <w:tcBorders>
              <w:top w:color="666666" w:space="0" w:sz="12"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6.2 ns </w:t>
            </w:r>
          </w:p>
        </w:tc>
        <w:tc>
          <w:tcPr>
            <w:tcBorders>
              <w:top w:color="666666" w:space="0" w:sz="12"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Automatic placement near center </w:t>
            </w:r>
          </w:p>
        </w:tc>
      </w:tr>
      <w:tr>
        <w:trPr>
          <w:cantSplit w:val="0"/>
          <w:trHeight w:val="103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i w:val="1"/>
                <w:iCs w:val="1"/>
                <w:rtl w:val="0"/>
              </w:rPr>
              <w:t xml:space="preserve">Assigned near pins</w:t>
            </w:r>
            <w:r w:rsidDel="00000000" w:rsidR="00000000" w:rsidRPr="00000000">
              <w:rPr>
                <w:b w:val="1"/>
                <w:bCs w:val="1"/>
                <w:i w:val="1"/>
                <w:iCs w:val="1"/>
                <w:rtl w:val="0"/>
              </w:rPr>
              <w:t xml:space="preserv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SW0 → PIN_AB12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SW1 → PIN_AC12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LEDR0 → PIN_V16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20 ns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5.8 ns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Close routing </w:t>
            </w:r>
          </w:p>
        </w:tc>
      </w:tr>
      <w:tr>
        <w:trPr>
          <w:cantSplit w:val="0"/>
          <w:trHeight w:val="103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i w:val="1"/>
                <w:iCs w:val="1"/>
                <w:rtl w:val="0"/>
              </w:rPr>
              <w:t xml:space="preserve">Assigned far pins</w:t>
            </w:r>
            <w:r w:rsidDel="00000000" w:rsidR="00000000" w:rsidRPr="00000000">
              <w:rPr>
                <w:b w:val="1"/>
                <w:bCs w:val="1"/>
                <w:i w:val="1"/>
                <w:iCs w:val="1"/>
                <w:rtl w:val="0"/>
              </w:rPr>
              <w:t xml:space="preserv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SW0 → PIN_AB12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SW1 → PIN_AG26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LEDR0 → PIN_V16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20 ns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13.5 ns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Long routing paths </w:t>
            </w:r>
          </w:p>
        </w:tc>
      </w:tr>
      <w:tr>
        <w:trPr>
          <w:cantSplit w:val="0"/>
          <w:trHeight w:val="103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i w:val="1"/>
                <w:iCs w:val="1"/>
                <w:rtl w:val="0"/>
              </w:rPr>
              <w:t xml:space="preserve">Far pins, 10 ns constraint</w:t>
            </w:r>
            <w:r w:rsidDel="00000000" w:rsidR="00000000" w:rsidRPr="00000000">
              <w:rPr>
                <w:b w:val="1"/>
                <w:bCs w:val="1"/>
                <w:i w:val="1"/>
                <w:iCs w:val="1"/>
                <w:rtl w:val="0"/>
              </w:rPr>
              <w:t xml:space="preserv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SW0 → PIN_AB12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SW1 → PIN_AG26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LEDR0 → PIN_V16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10 ns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11.2 ns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Still met constraint </w:t>
            </w:r>
          </w:p>
        </w:tc>
      </w:tr>
      <w:tr>
        <w:trPr>
          <w:cantSplit w:val="0"/>
          <w:trHeight w:val="1005" w:hRule="atLeast"/>
          <w:tblHeader w:val="0"/>
        </w:trPr>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b w:val="1"/>
                <w:bCs w:val="1"/>
                <w:i w:val="1"/>
                <w:iCs w:val="1"/>
              </w:rPr>
            </w:pPr>
            <w:r w:rsidDel="00000000" w:rsidR="00000000" w:rsidRPr="00000000">
              <w:rPr>
                <w:i w:val="1"/>
                <w:iCs w:val="1"/>
                <w:rtl w:val="0"/>
              </w:rPr>
              <w:t xml:space="preserve">Far pins, 5 ns constraint violated</w:t>
            </w:r>
            <w:r w:rsidDel="00000000" w:rsidR="00000000" w:rsidRPr="00000000">
              <w:rPr>
                <w:b w:val="1"/>
                <w:bCs w:val="1"/>
                <w:i w:val="1"/>
                <w:iCs w:val="1"/>
                <w:rtl w:val="0"/>
              </w:rPr>
              <w:t xml:space="preserve">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SW0 → PIN_AB12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SW1 → PIN_AG26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LEDR0 → PIN_V16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5 ns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5.5 ns (fail) </w:t>
            </w:r>
          </w:p>
        </w:tc>
        <w:tc>
          <w:tcPr>
            <w:tcBorders>
              <w:top w:color="999999" w:space="0" w:sz="6" w:val="single"/>
              <w:left w:color="999999" w:space="0" w:sz="6" w:val="single"/>
              <w:bottom w:color="999999" w:space="0" w:sz="6" w:val="single"/>
              <w:right w:color="999999" w:space="0" w:sz="6" w:val="single"/>
            </w:tcBorders>
            <w:tcMar>
              <w:top w:w="0.0" w:type="dxa"/>
              <w:left w:w="0.0" w:type="dxa"/>
              <w:bottom w:w="0.0" w:type="dxa"/>
              <w:right w:w="0.0" w:type="dxa"/>
            </w:tcMa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i w:val="1"/>
                <w:iCs w:val="1"/>
              </w:rPr>
            </w:pPr>
            <w:r w:rsidDel="00000000" w:rsidR="00000000" w:rsidRPr="00000000">
              <w:rPr>
                <w:i w:val="1"/>
                <w:iCs w:val="1"/>
                <w:rtl w:val="0"/>
              </w:rPr>
              <w:t xml:space="preserve">Constraint violated (Slow model) </w:t>
            </w:r>
          </w:p>
        </w:tc>
      </w:tr>
    </w:tbl>
    <w:bookmarkStart w:colFirst="0" w:colLast="0" w:name="bookmark=id.3jpoke7mvsap" w:id="1"/>
    <w:bookmarkEnd w:id="1"/>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i w:val="1"/>
          <w:iCs w:val="1"/>
        </w:rPr>
      </w:pPr>
      <w:r w:rsidDel="00000000" w:rsidR="00000000" w:rsidRPr="00000000">
        <w:rPr>
          <w:i w:val="1"/>
          <w:iCs w:val="1"/>
          <w:rtl w:val="0"/>
        </w:rPr>
        <w:t xml:space="preserve"> Figure 1</w:t>
      </w:r>
      <w:r w:rsidDel="00000000" w:rsidR="00000000" w:rsidRPr="00000000">
        <w:drawing>
          <wp:anchor allowOverlap="1" behindDoc="0" distB="114300" distT="114300" distL="114300" distR="114300" hidden="0" layoutInCell="1" locked="0" relativeHeight="0" simplePos="0">
            <wp:simplePos x="0" y="0"/>
            <wp:positionH relativeFrom="column">
              <wp:posOffset>301</wp:posOffset>
            </wp:positionH>
            <wp:positionV relativeFrom="paragraph">
              <wp:posOffset>4676775</wp:posOffset>
            </wp:positionV>
            <wp:extent cx="5639400" cy="30226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39400" cy="3022600"/>
                    </a:xfrm>
                    <a:prstGeom prst="rect"/>
                    <a:ln/>
                  </pic:spPr>
                </pic:pic>
              </a:graphicData>
            </a:graphic>
          </wp:anchor>
        </w:drawing>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i w:val="1"/>
          <w:iCs w:val="1"/>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i w:val="1"/>
          <w:iCs w:val="1"/>
        </w:rPr>
      </w:pPr>
      <w:r w:rsidDel="00000000" w:rsidR="00000000" w:rsidRPr="00000000">
        <w:rPr>
          <w:rtl w:val="0"/>
        </w:rPr>
      </w:r>
    </w:p>
    <w:bookmarkStart w:colFirst="0" w:colLast="0" w:name="bookmark=id.sqt54f6j689j" w:id="2"/>
    <w:bookmarkEnd w:id="2"/>
    <w:p w:rsidR="00000000" w:rsidDel="00000000" w:rsidP="00000000" w:rsidRDefault="00000000" w:rsidRPr="00000000" w14:paraId="00000076">
      <w:pPr>
        <w:ind w:left="436.53543307086625" w:hanging="135"/>
        <w:rPr/>
      </w:pPr>
      <w:r w:rsidDel="00000000" w:rsidR="00000000" w:rsidRPr="00000000">
        <w:rPr>
          <w:rtl w:val="0"/>
        </w:rPr>
        <w:t xml:space="preserve">Figure 2</w:t>
      </w:r>
    </w:p>
    <w:p w:rsidR="00000000" w:rsidDel="00000000" w:rsidP="00000000" w:rsidRDefault="00000000" w:rsidRPr="00000000" w14:paraId="00000077">
      <w:pPr>
        <w:rPr>
          <w:i w:val="1"/>
          <w:iCs w:val="1"/>
        </w:rPr>
      </w:pPr>
      <w:r w:rsidDel="00000000" w:rsidR="00000000" w:rsidRPr="00000000">
        <w:rPr>
          <w:i w:val="1"/>
          <w:iCs w:val="1"/>
        </w:rPr>
        <w:drawing>
          <wp:inline distB="114300" distT="114300" distL="114300" distR="114300">
            <wp:extent cx="5639400" cy="30353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39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i w:val="1"/>
          <w:iCs w:val="1"/>
        </w:rPr>
      </w:pPr>
      <w:r w:rsidDel="00000000" w:rsidR="00000000" w:rsidRPr="00000000">
        <w:rPr>
          <w:rtl w:val="0"/>
        </w:rPr>
      </w:r>
    </w:p>
    <w:p w:rsidR="00000000" w:rsidDel="00000000" w:rsidP="00000000" w:rsidRDefault="00000000" w:rsidRPr="00000000" w14:paraId="00000079">
      <w:pPr>
        <w:rPr>
          <w:i w:val="1"/>
          <w:i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rtl w:val="0"/>
        </w:rPr>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headerReference r:id="rId15" w:type="default"/>
      <w:footerReference r:id="rId16" w:type="default"/>
      <w:pgSz w:h="15840" w:w="12240" w:orient="portrait"/>
      <w:pgMar w:bottom="1440" w:top="1440" w:left="1559.0551181102362"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Electronics for Embedded Systems – Group </w:t>
    </w:r>
    <w:r w:rsidDel="00000000" w:rsidR="00000000" w:rsidRPr="00000000">
      <w:rPr>
        <w:rtl w:val="0"/>
      </w:rPr>
      <w:t xml:space="preserve">B04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Politecnico di Torino – Department of Electronics and Telecommunications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tel.com/content/www/us/en/docs/programmable/683593/23-1std/version-software-and-device-support.html" TargetMode="External"/><Relationship Id="rId10" Type="http://schemas.openxmlformats.org/officeDocument/2006/relationships/hyperlink" Target="https://www.intel.com/content/www/us/en/docs/programmable/683593/23-1std/version-software-and-device-support.html" TargetMode="External"/><Relationship Id="rId13" Type="http://schemas.openxmlformats.org/officeDocument/2006/relationships/image" Target="media/image2.png"/><Relationship Id="rId12" Type="http://schemas.openxmlformats.org/officeDocument/2006/relationships/hyperlink" Target="https://bytebucket.org/HR_ELEKTRO/hwp01/wiki/docs/DE1-SoC_User_manual_revh.pdf?rev=6003032f85db4b721fba42dc662e2ea5a40dfb8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tel.com/content/www/us/en/docs/programmable/683593/23-1std/version-software-and-device-support.html" TargetMode="External"/><Relationship Id="rId15" Type="http://schemas.openxmlformats.org/officeDocument/2006/relationships/header" Target="header1.xml"/><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972qHDdbDsp9p8oFxhQvvuJ0Q==">CgMxLjAyD2lkLmN6dDdxbm1kZ3R0bzIPaWQuM2pwb2tlN212c2FwMg9pZC5zcXQ1NGY2ajY4OWo4AHIhMVRjcEVQWHRJWGs2T0JNOWFKbDBrbnFYVXp5Y3R5U3dx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