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88A6EEC" w:rsidR="008957DA" w:rsidRDefault="008957DA">
      <w:r>
        <w:rPr>
          <w:rFonts w:hint="eastAsia"/>
        </w:rPr>
        <w:t>7人目:斎藤りょうが</w:t>
      </w:r>
    </w:p>
    <w:p w14:paraId="11CE1719" w14:textId="02095A34" w:rsidR="008957DA" w:rsidRDefault="008957DA">
      <w:r>
        <w:rPr>
          <w:rFonts w:hint="eastAsia"/>
        </w:rPr>
        <w:t>8人目:佐久間</w:t>
      </w:r>
    </w:p>
    <w:p w14:paraId="3BD61F22" w14:textId="76161A69" w:rsidR="008957DA" w:rsidRDefault="008957DA">
      <w:r>
        <w:rPr>
          <w:rFonts w:hint="eastAsia"/>
        </w:rPr>
        <w:t>9人目:田中</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7E1C3B6E" w:rsidR="00BA02EA" w:rsidRDefault="00BA02EA">
      <w:r>
        <w:rPr>
          <w:rFonts w:hint="eastAsia"/>
        </w:rPr>
        <w:t>12人目:田中たいき</w:t>
      </w:r>
    </w:p>
    <w:p w14:paraId="1C20EEB0" w14:textId="7DF0A9A2" w:rsidR="00BA02EA" w:rsidRDefault="00BA02EA">
      <w:r>
        <w:rPr>
          <w:rFonts w:hint="eastAsia"/>
        </w:rPr>
        <w:t>13人目:田中みゆ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4295BC4A" w:rsidR="00FD55DC" w:rsidRDefault="00FD55DC">
      <w:r>
        <w:rPr>
          <w:rFonts w:hint="eastAsia"/>
        </w:rPr>
        <w:t>2</w:t>
      </w:r>
      <w:r>
        <w:t>3</w:t>
      </w:r>
      <w:r>
        <w:rPr>
          <w:rFonts w:hint="eastAsia"/>
        </w:rPr>
        <w:t>人目:斉藤ひであき</w:t>
      </w:r>
    </w:p>
    <w:p w14:paraId="44853A9E" w14:textId="3E7D1E9F" w:rsidR="00FD55DC" w:rsidRPr="00FD55DC" w:rsidRDefault="00FD55DC">
      <w:r>
        <w:rPr>
          <w:rFonts w:hint="eastAsia"/>
        </w:rPr>
        <w:t>2</w:t>
      </w:r>
      <w:r>
        <w:t>4</w:t>
      </w:r>
      <w:r>
        <w:rPr>
          <w:rFonts w:hint="eastAsia"/>
        </w:rPr>
        <w:t>人目:田中ひろき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05ED243B" w:rsidR="005566EC" w:rsidRPr="00D7317C" w:rsidRDefault="005566EC">
      <w:pPr>
        <w:rPr>
          <w:rFonts w:hint="eastAsia"/>
          <w:b/>
          <w:bCs/>
        </w:rPr>
      </w:pPr>
      <w:r>
        <w:rPr>
          <w:rFonts w:hint="eastAsia"/>
          <w:b/>
          <w:bCs/>
        </w:rPr>
        <w:t>・FRRやFARの評価の判定基準となっている箇所</w:t>
      </w:r>
    </w:p>
    <w:p w14:paraId="3DBDA0EE" w14:textId="671E2EAF" w:rsidR="00D7317C" w:rsidRPr="005566EC" w:rsidRDefault="00D7317C">
      <w:pPr>
        <w:rPr>
          <w:b/>
          <w:bCs/>
        </w:rPr>
      </w:pPr>
      <w:r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pPr>
        <w:rPr>
          <w:rFonts w:hint="eastAsia"/>
        </w:rPr>
      </w:pPr>
      <w:r>
        <w:rPr>
          <w:rFonts w:hint="eastAsia"/>
        </w:rPr>
        <w:t>バイオメトリック認証と記載</w:t>
      </w:r>
    </w:p>
    <w:p w14:paraId="5E9BACE1" w14:textId="27BB06B7" w:rsidR="00D7317C" w:rsidRDefault="00D7317C">
      <w:r>
        <w:rPr>
          <w:rFonts w:hint="eastAsia"/>
        </w:rPr>
        <w:lastRenderedPageBreak/>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pPr>
        <w:rPr>
          <w:rFonts w:hint="eastAsia"/>
        </w:rPr>
      </w:pPr>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6170F428" w:rsidR="005566EC" w:rsidRDefault="005566EC">
      <w:pPr>
        <w:rPr>
          <w:b/>
          <w:bCs/>
        </w:rPr>
      </w:pPr>
      <w:r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pPr>
        <w:rPr>
          <w:rFonts w:hint="eastAsia"/>
        </w:rPr>
      </w:pPr>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6BC50752" w:rsidR="00E5003D" w:rsidRDefault="00E5003D">
      <w:pPr>
        <w:rPr>
          <w:b/>
          <w:bCs/>
        </w:rPr>
      </w:pPr>
      <w:r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pPr>
        <w:rPr>
          <w:rFonts w:hint="eastAsia"/>
        </w:rPr>
      </w:pPr>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lastRenderedPageBreak/>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501F7792" w:rsidR="001644A1" w:rsidRDefault="00825AA4">
      <w:pPr>
        <w:rPr>
          <w:b/>
          <w:bCs/>
        </w:rPr>
      </w:pPr>
      <w:r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pPr>
        <w:rPr>
          <w:rFonts w:hint="eastAsia"/>
        </w:rPr>
      </w:pPr>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の画像を使用し、1枚の画像から抽出される各画像特徴量のデータ数はすべて1×256に統一される（p</w:t>
      </w:r>
      <w:r>
        <w:t>ixcel</w:t>
      </w:r>
      <w:r>
        <w:rPr>
          <w:rFonts w:hint="eastAsia"/>
        </w:rPr>
        <w:t>s表記）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には学習用データ、テスト用データそれぞれ2000枚ずつ存在する（i</w:t>
      </w:r>
      <w:r>
        <w:t>taldata</w:t>
      </w:r>
      <w:r>
        <w:rPr>
          <w:rFonts w:hint="eastAsia"/>
        </w:rPr>
        <w:t>は指紋認証研究用のデータセット</w:t>
      </w:r>
      <w:hyperlink r:id="rId4" w:history="1">
        <w:r>
          <w:rPr>
            <w:rStyle w:val="a3"/>
          </w:rPr>
          <w:t>指紋スプーフィングバスター|の注釈付き結果を含む紙の表コード付き論文 (paperswithcode.com)</w:t>
        </w:r>
      </w:hyperlink>
      <w:r>
        <w:rPr>
          <w:rFonts w:hint="eastAsia"/>
        </w:rPr>
        <w:t xml:space="preserve">　</w:t>
      </w:r>
      <w:r w:rsidRPr="00962EDD">
        <w:t xml:space="preserve"> </w:t>
      </w:r>
      <w:hyperlink r:id="rId5" w:history="1">
        <w:r>
          <w:rPr>
            <w:rStyle w:val="a3"/>
          </w:rPr>
          <w:t>LivDet 2013 Database — bob.db.livdet2013 2.1.5 documentation (idiap.ch)</w:t>
        </w:r>
      </w:hyperlink>
      <w:r>
        <w:rPr>
          <w:rFonts w:hint="eastAsia"/>
        </w:rPr>
        <w:t>）</w:t>
      </w:r>
    </w:p>
    <w:p w14:paraId="68BA1CAA" w14:textId="32823D5B" w:rsidR="00962EDD" w:rsidRPr="002C7D57" w:rsidRDefault="00962EDD">
      <w:pPr>
        <w:rPr>
          <w:rFonts w:hint="eastAsia"/>
        </w:rPr>
      </w:pPr>
      <w:r>
        <w:rPr>
          <w:rFonts w:hint="eastAsia"/>
        </w:rPr>
        <w:t>生体指紋画像と人工指紋画像がそれぞれ1000枚ずつ存在する</w:t>
      </w:r>
    </w:p>
    <w:p w14:paraId="79168CD9" w14:textId="72C5DBAE" w:rsidR="00F17B3A" w:rsidRPr="00FA799F"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w:t>
      </w:r>
      <w:r>
        <w:rPr>
          <w:rFonts w:ascii="Courier New" w:hAnsi="Courier New" w:cs="Courier New"/>
          <w:color w:val="000000"/>
          <w:sz w:val="21"/>
          <w:szCs w:val="21"/>
        </w:rPr>
        <w:lastRenderedPageBreak/>
        <w:t xml:space="preserve">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lastRenderedPageBreak/>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6"/>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7"/>
                    <a:stretch>
                      <a:fillRect/>
                    </a:stretch>
                  </pic:blipFill>
                  <pic:spPr>
                    <a:xfrm>
                      <a:off x="0" y="0"/>
                      <a:ext cx="2166371" cy="3342732"/>
                    </a:xfrm>
                    <a:prstGeom prst="rect">
                      <a:avLst/>
                    </a:prstGeom>
                  </pic:spPr>
                </pic:pic>
              </a:graphicData>
            </a:graphic>
          </wp:inline>
        </w:drawing>
      </w:r>
    </w:p>
    <w:p w14:paraId="05264ABE" w14:textId="3F2B1983" w:rsidR="00AE43E3" w:rsidRDefault="00AE43E3" w:rsidP="00AE43E3">
      <w:pPr>
        <w:rPr>
          <w:b/>
          <w:bCs/>
        </w:rPr>
      </w:pPr>
      <w:r>
        <w:rPr>
          <w:rFonts w:hint="eastAsia"/>
          <w:b/>
          <w:bCs/>
        </w:rPr>
        <w:t xml:space="preserve">グレイスケール　</w:t>
      </w:r>
      <w:r w:rsidRPr="00E26E93">
        <w:rPr>
          <w:rFonts w:hint="eastAsia"/>
          <w:b/>
          <w:bCs/>
        </w:rPr>
        <w:t>16</w:t>
      </w:r>
      <w:r w:rsidR="00A331DD">
        <w:rPr>
          <w:rFonts w:hint="eastAsia"/>
          <w:b/>
          <w:bCs/>
        </w:rPr>
        <w:t>ピクセル</w:t>
      </w:r>
      <w:r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w:t>
      </w:r>
      <w:r>
        <w:rPr>
          <w:rFonts w:ascii="Courier New" w:hAnsi="Courier New" w:cs="Courier New"/>
          <w:color w:val="000000"/>
          <w:sz w:val="21"/>
          <w:szCs w:val="21"/>
        </w:rPr>
        <w:lastRenderedPageBreak/>
        <w:t>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w:t>
      </w:r>
      <w:r>
        <w:rPr>
          <w:rFonts w:ascii="Courier New" w:hAnsi="Courier New" w:cs="Courier New"/>
          <w:color w:val="000000"/>
          <w:sz w:val="21"/>
          <w:szCs w:val="21"/>
        </w:rPr>
        <w:lastRenderedPageBreak/>
        <w:t>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8"/>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9"/>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lastRenderedPageBreak/>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w:t>
      </w:r>
      <w:r>
        <w:rPr>
          <w:rStyle w:val="ansi-red-fg"/>
          <w:rFonts w:ascii="Courier New" w:hAnsi="Courier New" w:cs="Courier New"/>
          <w:color w:val="E75C58"/>
          <w:sz w:val="21"/>
          <w:szCs w:val="21"/>
        </w:rPr>
        <w:lastRenderedPageBreak/>
        <w:t>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lastRenderedPageBreak/>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10"/>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11"/>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w:t>
      </w:r>
      <w:r>
        <w:rPr>
          <w:rStyle w:val="ansi-red-fg"/>
          <w:rFonts w:ascii="Courier New" w:hAnsi="Courier New" w:cs="Courier New"/>
          <w:color w:val="E75C58"/>
          <w:sz w:val="21"/>
          <w:szCs w:val="21"/>
        </w:rPr>
        <w:lastRenderedPageBreak/>
        <w:t>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w:t>
      </w:r>
      <w:r>
        <w:rPr>
          <w:rStyle w:val="ansi-red-fg"/>
          <w:rFonts w:ascii="Courier New" w:hAnsi="Courier New" w:cs="Courier New"/>
          <w:color w:val="E75C58"/>
          <w:sz w:val="21"/>
          <w:szCs w:val="21"/>
        </w:rPr>
        <w:lastRenderedPageBreak/>
        <w:t>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1BC5DC79" w:rsidR="006A198A" w:rsidRDefault="006A198A">
      <w:r w:rsidRPr="006A198A">
        <w:rPr>
          <w:noProof/>
        </w:rPr>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12"/>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13"/>
                    <a:stretch>
                      <a:fillRect/>
                    </a:stretch>
                  </pic:blipFill>
                  <pic:spPr>
                    <a:xfrm>
                      <a:off x="0" y="0"/>
                      <a:ext cx="2252907" cy="3445269"/>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t>512pxによる研究</w:t>
      </w:r>
    </w:p>
    <w:p w14:paraId="52586A4E" w14:textId="5C6BA490" w:rsidR="00C645F5" w:rsidRPr="00C645F5" w:rsidRDefault="00C645F5">
      <w:r>
        <w:rPr>
          <w:rFonts w:hint="eastAsia"/>
        </w:rPr>
        <w:t>利用できるメモリが十分でないエラーが発生</w:t>
      </w:r>
    </w:p>
    <w:p w14:paraId="1AD58F52" w14:textId="1B1BFDF5" w:rsidR="00A331DD" w:rsidRPr="00A331DD" w:rsidRDefault="00A331DD">
      <w:r w:rsidRPr="00A331DD">
        <w:rPr>
          <w:noProof/>
        </w:rPr>
        <w:lastRenderedPageBreak/>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14"/>
                    <a:stretch>
                      <a:fillRect/>
                    </a:stretch>
                  </pic:blipFill>
                  <pic:spPr>
                    <a:xfrm>
                      <a:off x="0" y="0"/>
                      <a:ext cx="5400040" cy="725170"/>
                    </a:xfrm>
                    <a:prstGeom prst="rect">
                      <a:avLst/>
                    </a:prstGeom>
                  </pic:spPr>
                </pic:pic>
              </a:graphicData>
            </a:graphic>
          </wp:inline>
        </w:drawing>
      </w:r>
    </w:p>
    <w:sectPr w:rsidR="00A331DD" w:rsidRPr="00A33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644A1"/>
    <w:rsid w:val="002C7D57"/>
    <w:rsid w:val="00416026"/>
    <w:rsid w:val="004344A4"/>
    <w:rsid w:val="005566EC"/>
    <w:rsid w:val="00697BC8"/>
    <w:rsid w:val="006A198A"/>
    <w:rsid w:val="00792499"/>
    <w:rsid w:val="00825AA4"/>
    <w:rsid w:val="008957DA"/>
    <w:rsid w:val="00962EDD"/>
    <w:rsid w:val="00A331DD"/>
    <w:rsid w:val="00AE43E3"/>
    <w:rsid w:val="00B31BAA"/>
    <w:rsid w:val="00BA02EA"/>
    <w:rsid w:val="00C645F5"/>
    <w:rsid w:val="00C755E4"/>
    <w:rsid w:val="00CC65C6"/>
    <w:rsid w:val="00CE6B24"/>
    <w:rsid w:val="00D7317C"/>
    <w:rsid w:val="00E13D0A"/>
    <w:rsid w:val="00E26E93"/>
    <w:rsid w:val="00E5003D"/>
    <w:rsid w:val="00F17B3A"/>
    <w:rsid w:val="00FA799F"/>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diap.ch/software/bob/docs/bob/bob.db.livdet2013/stabl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paperswithcode.com/paper/fingerprint-spoof-buster/review/"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14</Pages>
  <Words>2581</Words>
  <Characters>14714</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14</cp:revision>
  <dcterms:created xsi:type="dcterms:W3CDTF">2022-11-07T10:16:00Z</dcterms:created>
  <dcterms:modified xsi:type="dcterms:W3CDTF">2022-12-11T14:23:00Z</dcterms:modified>
</cp:coreProperties>
</file>