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seqenseigne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Documentation technique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0.2 — avril 2026  ·  Laurent Coste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 et périmètre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Objectif général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1 — Suivi de classe (implémentée) : saisie et visualisation de la progression des élèves sur les objectifs de chaque séquence.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2 — Conception des atomes pédagogiques (en cours) : création et gestion des notions, méthodes, exercices et critères d'évaluation, avec génération LaTeX.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3 — Conception de livrets et progressions (à venir) : assemblage des atomes en livrets de séquence, organisation sur l'année scolaire.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Contexte technique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 + Flask (serveur local, port 5000)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HTML/CSS/JS vanilla (pas de framework)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pédagogiques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JSON + fichiers .tex (BdD SQLite prévue)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de suivi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(classes.json, suivi.json, niveaux.json, versions.json)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LaTeX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MiKTeX Portable x64 + paquet seqenseigne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lancer.bat (Windows, chemin relatif)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Conventions de niveau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La convention interne est propre à seqenseigne et peut différer d'autres systèmes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4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scolaire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à migrer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— entièrement migré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terminée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terminée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Modèle pédagogique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Hiérarchie des atomes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Chaque séquence est composée d'atomes pédagogiques indépendants, assemblés dans l'atelier Livret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Notion (= Connaissance) : un concept autonome, identifié par son titre, avec corps + exemples + remarques.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Méthode : un savoir-faire, même structure que la Notion, plus les critères d'évaluation F/A/E et les notions associées.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Exercice : lié à un ou plusieurs objectifs, avec énoncé paramétré + corrigé toujours présent.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Objectif : créé implicitement lors de l'affectation d'une méthode à une séquence. L'objectif 01 (Connaître le cours) est automatique dans chaque séquence.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Niveaux de maîtrise et barème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barème est fixe pour tous les objectifs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39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Points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Insuffisant — pas de travail évaluable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 pour tous les objectifs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Fondamental — à consolider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Satisfaisant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— très bon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évalué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exercice déclaré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Note : dans l'ancienne documentation, les niveaux étaient codés I/F/S/TB. La nouvelle convention est I/F/A/E.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Séries d'exercices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9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Lettre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Libellé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Fondamental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Avec corrigé, vérification en autonomie — 10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Sans corrigé, validation par l'enseignant — 16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Approfondissement, pour aller plus loin — 20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Activité/Exploration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Activité de découverte (objectif nouveau)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Objectif 01 — Connaître le cours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Présent automatiquement dans chaque séquence, avec critères fixes identiques pour toutes les séquences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Libellé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Correspond 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(10 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cahier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 écrite notée en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(16 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Fiches résumé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Fiches de résumé complétées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(20 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Oral prof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Présentation orale à l'enseignant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Nomenclature des fichiers LaTeX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fondamental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N11S01F01.tex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avancé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N11S01A01.tex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exploration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N11S01E01.tex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Activité de découverte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N11S01AE01.tex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N11_S01_Notion_01.tex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N11_S01_Methode_01.tex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Paramètres exercices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N11S01_param.tex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 (généré)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N11_S01_Livret.tex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du système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Structure des fichiers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F:\Enseignement\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seqenseigne\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appli\               ← Application web Flask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app.py              ← Serveur Flask (API REST)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param_evaluator.py  ← Évaluateur xintexpr (NOUVEAU)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lancer.bat          ← Script de démarrage Windows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templates\index.html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static\app.js / app.css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data\              ← Données de suivi (JSON)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reference\           ← Sources LaTeX maîtres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Makefile.win        ← Compilation (make fmt, make install...)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seqenseigne_fmt.tex ← Source fmt sans géométrie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seqenseigne_geo_fmt.tex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paquet\            ← Sources .dtx du paquet seqenseigne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sequences\         ← N09 / N10 / N11 / N12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N10\exercices\   N10S01F01.tex 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N10\notions\     N10_S01_Notion_01.tex 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N10\methodes\    N10_S01_Methode_01.tex 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N10\livrets_de_sequence\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outils\              ← make.exe, MiKTeX portable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Paquet LaTeX seqenseigne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Paquets chargés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(aucune)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complète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sans figure géométrique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[geometrie]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tkz-euclide, tkz-base, tkz-tab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avec figures tkz (S10-S13 typiquement)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[scratch]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scratch3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d'algorithmique (S09 typiquement)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[geometrie,scratch]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deux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les deux sont nécessaires</w:t>
            </w:r>
          </w:p>
        </w:tc>
      </w:tr>
    </w:tbl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Séquences nécessitant [geometrie]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Séquences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S01, S05, S07, S10, S11, S12, S13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S03, S09, S10, S11, S12, S13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S07, S09, S11, S12</w:t>
            </w:r>
          </w:p>
        </w:tc>
      </w:tr>
    </w:tbl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Formats précompilés (.fmt)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Les formats précompilés réduisent le temps de chargement des paquets de ~30 sec à ~2-3 sec.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Procédure (après make install) 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-f Makefile.win install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-f Makefile.win fmt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-f Makefile.win N10-S03   ← test sans géométrie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-f Makefile.win N10-S12   ← test avec géométrie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Résultats de profiling (N10-S01, 1 passe pdflatex)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 du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Révisions (24 exos N09)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~52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\seqTableauObjectifs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~43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 F+A+E (12 exos)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~23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 (paquets + seqLoadData)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\seqAfficheCorriges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Notions + méthodes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Application Flask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Architecture des ateliers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L'application est organisée en deux zones principales :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Ateliers de conception (Partie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Atelier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 + corps LaTeX + exemples + remarques (permutables). Génère \begin{seqNotion}.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structure + notions associées + fin de cycle O/N + critères F/A/E. Génère \begin{seqMethode}.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 F/A/E + objectif(s) + variables _param.tex + énoncé + corrigé. Testeur de variables intégré.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Assemblage des atomes par séquence. Génère le fichier N1X_S01_Livret.tex.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des séquences sur l'année scolaire.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Gestion de classe (Partie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Paramétrage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Années scolaires, établissements, classes, élèves. Import CSV Pronote.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× progression × objectif × élève. Niveaux I/F/A/E, bulletins, export.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Module param_evaluator.py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Évalue les blocs _param.tex (variables xintexpr) côté serveur Python.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Syntaxes supportées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Syntaxe LaTeX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Équivalent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\xintdefiivar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 : int(round(eval(expr)))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\xintdeffloatvar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Flottant : round(eval(expr),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(int ou float)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randrange(a,b)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random.randint(a, b-1)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(COND)?{VRAI}{FAUX}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Ternaire : évaluation en deux étapes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\ifnumequal{A}{B}{OUI}{NON}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int(A)==int(B): branche OUI sinon 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\newcommand / \renewcommand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Stocké dans cmds{} (texte LaTeX)</w:t>
            </w:r>
          </w:p>
        </w:tc>
      </w:tr>
    </w:tbl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Routes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source, n=5 } → { tirages, variables } — n tirages aléatoires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source } → { variables } — détection sans évaluation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Routes Flask existantes (Partie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/api/sequences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le YAML du niveau, injecte obj.01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Lister / créer une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supprimer une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/api/classes/&lt;cid&gt;/eleves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un élève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/api/classes/&lt;cid&gt;/eleves/import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CSV Pronote (multipart)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 cochés par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/api/suivi/exo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Cocher/décocher un exercice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Niveaux de maîtrise par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/api/niveaux/set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un niveau manuellement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/api/niveaux/calculer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Recalculer depuis les exercices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/api/versions/creer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snapshot du YAML courant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Affecter une version à une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JSON (classe ou global)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les variables xintexpr (NOUVEAU)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Détecter les variables (NOUVEAU)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Modèle de données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Atomes pédagogiques (fichiers .tex + CSV)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Notion (= Connaissance)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Atome autonome, indépendant de toute séquence. L'affectation à une séquence (avec numéro d'ordre) est gérée dans l'atelier Livret.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unique 8 caractères hexadécimaux, généré automatiquement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Intitulé court et autonome (ex: "Proportion.")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Définition principale en LaTeX libre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d'items LaTeX (section permutable avec remarques)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remarques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d'items LaTeX (section permutable avec exemples)</w:t>
            </w:r>
          </w:p>
        </w:tc>
      </w:tr>
    </w:tbl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Méthode + Objectif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La méthode est l'atome pédagogique. L'objectif est créé implicitement lors de l'affectation à une séquence.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Intitulé du savoir-faire (devient l'intitulé de l'objectif)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corps / exemples / remarques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structure que la Notion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d'ids de notions associées (0..N)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O/N — l'objectif est-il dans les attendus de fin de cycle 4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criteres.F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Critère d'atteinte du niveau F (10 pts) — texte court LaTeX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criteres.A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Critère d'atteinte du niveau A (16 pts)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criteres.E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Critère d'atteinte du niveau E (20 pts)</w:t>
            </w:r>
          </w:p>
        </w:tc>
      </w:tr>
    </w:tbl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Exercice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F, A ou E (série)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d'ids d'objectifs (0..N)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 _param.tex (xintexpr) — généré dans N1XS01_param.tex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LaTeX libre de l'énoncé (peut référencer les variables)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LaTeX libre du corrigé — toujours présent</w:t>
            </w:r>
          </w:p>
        </w:tc>
      </w:tr>
    </w:tbl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Données de suivi (JSON)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classes.json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"classes": [{ "id": "4E3", "nom": "4e3", "niveau": "N11",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"annee": "2025-2026", "etablissement": "...",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"eleves": [{ "id": "e01", "nom": "DUPONT", "prenom": "Alice" }],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"versions_actives": { "N11_S01": "2025-09-01"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"sequences_verouillees": ["N11_S01"] }] }</w:t>
      </w:r>
    </w:p>
    <w:p>
      <w:pPr>
        <w:spacing w:after="6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suivi.json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"4E3": { "S01": { "e01":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"F": [1, 2, 3], "A": [1], "E": [], "cours": [1, 2]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}}}}</w:t>
      </w:r>
    </w:p>
    <w:p>
      <w:pPr>
        <w:spacing w:after="60" w:before="0"/>
      </w:pPr>
      <w:r>
        <w:t xml:space="preserve"/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niveaux.json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"4E3": { "S01": { "e01": { "01": "A", "02": "F" } } } }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Valeurs : "I", "F", "A", "E", "NE"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Conventions de code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Python — app.py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Routes groupées par domaine métier (séquences, classes, élèves, suivi, niveaux, versions, param)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 bloc if __name__ == "__main__" est toujours en dernière position du fichier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Nommage : /api/{ressource} ou /api/{ressource}/{action}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Erreurs : { "error": "message" } avec code HTTP approprié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Fonctions utilitaires en tête de fichier : rj(), wj(), build_sequences(), get_classe(), verrouiller_sequence()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Paquet seqenseigne — .dtx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Pas de caractère @ dans les fichiers .tex utilisateur — uniquement dans les .dtx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Les wrappers publics (\seqSetColorsTheme, \seqFiltreDonnees...) évitent les @ dans les livrets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Convention \theH&lt;compteur&gt; définie dans seqCreeCompteurs pour éviter les warnings hyperref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Options [geometrie] et [scratch] dans seqenseigne-core.dtx — transmises via seqenseigne.sty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Fichiers LaTeX utilisateur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\seqSetCodeNiveau{N10}\seqSetCodeSequence{S01} en début de document (après \begin{document})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\seqSetDataPath{../../} et \seqLoadData pour les données CSV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\seqDefChemin{{../exercices}{../../N09/exercices}} pour les chemins des exercices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Pas de \renewcommand{\seqCodeSequence} (ancienne API — supprimée)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Feuille de route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Partie 1 — Suivi de classe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Gestion multi-classes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Import CSV Pronote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Grille de suivi (vue classe + vue élève)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Calcul automatique des niveaux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Notes équivalentes /20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Versions de livrets (snapshots)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Verrouillage des versions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Périodes d'évaluation (S1/S2)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Vue bulletin par période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Export CSV pour bulletin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Données N09 (6ème)</w:t>
      </w:r>
    </w:p>
    <w:p>
      <w:pPr>
        <w:spacing w:after="6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Partie 2 — Conception des atomes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Atelier Notion/Connaissance — prototype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Atelier Méthode + critères F/A/E — prototype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Module param_evaluator.py (évaluateur xintexpr)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Routes Flask /api/param/tester et /api/param/variables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Atelier Exercice (front-end à construire — backend prêt)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Persistance des atomes dans les fichiers CSV/.tex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Atelier Livret (assemblage)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Atelier Progression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Génération LaTeX complète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Script migration \usepackage[geometrie] dans les 17 livrets concernés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Test et mesure des formats précompilés .fmt</w:t>
      </w:r>
    </w:p>
    <w:p>
      <w:pPr>
        <w:spacing w:after="6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Partie 3 — Progressions et BdD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Interface drag &amp; drop (calendrier scolaire)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Affectation séquences → périodes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Migration CSV/JSON → SQLite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🔲 </w:t>
      </w:r>
      <w:r>
        <w:rPr>
          <w:rFonts w:ascii="Arial" w:cs="Arial" w:eastAsia="Arial" w:hAnsi="Arial"/>
          <w:sz w:val="22"/>
          <w:szCs w:val="22"/>
        </w:rPr>
        <w:t xml:space="preserve">Alertes de dépendances inter-séquences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2026-04-11T07:14:39.771Z</dcterms:created>
  <dcterms:modified xsi:type="dcterms:W3CDTF">2026-04-11T07:14:39.799Z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