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seqenseigne</w:t>
      </w:r>
    </w:p>
    <w:p>
      <w:pPr>
        <w:spacing w:after="60"/>
      </w:pPr>
      <w:r>
        <w:rPr>
          <w:sz w:val="28"/>
          <w:szCs w:val="28"/>
        </w:rPr>
        <w:t xml:space="preserve">Documentation technique</w:t>
      </w:r>
    </w:p>
    <w:p>
      <w:pPr>
        <w:spacing w:after="80"/>
      </w:pPr>
      <w:r>
        <w:rPr>
          <w:i/>
          <w:iCs/>
          <w:color w:val="666666"/>
        </w:rPr>
        <w:t xml:space="preserve">Version 0.6.3c — avril 2026  ·  Laurent Coste</w:t>
      </w:r>
    </w:p>
    <w:p>
      <w:pPr>
        <w:pStyle w:val="Heading1"/>
      </w:pPr>
      <w:r>
        <w:t xml:space="preserve">1. Vision et périmètre</w:t>
      </w:r>
    </w:p>
    <w:p>
      <w:pPr>
        <w:pStyle w:val="Heading2"/>
      </w:pPr>
      <w:r>
        <w:t xml:space="preserve">1.1 Objectif général</w:t>
      </w:r>
    </w:p>
    <w:p>
      <w:pPr>
        <w:spacing w:after="80"/>
      </w:pPr>
      <w:r>
        <w:t xml:space="preserve">seqenseigne est un système pédagogique en trois parties complémentaires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1 — Suivi de classe (implémentée, chantier Progression annuelle finalisé en v0.6.3c).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2 — Conception des atomes pédagogiques (en cours).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Partie 3 — Conception de livrets et progressions (à venir).</w:t>
      </w:r>
    </w:p>
    <w:p>
      <w:pPr>
        <w:pStyle w:val="Heading2"/>
      </w:pPr>
      <w:r>
        <w:t xml:space="preserve">1.2 Contexte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 + Flask (serveur local, port 5000)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HTML/CSS/JS vanilla (pas de framework)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Persistance principale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(seqenseigne.db) via SqliteStore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 opaques préfixés (cl_, el_, pg_, et_, ref_, ...)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Référentiels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C04_sequences.csv, C04_themes.csv (+ atomes en .tex)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externes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data.education.gouv.fr (vacances, annuaire EN), calendrier.api.gouv.fr (fériés)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Documents LaTeX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MiKTeX Portable x64 26.2 + paquet seqenseigne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Lancement</w:t>
            </w:r>
          </w:p>
        </w:tc>
        <w:tc>
          <w:tcPr>
            <w:tcW w:type="dxa" w:w="6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lancer.bat (Windows, port 5000)</w:t>
            </w:r>
          </w:p>
        </w:tc>
      </w:tr>
    </w:tbl>
    <w:p>
      <w:pPr>
        <w:pStyle w:val="Heading2"/>
      </w:pPr>
      <w:r>
        <w:t xml:space="preserve">1.3 Conventions de niveau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Niveau scolaire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Cycle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N09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6ème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C03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à migrer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5ème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Référence — entièrement migré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4ème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terminée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3ème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C04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terminée</w:t>
            </w:r>
          </w:p>
        </w:tc>
      </w:tr>
    </w:tbl>
    <w:p>
      <w:pPr>
        <w:pStyle w:val="Heading1"/>
      </w:pPr>
      <w:r>
        <w:t xml:space="preserve">2. Modèle pédagogique</w:t>
      </w:r>
    </w:p>
    <w:p>
      <w:pPr>
        <w:pStyle w:val="Heading2"/>
      </w:pPr>
      <w:r>
        <w:t xml:space="preserve">2.1 Hiérarchie des atomes</w:t>
      </w:r>
    </w:p>
    <w:p>
      <w:pPr>
        <w:spacing w:after="80"/>
      </w:pPr>
      <w:r>
        <w:t xml:space="preserve">Chaque séquence est composée d'atomes pédagogiques indépendants, assemblés dans l'atelier Livret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Notion (= Connaissance) : un concept autonome, identifié par son titre, avec corps + exemples + remarques.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Méthode : un savoir-faire, même structure que la Notion, plus les critères d'évaluation F/A/E et les notions associées.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Exercice : lié à un ou plusieurs objectifs, avec énoncé paramétré + corrigé toujours présent.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Objectif : créé implicitement lors de l'affectation d'une méthode à une séquence. L'objectif 01 (Connaître le cours) est automatique dans chaque séquence.</w:t>
      </w:r>
    </w:p>
    <w:p>
      <w:pPr>
        <w:pStyle w:val="Heading2"/>
      </w:pPr>
      <w:r>
        <w:t xml:space="preserve">2.2 Niveaux de maîtrise et barème</w:t>
      </w:r>
    </w:p>
    <w:p>
      <w:pPr>
        <w:spacing w:after="80"/>
      </w:pPr>
      <w:r>
        <w:t xml:space="preserve">Le barème est fixe pour tous les objectifs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400"/>
        <w:gridCol w:w="3460"/>
      </w:tblGrid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Points /20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Insuffisant — pas de travail évaluable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 pour tous les objectifs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Fondamental — à consolider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Satisfaisant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Excellent — très bon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Spécifique à chaque objectif</w:t>
            </w:r>
          </w:p>
        </w:tc>
      </w:tr>
      <w:t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 évalué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 exercice déclaré</w:t>
            </w:r>
          </w:p>
        </w:tc>
      </w:tr>
    </w:tbl>
    <w:p>
      <w:pPr>
        <w:spacing w:after="80"/>
      </w:pPr>
      <w:r>
        <w:rPr>
          <w:i/>
          <w:iCs/>
          <w:color w:val="666666"/>
        </w:rPr>
        <w:t xml:space="preserve">Source de vérité : services/niveaux.py (NIVEAUX, CODES_NOTES, CODES_SANS_NOTE, migrer_ancien_code).</w:t>
      </w:r>
    </w:p>
    <w:p>
      <w:pPr>
        <w:pStyle w:val="Heading2"/>
      </w:pPr>
      <w:r>
        <w:t xml:space="preserve">2.3 Séries d'exercices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Lettre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Libellé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Fondamental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Avec corrigé, vérification en autonomie — 10 pts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Avancé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Sans corrigé, validation par l'enseignant — 16 pts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Exploration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Approfondissement, pour aller plus loin — 20 pts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Activité/Exploration</w:t>
            </w:r>
          </w:p>
        </w:tc>
        <w:tc>
          <w:tcPr>
            <w:tcW w:type="dxa" w:w="6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Activité de découverte (objectif nouveau)</w:t>
            </w:r>
          </w:p>
        </w:tc>
      </w:tr>
    </w:tbl>
    <w:p>
      <w:pPr>
        <w:pStyle w:val="Heading2"/>
      </w:pPr>
      <w:r>
        <w:t xml:space="preserve">2.4 Objectif 01 — Connaître le cours</w:t>
      </w:r>
    </w:p>
    <w:p>
      <w:pPr>
        <w:spacing w:after="80"/>
      </w:pPr>
      <w:r>
        <w:t xml:space="preserve">Présent automatiquement dans chaque séquence, avec critères fixes identiques pour toutes les séquences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Libellé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Correspond à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(10 pts)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 cahier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 écrite notée en classe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(16 pts)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Fiches résumé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Fiches de résumé complétées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 (20 pts)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Oral prof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Présentation orale à l'enseignant</w:t>
            </w:r>
          </w:p>
        </w:tc>
      </w:tr>
    </w:tbl>
    <w:p>
      <w:pPr>
        <w:pStyle w:val="Heading2"/>
      </w:pPr>
      <w:r>
        <w:t xml:space="preserve">2.5 Nomenclature des fichiers LaTeX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fondamental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N11S01F01.tex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avancé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N11S01A01.tex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 exploration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N11S01E01.tex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Activité de découverte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N11S01AE01.tex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N11_S01_Notion_01.tex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N11_S01_Methode_01.tex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Paramètres exercices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N11S01_param.tex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 (généré)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N11_S01_Livret.tex</w:t>
            </w:r>
          </w:p>
        </w:tc>
      </w:tr>
    </w:tbl>
    <w:p>
      <w:pPr>
        <w:pStyle w:val="Heading1"/>
      </w:pPr>
      <w:r>
        <w:t xml:space="preserve">3. Architecture du système</w:t>
      </w:r>
    </w:p>
    <w:p>
      <w:pPr>
        <w:pStyle w:val="Heading2"/>
      </w:pPr>
      <w:r>
        <w:t xml:space="preserve">3.1 Structure des fichiers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F:\Enseignement\seqenseigne\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seqenseigne\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appli\               ← Application web Flask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app.py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clean_cache.py     ← Vidage cache API (v0.6.3c)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lancer.bat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templates\index.html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static\app.js / app.css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data\seqenseigne.db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persistence\       ← schema.sql, sqlite_store.py, ids.py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services\          ← niveaux, progression, calendrier_scolaire, etablissements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routes\            ← classes, suivi, progression, calendrier, etablissements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importers\         ← sequencesdb, csv_legacy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tests\             ← pytest (369 tests verts)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reference\           ← Sources LaTeX maîtres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outils\              ← make.exe, MiKTeX portable</w:t>
      </w:r>
    </w:p>
    <w:p>
      <w:pPr>
        <w:pStyle w:val="Heading2"/>
      </w:pPr>
      <w:r>
        <w:t xml:space="preserve">3.2 Paquet LaTeX seqenseigne</w:t>
      </w:r>
    </w:p>
    <w:p>
      <w:pPr>
        <w:pStyle w:val="Heading3"/>
      </w:pPr>
      <w:r>
        <w:t xml:space="preserve">Options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Paquets chargés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(aucune)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complète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sans figure géométrique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[geometrie]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tkz-euclide, tkz-base, tkz-tab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avec figures tkz (S10-S13 typiquement)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[scratch]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scratch3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Séquences d'algorithmique (S09 typiquement)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[geometrie,scratch]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deux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les deux sont nécessaires</w:t>
            </w:r>
          </w:p>
        </w:tc>
      </w:tr>
    </w:tbl>
    <w:p>
      <w:pPr>
        <w:pStyle w:val="Heading3"/>
      </w:pPr>
      <w:r>
        <w:t xml:space="preserve">Séquences nécessitant [geometrie]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Niveau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Séquences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N10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S01, S05, S07, S10, S11, S12, S13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N11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S03, S09, S10, S11, S12, S13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N12</w:t>
            </w:r>
          </w:p>
        </w:tc>
        <w:tc>
          <w:tcPr>
            <w:tcW w:type="dxa" w:w="8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S07, S09, S11, S12</w:t>
            </w:r>
          </w:p>
        </w:tc>
      </w:tr>
    </w:tbl>
    <w:p>
      <w:pPr>
        <w:pStyle w:val="Heading3"/>
      </w:pPr>
      <w:r>
        <w:t xml:space="preserve">Formats précompilés (.fmt)</w:t>
      </w:r>
    </w:p>
    <w:p>
      <w:pPr>
        <w:spacing w:after="80"/>
      </w:pPr>
      <w:r>
        <w:t xml:space="preserve">Les formats précompilés réduisent le temps de chargement des paquets de ~30 sec à ~2-3 sec.</w:t>
      </w:r>
    </w:p>
    <w:p>
      <w:pPr>
        <w:spacing w:after="80"/>
      </w:pPr>
      <w:r>
        <w:t xml:space="preserve">Procédure (après make install) :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make -f Makefile.win install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make -f Makefile.win fmt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make -f Makefile.win N10-S03   ← test sans géométrie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make -f Makefile.win N10-S12   ← test avec géométrie</w:t>
      </w:r>
    </w:p>
    <w:p>
      <w:pPr>
        <w:pStyle w:val="Heading1"/>
      </w:pPr>
      <w:r>
        <w:t xml:space="preserve">4. Application Flask</w:t>
      </w:r>
    </w:p>
    <w:p>
      <w:pPr>
        <w:pStyle w:val="Heading2"/>
      </w:pPr>
      <w:r>
        <w:t xml:space="preserve">4.1 Architecture des ateliers</w:t>
      </w:r>
    </w:p>
    <w:p>
      <w:pPr>
        <w:pStyle w:val="Heading3"/>
      </w:pPr>
      <w:r>
        <w:t xml:space="preserve">Gestion de classe (Partie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Paramétrage — Classes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Années scolaires, classes, élèves. Import CSV Pronote.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Paramétrage — Établissements (v0.6.3b)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CRUD + validation par UAI (annuaire EN) + fusion des doublons.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 annuelle (v0.6.3c)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Calendrier visuel semainier sept→août, créneaux posés sur la grille, vacances + jours fériés selon l'académie, états en_cours/valide/verrouille.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des séquences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 × progression × objectif × élève. Niveaux I/F/A/E, bulletins.</w:t>
            </w:r>
          </w:p>
        </w:tc>
      </w:tr>
    </w:tbl>
    <w:p>
      <w:pPr>
        <w:pStyle w:val="Heading3"/>
      </w:pPr>
      <w:r>
        <w:t xml:space="preserve">Ateliers de conception (Partie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Atelier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Notion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Titre + corps LaTeX + exemples + remarques (permutables). Génère \begin{seqNotion}.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Méthode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Même structure + notions associées + fin de cycle O/N + critères F/A/E. Génère \begin{seqMethode}.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 F/A/E + objectif(s) + variables _param.tex + énoncé + corrigé. Testeur de variables intégré.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Livret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Assemblage des atomes par séquence. Génère le fichier N1X_S01_Livret.tex.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Organisation des séquences sur l'année scolaire.</w:t>
            </w:r>
          </w:p>
        </w:tc>
      </w:tr>
    </w:tbl>
    <w:p>
      <w:pPr>
        <w:pStyle w:val="Heading2"/>
      </w:pPr>
      <w:r>
        <w:t xml:space="preserve">4.2 Module services/calendrier_scolaire.py (v0.6.3a + patches)</w:t>
      </w:r>
    </w:p>
    <w:p>
      <w:pPr>
        <w:spacing w:after="80"/>
      </w:pPr>
      <w:r>
        <w:t xml:space="preserve">Fournit les vacances et jours fériés à partir d'APIs officielles, avec mise en cache en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Mapping ACADEMIE_ZONE : 25 académies métropolitaines → Zone A/B/C.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vacances(annee_scolaire, zone, store, force_refresh=False, academie=None) — appelle data.education.gouv.fr, dédoublonne, complète Pont Ascension et Vacances d'été depuis tables officielles, cache en base.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jours_feries_annee_scolaire(annee_scolaire, store) — agrège 2 années civiles via calendrier.api.gouv.fr, filtre sept→août, tolérant aux pannes d'API.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Dates retournées en heure locale Paris (conversion UTC+2 pour gérer l'offset +00:00 renvoyé par l'API).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Tables dures : VACANCES_ETE_DEBUT (zones × années scolaires), PONT_ASCENSION (par année scolaire). Fallback algorithmique : 1er samedi ≥ 4 juillet.</w:t>
      </w:r>
    </w:p>
    <w:p>
      <w:pPr>
        <w:pStyle w:val="Heading2"/>
      </w:pPr>
      <w:r>
        <w:t xml:space="preserve">4.3 Module services/etablissements.py (v0.6.3a/b)</w:t>
      </w:r>
    </w:p>
    <w:p>
      <w:pPr>
        <w:spacing w:after="80"/>
      </w:pPr>
      <w:r>
        <w:t xml:space="preserve">Gestion des établissements, validation par UAI et fusion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CRUD standard (creer, lister, lire, mettre_a_jour).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valider_par_uai(store, etab_id, uai) — appelle fr-en-annuaire-education, remplit nom/académie/ville/adresse, bascule l'état à 'valide'. Lève DoublonEtablissement si le nom officiel est déjà porté par un autre établissement.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fusionner(store, source_id, cible_id) — migre atomiquement classes + progressions de source vers cible, puis supprime source. Interdite si source.etat == 'valide'. Refusée si conflit de progression sur (niveau, annee).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Exceptions structurées DoublonEtablissement et ConflitFusion (exposent code + details pour l'UI).</w:t>
      </w:r>
    </w:p>
    <w:p>
      <w:pPr>
        <w:pStyle w:val="Heading2"/>
      </w:pPr>
      <w:r>
        <w:t xml:space="preserve">4.4 Routes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ou crée une classe. Filtre ?annee= / ?etablissement=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PUT/DELETE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Modifier / supprimer une classe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/api/classes/&lt;cid&gt;/eleves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Ajouter un élève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/api/classes/&lt;cid&gt;/eleves/import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 CSV Pronote (multipart)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/api/etablissements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/ création d'établissement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/api/etablissements/&lt;id&gt;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/ mise à jour / suppression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/api/etablissements/&lt;id&gt;/valider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par UAI (409 doublon_detecte si conflit)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/api/etablissements/&lt;id&gt;/fusionner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Fusion vers cible_id (409 si refus)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/api/calendrier/vacances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?annee=2025-2026&amp;academie=Rennes ou &amp;zone=B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/api/calendrier/jours-feries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?annee=2024 ou ?annee_scolaire=2021-2022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/api/progression/&lt;niveau&gt;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Lire la progression (?annee=&amp;etablissement=)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/api/progression_id/&lt;id&gt;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Lire par id opaque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/api/progression_id/&lt;id&gt;/etat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l'état (en_cours ↔ valide)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/api/suivi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Exercices cochés par classe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/api/niveaux/set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Définir un niveau (déclenche verrouillage auto)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/api/niveaux/calculer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Recalculer depuis les exercices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/api/versions/creer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Snapshot du YAML courant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/api/classes/&lt;cid&gt;/version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Affecter une version à une classe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/api/export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Export JSON (classe ou global)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/api/param/tester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Tester les variables xintexpr (atelier Exercice)</w:t>
            </w:r>
          </w:p>
        </w:tc>
      </w:tr>
    </w:tbl>
    <w:p>
      <w:pPr>
        <w:pStyle w:val="Heading1"/>
      </w:pPr>
      <w:r>
        <w:t xml:space="preserve">5. Modèle de données SQLite</w:t>
      </w:r>
    </w:p>
    <w:p>
      <w:pPr>
        <w:pStyle w:val="Heading2"/>
      </w:pPr>
      <w:r>
        <w:t xml:space="preserve">5.1 Entités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3960"/>
        <w:gridCol w:w="25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UUID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etablissements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et_xxx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nom, uai, academie, ville, adresse, etat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(nom), état propose/valide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cl_xxx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nom, niveau, annee, etablissement_id, progression_id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etab ON DELETE RESTRICT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eleves_classes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classe_id, eleve_id, ordre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 composite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pg_xxx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niveau, annee, etablissement_id, etat, referentiel_id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état en_cours/valide/verrouille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creneaux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cr_xxx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progression_id, sequence, rang_debut, rang_fin, periode, date_debut, date_fin, ordre, partie, livret_version_id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referentiels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ref_xxx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niveau, tag, etat (edition/valide/verrouille)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cache_api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 TEXT PK, payload, fetched_at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vacances:X:AAAA-AAAA:acad, feries:AAAA, annuaire:UAI</w:t>
            </w:r>
          </w:p>
        </w:tc>
      </w:tr>
    </w:tbl>
    <w:p>
      <w:pPr>
        <w:pStyle w:val="Heading2"/>
      </w:pPr>
      <w:r>
        <w:t xml:space="preserve">5.2 Table etablissements (v0.6.3a)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CREATE TABLE etablissements (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id        TEXT PRIMARY KEY,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nom       TEXT NOT NULL,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uai       TEXT DEFAULT '',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academie  TEXT DEFAULT '',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ville     TEXT DEFAULT '',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adresse   TEXT DEFAULT '',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etat      TEXT DEFAULT 'propose' CHECK (etat IN ('propose','valide')),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UNIQUE (nom)</w:t>
      </w:r>
    </w:p>
    <w:p>
      <w:pPr>
        <w:spacing w:after="4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);</w:t>
      </w:r>
    </w:p>
    <w:p>
      <w:pPr>
        <w:pStyle w:val="Heading2"/>
      </w:pPr>
      <w:r>
        <w:t xml:space="preserve">5.3 Colonne progressions.etat (v0.6.3c)</w:t>
      </w:r>
    </w:p>
    <w:p>
      <w:pPr>
        <w:spacing w:after="80"/>
      </w:pPr>
      <w:r>
        <w:t xml:space="preserve">Trois états avec transitions contrôlées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80"/>
        <w:gridCol w:w="248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Entrée possible depuis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Sortie possible vers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en_cours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Édition libre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(défaut à la création) ; valide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 ; verrouille (auto)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 finalisée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en_cours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en_cours ; verrouille (auto)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verrouille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Évaluations saisies</w:t>
            </w:r>
          </w:p>
        </w:tc>
        <w:tc>
          <w:tcPr>
            <w:tcW w:type="dxa" w:w="2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en_cours (auto) ; valide (auto)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(aucune en v0.6.3c)</w:t>
            </w:r>
          </w:p>
        </w:tc>
      </w:tr>
    </w:tbl>
    <w:p>
      <w:pPr>
        <w:pStyle w:val="Heading1"/>
      </w:pPr>
      <w:r>
        <w:t xml:space="preserve">6. Calendrier scolaire (v0.6.3c)</w:t>
      </w:r>
    </w:p>
    <w:p>
      <w:pPr>
        <w:pStyle w:val="Heading2"/>
      </w:pPr>
      <w:r>
        <w:t xml:space="preserve">6.1 Sources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data.education.gouv.fr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fr-en-calendrier-scolaire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Toussaint, Noël, Hiver, Printemps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officielle embarquée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VACANCES_ETE_DEBUT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Début des vacances d'été (2023-2024 → 2026-2027)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 officielle embarquée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PONT_ASCENSION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Jeudi Ascension → lundi reprise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calendrier.api.gouv.fr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/jours-feries/metropole/&lt;annee&gt;.json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 jours fériés nationaux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data.education.gouv.fr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fr-en-annuaire-education</w:t>
            </w:r>
          </w:p>
        </w:tc>
        <w:tc>
          <w:tcPr>
            <w:tcW w:type="dxa" w:w="3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Annuaire par UAI</w:t>
            </w:r>
          </w:p>
        </w:tc>
      </w:tr>
    </w:tbl>
    <w:p>
      <w:pPr>
        <w:pStyle w:val="Heading2"/>
      </w:pPr>
      <w:r>
        <w:t xml:space="preserve">6.2 Pourquoi des tables officielles en dur 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L'API fr-en-calendrier-scolaire ne renvoie PAS les vacances d'été (pas de date de fin).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Elle ne renvoie PAS non plus le pont de l'Ascension.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Ces dates sont publiées annuellement au Journal Officiel par arrêté du Ministère — elles sont stables et valent mieux qu'une tentative de déduction.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Quand les dates 2027-2028 seront publiées (octobre 2026), il suffira d'ajouter une ligne dans VACANCES_ETE_DEBUT et PONT_ASCENSION.</w:t>
      </w:r>
    </w:p>
    <w:p>
      <w:pPr>
        <w:pStyle w:val="Heading2"/>
      </w:pPr>
      <w:r>
        <w:t xml:space="preserve">6.3 Pièges timezone traités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L'API renvoie '2026-05-13T22:00:00+00:00' pour représenter le 14 mai 00h heure de Paris. Sans conversion, on obtenait un décalage d'un jour.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 backend : _iso_date() applique +2h avant de formater en AAAA-MM-JJ.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Fix frontend : _dateToISO(d) remplace toISOString().slice(0,10) pour générer les lundis en heure locale.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Rendu du calendrier : _vacancesDeLaSemaine() teste le chevauchement avec la semaine de classe lundi-vendredi, pas la semaine complète. Les vacances dont le premier ou dernier jour tombe un samedi/dimanche ne colorent pas la semaine précédente ou suivante par effet de bord.</w:t>
      </w:r>
    </w:p>
    <w:p>
      <w:pPr>
        <w:pStyle w:val="Heading1"/>
      </w:pPr>
      <w:r>
        <w:t xml:space="preserve">7. Conventions de code</w:t>
      </w:r>
    </w:p>
    <w:p>
      <w:pPr>
        <w:pStyle w:val="Heading2"/>
      </w:pPr>
      <w:r>
        <w:t xml:space="preserve">7.1 Python — app.py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Routes groupées par domaine métier (classes, établissements, calendrier, progressions, suivi, niveaux, versions).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bloc if __name__ == "__main__" est toujours en dernière position du fichier.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Nommage : /api/{ressource} ou /api/{ressource}/{id}/{action}.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Erreurs : { "error": "message", "code": "..." } avec code HTTP approprié. 409 pour conflits résolvables par l'UI.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Identifiants opaques préfixés (cl_, el_, pg_, et_, ref_, cr_) via persistence/ids.py.</w:t>
      </w:r>
    </w:p>
    <w:p>
      <w:pPr>
        <w:pStyle w:val="Heading2"/>
      </w:pPr>
      <w:r>
        <w:t xml:space="preserve">7.2 Paquet seqenseigne — .dtx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 de caractère @ dans les fichiers .tex utilisateur — uniquement dans les .dtx.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wrappers publics (\seqSetColorsTheme, \seqFiltreDonnees…) évitent les @ dans les livrets.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Convention \theH&lt;compteur&gt; définie dans seqCreeCompteurs pour éviter les warnings hyperref.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Options [geometrie] et [scratch] dans seqenseigne-core.dtx — transmises via seqenseigne.sty.</w:t>
      </w:r>
    </w:p>
    <w:p>
      <w:pPr>
        <w:pStyle w:val="Heading2"/>
      </w:pPr>
      <w:r>
        <w:t xml:space="preserve">7.3 Fichiers LaTeX utilisateur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\seqSetCodeNiveau{N10}\seqSetCodeSequence{S01} en début de document (après \begin{document}).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\seqSetDataPath{../../} et \seqLoadData pour les données CSV.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\seqDefChemin{{../exercices}{../../N09/exercices}} pour les chemins des exercices.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 de \renewcommand{\seqCodeSequence} (ancienne API — supprimée).</w:t>
      </w:r>
    </w:p>
    <w:p>
      <w:pPr>
        <w:pStyle w:val="Heading1"/>
      </w:pPr>
      <w:r>
        <w:t xml:space="preserve">8. Tests</w:t>
      </w:r>
    </w:p>
    <w:p>
      <w:pPr>
        <w:spacing w:after="80"/>
      </w:pPr>
      <w:r>
        <w:t xml:space="preserve">369 tests verts au 20 avril 2026, répartis ainsi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800"/>
        <w:gridCol w:w="2160"/>
      </w:tblGrid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Fichier de tests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Classes + élèves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test_classes.py, test_classes_routes.py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Suivi + niveaux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test_suivi.py, test_niveaux.py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Progressions + créneaux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test_progression.py, test_progression_etat.py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Établissements + fusion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test_etablissements.py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Calendrier + vacances d'été + pont + timezone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test_calendrier_scolaire.py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Référentiels + versions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test_referentiels.py, test_versions.py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Imports CSV + historique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test_importers.py, test_sequencesdb.py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35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 (niveaux, cycle, param_evaluator)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test_services.py, test_param_evaluator.py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Autres (ids, store, routes)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67</w:t>
            </w:r>
          </w:p>
        </w:tc>
      </w:tr>
    </w:tbl>
    <w:p>
      <w:pPr>
        <w:spacing w:after="80"/>
      </w:pPr>
      <w:r>
        <w:rPr>
          <w:i/>
          <w:iCs/>
          <w:color w:val="666666"/>
        </w:rPr>
        <w:t xml:space="preserve">Contrainte : 0 régression à chaque livraison. Chaque patch doit être accompagné d'un test nouveau ou d'une adaptation explicite.</w:t>
      </w:r>
    </w:p>
    <w:p>
      <w:pPr>
        <w:pStyle w:val="Heading1"/>
      </w:pPr>
      <w:r>
        <w:t xml:space="preserve">9. Feuille de route</w:t>
      </w:r>
    </w:p>
    <w:p>
      <w:pPr>
        <w:pStyle w:val="Heading2"/>
      </w:pPr>
      <w:r>
        <w:t xml:space="preserve">9.1 Partie 1 — Suivi de classe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Gestion multi-classes, import CSV Pronote, grille de suivi (vue classe + vue élève).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Calcul automatique des niveaux, notes équivalentes /20, versions de livrets (snapshots), verrouillage des versions.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v0.6.3a : infrastructure établissements (UUID, UAI, académie) + service calendrier scolaire + cache API.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v0.6.3b : UI gestion des établissements, validation par UAI, fusion des doublons, badges à 3 états.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v0.6.3c : calendrier visuel semainier sept→août, créneaux posés sur la grille, vacances + jours fériés + pont Ascension, badge d'état progression, verrouillage automatique.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Périodes d'évaluation (S1/S2), vue bulletin par période, export CSV pour bulletin.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Données N09 (6ème).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Verrouillage granulaire par créneau + par séquence (nécessite changement de schéma — reporté à une version dédiée).</w:t>
      </w:r>
    </w:p>
    <w:p>
      <w:pPr>
        <w:pStyle w:val="Heading2"/>
      </w:pPr>
      <w:r>
        <w:t xml:space="preserve">9.2 Partie 2 — Conception des atomes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Atelier Notion/Connaissance — prototype.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Atelier Méthode + critères F/A/E — prototype.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Module param_evaluator.py (évaluateur xintexpr).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Exercice (front-end à construire — backend prêt).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Persistance des atomes dans les fichiers CSV/.tex.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Livret (assemblage).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Atelier Progression.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Génération LaTeX complète.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Script migration \usepackage[geometrie] dans les 17 livrets concernés.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Test et mesure des formats précompilés .fmt.</w:t>
      </w:r>
    </w:p>
    <w:p>
      <w:pPr>
        <w:pStyle w:val="Heading2"/>
      </w:pPr>
      <w:r>
        <w:t xml:space="preserve">9.3 Partie 3 — Progressions et BdD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v0.6.3d (prévu court terme) : détail créneau enrichi avec liste d'objectifs, suppression vue synthétique redondante.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Interface drag &amp; drop (calendrier scolaire).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Affectation séquences → périodes.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Alertes de dépendances inter-séquences.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🔲 Déverrouillage explicite des progressions avec suppression en cascade des évaluations.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2026-04-20T04:02:31.377Z</dcterms:created>
  <dcterms:modified xsi:type="dcterms:W3CDTF">2026-04-20T04:02:31.378Z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