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8"/>
          <w:szCs w:val="48"/>
        </w:rPr>
        <w:t xml:space="preserve">seqenseigne</w:t>
      </w:r>
    </w:p>
    <w:p>
      <w:pPr>
        <w:jc w:val="center"/>
      </w:pPr>
      <w:r>
        <w:rPr>
          <w:sz w:val="32"/>
          <w:szCs w:val="32"/>
        </w:rPr>
        <w:t xml:space="preserve">Document de redémarrage</w:t>
      </w:r>
    </w:p>
    <w:p>
      <w:pPr>
        <w:jc w:val="center"/>
      </w:pPr>
      <w:r>
        <w:rPr>
          <w:i/>
          <w:iCs/>
        </w:rPr>
        <w:t xml:space="preserve">Version 0.6.4 — avril 2026  ·  Laurent Coste</w:t>
      </w:r>
    </w:p>
    <w:p>
      <w:r>
        <w:t xml:space="preserve"/>
      </w:r>
    </w:p>
    <w:p>
      <w:pPr>
        <w:pStyle w:val="Heading1"/>
      </w:pPr>
      <w:r>
        <w:t xml:space="preserve">1. Contexte du projet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Élément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Auteur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Laurent Coste, enseignant collège cycle 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Niveaux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N09=6ème, N10=5ème, N11=4ème, N12=3ème — 14 séquences chacun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Dépôt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forge.apps.education.fr/laurentcoste/seqenseigne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Répertoire dev Windows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D:\Enseignement\seqenseigne\  (appli\, reference\, outils\)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 de données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appli\data\seqenseigne.db (SQLite)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Cache PDF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appli\data\cache_rendus\ (nouveau en v0.6.4)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Lancement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lancer.bat (Python + MiKTeX portable, port 5000)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 livrée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v0.6.4 — chantier 14 complet (rendu atomique LaTeX), 550+ tests verts</w:t>
            </w:r>
          </w:p>
        </w:tc>
      </w:tr>
    </w:tbl>
    <w:p>
      <w:pPr>
        <w:pStyle w:val="Heading1"/>
      </w:pPr>
      <w:r>
        <w:t xml:space="preserve">2. Historique des versions</w:t>
      </w:r>
    </w:p>
    <w:p>
      <w:pPr>
        <w:pStyle w:val="Heading2"/>
      </w:pPr>
      <w:r>
        <w:t xml:space="preserve">2.1 v0.6.1 → v0.6.2d (hiver 2025-2026)</w:t>
      </w:r>
    </w:p>
    <w:p>
      <w:pPr>
        <w:pStyle w:val="ListParagraph"/>
        <w:numPr>
          <w:ilvl w:val="0"/>
          <w:numId w:val="2"/>
        </w:numPr>
      </w:pPr>
      <w:r>
        <w:t xml:space="preserve">Migration vers UUID opaques partout (cl_, el_, pg_, ref_, et_).</w:t>
      </w:r>
    </w:p>
    <w:p>
      <w:pPr>
        <w:pStyle w:val="ListParagraph"/>
        <w:numPr>
          <w:ilvl w:val="0"/>
          <w:numId w:val="2"/>
        </w:numPr>
      </w:pPr>
      <w:r>
        <w:t xml:space="preserve">Contraintes UNIQUE renforcées en base.</w:t>
      </w:r>
    </w:p>
    <w:p>
      <w:pPr>
        <w:pStyle w:val="ListParagraph"/>
        <w:numPr>
          <w:ilvl w:val="0"/>
          <w:numId w:val="2"/>
        </w:numPr>
      </w:pPr>
      <w:r>
        <w:t xml:space="preserve">Référentiels versionnés : une classe consulte son référentiel d’époque.</w:t>
      </w:r>
    </w:p>
    <w:p>
      <w:pPr>
        <w:pStyle w:val="Heading2"/>
      </w:pPr>
      <w:r>
        <w:t xml:space="preserve">2.2 v0.6.3a — Infrastructure établissements + calendrier</w:t>
      </w:r>
    </w:p>
    <w:p>
      <w:pPr>
        <w:pStyle w:val="ListParagraph"/>
        <w:numPr>
          <w:ilvl w:val="0"/>
          <w:numId w:val="2"/>
        </w:numPr>
      </w:pPr>
      <w:r>
        <w:t xml:space="preserve">Nouvelle table etablissements (et_xxx), FK ON DELETE RESTRICT.</w:t>
      </w:r>
    </w:p>
    <w:p>
      <w:pPr>
        <w:pStyle w:val="ListParagraph"/>
        <w:numPr>
          <w:ilvl w:val="0"/>
          <w:numId w:val="2"/>
        </w:numPr>
      </w:pPr>
      <w:r>
        <w:t xml:space="preserve">Colonne progressions.etat : en_cours/valide/verrouille.</w:t>
      </w:r>
    </w:p>
    <w:p>
      <w:pPr>
        <w:pStyle w:val="ListParagraph"/>
        <w:numPr>
          <w:ilvl w:val="0"/>
          <w:numId w:val="2"/>
        </w:numPr>
      </w:pPr>
      <w:r>
        <w:t xml:space="preserve">services/calendrier_scolaire.py : mapping ACADEMIE_ZONE (25 académies), vacances(), jours_feries().</w:t>
      </w:r>
    </w:p>
    <w:p>
      <w:pPr>
        <w:pStyle w:val="ListParagraph"/>
        <w:numPr>
          <w:ilvl w:val="0"/>
          <w:numId w:val="2"/>
        </w:numPr>
      </w:pPr>
      <w:r>
        <w:t xml:space="preserve">services/etablissements.py : CRUD + validation UAI.</w:t>
      </w:r>
    </w:p>
    <w:p>
      <w:pPr>
        <w:pStyle w:val="Heading2"/>
      </w:pPr>
      <w:r>
        <w:t xml:space="preserve">2.3 v0.6.3b — UI établissements + validation UAI + fusion</w:t>
      </w:r>
    </w:p>
    <w:p>
      <w:pPr>
        <w:pStyle w:val="ListParagraph"/>
        <w:numPr>
          <w:ilvl w:val="0"/>
          <w:numId w:val="2"/>
        </w:numPr>
      </w:pPr>
      <w:r>
        <w:t xml:space="preserve">Refonte Gestion des classes en 2 sous-onglets.</w:t>
      </w:r>
    </w:p>
    <w:p>
      <w:pPr>
        <w:pStyle w:val="ListParagraph"/>
        <w:numPr>
          <w:ilvl w:val="0"/>
          <w:numId w:val="2"/>
        </w:numPr>
      </w:pPr>
      <w:r>
        <w:t xml:space="preserve">Fusion atomique classes + progressions, avec garde-fous (source validée, conflit progression).</w:t>
      </w:r>
    </w:p>
    <w:p>
      <w:pPr>
        <w:pStyle w:val="Heading2"/>
      </w:pPr>
      <w:r>
        <w:t xml:space="preserve">2.4 v0.6.3c — Calendrier visuel + états de progression</w:t>
      </w:r>
    </w:p>
    <w:p>
      <w:pPr>
        <w:pStyle w:val="ListParagraph"/>
        <w:numPr>
          <w:ilvl w:val="0"/>
          <w:numId w:val="2"/>
        </w:numPr>
      </w:pPr>
      <w:r>
        <w:t xml:space="preserve">Grille semainier sept→août, vacances en fond rouge, jours fériés en badges orange.</w:t>
      </w:r>
    </w:p>
    <w:p>
      <w:pPr>
        <w:pStyle w:val="ListParagraph"/>
        <w:numPr>
          <w:ilvl w:val="0"/>
          <w:numId w:val="2"/>
        </w:numPr>
      </w:pPr>
      <w:r>
        <w:t xml:space="preserve">3 états : ✏️ En cours / ✓ Validée / 🔒 Verrouillée. Transition auto → verrouille dès saisie d’évaluation.</w:t>
      </w:r>
    </w:p>
    <w:p>
      <w:pPr>
        <w:pStyle w:val="ListParagraph"/>
        <w:numPr>
          <w:ilvl w:val="0"/>
          <w:numId w:val="2"/>
        </w:numPr>
      </w:pPr>
      <w:r>
        <w:t xml:space="preserve">Patches 1/2/3 : vacances d’été + pont Ascension, filtres API, timezone, semaines de classe lun-ven.</w:t>
      </w:r>
    </w:p>
    <w:p>
      <w:pPr>
        <w:pStyle w:val="Heading2"/>
      </w:pPr>
      <w:r>
        <w:t xml:space="preserve">2.5 v0.6.4 — Chantier 14 : Rendu atomique LaTeX (avril 2026)</w:t>
      </w:r>
    </w:p>
    <w:p>
      <w:r>
        <w:rPr>
          <w:b/>
          <w:bCs/>
        </w:rPr>
        <w:t xml:space="preserve">Objectif : </w:t>
      </w:r>
      <w:r>
        <w:t xml:space="preserve">permettre la compilation d’un atome isolé (exercice, notion, méthode) en PDF en ~3 s au premier clic, instantané ensuite via cache.</w:t>
      </w:r>
    </w:p>
    <w:p>
      <w:r>
        <w:rPr>
          <w:b/>
          <w:bCs/>
        </w:rPr>
        <w:t xml:space="preserve">Stratégie directrice : </w:t>
      </w:r>
      <w:r>
        <w:t xml:space="preserve">incarner dans l’appli les micro-expertises accumulées (8+ points techniques critiques). Chaque règle est exécutée par le code et gardée par un test unitaire — un futur-toi qui reprendra après une longue interruption ne devra pas replonger dans les .dtx.</w:t>
      </w:r>
    </w:p>
    <w:p>
      <w:pPr>
        <w:pStyle w:val="Heading3"/>
      </w:pPr>
      <w:r>
        <w:t xml:space="preserve">Nouveaux modules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Fichier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Rôle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services/paquet_parseur.py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Lit les .sty du paquet, extrait définitions et dépendances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services/paquet_regles_atome.py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Attribue un statut (reutilise/reecrit/ignore) à chaque macro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services/latex_rendu_atome.py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Génère le .tex autonome pour un atome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services/compilateur_pdf.py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Lance pdflatex (2 passes), gère le cache, détecte MiKTeX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services/configuration.py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Lit/écrit data/configuration.json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routes/rendu_atome.py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Routes /api/atomes/&lt;type&gt;/&lt;id&gt;/rendu-pdf|tex|log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static/rendu_atome.js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: onglet Rendu PDF dans les ateliers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scripts/peuplement_14_paquet_vers_base.py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Peuple paquet_definitions depuis reference/paquet/</w:t>
            </w:r>
          </w:p>
        </w:tc>
      </w:tr>
    </w:tbl>
    <w:p>
      <w:pPr>
        <w:pStyle w:val="Heading3"/>
      </w:pPr>
      <w:r>
        <w:t xml:space="preserve">8 micro-expertises encodées (chacune testée)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3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Règle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Où c’est testé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 de @ dans .tex utilisateur. Réécritures avec \seq@… encapsulées dans \makeatletter/\makeatother.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test_reecritures_avec_at_sont_encadrees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\renewcommand (pas \newcommand) pour les macros du paquet déjà chargées.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test_aucune_regle_reecrit_nutilise_newcommand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\seqCreeCompteurs appelé explicitement en début de document (on skippe \seqTitreLivret).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test_seqCreeCompteurs_appele_apres_begin_document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\renewcommand{\seqCorrigesExos}{oui} avant seqSerieExos : sans ça, les corrigés des séries avancé (2) et exploration (3) ne sont pas écrits dans CorrList.tex.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test_corps_exercice_force_corriges_oui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pdflatex lancé 2 passes. La 1re ouvre CorrList.tex, la 2e peut l’inclure complètement.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test_compilation_2_passes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Dossiers Corriges/ et Annexes/ créés avant pdflatex (tcbverbatimwrite ne les crée pas).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test_compilation_cree_dossiers_corriges_annexes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\num = siunitx (pas numprint). Détecté automatiquement et ajouté au préambule.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test_detection_siunitx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Items d’exemples/remarques nettoyés (retrait de \newline en tête) et items corrompus remplacés par placeholder visible plutôt que faire échouer la compilation.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TestNettoyerItem, TestRendreItemCorrompuPlaceholder</w:t>
            </w:r>
          </w:p>
        </w:tc>
      </w:tr>
    </w:tbl>
    <w:p>
      <w:pPr>
        <w:pStyle w:val="Heading3"/>
      </w:pPr>
      <w:r>
        <w:t xml:space="preserve">UI v0.6.4 — onglet Rendu PDF</w:t>
      </w:r>
    </w:p>
    <w:p>
      <w:pPr>
        <w:pStyle w:val="ListParagraph"/>
        <w:numPr>
          <w:ilvl w:val="0"/>
          <w:numId w:val="2"/>
        </w:numPr>
      </w:pPr>
      <w:r>
        <w:t xml:space="preserve">Chaque atelier (Notion, Méthode, Exercice) a un onglet « Rendu PDF ».</w:t>
      </w:r>
    </w:p>
    <w:p>
      <w:pPr>
        <w:pStyle w:val="ListParagraph"/>
        <w:numPr>
          <w:ilvl w:val="0"/>
          <w:numId w:val="2"/>
        </w:numPr>
      </w:pPr>
      <w:r>
        <w:t xml:space="preserve">Bouton « 📄 Compiler le rendu » → POST /api/atomes/&lt;type&gt;/&lt;id&gt;/rendu-pdf.</w:t>
      </w:r>
    </w:p>
    <w:p>
      <w:pPr>
        <w:pStyle w:val="ListParagraph"/>
        <w:numPr>
          <w:ilvl w:val="0"/>
          <w:numId w:val="2"/>
        </w:numPr>
      </w:pPr>
      <w:r>
        <w:t xml:space="preserve">Succès : iframe PDF inline.</w:t>
      </w:r>
    </w:p>
    <w:p>
      <w:pPr>
        <w:pStyle w:val="ListParagraph"/>
        <w:numPr>
          <w:ilvl w:val="0"/>
          <w:numId w:val="2"/>
        </w:numPr>
      </w:pPr>
      <w:r>
        <w:t xml:space="preserve">Erreur : liste des erreurs (ligne + message + contexte) cliquables. Clic → dépliage du .tex brut avec la ligne fautive surlignée en rouge et animation flash jaune.</w:t>
      </w:r>
    </w:p>
    <w:p>
      <w:pPr>
        <w:pStyle w:val="ListParagraph"/>
        <w:numPr>
          <w:ilvl w:val="0"/>
          <w:numId w:val="2"/>
        </w:numPr>
      </w:pPr>
      <w:r>
        <w:t xml:space="preserve">~3 s au premier clic (compilation 2 passes), ~100 ms ensuite (cache hit par hash SHA-256 du .tex).</w:t>
      </w:r>
    </w:p>
    <w:p>
      <w:pPr>
        <w:pStyle w:val="Heading1"/>
      </w:pPr>
      <w:r>
        <w:t xml:space="preserve">3. État de la base actuelle (chez Laurent)</w:t>
      </w:r>
    </w:p>
    <w:p>
      <w:pPr>
        <w:pStyle w:val="Heading2"/>
      </w:pPr>
      <w:r>
        <w:t xml:space="preserve">3.1 Schéma</w:t>
      </w:r>
    </w:p>
    <w:p>
      <w:r>
        <w:t xml:space="preserve">Tables principales :</w:t>
      </w:r>
    </w:p>
    <w:p>
      <w:pPr>
        <w:pStyle w:val="ListParagraph"/>
        <w:numPr>
          <w:ilvl w:val="0"/>
          <w:numId w:val="2"/>
        </w:numPr>
      </w:pPr>
      <w:r>
        <w:t xml:space="preserve">etablissements (et_xxx), classes (cl_xxx), eleves (el_xxx), eleves_classes</w:t>
      </w:r>
    </w:p>
    <w:p>
      <w:pPr>
        <w:pStyle w:val="ListParagraph"/>
        <w:numPr>
          <w:ilvl w:val="0"/>
          <w:numId w:val="2"/>
        </w:numPr>
      </w:pPr>
      <w:r>
        <w:t xml:space="preserve">progressions (pg_xxx) + creneaux (cr_xxx) + referentiels (ref_xxx)</w:t>
      </w:r>
    </w:p>
    <w:p>
      <w:pPr>
        <w:pStyle w:val="ListParagraph"/>
        <w:numPr>
          <w:ilvl w:val="0"/>
          <w:numId w:val="2"/>
        </w:numPr>
      </w:pPr>
      <w:r>
        <w:t xml:space="preserve">notions (no_xxx), methodes (me_xxx), exercices (ex_xxx), items_texte (it_xxx)</w:t>
      </w:r>
    </w:p>
    <w:p>
      <w:pPr>
        <w:pStyle w:val="ListParagraph"/>
        <w:numPr>
          <w:ilvl w:val="0"/>
          <w:numId w:val="2"/>
        </w:numPr>
      </w:pPr>
      <w:r>
        <w:t xml:space="preserve">suivi, niveaux, versions, versions_classes, cache_api</w:t>
      </w:r>
    </w:p>
    <w:p>
      <w:pPr>
        <w:pStyle w:val="ListParagraph"/>
        <w:numPr>
          <w:ilvl w:val="0"/>
          <w:numId w:val="2"/>
        </w:numPr>
      </w:pPr>
      <w:r>
        <w:t xml:space="preserve">paquet_definitions, paquet_requirepackage [nouvelles en v0.6.4]</w:t>
      </w:r>
    </w:p>
    <w:p>
      <w:pPr>
        <w:pStyle w:val="Heading2"/>
      </w:pPr>
      <w:r>
        <w:t xml:space="preserve">3.2 Données de référence</w:t>
      </w:r>
    </w:p>
    <w:p>
      <w:pPr>
        <w:pStyle w:val="ListParagraph"/>
        <w:numPr>
          <w:ilvl w:val="0"/>
          <w:numId w:val="2"/>
        </w:numPr>
      </w:pPr>
      <w:r>
        <w:t xml:space="preserve">N10 : entièrement migré, références stables.</w:t>
      </w:r>
    </w:p>
    <w:p>
      <w:pPr>
        <w:pStyle w:val="ListParagraph"/>
        <w:numPr>
          <w:ilvl w:val="0"/>
          <w:numId w:val="2"/>
        </w:numPr>
      </w:pPr>
      <w:r>
        <w:t xml:space="preserve">N11, N12 : migration terminée, utilisés en classe.</w:t>
      </w:r>
    </w:p>
    <w:p>
      <w:pPr>
        <w:pStyle w:val="ListParagraph"/>
        <w:numPr>
          <w:ilvl w:val="0"/>
          <w:numId w:val="2"/>
        </w:numPr>
      </w:pPr>
      <w:r>
        <w:t xml:space="preserve">N09 : non encore migré.</w:t>
      </w:r>
    </w:p>
    <w:p>
      <w:pPr>
        <w:pStyle w:val="ListParagraph"/>
        <w:numPr>
          <w:ilvl w:val="0"/>
          <w:numId w:val="2"/>
        </w:numPr>
      </w:pPr>
      <w:r>
        <w:t xml:space="preserve">items_texte : parseur d’import imparfait (capture parfois des fragments cassés). Le rendu les détecte et les affiche comme placeholders visibles plutôt que d’échouer — réimport propre à faire dans un chantier ultérieur.</w:t>
      </w:r>
    </w:p>
    <w:p>
      <w:pPr>
        <w:pStyle w:val="Heading2"/>
      </w:pPr>
      <w:r>
        <w:t xml:space="preserve">3.3 Utilitaires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Script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clean_cache.py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Vide le cache API des vacances (après modif de calendrier_scolaire.py)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importer_arborescence.py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Re-crée la base depuis l’arborescence des sources LaTeX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reparer_progression_id.py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Répare classes orphelines de progression_id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scripts/peuplement_14_paquet_vers_base.py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[v0.6.4] Peuple paquet_definitions depuis le paquet .sty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scripts/peuplement_14_verif_couverture.py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[v0.6.4] Rapport de couverture des règles atome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lancer.bat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Démarre Flask (port 5000) avec Python + MiKTeX portables</w:t>
            </w:r>
          </w:p>
        </w:tc>
      </w:tr>
    </w:tbl>
    <w:p>
      <w:pPr>
        <w:pStyle w:val="Heading1"/>
      </w:pPr>
      <w:r>
        <w:t xml:space="preserve">4. Commandes de démarrage</w:t>
      </w:r>
    </w:p>
    <w:p>
      <w:pPr>
        <w:shd w:fill="2c2c2a" w:val="clear"/>
      </w:pPr>
      <w:r>
        <w:rPr>
          <w:rFonts w:ascii="Consolas" w:cs="Consolas" w:eastAsia="Consolas" w:hAnsi="Consolas"/>
          <w:color w:val="d3d1c7"/>
          <w:sz w:val="18"/>
          <w:szCs w:val="18"/>
        </w:rPr>
        <w:t xml:space="preserve">cd D:\Enseignement\seqenseigne</w:t>
      </w:r>
    </w:p>
    <w:p>
      <w:pPr>
        <w:shd w:fill="2c2c2a" w:val="clear"/>
      </w:pPr>
      <w:r>
        <w:rPr>
          <w:rFonts w:ascii="Consolas" w:cs="Consolas" w:eastAsia="Consolas" w:hAnsi="Consolas"/>
          <w:color w:val="d3d1c7"/>
          <w:sz w:val="18"/>
          <w:szCs w:val="18"/>
        </w:rPr>
        <w:t xml:space="preserve">appli\lancer.bat</w:t>
      </w:r>
    </w:p>
    <w:p>
      <w:pPr>
        <w:shd w:fill="2c2c2a" w:val="clear"/>
      </w:pPr>
      <w:r>
        <w:rPr>
          <w:rFonts w:ascii="Consolas" w:cs="Consolas" w:eastAsia="Consolas" w:hAnsi="Consolas"/>
          <w:color w:val="d3d1c7"/>
          <w:sz w:val="18"/>
          <w:szCs w:val="18"/>
        </w:rPr>
        <w:t xml:space="preserve"> </w:t>
      </w:r>
    </w:p>
    <w:p>
      <w:pPr>
        <w:shd w:fill="2c2c2a" w:val="clear"/>
      </w:pPr>
      <w:r>
        <w:rPr>
          <w:rFonts w:ascii="Consolas" w:cs="Consolas" w:eastAsia="Consolas" w:hAnsi="Consolas"/>
          <w:color w:val="d3d1c7"/>
          <w:sz w:val="18"/>
          <w:szCs w:val="18"/>
        </w:rPr>
        <w:t xml:space="preserve">:: Tests :</w:t>
      </w:r>
    </w:p>
    <w:p>
      <w:pPr>
        <w:shd w:fill="2c2c2a" w:val="clear"/>
      </w:pPr>
      <w:r>
        <w:rPr>
          <w:rFonts w:ascii="Consolas" w:cs="Consolas" w:eastAsia="Consolas" w:hAnsi="Consolas"/>
          <w:color w:val="d3d1c7"/>
          <w:sz w:val="18"/>
          <w:szCs w:val="18"/>
        </w:rPr>
        <w:t xml:space="preserve">cd appli &amp;&amp; ..\outils\python\python.exe -m pytest tests\ -q</w:t>
      </w:r>
    </w:p>
    <w:p>
      <w:pPr>
        <w:shd w:fill="2c2c2a" w:val="clear"/>
      </w:pPr>
      <w:r>
        <w:rPr>
          <w:rFonts w:ascii="Consolas" w:cs="Consolas" w:eastAsia="Consolas" w:hAnsi="Consolas"/>
          <w:color w:val="d3d1c7"/>
          <w:sz w:val="18"/>
          <w:szCs w:val="18"/>
        </w:rPr>
        <w:t xml:space="preserve"> </w:t>
      </w:r>
    </w:p>
    <w:p>
      <w:pPr>
        <w:shd w:fill="2c2c2a" w:val="clear"/>
      </w:pPr>
      <w:r>
        <w:rPr>
          <w:rFonts w:ascii="Consolas" w:cs="Consolas" w:eastAsia="Consolas" w:hAnsi="Consolas"/>
          <w:color w:val="d3d1c7"/>
          <w:sz w:val="18"/>
          <w:szCs w:val="18"/>
        </w:rPr>
        <w:t xml:space="preserve">:: Vider le cache des vacances (après modif calendrier) :</w:t>
      </w:r>
    </w:p>
    <w:p>
      <w:pPr>
        <w:shd w:fill="2c2c2a" w:val="clear"/>
      </w:pPr>
      <w:r>
        <w:rPr>
          <w:rFonts w:ascii="Consolas" w:cs="Consolas" w:eastAsia="Consolas" w:hAnsi="Consolas"/>
          <w:color w:val="d3d1c7"/>
          <w:sz w:val="18"/>
          <w:szCs w:val="18"/>
        </w:rPr>
        <w:t xml:space="preserve">cd appli &amp;&amp; python clean_cache.py</w:t>
      </w:r>
    </w:p>
    <w:p>
      <w:pPr>
        <w:shd w:fill="2c2c2a" w:val="clear"/>
      </w:pPr>
      <w:r>
        <w:rPr>
          <w:rFonts w:ascii="Consolas" w:cs="Consolas" w:eastAsia="Consolas" w:hAnsi="Consolas"/>
          <w:color w:val="d3d1c7"/>
          <w:sz w:val="18"/>
          <w:szCs w:val="18"/>
        </w:rPr>
        <w:t xml:space="preserve"> </w:t>
      </w:r>
    </w:p>
    <w:p>
      <w:pPr>
        <w:shd w:fill="2c2c2a" w:val="clear"/>
      </w:pPr>
      <w:r>
        <w:rPr>
          <w:rFonts w:ascii="Consolas" w:cs="Consolas" w:eastAsia="Consolas" w:hAnsi="Consolas"/>
          <w:color w:val="d3d1c7"/>
          <w:sz w:val="18"/>
          <w:szCs w:val="18"/>
        </w:rPr>
        <w:t xml:space="preserve">:: Vider le cache des rendus PDF (après modif services du chantier 14) :</w:t>
      </w:r>
    </w:p>
    <w:p>
      <w:pPr>
        <w:shd w:fill="2c2c2a" w:val="clear"/>
      </w:pPr>
      <w:r>
        <w:rPr>
          <w:rFonts w:ascii="Consolas" w:cs="Consolas" w:eastAsia="Consolas" w:hAnsi="Consolas"/>
          <w:color w:val="d3d1c7"/>
          <w:sz w:val="18"/>
          <w:szCs w:val="18"/>
        </w:rPr>
        <w:t xml:space="preserve">Remove-Item appli\data\cache_rendus\* -Force</w:t>
      </w:r>
    </w:p>
    <w:p>
      <w:pPr>
        <w:shd w:fill="2c2c2a" w:val="clear"/>
      </w:pPr>
      <w:r>
        <w:rPr>
          <w:rFonts w:ascii="Consolas" w:cs="Consolas" w:eastAsia="Consolas" w:hAnsi="Consolas"/>
          <w:color w:val="d3d1c7"/>
          <w:sz w:val="18"/>
          <w:szCs w:val="18"/>
        </w:rPr>
        <w:t xml:space="preserve"> </w:t>
      </w:r>
    </w:p>
    <w:p>
      <w:pPr>
        <w:shd w:fill="2c2c2a" w:val="clear"/>
      </w:pPr>
      <w:r>
        <w:rPr>
          <w:rFonts w:ascii="Consolas" w:cs="Consolas" w:eastAsia="Consolas" w:hAnsi="Consolas"/>
          <w:color w:val="d3d1c7"/>
          <w:sz w:val="18"/>
          <w:szCs w:val="18"/>
        </w:rPr>
        <w:t xml:space="preserve">:: Repeupler paquet_definitions (après modif paquet_regles_atome.py) :</w:t>
      </w:r>
    </w:p>
    <w:p>
      <w:pPr>
        <w:shd w:fill="2c2c2a" w:val="clear"/>
      </w:pPr>
      <w:r>
        <w:rPr>
          <w:rFonts w:ascii="Consolas" w:cs="Consolas" w:eastAsia="Consolas" w:hAnsi="Consolas"/>
          <w:color w:val="d3d1c7"/>
          <w:sz w:val="18"/>
          <w:szCs w:val="18"/>
        </w:rPr>
        <w:t xml:space="preserve">cd appli &amp;&amp; ..\outils\python\python.exe scripts\peuplement_14_paquet_vers_base.py --paquet ..\reference\paquet</w:t>
      </w:r>
    </w:p>
    <w:p>
      <w:pPr>
        <w:pStyle w:val="Heading2"/>
      </w:pPr>
      <w:r>
        <w:t xml:space="preserve">4.1 Variables d’environnement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Défaut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Effet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USE_SQLITE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= SqliteStore (prod), 0 = JsonStore (legacy)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FLASK_DEBUG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Mettre à 1 pour le mode debug</w:t>
            </w:r>
          </w:p>
        </w:tc>
      </w:tr>
    </w:tbl>
    <w:p>
      <w:pPr>
        <w:pStyle w:val="Heading2"/>
      </w:pPr>
      <w:r>
        <w:t xml:space="preserve">4.2 Configuration du rendu atomique</w:t>
      </w:r>
    </w:p>
    <w:p>
      <w:r>
        <w:t xml:space="preserve">Fichier </w:t>
      </w:r>
      <w:r>
        <w:rPr>
          <w:rFonts w:ascii="Consolas" w:cs="Consolas" w:eastAsia="Consolas" w:hAnsi="Consolas"/>
          <w:sz w:val="20"/>
          <w:szCs w:val="20"/>
        </w:rPr>
        <w:t xml:space="preserve">appli/data/configuration.json</w:t>
      </w:r>
      <w:r>
        <w:t xml:space="preserve"> (créé au premier lancement) :</w:t>
      </w:r>
    </w:p>
    <w:p>
      <w:pPr>
        <w:shd w:fill="2c2c2a" w:val="clear"/>
      </w:pPr>
      <w:r>
        <w:rPr>
          <w:rFonts w:ascii="Consolas" w:cs="Consolas" w:eastAsia="Consolas" w:hAnsi="Consolas"/>
          <w:color w:val="d3d1c7"/>
          <w:sz w:val="18"/>
          <w:szCs w:val="18"/>
        </w:rPr>
        <w:t xml:space="preserve">{</w:t>
      </w:r>
    </w:p>
    <w:p>
      <w:pPr>
        <w:shd w:fill="2c2c2a" w:val="clear"/>
      </w:pPr>
      <w:r>
        <w:rPr>
          <w:rFonts w:ascii="Consolas" w:cs="Consolas" w:eastAsia="Consolas" w:hAnsi="Consolas"/>
          <w:color w:val="d3d1c7"/>
          <w:sz w:val="18"/>
          <w:szCs w:val="18"/>
        </w:rPr>
        <w:t xml:space="preserve">  "chemin_sources_livrets": "D:\\Enseignement\\seqenseigne\\sequences",</w:t>
      </w:r>
    </w:p>
    <w:p>
      <w:pPr>
        <w:shd w:fill="2c2c2a" w:val="clear"/>
      </w:pPr>
      <w:r>
        <w:rPr>
          <w:rFonts w:ascii="Consolas" w:cs="Consolas" w:eastAsia="Consolas" w:hAnsi="Consolas"/>
          <w:color w:val="d3d1c7"/>
          <w:sz w:val="18"/>
          <w:szCs w:val="18"/>
        </w:rPr>
        <w:t xml:space="preserve">  "chemin_pdflatex": "",</w:t>
      </w:r>
    </w:p>
    <w:p>
      <w:pPr>
        <w:shd w:fill="2c2c2a" w:val="clear"/>
      </w:pPr>
      <w:r>
        <w:rPr>
          <w:rFonts w:ascii="Consolas" w:cs="Consolas" w:eastAsia="Consolas" w:hAnsi="Consolas"/>
          <w:color w:val="d3d1c7"/>
          <w:sz w:val="18"/>
          <w:szCs w:val="18"/>
        </w:rPr>
        <w:t xml:space="preserve">  "timeout_compilation_s": 30</w:t>
      </w:r>
    </w:p>
    <w:p>
      <w:pPr>
        <w:shd w:fill="2c2c2a" w:val="clear"/>
      </w:pPr>
      <w:r>
        <w:rPr>
          <w:rFonts w:ascii="Consolas" w:cs="Consolas" w:eastAsia="Consolas" w:hAnsi="Consolas"/>
          <w:color w:val="d3d1c7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</w:pPr>
      <w:r>
        <w:t xml:space="preserve">chemin_pdflatex vide = détection auto (MiKTeX portable prioritaire).</w:t>
      </w:r>
    </w:p>
    <w:p>
      <w:pPr>
        <w:pStyle w:val="ListParagraph"/>
        <w:numPr>
          <w:ilvl w:val="0"/>
          <w:numId w:val="2"/>
        </w:numPr>
      </w:pPr>
      <w:r>
        <w:t xml:space="preserve">Modifiable via l’API : GET/POST /api/configuration.</w:t>
      </w:r>
    </w:p>
    <w:p>
      <w:pPr>
        <w:pStyle w:val="Heading1"/>
      </w:pPr>
      <w:r>
        <w:t xml:space="preserve">5. Points en suspens</w:t>
      </w:r>
    </w:p>
    <w:p>
      <w:pPr>
        <w:pStyle w:val="Heading2"/>
      </w:pPr>
      <w:r>
        <w:t xml:space="preserve">5.1 Court terme (chantier 14, finition)</w:t>
      </w:r>
    </w:p>
    <w:p>
      <w:pPr>
        <w:pStyle w:val="ListParagraph"/>
        <w:numPr>
          <w:ilvl w:val="0"/>
          <w:numId w:val="2"/>
        </w:numPr>
      </w:pPr>
      <w:r>
        <w:t xml:space="preserve">Tester le rendu PDF sur un panel large d’atomes (certains peuvent révéler de nouveaux items corrompus qu’il faudra traiter ou simplement marquer visibles).</w:t>
      </w:r>
    </w:p>
    <w:p>
      <w:pPr>
        <w:pStyle w:val="ListParagraph"/>
        <w:numPr>
          <w:ilvl w:val="0"/>
          <w:numId w:val="2"/>
        </w:numPr>
      </w:pPr>
      <w:r>
        <w:t xml:space="preserve">Éventuellement : options UI dans l’onglet Rendu (recompiler, télécharger le .tex, voir le log de compilation pdflatex complet).</w:t>
      </w:r>
    </w:p>
    <w:p>
      <w:pPr>
        <w:pStyle w:val="Heading2"/>
      </w:pPr>
      <w:r>
        <w:t xml:space="preserve">5.2 Moyen terme</w:t>
      </w:r>
    </w:p>
    <w:p>
      <w:pPr>
        <w:pStyle w:val="ListParagraph"/>
        <w:numPr>
          <w:ilvl w:val="0"/>
          <w:numId w:val="2"/>
        </w:numPr>
      </w:pPr>
      <w:r>
        <w:t xml:space="preserve">Chantier « Réimport items_texte » : le parseur d’import actuel capture des fragments cassés (ex. notion_01 de N10S01 : 3 "remarques" dont 2 sont des fragments d’exemples). À refaire proprement.</w:t>
      </w:r>
    </w:p>
    <w:p>
      <w:pPr>
        <w:pStyle w:val="ListParagraph"/>
        <w:numPr>
          <w:ilvl w:val="0"/>
          <w:numId w:val="2"/>
        </w:numPr>
      </w:pPr>
      <w:r>
        <w:t xml:space="preserve">Périodes d’évaluation S1/S2, vue bulletin par période, export CSV pour bulletin.</w:t>
      </w:r>
    </w:p>
    <w:p>
      <w:pPr>
        <w:pStyle w:val="ListParagraph"/>
        <w:numPr>
          <w:ilvl w:val="0"/>
          <w:numId w:val="2"/>
        </w:numPr>
      </w:pPr>
      <w:r>
        <w:t xml:space="preserve">Migration des données N09 (6ème).</w:t>
      </w:r>
    </w:p>
    <w:p>
      <w:pPr>
        <w:pStyle w:val="ListParagraph"/>
        <w:numPr>
          <w:ilvl w:val="0"/>
          <w:numId w:val="2"/>
        </w:numPr>
      </w:pPr>
      <w:r>
        <w:t xml:space="preserve">Verrouillage granulaire par créneau + par séquence (changement de schéma).</w:t>
      </w:r>
    </w:p>
    <w:p>
      <w:pPr>
        <w:pStyle w:val="ListParagraph"/>
        <w:numPr>
          <w:ilvl w:val="0"/>
          <w:numId w:val="2"/>
        </w:numPr>
      </w:pPr>
      <w:r>
        <w:t xml:space="preserve">Écran de gestion des référentiels : duplication, déverrouillage manuel.</w:t>
      </w:r>
    </w:p>
    <w:p>
      <w:pPr>
        <w:pStyle w:val="Heading2"/>
      </w:pPr>
      <w:r>
        <w:t xml:space="preserve">5.3 Long terme — Atelier Livret et Progression</w:t>
      </w:r>
    </w:p>
    <w:p>
      <w:pPr>
        <w:pStyle w:val="ListParagraph"/>
        <w:numPr>
          <w:ilvl w:val="0"/>
          <w:numId w:val="2"/>
        </w:numPr>
      </w:pPr>
      <w:r>
        <w:t xml:space="preserve">Atelier Exercice : front-end à finaliser (backend param_evaluator déjà prêt).</w:t>
      </w:r>
    </w:p>
    <w:p>
      <w:pPr>
        <w:pStyle w:val="ListParagraph"/>
        <w:numPr>
          <w:ilvl w:val="0"/>
          <w:numId w:val="2"/>
        </w:numPr>
      </w:pPr>
      <w:r>
        <w:t xml:space="preserve">Atelier Livret : assemblage des atomes, génération du fichier N1X_S01_Livret.tex.</w:t>
      </w:r>
    </w:p>
    <w:p>
      <w:pPr>
        <w:pStyle w:val="ListParagraph"/>
        <w:numPr>
          <w:ilvl w:val="0"/>
          <w:numId w:val="2"/>
        </w:numPr>
      </w:pPr>
      <w:r>
        <w:t xml:space="preserve">Atelier Progression : plan de travail annuel depuis le calendrier v0.6.3c.</w:t>
      </w:r>
    </w:p>
    <w:p>
      <w:pPr>
        <w:pStyle w:val="ListParagraph"/>
        <w:numPr>
          <w:ilvl w:val="0"/>
          <w:numId w:val="2"/>
        </w:numPr>
      </w:pPr>
      <w:r>
        <w:t xml:space="preserve">Génération PDF depuis l’appli (3 passes pdflatex) — ré-utiliser compilateur_pdf.py du chantier 14.</w:t>
      </w:r>
    </w:p>
    <w:p>
      <w:pPr>
        <w:pStyle w:val="ListParagraph"/>
        <w:numPr>
          <w:ilvl w:val="0"/>
          <w:numId w:val="2"/>
        </w:numPr>
      </w:pPr>
      <w:r>
        <w:t xml:space="preserve">Script migration \usepackage[geometrie] dans les 17 livrets concernés.</w:t>
      </w:r>
    </w:p>
    <w:p>
      <w:pPr>
        <w:pStyle w:val="ListParagraph"/>
        <w:numPr>
          <w:ilvl w:val="0"/>
          <w:numId w:val="2"/>
        </w:numPr>
      </w:pPr>
      <w:r>
        <w:t xml:space="preserve">Option compilation dyslexie (xeLaTeX + OpenDyslexic + A3).</w:t>
      </w:r>
    </w:p>
    <w:p>
      <w:pPr>
        <w:pStyle w:val="Heading2"/>
      </w:pPr>
      <w:r>
        <w:t xml:space="preserve">5.4 Mise à jour des tables dures (automne 2026)</w:t>
      </w:r>
    </w:p>
    <w:p>
      <w:pPr>
        <w:pStyle w:val="ListParagraph"/>
        <w:numPr>
          <w:ilvl w:val="0"/>
          <w:numId w:val="2"/>
        </w:numPr>
      </w:pPr>
      <w:r>
        <w:t xml:space="preserve">Ajouter l’année 2027-2028 dans VACANCES_ETE_DEBUT et PONT_ASCENSION (services/calendrier_scolaire.py) quand les dates sortent au JO en octobre 2026.</w:t>
      </w:r>
    </w:p>
    <w:p>
      <w:pPr>
        <w:pStyle w:val="Heading1"/>
      </w:pPr>
      <w:r>
        <w:t xml:space="preserve">6. Points d’attention</w:t>
      </w:r>
    </w:p>
    <w:p>
      <w:pPr>
        <w:pStyle w:val="Heading2"/>
      </w:pPr>
      <w:r>
        <w:t xml:space="preserve">6.1 Hérités v0.6.3c</w:t>
      </w:r>
    </w:p>
    <w:p>
      <w:pPr>
        <w:shd w:fill="fef3c7" w:val="clear"/>
        <w:spacing w:after="60" w:before="60"/>
      </w:pPr>
      <w:r>
        <w:rPr>
          <w:i/>
          <w:iCs/>
        </w:rPr>
        <w:t xml:space="preserve">⚑  L’API fr-en-calendrier-scolaire renvoie les dates avec offset UTC (+00:00) mais elles représentent minuit heure française. _iso_date() applique +2h. Ne JAMAIS contourner.</w:t>
      </w:r>
    </w:p>
    <w:p>
      <w:pPr>
        <w:shd w:fill="fef3c7" w:val="clear"/>
        <w:spacing w:after="60" w:before="60"/>
      </w:pPr>
      <w:r>
        <w:rPr>
          <w:i/>
          <w:iCs/>
        </w:rPr>
        <w:t xml:space="preserve">⚑  Côté frontend, utiliser _dateToISO(d) au lieu de d.toISOString().slice(0,10) pour tout formatage Date→ISO.</w:t>
      </w:r>
    </w:p>
    <w:p>
      <w:pPr>
        <w:shd w:fill="fef3c7" w:val="clear"/>
        <w:spacing w:after="60" w:before="60"/>
      </w:pPr>
      <w:r>
        <w:rPr>
          <w:i/>
          <w:iCs/>
        </w:rPr>
        <w:t xml:space="preserve">⚑  Le filtre population:Élèves NE doit PAS être ajouté au refine= (il cache Toussaint/Noël/Hiver/Printemps).</w:t>
      </w:r>
    </w:p>
    <w:p>
      <w:pPr>
        <w:shd w:fill="fef3c7" w:val="clear"/>
        <w:spacing w:after="60" w:before="60"/>
      </w:pPr>
      <w:r>
        <w:rPr>
          <w:i/>
          <w:iCs/>
        </w:rPr>
        <w:t xml:space="preserve">⚑  Cache API : toujours vider cache_api après modification de calendrier_scolaire.py (clean_cache.py).</w:t>
      </w:r>
    </w:p>
    <w:p>
      <w:pPr>
        <w:shd w:fill="fef3c7" w:val="clear"/>
        <w:spacing w:after="60" w:before="60"/>
      </w:pPr>
      <w:r>
        <w:rPr>
          <w:i/>
          <w:iCs/>
        </w:rPr>
        <w:t xml:space="preserve">⚑  Structure HTML : respecter l’équilibrage des div. Régression visuelle inexplicable → vérifier via HTMLParser.</w:t>
      </w:r>
    </w:p>
    <w:p>
      <w:pPr>
        <w:shd w:fill="fef3c7" w:val="clear"/>
        <w:spacing w:after="60" w:before="60"/>
      </w:pPr>
      <w:r>
        <w:rPr>
          <w:i/>
          <w:iCs/>
        </w:rPr>
        <w:t xml:space="preserve">⚑  Verrouillage automatique : dès qu’une évaluation est saisie via /api/niveaux/set ou /api/suivi/exo, la progression de la classe passe à verrouille.</w:t>
      </w:r>
    </w:p>
    <w:p>
      <w:pPr>
        <w:pStyle w:val="Heading2"/>
      </w:pPr>
      <w:r>
        <w:t xml:space="preserve">6.2 Nouveaux en v0.6.4 (chantier 14)</w:t>
      </w:r>
    </w:p>
    <w:p>
      <w:pPr>
        <w:shd w:fill="fef3c7" w:val="clear"/>
        <w:spacing w:after="60" w:before="60"/>
      </w:pPr>
      <w:r>
        <w:rPr>
          <w:i/>
          <w:iCs/>
        </w:rPr>
        <w:t xml:space="preserve">⚑  Re-peuplement de paquet_definitions OBLIGATOIRE après modification de paquet_regles_atome.py (le contenu_atome est figé en BDD). Commande : python scripts/peuplement_14_paquet_vers_base.py --paquet ../reference/paquet</w:t>
      </w:r>
    </w:p>
    <w:p>
      <w:pPr>
        <w:shd w:fill="fef3c7" w:val="clear"/>
        <w:spacing w:after="60" w:before="60"/>
      </w:pPr>
      <w:r>
        <w:rPr>
          <w:i/>
          <w:iCs/>
        </w:rPr>
        <w:t xml:space="preserve">⚑  Vider cache_rendus/ après modification des services du chantier 14, sinon un PDF figé du cache sera servi. Le cache est indexé par hash SHA-256 du .tex généré.</w:t>
      </w:r>
    </w:p>
    <w:p>
      <w:pPr>
        <w:shd w:fill="fef3c7" w:val="clear"/>
        <w:spacing w:after="60" w:before="60"/>
      </w:pPr>
      <w:r>
        <w:rPr>
          <w:i/>
          <w:iCs/>
        </w:rPr>
        <w:t xml:space="preserve">⚑  Pour les exercices des séries avancée (2) et exploration (3), le paquet n’écrit PAS les corrigés par défaut dans CorrList.tex. Le rendu force \renewcommand{\seqCorrigesExos}{oui} — ne pas enlever.</w:t>
      </w:r>
    </w:p>
    <w:p>
      <w:pPr>
        <w:shd w:fill="fef3c7" w:val="clear"/>
        <w:spacing w:after="60" w:before="60"/>
      </w:pPr>
      <w:r>
        <w:rPr>
          <w:i/>
          <w:iCs/>
        </w:rPr>
        <w:t xml:space="preserve">⚑  pdflatex lancé 2 passes dans le compilateur. Si vous repassez à 1 passe, les corrigés disparaîtront du PDF (CorrList.tex sera vide au moment de l’\input).</w:t>
      </w:r>
    </w:p>
    <w:p>
      <w:pPr>
        <w:shd w:fill="fef3c7" w:val="clear"/>
        <w:spacing w:after="60" w:before="60"/>
      </w:pPr>
      <w:r>
        <w:rPr>
          <w:i/>
          <w:iCs/>
        </w:rPr>
        <w:t xml:space="preserve">⚑  Les variables let top-level d’un script ne sont PAS attachées à window. Pour accéder depuis un autre script, utiliser le nom bare (ATL_EXO_ACTIF) pas window.ATL_EXO_ACTIF.</w:t>
      </w:r>
    </w:p>
    <w:p>
      <w:pPr>
        <w:shd w:fill="fef3c7" w:val="clear"/>
        <w:spacing w:after="60" w:before="60"/>
      </w:pPr>
      <w:r>
        <w:rPr>
          <w:i/>
          <w:iCs/>
        </w:rPr>
        <w:t xml:space="preserve">⚑  Parseur d’items_texte imparfait : le rendu détecte les fragments cassés et les remplace par un placeholder visible. Voir _item_corrompu() dans latex_rendu_atome.py.</w:t>
      </w:r>
    </w:p>
    <w:p>
      <w:pPr>
        <w:pStyle w:val="Heading2"/>
      </w:pPr>
      <w:r>
        <w:t xml:space="preserve">6.3 Test et régression</w:t>
      </w:r>
    </w:p>
    <w:p>
      <w:pPr>
        <w:shd w:fill="fef3c7" w:val="clear"/>
        <w:spacing w:after="60" w:before="60"/>
      </w:pPr>
      <w:r>
        <w:rPr>
          <w:i/>
          <w:iCs/>
        </w:rPr>
        <w:t xml:space="preserve">⚑  550+ tests verts. Contrainte : 0 régression à chaque livraison. Chaque patch s’accompagne d’un test nouveau ou d’une adaptation explicite.</w:t>
      </w:r>
    </w:p>
    <w:p>
      <w:pPr>
        <w:pStyle w:val="Heading1"/>
      </w:pPr>
      <w:r>
        <w:t xml:space="preserve">7. Prompt de redémarrage pour nouvelle conversation</w:t>
      </w:r>
    </w:p>
    <w:p>
      <w:r>
        <w:t xml:space="preserve">Pour reprendre dans une nouvelle conversation, uploader ce document dans un Project et ouvrir avec :</w:t>
      </w:r>
    </w:p>
    <w:p>
      <w:r>
        <w:rPr>
          <w:i/>
          <w:iCs/>
        </w:rPr>
        <w:t xml:space="preserve">"Je reprends seqenseigne v0.6.4. Le document de redémarrage est en pièce jointe. Lis-le et propose-moi les prochaines étapes à partir de la feuille de route (§5)."</w:t>
      </w:r>
    </w:p>
    <w:p>
      <w:r>
        <w:t xml:space="preserve">Le modèle connaîtra :</w:t>
      </w:r>
    </w:p>
    <w:p>
      <w:pPr>
        <w:pStyle w:val="ListParagraph"/>
        <w:numPr>
          <w:ilvl w:val="0"/>
          <w:numId w:val="2"/>
        </w:numPr>
      </w:pPr>
      <w:r>
        <w:t xml:space="preserve">L’architecture complète (UUID opaques, SQLite, services, routes, UI).</w:t>
      </w:r>
    </w:p>
    <w:p>
      <w:pPr>
        <w:pStyle w:val="ListParagraph"/>
        <w:numPr>
          <w:ilvl w:val="0"/>
          <w:numId w:val="2"/>
        </w:numPr>
      </w:pPr>
      <w:r>
        <w:t xml:space="preserve">Le chantier 14 avec les 8 micro-expertises encodées.</w:t>
      </w:r>
    </w:p>
    <w:p>
      <w:pPr>
        <w:pStyle w:val="ListParagraph"/>
        <w:numPr>
          <w:ilvl w:val="0"/>
          <w:numId w:val="2"/>
        </w:numPr>
      </w:pPr>
      <w:r>
        <w:t xml:space="preserve">Les points d’attention à ne pas oublier.</w:t>
      </w:r>
    </w:p>
    <w:p>
      <w:pPr>
        <w:pStyle w:val="ListParagraph"/>
        <w:numPr>
          <w:ilvl w:val="0"/>
          <w:numId w:val="2"/>
        </w:numPr>
      </w:pPr>
      <w:r>
        <w:t xml:space="preserve">La feuille de route ordonnée par urgence.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seqenseigne — Document de redémarrage v0.6.4</dc:title>
  <dc:creator>Laurent Coste</dc:creator>
  <cp:lastModifiedBy>Un-named</cp:lastModifiedBy>
  <cp:revision>1</cp:revision>
  <dcterms:created xsi:type="dcterms:W3CDTF">2026-04-24T17:11:48.676Z</dcterms:created>
  <dcterms:modified xsi:type="dcterms:W3CDTF">2026-04-24T17:11:48.678Z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