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（1）超参数为10</w:t>
      </w:r>
    </w:p>
    <w:p>
      <w:r>
        <w:drawing>
          <wp:inline distT="0" distB="0" distL="114300" distR="114300">
            <wp:extent cx="3346450" cy="8851265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885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超参数为11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427730" cy="8851900"/>
            <wp:effectExtent l="0" t="0" r="127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7730" cy="88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（3）超参数为15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235960" cy="8852535"/>
            <wp:effectExtent l="0" t="0" r="1016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885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（4）超参数为20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432175" cy="8852535"/>
            <wp:effectExtent l="0" t="0" r="1206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2175" cy="885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（5）超参数为25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304540" cy="885126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885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</w:t>
      </w:r>
      <w:bookmarkStart w:id="0" w:name="_GoBack"/>
      <w:bookmarkEnd w:id="0"/>
      <w:r>
        <w:rPr>
          <w:rFonts w:hint="eastAsia"/>
          <w:lang w:val="en-US" w:eastAsia="zh-CN"/>
        </w:rPr>
        <w:t>）超参数为30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134360" cy="8856980"/>
            <wp:effectExtent l="0" t="0" r="508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4360" cy="885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FontAwesom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lyphicons Halfling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thJax_Blank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B3F5032"/>
    <w:multiLevelType w:val="singleLevel"/>
    <w:tmpl w:val="9B3F5032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17A4AEE"/>
    <w:rsid w:val="217A4AEE"/>
    <w:rsid w:val="711B4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42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2020-04-12T13:33:00Z</dcterms:created>
  <dc:creator>LoLo</dc:creator>
  <cp:lastModifiedBy>LoLo</cp:lastModifiedBy>
  <dcterms:modified xsi:type="dcterms:W3CDTF">2020-04-12T14:25:42Z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