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Polyform Combinatorial Simulator</w:t>
      </w:r>
    </w:p>
    <w:p>
      <w:pPr>
        <w:jc w:val="center"/>
      </w:pPr>
      <w:r>
        <w:rPr>
          <w:b/>
          <w:sz w:val="28"/>
        </w:rPr>
        <w:t>Technical Specification &amp; Architecture</w:t>
      </w:r>
    </w:p>
    <w:p>
      <w:pPr>
        <w:jc w:val="center"/>
      </w:pPr>
      <w:r>
        <w:t>3D Live Rendering | Automated Placement | Combinatorial Analysis</w:t>
      </w:r>
    </w:p>
    <w:p/>
    <w:p>
      <w:pPr>
        <w:pStyle w:val="Heading1"/>
      </w:pPr>
      <w:r>
        <w:t>1. Executive Summary</w:t>
      </w:r>
    </w:p>
    <w:p>
      <w:r>
        <w:t>This document defines the architecture for a polyform combinatorial simulator capable of generating, placing, and rendering 3D assemblies of regular polygons with asymmetrical edge-aligned designs. The system computes real values for O (distinct configurations) and I (total arrangements) by accounting for:</w:t>
      </w:r>
    </w:p>
    <w:p>
      <w:pPr>
        <w:pStyle w:val="ListBullet"/>
      </w:pPr>
      <w:r>
        <w:t>Per-set polygon symmetries and swappability</w:t>
      </w:r>
    </w:p>
    <w:p>
      <w:pPr>
        <w:pStyle w:val="ListBullet"/>
      </w:pPr>
      <w:r>
        <w:t>Asymmetrical image constraints and edge alignments</w:t>
      </w:r>
    </w:p>
    <w:p>
      <w:pPr>
        <w:pStyle w:val="ListBullet"/>
      </w:pPr>
      <w:r>
        <w:t>Rotational and reflective equivalence classes</w:t>
      </w:r>
    </w:p>
    <w:p>
      <w:pPr>
        <w:pStyle w:val="ListBullet"/>
      </w:pPr>
      <w:r>
        <w:t>3D centroid symmetry considerations</w:t>
      </w:r>
    </w:p>
    <w:p>
      <w:pPr>
        <w:pStyle w:val="ListBullet"/>
      </w:pPr>
      <w:r>
        <w:t>Automated placement validation and collision detection</w:t>
      </w:r>
    </w:p>
    <w:p/>
    <w:p>
      <w:pPr>
        <w:pStyle w:val="Heading1"/>
      </w:pPr>
      <w:r>
        <w:t>2. Problem Definition</w:t>
      </w:r>
    </w:p>
    <w:p>
      <w:pPr>
        <w:pStyle w:val="Heading2"/>
      </w:pPr>
      <w:r>
        <w:t>2.1 Core Objectives</w:t>
      </w:r>
    </w:p>
    <w:p>
      <w:r>
        <w:t>Calculate exact combinatorial values for O and I for polyform assemblies of varying complexity, accounting for geometric constraints and asymmetrical design features.</w:t>
      </w:r>
    </w:p>
    <w:p>
      <w:pPr>
        <w:pStyle w:val="ListBullet"/>
      </w:pPr>
      <w:r>
        <w:t>Generate all valid non-overlapping edge-aligned configurations of n polygons</w:t>
      </w:r>
    </w:p>
    <w:p>
      <w:pPr>
        <w:pStyle w:val="ListBullet"/>
      </w:pPr>
      <w:r>
        <w:t>Compute O: distinct shape configurations considering symmetries</w:t>
      </w:r>
    </w:p>
    <w:p>
      <w:pPr>
        <w:pStyle w:val="ListBullet"/>
      </w:pPr>
      <w:r>
        <w:t>Compute I: total arrangement count incorporating rotations, permutations, and design constraints</w:t>
      </w:r>
    </w:p>
    <w:p>
      <w:pPr>
        <w:pStyle w:val="ListBullet"/>
      </w:pPr>
      <w:r>
        <w:t>Render 3D visualizations in real-time with automated placement</w:t>
      </w:r>
    </w:p>
    <w:p>
      <w:pPr>
        <w:pStyle w:val="ListBullet"/>
      </w:pPr>
      <w:r>
        <w:t>Support regular polygons with 3–20 sides</w:t>
      </w:r>
    </w:p>
    <w:p>
      <w:pPr>
        <w:pStyle w:val="ListBullet"/>
      </w:pPr>
      <w:r>
        <w:t>Account for design asymmetries and edge-crossing patterns</w:t>
      </w:r>
    </w:p>
    <w:p>
      <w:pPr>
        <w:pStyle w:val="Heading2"/>
      </w:pPr>
      <w:r>
        <w:t>2.2 Key Constraints</w:t>
      </w:r>
    </w:p>
    <w:p>
      <w:pPr>
        <w:pStyle w:val="ListBullet"/>
      </w:pPr>
      <w:r>
        <w:rPr>
          <w:b/>
        </w:rPr>
        <w:t xml:space="preserve">Edge Alignment: </w:t>
      </w:r>
      <w:r>
        <w:t>Edges align midpoint-to-midpoint; both vertices must span the same edge line (not perpendicular).</w:t>
      </w:r>
    </w:p>
    <w:p>
      <w:pPr>
        <w:pStyle w:val="ListBullet"/>
      </w:pPr>
      <w:r>
        <w:rPr>
          <w:b/>
        </w:rPr>
        <w:t xml:space="preserve">No Overlaps: </w:t>
      </w:r>
      <w:r>
        <w:t>Polygons must not intersect or overlap in 2D plane; collision detection required.</w:t>
      </w:r>
    </w:p>
    <w:p>
      <w:pPr>
        <w:pStyle w:val="ListBullet"/>
      </w:pPr>
      <w:r>
        <w:rPr>
          <w:b/>
        </w:rPr>
        <w:t xml:space="preserve">Asymmetrical Designs: </w:t>
      </w:r>
      <w:r>
        <w:t>Each polygon has one null face and one with an asymmetrical image + edge crossings.</w:t>
      </w:r>
    </w:p>
    <w:p>
      <w:pPr>
        <w:pStyle w:val="ListBullet"/>
      </w:pPr>
      <w:r>
        <w:rPr>
          <w:b/>
        </w:rPr>
        <w:t xml:space="preserve">Image Uniqueness: </w:t>
      </w:r>
      <w:r>
        <w:t>Each polygon instance has a unique image; rearrangement creates unique assemblies.</w:t>
      </w:r>
    </w:p>
    <w:p>
      <w:pPr>
        <w:pStyle w:val="ListBullet"/>
      </w:pPr>
      <w:r>
        <w:rPr>
          <w:b/>
        </w:rPr>
        <w:t xml:space="preserve">Rotational Equivalence: </w:t>
      </w:r>
      <w:r>
        <w:t>Rotations of the same assembly are considered identical; reflections are NOT equivalent unless centroid-symmetric.</w:t>
      </w:r>
    </w:p>
    <w:p>
      <w:pPr>
        <w:pStyle w:val="ListBullet"/>
      </w:pPr>
      <w:r>
        <w:rPr>
          <w:b/>
        </w:rPr>
        <w:t xml:space="preserve">Centroid Symmetry: </w:t>
      </w:r>
      <w:r>
        <w:t>Only assemblies where distance from outer edge to centroid is uniform permit reflection equivalence.</w:t>
      </w:r>
    </w:p>
    <w:p/>
    <w:p>
      <w:r>
        <w:br w:type="page"/>
      </w:r>
    </w:p>
    <w:p>
      <w:pPr>
        <w:pStyle w:val="Heading1"/>
      </w:pPr>
      <w:r>
        <w:t>3. Refined Combinatorial Formula</w:t>
      </w:r>
    </w:p>
    <w:p>
      <w:pPr>
        <w:pStyle w:val="Heading2"/>
      </w:pPr>
      <w:r>
        <w:t>3.1 Base Formula</w:t>
      </w:r>
    </w:p>
    <w:p>
      <w:r>
        <w:rPr>
          <w:b/>
        </w:rPr>
        <w:t>The total number of distinct arrangement images I is computed as:</w:t>
        <w:br/>
        <w:br/>
      </w:r>
    </w:p>
    <w:p>
      <w:r>
        <w:rPr>
          <w:b/>
          <w:sz w:val="28"/>
        </w:rPr>
        <w:t>I = O × s_total × Ac × C_sym</w:t>
      </w:r>
    </w:p>
    <w:p/>
    <w:p>
      <w:r>
        <w:t>Where:</w:t>
      </w:r>
    </w:p>
    <w:tbl>
      <w:tblPr>
        <w:tblStyle w:val="LightGrid-Accent1"/>
        <w:tblW w:type="auto" w:w="0"/>
        <w:tblLook w:firstColumn="1" w:firstRow="1" w:lastColumn="0" w:lastRow="0" w:noHBand="0" w:noVBand="1" w:val="04A0"/>
      </w:tblPr>
      <w:tblGrid>
        <w:gridCol w:w="4320"/>
        <w:gridCol w:w="4320"/>
      </w:tblGrid>
      <w:tr>
        <w:tc>
          <w:tcPr>
            <w:tcW w:type="dxa" w:w="4320"/>
          </w:tcPr>
          <w:p>
            <w:r>
              <w:t>Variable</w:t>
            </w:r>
          </w:p>
        </w:tc>
        <w:tc>
          <w:tcPr>
            <w:tcW w:type="dxa" w:w="4320"/>
          </w:tcPr>
          <w:p>
            <w:r>
              <w:t>Definition</w:t>
            </w:r>
          </w:p>
        </w:tc>
      </w:tr>
      <w:tr>
        <w:tc>
          <w:tcPr>
            <w:tcW w:type="dxa" w:w="4320"/>
          </w:tcPr>
          <w:p>
            <w:r>
              <w:t>O</w:t>
            </w:r>
          </w:p>
        </w:tc>
        <w:tc>
          <w:tcPr>
            <w:tcW w:type="dxa" w:w="4320"/>
          </w:tcPr>
          <w:p>
            <w:r>
              <w:t>Number of distinct topological configurations (derived per polygon set)</w:t>
            </w:r>
          </w:p>
        </w:tc>
      </w:tr>
      <w:tr>
        <w:tc>
          <w:tcPr>
            <w:tcW w:type="dxa" w:w="4320"/>
          </w:tcPr>
          <w:p>
            <w:r>
              <w:t>s_total</w:t>
            </w:r>
          </w:p>
        </w:tc>
        <w:tc>
          <w:tcPr>
            <w:tcW w:type="dxa" w:w="4320"/>
          </w:tcPr>
          <w:p>
            <w:r>
              <w:t>Total orientation complexity (sum of per-set orientation contributions)</w:t>
            </w:r>
          </w:p>
        </w:tc>
      </w:tr>
      <w:tr>
        <w:tc>
          <w:tcPr>
            <w:tcW w:type="dxa" w:w="4320"/>
          </w:tcPr>
          <w:p>
            <w:r>
              <w:t>Ac</w:t>
            </w:r>
          </w:p>
        </w:tc>
        <w:tc>
          <w:tcPr>
            <w:tcW w:type="dxa" w:w="4320"/>
          </w:tcPr>
          <w:p>
            <w:r>
              <w:t>Arrangement capability (permutation factor accounting for polygon swappability)</w:t>
            </w:r>
          </w:p>
        </w:tc>
      </w:tr>
      <w:tr>
        <w:tc>
          <w:tcPr>
            <w:tcW w:type="dxa" w:w="4320"/>
          </w:tcPr>
          <w:p>
            <w:r>
              <w:t>C_sym</w:t>
            </w:r>
          </w:p>
        </w:tc>
        <w:tc>
          <w:tcPr>
            <w:tcW w:type="dxa" w:w="4320"/>
          </w:tcPr>
          <w:p>
            <w:r>
              <w:t>Symmetry correction factor (accounts for centroid symmetry, reflections, rotations)</w:t>
            </w:r>
          </w:p>
        </w:tc>
      </w:tr>
      <w:tr>
        <w:tc>
          <w:tcPr>
            <w:tcW w:type="dxa" w:w="4320"/>
          </w:tcPr>
          <w:p/>
        </w:tc>
        <w:tc>
          <w:tcPr>
            <w:tcW w:type="dxa" w:w="4320"/>
          </w:tcPr>
          <w:p/>
        </w:tc>
      </w:tr>
    </w:tbl>
    <w:p>
      <w:pPr>
        <w:pStyle w:val="Heading2"/>
      </w:pPr>
      <w:r>
        <w:t>3.2 Component Definitions</w:t>
      </w:r>
    </w:p>
    <w:p>
      <w:pPr>
        <w:pStyle w:val="Heading3"/>
      </w:pPr>
      <w:r>
        <w:t>3.2.1 – O (Distinct Configurations)</w:t>
      </w:r>
    </w:p>
    <w:p>
      <w:r>
        <w:t>O represents the number of topologically distinct configurations for a given polygon set, accounting for shape types and their specific attachment possibilities.</w:t>
      </w:r>
    </w:p>
    <w:p>
      <w:r>
        <w:t>For a set N with polygon types i = 1 to m:</w:t>
      </w:r>
    </w:p>
    <w:p>
      <w:r>
        <w:rPr>
          <w:rFonts w:ascii="Courier New" w:hAnsi="Courier New"/>
        </w:rPr>
        <w:t>O = ∏_i (a_i + a_i × r_i + a_i × r_i² + ... + a_i × r_i^(k_i))</w:t>
      </w:r>
    </w:p>
    <w:p/>
    <w:p>
      <w:r>
        <w:t>Where for each polygon type i:</w:t>
      </w:r>
    </w:p>
    <w:p>
      <w:pPr>
        <w:pStyle w:val="ListBullet"/>
      </w:pPr>
      <w:r>
        <w:rPr>
          <w:b/>
        </w:rPr>
        <w:t xml:space="preserve">a_i: </w:t>
      </w:r>
      <w:r>
        <w:t>Base configuration count for polygon type i</w:t>
      </w:r>
    </w:p>
    <w:p>
      <w:pPr>
        <w:pStyle w:val="ListBullet"/>
      </w:pPr>
      <w:r>
        <w:rPr>
          <w:b/>
        </w:rPr>
        <w:t xml:space="preserve">r_i: </w:t>
      </w:r>
      <w:r>
        <w:t>Configuration growth ratio for polygon type i (how new polygons increase configurations)</w:t>
      </w:r>
    </w:p>
    <w:p>
      <w:pPr>
        <w:pStyle w:val="ListBullet"/>
      </w:pPr>
      <w:r>
        <w:rPr>
          <w:b/>
        </w:rPr>
        <w:t xml:space="preserve">k_i: </w:t>
      </w:r>
      <w:r>
        <w:t>Maximum cluster size or arrangement depth for polygon type i</w:t>
      </w:r>
    </w:p>
    <w:p/>
    <w:p>
      <w:r>
        <w:t>Alternatively, O can be computed via enumeration: exhaustively generate all valid, non-overlapping edge-aligned configurations and count unique topologies.</w:t>
      </w:r>
    </w:p>
    <w:p>
      <w:pPr>
        <w:pStyle w:val="Heading3"/>
      </w:pPr>
      <w:r>
        <w:t>3.2.2 – s_total (Orientation Complexity)</w:t>
      </w:r>
    </w:p>
    <w:p>
      <w:r>
        <w:t>For a set N with multiple polygon types, each type contributes orientation multiplicity based on the number of sides and the count of that type in the set.</w:t>
      </w:r>
    </w:p>
    <w:p>
      <w:r>
        <w:t>For m polygon types:</w:t>
      </w:r>
    </w:p>
    <w:p>
      <w:r>
        <w:rPr>
          <w:rFonts w:ascii="Courier New" w:hAnsi="Courier New"/>
        </w:rPr>
        <w:t>s_total = ∏_i (s_i ^ n_i)</w:t>
      </w:r>
    </w:p>
    <w:p/>
    <w:p>
      <w:r>
        <w:t>Where:</w:t>
      </w:r>
    </w:p>
    <w:p>
      <w:pPr>
        <w:pStyle w:val="ListBullet"/>
      </w:pPr>
      <w:r>
        <w:rPr>
          <w:b/>
        </w:rPr>
        <w:t xml:space="preserve">s_i: </w:t>
      </w:r>
      <w:r>
        <w:t>Number of sides (and thus distinct orientations) for polygon type i</w:t>
      </w:r>
    </w:p>
    <w:p>
      <w:pPr>
        <w:pStyle w:val="ListBullet"/>
      </w:pPr>
      <w:r>
        <w:rPr>
          <w:b/>
        </w:rPr>
        <w:t xml:space="preserve">n_i: </w:t>
      </w:r>
      <w:r>
        <w:t>Number of polygons of type i in the set</w:t>
      </w:r>
    </w:p>
    <w:p/>
    <w:p>
      <w:r>
        <w:rPr>
          <w:b/>
        </w:rPr>
        <w:t xml:space="preserve">Note: </w:t>
      </w:r>
      <w:r>
        <w:t>This formula assumes each polygon can be independently oriented s_i ways. If orientation constraints exist (e.g., due to adjacency), the effective count reduces.</w:t>
      </w:r>
    </w:p>
    <w:p>
      <w:pPr>
        <w:pStyle w:val="Heading3"/>
      </w:pPr>
      <w:r>
        <w:t>3.2.3 – Ac (Arrangement Capability)</w:t>
      </w:r>
    </w:p>
    <w:p>
      <w:r>
        <w:t>Arrangement capability accounts for the permutations of polygons considering which are identical (swappable) and which are distinct.</w:t>
      </w:r>
    </w:p>
    <w:p>
      <w:r>
        <w:t>For a set with m polygon types, each with n_i instances:</w:t>
      </w:r>
    </w:p>
    <w:p>
      <w:r>
        <w:rPr>
          <w:rFonts w:ascii="Courier New" w:hAnsi="Courier New"/>
        </w:rPr>
        <w:t>Ac = n! / ∏_i (n_i!)</w:t>
      </w:r>
    </w:p>
    <w:p/>
    <w:p>
      <w:r>
        <w:t>Where:</w:t>
      </w:r>
    </w:p>
    <w:p>
      <w:pPr>
        <w:pStyle w:val="ListBullet"/>
      </w:pPr>
      <w:r>
        <w:rPr>
          <w:b/>
        </w:rPr>
        <w:t xml:space="preserve">n: </w:t>
      </w:r>
      <w:r>
        <w:t>Total number of polygons (sum of all n_i)</w:t>
      </w:r>
    </w:p>
    <w:p>
      <w:pPr>
        <w:pStyle w:val="ListBullet"/>
      </w:pPr>
      <w:r>
        <w:rPr>
          <w:b/>
        </w:rPr>
        <w:t xml:space="preserve">n_i!: </w:t>
      </w:r>
      <w:r>
        <w:t>Factorial of count for polygon type i (accounts for identical polygons)</w:t>
      </w:r>
    </w:p>
    <w:p/>
    <w:p>
      <w:r>
        <w:rPr>
          <w:b/>
        </w:rPr>
        <w:t>Examples:</w:t>
        <w:br/>
      </w:r>
      <w:r>
        <w:t>• All identical polygons (n of same type): Ac = n! / n! = 1</w:t>
        <w:br/>
      </w:r>
      <w:r>
        <w:t>• Mixed set (3 triangles + 2 squares): Ac = 5! / (3! × 2!) = 10</w:t>
      </w:r>
    </w:p>
    <w:p>
      <w:pPr>
        <w:pStyle w:val="Heading3"/>
      </w:pPr>
      <w:r>
        <w:t>3.2.4 – C_sym (Symmetry Correction Factor)</w:t>
      </w:r>
    </w:p>
    <w:p>
      <w:r>
        <w:t>This factor corrects for equivalences arising from rotations, reflections, and centroid symmetry.</w:t>
      </w:r>
    </w:p>
    <w:p>
      <w:pPr>
        <w:pStyle w:val="Heading4"/>
      </w:pPr>
      <w:r>
        <w:t>3.2.4.1 – Centroid Symmetry</w:t>
      </w:r>
    </w:p>
    <w:p>
      <w:r>
        <w:t>For an assembly, if the distance from the outer boundary to the centroid is uniform in all directions, the assembly exhibits centroid symmetry. In such cases, reflections may produce equivalent images.</w:t>
      </w:r>
    </w:p>
    <w:p>
      <w:r>
        <w:rPr>
          <w:rFonts w:ascii="Courier New" w:hAnsi="Courier New"/>
        </w:rPr>
        <w:t>C_centroid = { 2 if centroid-symmetric, 1 otherwise }</w:t>
      </w:r>
    </w:p>
    <w:p/>
    <w:p>
      <w:r>
        <w:rPr>
          <w:b/>
        </w:rPr>
        <w:t xml:space="preserve">Important caveat: </w:t>
      </w:r>
      <w:r>
        <w:t>Even centroid-symmetric assemblies may NOT have identical images under reflection if the fixed asymmetrical designs cannot physically reflect (i.e., the image is on one face and cannot be flipped). In this case, reflection generates a NEW configuration, not an equivalent one.</w:t>
      </w:r>
    </w:p>
    <w:p>
      <w:pPr>
        <w:pStyle w:val="Heading4"/>
      </w:pPr>
      <w:r>
        <w:t>3.2.4.2 – Rotational Equivalence</w:t>
      </w:r>
    </w:p>
    <w:p>
      <w:r>
        <w:t>Rotations of the same assembly configuration are considered identical. To avoid overcounting, divide by the number of rotational symmetries of the assembly.</w:t>
      </w:r>
    </w:p>
    <w:p>
      <w:r>
        <w:rPr>
          <w:rFonts w:ascii="Courier New" w:hAnsi="Courier New"/>
        </w:rPr>
        <w:t>C_rot = 1 / (rotational_symmetry_group_size)</w:t>
      </w:r>
    </w:p>
    <w:p/>
    <w:p>
      <w:r>
        <w:rPr>
          <w:b/>
        </w:rPr>
        <w:t xml:space="preserve">For most asymmetrical assemblies: </w:t>
      </w:r>
      <w:r>
        <w:t>rotational_symmetry_group_size = 1 (no rotational symmetry), so C_rot = 1.</w:t>
      </w:r>
    </w:p>
    <w:p>
      <w:pPr>
        <w:pStyle w:val="Heading4"/>
      </w:pPr>
      <w:r>
        <w:t>3.2.4.3 – Reflection Asymmetry</w:t>
      </w:r>
    </w:p>
    <w:p>
      <w:r>
        <w:t>For asymmetrical polyforms (which is the general case), reflections produce UNIQUE images, not equivalents. This is because:</w:t>
      </w:r>
    </w:p>
    <w:p>
      <w:pPr>
        <w:pStyle w:val="ListBullet"/>
      </w:pPr>
      <w:r>
        <w:t>Each polygon has a fixed asymmetrical design on one face; it cannot physically reflect.</w:t>
      </w:r>
    </w:p>
    <w:p>
      <w:pPr>
        <w:pStyle w:val="ListBullet"/>
      </w:pPr>
      <w:r>
        <w:t>Rearranging polygons under reflection creates a topologically distinct configuration.</w:t>
      </w:r>
    </w:p>
    <w:p>
      <w:pPr>
        <w:pStyle w:val="ListBullet"/>
      </w:pPr>
      <w:r>
        <w:t>This new configuration is already counted in O or Ac unless it was explicitly excluded.</w:t>
      </w:r>
    </w:p>
    <w:p/>
    <w:p>
      <w:r>
        <w:rPr>
          <w:b/>
        </w:rPr>
        <w:t xml:space="preserve">Conclusion: </w:t>
      </w:r>
      <w:r>
        <w:t xml:space="preserve">For asymmetrical assemblies, reflections are NOT equivalent to any rotation of the original. </w:t>
      </w:r>
      <w:r>
        <w:t>Thus, C_sym typically = 1 for asymmetrical polyforms.</w:t>
      </w:r>
    </w:p>
    <w:p>
      <w:pPr>
        <w:pStyle w:val="Heading4"/>
      </w:pPr>
      <w:r>
        <w:t>3.2.4.4 – Full Symmetry Correction Formula</w:t>
      </w:r>
    </w:p>
    <w:p>
      <w:r>
        <w:rPr>
          <w:rFonts w:ascii="Courier New" w:hAnsi="Courier New"/>
          <w:b/>
          <w:sz w:val="22"/>
        </w:rPr>
        <w:t>C_sym = C_rot × C_centroid × C_reflect</w:t>
      </w:r>
    </w:p>
    <w:p/>
    <w:p>
      <w:r>
        <w:t>Where:</w:t>
      </w:r>
    </w:p>
    <w:p>
      <w:pPr>
        <w:pStyle w:val="ListBullet"/>
      </w:pPr>
      <w:r>
        <w:rPr>
          <w:b/>
        </w:rPr>
        <w:t xml:space="preserve">C_rot: </w:t>
      </w:r>
      <w:r>
        <w:t>1 / rotational_symmetry_group_size</w:t>
      </w:r>
    </w:p>
    <w:p>
      <w:pPr>
        <w:pStyle w:val="ListBullet"/>
      </w:pPr>
      <w:r>
        <w:rPr>
          <w:b/>
        </w:rPr>
        <w:t xml:space="preserve">C_centroid: </w:t>
      </w:r>
      <w:r>
        <w:t>2 if centroid-symmetric (and reflection is physically possible), 1 otherwise</w:t>
      </w:r>
    </w:p>
    <w:p>
      <w:pPr>
        <w:pStyle w:val="ListBullet"/>
      </w:pPr>
      <w:r>
        <w:rPr>
          <w:b/>
        </w:rPr>
        <w:t xml:space="preserve">C_reflect: </w:t>
      </w:r>
      <w:r>
        <w:t>1 for asymmetrical; 1/2 if physical reflection produces identical image (very rare)</w:t>
      </w:r>
    </w:p>
    <w:p/>
    <w:p>
      <w:r>
        <w:rPr>
          <w:b/>
        </w:rPr>
        <w:t xml:space="preserve">Typical case (asymmetrical polyforms): </w:t>
      </w:r>
      <w:r>
        <w:t>C_sym = 1 × 1 × 1 = 1</w:t>
      </w:r>
    </w:p>
    <w:p>
      <w:r>
        <w:br w:type="page"/>
      </w:r>
    </w:p>
    <w:p>
      <w:pPr>
        <w:pStyle w:val="Heading2"/>
      </w:pPr>
      <w:r>
        <w:t>3.3 Complete Formula with Expanded Variables</w:t>
      </w:r>
    </w:p>
    <w:p>
      <w:r>
        <w:rPr>
          <w:rFonts w:ascii="Courier New" w:hAnsi="Courier New"/>
          <w:b/>
        </w:rPr>
        <w:t>I = O × [∏_i (s_i ^ n_i)] × [n! / ∏_i (n_i!)] × [C_rot × C_centroid × C_reflect]</w:t>
      </w:r>
    </w:p>
    <w:p/>
    <w:p>
      <w:pPr>
        <w:pStyle w:val="Heading2"/>
      </w:pPr>
      <w:r>
        <w:t>3.4 Practical Application: Example</w:t>
      </w:r>
    </w:p>
    <w:p>
      <w:r>
        <w:t>Given:</w:t>
      </w:r>
    </w:p>
    <w:p>
      <w:pPr>
        <w:pStyle w:val="ListBullet"/>
      </w:pPr>
      <w:r>
        <w:t>6 squares (n_1 = 6, s_1 = 4 orientations per square)</w:t>
      </w:r>
    </w:p>
    <w:p>
      <w:pPr>
        <w:pStyle w:val="ListBullet"/>
      </w:pPr>
      <w:r>
        <w:t>No other polygon types</w:t>
      </w:r>
    </w:p>
    <w:p>
      <w:pPr>
        <w:pStyle w:val="ListBullet"/>
      </w:pPr>
      <w:r>
        <w:t>All squares identical and swappable</w:t>
      </w:r>
    </w:p>
    <w:p>
      <w:pPr>
        <w:pStyle w:val="ListBullet"/>
      </w:pPr>
      <w:r>
        <w:t>Asymmetrical designs on each square face</w:t>
      </w:r>
    </w:p>
    <w:p>
      <w:pPr>
        <w:pStyle w:val="ListBullet"/>
      </w:pPr>
      <w:r>
        <w:t>Centroid symmetry: not achieved (general case)</w:t>
      </w:r>
    </w:p>
    <w:p>
      <w:pPr>
        <w:pStyle w:val="ListBullet"/>
      </w:pPr>
      <w:r>
        <w:t>O (via enumeration or geometric series): 60 distinct configurations</w:t>
      </w:r>
    </w:p>
    <w:p/>
    <w:p>
      <w:r>
        <w:t>Calculation:</w:t>
      </w:r>
    </w:p>
    <w:p>
      <w:pPr>
        <w:pStyle w:val="ListBullet"/>
      </w:pPr>
      <w:r>
        <w:rPr>
          <w:b/>
        </w:rPr>
        <w:t xml:space="preserve">s_total: </w:t>
      </w:r>
      <w:r>
        <w:t>4^6 = 4096</w:t>
      </w:r>
    </w:p>
    <w:p>
      <w:pPr>
        <w:pStyle w:val="ListBullet"/>
      </w:pPr>
      <w:r>
        <w:rPr>
          <w:b/>
        </w:rPr>
        <w:t xml:space="preserve">Ac: </w:t>
      </w:r>
      <w:r>
        <w:t>6! / 6! = 1</w:t>
      </w:r>
    </w:p>
    <w:p>
      <w:pPr>
        <w:pStyle w:val="ListBullet"/>
      </w:pPr>
      <w:r>
        <w:rPr>
          <w:b/>
        </w:rPr>
        <w:t xml:space="preserve">C_sym: </w:t>
      </w:r>
      <w:r>
        <w:t>1 (no special symmetries for asymmetrical assembly)</w:t>
      </w:r>
    </w:p>
    <w:p>
      <w:pPr>
        <w:pStyle w:val="ListBullet"/>
      </w:pPr>
      <w:r>
        <w:rPr>
          <w:b/>
        </w:rPr>
        <w:t xml:space="preserve">O: </w:t>
      </w:r>
      <w:r>
        <w:t>60 (given)</w:t>
      </w:r>
    </w:p>
    <w:p/>
    <w:p>
      <w:r>
        <w:rPr>
          <w:b/>
        </w:rPr>
        <w:t>I = 60 × 4096 × 1 × 1 = 245,760</w:t>
      </w:r>
    </w:p>
    <w:p/>
    <w:p>
      <w:r>
        <w:t>Compared to original formula: I = 60 × 4^6 × 6! = 176,947,200 (this included all permutations; our refined version isolates O to avoid overcounting permutations already within O).</w:t>
      </w:r>
    </w:p>
    <w:p>
      <w:r>
        <w:br w:type="page"/>
      </w:r>
    </w:p>
    <w:p>
      <w:pPr>
        <w:pStyle w:val="Heading1"/>
      </w:pPr>
      <w:r>
        <w:t>4. Computing O: Distinct Configurations</w:t>
      </w:r>
    </w:p>
    <w:p>
      <w:pPr>
        <w:pStyle w:val="Heading2"/>
      </w:pPr>
      <w:r>
        <w:t>4.1 Overview</w:t>
      </w:r>
    </w:p>
    <w:p>
      <w:r>
        <w:t>O represents the number of topologically distinct, non-overlapping, edge-aligned configurations of the polygon set. This is the most complex component to compute.</w:t>
      </w:r>
    </w:p>
    <w:p>
      <w:pPr>
        <w:pStyle w:val="Heading2"/>
      </w:pPr>
      <w:r>
        <w:t>4.2 Enumeration Approach</w:t>
      </w:r>
    </w:p>
    <w:p>
      <w:pPr>
        <w:pStyle w:val="Heading3"/>
      </w:pPr>
      <w:r>
        <w:t>4.2.1 Algorithm: Backtracking Placement</w:t>
      </w:r>
    </w:p>
    <w:p>
      <w:r>
        <w:t>Pseudocode:</w:t>
      </w:r>
    </w:p>
    <w:p>
      <w:pPr>
        <w:pStyle w:val="ListBullet"/>
      </w:pPr>
      <w:r>
        <w:rPr>
          <w:rFonts w:ascii="Courier New" w:hAnsi="Courier New"/>
          <w:sz w:val="16"/>
        </w:rPr>
        <w:t>initialize_fixed_polygon(first_polygon)</w:t>
        <w:br/>
        <w:t>unique_configs = set()</w:t>
        <w:br/>
        <w:t>backtrack(placed_polygons=1, remaining=n-1)</w:t>
        <w:br/>
        <w:br/>
        <w:t>function backtrack(placed, remaining):</w:t>
        <w:br/>
        <w:t xml:space="preserve">    if remaining == 0:</w:t>
        <w:br/>
        <w:t xml:space="preserve">        canonical = normalize_configuration(current_placement)</w:t>
        <w:br/>
        <w:t xml:space="preserve">        unique_configs.add(canonical)</w:t>
        <w:br/>
        <w:t xml:space="preserve">        return</w:t>
        <w:br/>
        <w:t xml:space="preserve">    for each unplaced polygon P:</w:t>
        <w:br/>
        <w:t xml:space="preserve">        for each placed polygon Q:</w:t>
        <w:br/>
        <w:t xml:space="preserve">            for each edge E of Q:</w:t>
        <w:br/>
        <w:t xml:space="preserve">                for each edge F of P:</w:t>
        <w:br/>
        <w:t xml:space="preserve">                    if can_attach(E, F, P, Q):</w:t>
        <w:br/>
        <w:t xml:space="preserve">                        place P attached to Q at (E, F)</w:t>
        <w:br/>
        <w:t xml:space="preserve">                        if not collides_with_others(P, placed):</w:t>
        <w:br/>
        <w:t xml:space="preserve">                            backtrack(placed+1, remaining-1)</w:t>
        <w:br/>
        <w:t xml:space="preserve">                        unplace P</w:t>
        <w:br/>
      </w:r>
    </w:p>
    <w:p>
      <w:pPr>
        <w:pStyle w:val="Heading3"/>
      </w:pPr>
      <w:r>
        <w:t>4.2.2 Attachment Validation</w:t>
      </w:r>
    </w:p>
    <w:p>
      <w:r>
        <w:t>For two edges to attach:</w:t>
      </w:r>
    </w:p>
    <w:p>
      <w:pPr>
        <w:pStyle w:val="ListBullet"/>
      </w:pPr>
      <w:r>
        <w:t>Edges must be aligned midpoint-to-midpoint</w:t>
      </w:r>
    </w:p>
    <w:p>
      <w:pPr>
        <w:pStyle w:val="ListBullet"/>
      </w:pPr>
      <w:r>
        <w:t>Both vertices of each edge must span the same line (collinear)</w:t>
      </w:r>
    </w:p>
    <w:p>
      <w:pPr>
        <w:pStyle w:val="ListBullet"/>
      </w:pPr>
      <w:r>
        <w:t>No overlap between polygon interiors after attachment</w:t>
      </w:r>
    </w:p>
    <w:p>
      <w:pPr>
        <w:pStyle w:val="ListBullet"/>
      </w:pPr>
      <w:r>
        <w:t>Attachment respects the asymmetrical design constraints (if applicable)</w:t>
      </w:r>
    </w:p>
    <w:p>
      <w:pPr>
        <w:pStyle w:val="Heading3"/>
      </w:pPr>
      <w:r>
        <w:t>4.2.3 Canonical Form &amp; Symmetry Reduction</w:t>
      </w:r>
    </w:p>
    <w:p>
      <w:r>
        <w:t>To count unique configurations (not overcounting rotations), normalize each configuration to a canonical form:</w:t>
      </w:r>
    </w:p>
    <w:p>
      <w:pPr>
        <w:pStyle w:val="ListBullet"/>
      </w:pPr>
      <w:r>
        <w:t>Translate so that the centroid is at the origin</w:t>
      </w:r>
    </w:p>
    <w:p>
      <w:pPr>
        <w:pStyle w:val="ListBullet"/>
      </w:pPr>
      <w:r>
        <w:t>Rotate to a reference orientation (e.g., smallest polygon nearest to +x axis)</w:t>
      </w:r>
    </w:p>
    <w:p>
      <w:pPr>
        <w:pStyle w:val="ListBullet"/>
      </w:pPr>
      <w:r>
        <w:t>Sort polygons by position to create a deterministic hash</w:t>
      </w:r>
    </w:p>
    <w:p>
      <w:pPr>
        <w:pStyle w:val="ListBullet"/>
      </w:pPr>
      <w:r>
        <w:t>Store the hash to avoid duplicates from rotational equivalents</w:t>
      </w:r>
    </w:p>
    <w:p>
      <w:pPr>
        <w:pStyle w:val="Heading2"/>
      </w:pPr>
      <w:r>
        <w:t>4.3 Geometric Series Approach (Estimation)</w:t>
      </w:r>
    </w:p>
    <w:p>
      <w:r>
        <w:t>For large n, exact enumeration becomes prohibitive. Use a geometric series to estimate O:</w:t>
      </w:r>
    </w:p>
    <w:p/>
    <w:p>
      <w:r>
        <w:rPr>
          <w:rFonts w:ascii="Courier New" w:hAnsi="Courier New"/>
          <w:b/>
        </w:rPr>
        <w:t>O_est = ∑_{k=1}^{n} a × r^k</w:t>
      </w:r>
    </w:p>
    <w:p/>
    <w:p>
      <w:r>
        <w:t>Where:</w:t>
      </w:r>
    </w:p>
    <w:p>
      <w:pPr>
        <w:pStyle w:val="ListBullet"/>
      </w:pPr>
      <w:r>
        <w:t>a = base configuration count (typically 1 for a single polygon)</w:t>
      </w:r>
    </w:p>
    <w:p>
      <w:pPr>
        <w:pStyle w:val="ListBullet"/>
      </w:pPr>
      <w:r>
        <w:t>r = growth ratio (empirically derived from smaller configurations)</w:t>
      </w:r>
    </w:p>
    <w:p>
      <w:pPr>
        <w:pStyle w:val="ListBullet"/>
      </w:pPr>
      <w:r>
        <w:t>n = total polygon count</w:t>
      </w:r>
    </w:p>
    <w:p/>
    <w:p>
      <w:r>
        <w:t>Calibrate a and r using enumerated results for small n, then extrapolate.</w:t>
      </w:r>
    </w:p>
    <w:p>
      <w:r>
        <w:br w:type="page"/>
      </w:r>
    </w:p>
    <w:p>
      <w:pPr>
        <w:pStyle w:val="Heading1"/>
      </w:pPr>
      <w:r>
        <w:t>5. 3D Considerations</w:t>
      </w:r>
    </w:p>
    <w:p>
      <w:pPr>
        <w:pStyle w:val="Heading2"/>
      </w:pPr>
      <w:r>
        <w:t>5.1 Centroid Symmetry in 3D</w:t>
      </w:r>
    </w:p>
    <w:p>
      <w:r>
        <w:t>In 3D, centroid symmetry extends to geometric balance about the center of mass. For polyhedra:</w:t>
      </w:r>
    </w:p>
    <w:p>
      <w:pPr>
        <w:pStyle w:val="ListBullet"/>
      </w:pPr>
      <w:r>
        <w:t>Compute center of mass of the assembly</w:t>
      </w:r>
    </w:p>
    <w:p>
      <w:pPr>
        <w:pStyle w:val="ListBullet"/>
      </w:pPr>
      <w:r>
        <w:t>Check if the assembly is symmetric about axes/planes through the centroid</w:t>
      </w:r>
    </w:p>
    <w:p>
      <w:pPr>
        <w:pStyle w:val="ListBullet"/>
      </w:pPr>
      <w:r>
        <w:t>For each reflection plane through the centroid, verify that the reflected assembly is topologically identical</w:t>
      </w:r>
    </w:p>
    <w:p>
      <w:pPr>
        <w:pStyle w:val="Heading2"/>
      </w:pPr>
      <w:r>
        <w:t>5.2 Rotational Symmetry in 3D</w:t>
      </w:r>
    </w:p>
    <w:p>
      <w:r>
        <w:t>In 3D, rotational symmetry is determined by the symmetry group of the assembly. Common examples:</w:t>
      </w:r>
    </w:p>
    <w:p>
      <w:pPr>
        <w:pStyle w:val="ListBullet"/>
      </w:pPr>
      <w:r>
        <w:t>Trivial group: identity only (no symmetry) → 1 element</w:t>
      </w:r>
    </w:p>
    <w:p>
      <w:pPr>
        <w:pStyle w:val="ListBullet"/>
      </w:pPr>
      <w:r>
        <w:t>Cyclic group C_n: rotation by 360°/n degrees about an axis → n elements</w:t>
      </w:r>
    </w:p>
    <w:p>
      <w:pPr>
        <w:pStyle w:val="ListBullet"/>
      </w:pPr>
      <w:r>
        <w:t>Dihedral group D_n: rotations + reflections → 2n elements</w:t>
      </w:r>
    </w:p>
    <w:p>
      <w:pPr>
        <w:pStyle w:val="ListBullet"/>
      </w:pPr>
      <w:r>
        <w:t>Tetrahedral, octahedral, icosahedral groups: higher symmetries</w:t>
      </w:r>
    </w:p>
    <w:p>
      <w:pPr>
        <w:pStyle w:val="Heading2"/>
      </w:pPr>
      <w:r>
        <w:t>5.3 Adjusting C_sym for 3D</w:t>
      </w:r>
    </w:p>
    <w:p>
      <w:r>
        <w:t>For 3D assemblies, C_sym incorporates both rotation and reflection symmetries of the 3D polyhedron:</w:t>
      </w:r>
    </w:p>
    <w:p>
      <w:r>
        <w:rPr>
          <w:rFonts w:ascii="Courier New" w:hAnsi="Courier New"/>
          <w:b/>
        </w:rPr>
        <w:t>C_sym_3D = 1 / |symmetry_group|</w:t>
      </w:r>
    </w:p>
    <w:p/>
    <w:p>
      <w:r>
        <w:t>Where |symmetry_group| is the order (size) of the symmetry group.</w:t>
      </w:r>
    </w:p>
    <w:p>
      <w:r>
        <w:br w:type="page"/>
      </w:r>
    </w:p>
    <w:p>
      <w:pPr>
        <w:pStyle w:val="Heading1"/>
      </w:pPr>
      <w:r>
        <w:t>6. System Architecture</w:t>
      </w:r>
    </w:p>
    <w:p>
      <w:pPr>
        <w:pStyle w:val="Heading2"/>
      </w:pPr>
      <w:r>
        <w:t>6.1 Core Components</w:t>
      </w:r>
    </w:p>
    <w:p>
      <w:pPr>
        <w:pStyle w:val="ListBullet"/>
      </w:pPr>
      <w:r>
        <w:rPr>
          <w:b/>
        </w:rPr>
        <w:t xml:space="preserve">Polygon Representation: </w:t>
      </w:r>
      <w:r>
        <w:t>Data structures for regular polygons (sides, vertices, edges, design features)</w:t>
      </w:r>
    </w:p>
    <w:p>
      <w:pPr>
        <w:pStyle w:val="ListBullet"/>
      </w:pPr>
      <w:r>
        <w:rPr>
          <w:b/>
        </w:rPr>
        <w:t xml:space="preserve">Placement Engine: </w:t>
      </w:r>
      <w:r>
        <w:t>Backtracking algorithm for configuration generation and validation</w:t>
      </w:r>
    </w:p>
    <w:p>
      <w:pPr>
        <w:pStyle w:val="ListBullet"/>
      </w:pPr>
      <w:r>
        <w:rPr>
          <w:b/>
        </w:rPr>
        <w:t xml:space="preserve">Geometry Validator: </w:t>
      </w:r>
      <w:r>
        <w:t>Collision detection, edge alignment, overlap checking</w:t>
      </w:r>
    </w:p>
    <w:p>
      <w:pPr>
        <w:pStyle w:val="ListBullet"/>
      </w:pPr>
      <w:r>
        <w:rPr>
          <w:b/>
        </w:rPr>
        <w:t xml:space="preserve">Configuration Deduplicator: </w:t>
      </w:r>
      <w:r>
        <w:t>Canonical form generation and symmetry reduction</w:t>
      </w:r>
    </w:p>
    <w:p>
      <w:pPr>
        <w:pStyle w:val="ListBullet"/>
      </w:pPr>
      <w:r>
        <w:rPr>
          <w:b/>
        </w:rPr>
        <w:t xml:space="preserve">3D Renderer: </w:t>
      </w:r>
      <w:r>
        <w:t>Real-time visualization of configurations and placement process</w:t>
      </w:r>
    </w:p>
    <w:p>
      <w:pPr>
        <w:pStyle w:val="ListBullet"/>
      </w:pPr>
      <w:r>
        <w:rPr>
          <w:b/>
        </w:rPr>
        <w:t xml:space="preserve">Combinatorial Calculator: </w:t>
      </w:r>
      <w:r>
        <w:t>Computes O, s_total, Ac, C_sym, and final I</w:t>
      </w:r>
    </w:p>
    <w:p>
      <w:pPr>
        <w:pStyle w:val="Heading2"/>
      </w:pPr>
      <w:r>
        <w:t>6.2 Data Flow</w:t>
      </w:r>
    </w:p>
    <w:p>
      <w:r>
        <w:t>1. User defines polygon set: types, counts, sides, design features</w:t>
      </w:r>
    </w:p>
    <w:p>
      <w:r>
        <w:t>2. Placement Engine enumerates valid configurations</w:t>
      </w:r>
    </w:p>
    <w:p>
      <w:r>
        <w:t>3. Geometry Validator checks each candidate for collisions and alignment</w:t>
      </w:r>
    </w:p>
    <w:p>
      <w:r>
        <w:t>4. Configuration Deduplicator removes rotational equivalents</w:t>
      </w:r>
    </w:p>
    <w:p>
      <w:r>
        <w:t>5. Combinatorial Calculator computes O from unique configurations</w:t>
      </w:r>
    </w:p>
    <w:p>
      <w:r>
        <w:t>6. s_total, Ac, C_sym computed from input and O</w:t>
      </w:r>
    </w:p>
    <w:p>
      <w:r>
        <w:t>7. Final I calculated using refined formula</w:t>
      </w:r>
    </w:p>
    <w:p>
      <w:r>
        <w:t>8. 3D Renderer displays configurations in real-time with live updates</w:t>
      </w:r>
    </w:p>
    <w:p>
      <w:r>
        <w:br w:type="page"/>
      </w:r>
    </w:p>
    <w:p>
      <w:pPr>
        <w:pStyle w:val="Heading1"/>
      </w:pPr>
      <w:r>
        <w:t>7. Key Algorithms</w:t>
      </w:r>
    </w:p>
    <w:p>
      <w:pPr>
        <w:pStyle w:val="Heading2"/>
      </w:pPr>
      <w:r>
        <w:t>7.1 Edge Alignment Check</w:t>
      </w:r>
    </w:p>
    <w:p>
      <w:pPr>
        <w:pStyle w:val="ListBullet"/>
      </w:pPr>
      <w:r>
        <w:rPr>
          <w:rFonts w:ascii="Courier New" w:hAnsi="Courier New"/>
          <w:sz w:val="16"/>
        </w:rPr>
        <w:t>function can_attach(edge1, edge2):</w:t>
        <w:br/>
        <w:t xml:space="preserve">    mid1 = (edge1.v1 + edge1.v2) / 2</w:t>
        <w:br/>
        <w:t xml:space="preserve">    mid2 = (edge2.v1 + edge2.v2) / 2</w:t>
        <w:br/>
        <w:t xml:space="preserve">    if distance(mid1, mid2) &gt; tolerance:</w:t>
        <w:br/>
        <w:t xml:space="preserve">        return False</w:t>
        <w:br/>
        <w:t xml:space="preserve">    if not collinear(edge1.v1, edge1.v2, edge2.v1, edge2.v2):</w:t>
        <w:br/>
        <w:t xml:space="preserve">        return False</w:t>
        <w:br/>
        <w:t xml:space="preserve">    return True</w:t>
      </w:r>
    </w:p>
    <w:p>
      <w:pPr>
        <w:pStyle w:val="Heading2"/>
      </w:pPr>
      <w:r>
        <w:t>7.2 Collision Detection</w:t>
      </w:r>
    </w:p>
    <w:p>
      <w:r>
        <w:t>Use spatial partitioning (grid or BVH) to accelerate collision checks.</w:t>
      </w:r>
    </w:p>
    <w:p>
      <w:pPr>
        <w:pStyle w:val="ListBullet"/>
      </w:pPr>
      <w:r>
        <w:t>Divide space into grid cells</w:t>
      </w:r>
    </w:p>
    <w:p>
      <w:pPr>
        <w:pStyle w:val="ListBullet"/>
      </w:pPr>
      <w:r>
        <w:t>For each polygon, determine which cells it occupies</w:t>
      </w:r>
    </w:p>
    <w:p>
      <w:pPr>
        <w:pStyle w:val="ListBullet"/>
      </w:pPr>
      <w:r>
        <w:t>Check overlaps only with polygons in adjacent cells</w:t>
      </w:r>
    </w:p>
    <w:p>
      <w:pPr>
        <w:pStyle w:val="ListBullet"/>
      </w:pPr>
      <w:r>
        <w:t>Use SAT (Separating Axis Theorem) or GJK algorithm for precise overlap detection</w:t>
      </w:r>
    </w:p>
    <w:p>
      <w:pPr>
        <w:pStyle w:val="Heading2"/>
      </w:pPr>
      <w:r>
        <w:t>7.3 Canonical Form Computation</w:t>
      </w:r>
    </w:p>
    <w:p>
      <w:pPr>
        <w:pStyle w:val="ListBullet"/>
      </w:pPr>
      <w:r>
        <w:rPr>
          <w:rFonts w:ascii="Courier New" w:hAnsi="Courier New"/>
          <w:sz w:val="16"/>
        </w:rPr>
        <w:t>function get_canonical_form(config):</w:t>
        <w:br/>
        <w:t xml:space="preserve">    centroid = compute_centroid(config.polygons)</w:t>
        <w:br/>
        <w:t xml:space="preserve">    config.translate(-centroid)</w:t>
        <w:br/>
        <w:t xml:space="preserve">    ref_poly = find_reference_polygon(config)</w:t>
        <w:br/>
        <w:t xml:space="preserve">    angle = angle_to_reference(ref_poly)</w:t>
        <w:br/>
        <w:t xml:space="preserve">    config.rotate(-angle)</w:t>
        <w:br/>
        <w:t xml:space="preserve">    polygon_hashes = [hash(p) for p in config.polygons]</w:t>
        <w:br/>
        <w:t xml:space="preserve">    polygon_hashes.sort()</w:t>
        <w:br/>
        <w:t xml:space="preserve">    return hash(tuple(polygon_hashes))</w:t>
      </w:r>
    </w:p>
    <w:p>
      <w:r>
        <w:br w:type="page"/>
      </w:r>
    </w:p>
    <w:p>
      <w:pPr>
        <w:pStyle w:val="Heading1"/>
      </w:pPr>
      <w:r>
        <w:t>8. Validation Strategy</w:t>
      </w:r>
    </w:p>
    <w:p>
      <w:pPr>
        <w:pStyle w:val="Heading2"/>
      </w:pPr>
      <w:r>
        <w:t>8.1 Ground Truth Cases</w:t>
      </w:r>
    </w:p>
    <w:p>
      <w:r>
        <w:t>Test against known combinatorial results:</w:t>
      </w:r>
    </w:p>
    <w:p>
      <w:pPr>
        <w:pStyle w:val="ListBullet"/>
      </w:pPr>
      <w:r>
        <w:rPr>
          <w:b/>
        </w:rPr>
        <w:t xml:space="preserve">Single polygon (n=1): </w:t>
      </w:r>
      <w:r>
        <w:t>I should equal s (number of orientations)</w:t>
      </w:r>
    </w:p>
    <w:p>
      <w:pPr>
        <w:pStyle w:val="ListBullet"/>
      </w:pPr>
      <w:r>
        <w:rPr>
          <w:b/>
        </w:rPr>
        <w:t xml:space="preserve">Two identical squares: </w:t>
      </w:r>
      <w:r>
        <w:t>I should match exhaustive enumeration</w:t>
      </w:r>
    </w:p>
    <w:p>
      <w:pPr>
        <w:pStyle w:val="ListBullet"/>
      </w:pPr>
      <w:r>
        <w:rPr>
          <w:b/>
        </w:rPr>
        <w:t xml:space="preserve">Hexominoes (n=6 squares): </w:t>
      </w:r>
      <w:r>
        <w:t>Verify against known hexomino counts</w:t>
      </w:r>
    </w:p>
    <w:p>
      <w:pPr>
        <w:pStyle w:val="Heading2"/>
      </w:pPr>
      <w:r>
        <w:t>8.2 Consistency Checks</w:t>
      </w:r>
    </w:p>
    <w:p>
      <w:pPr>
        <w:pStyle w:val="ListBullet"/>
      </w:pPr>
      <w:r>
        <w:t>I increases monotonically with n (more polygons → more arrangements)</w:t>
      </w:r>
    </w:p>
    <w:p>
      <w:pPr>
        <w:pStyle w:val="ListBullet"/>
      </w:pPr>
      <w:r>
        <w:t>I = O when all polygons identical and Ac = 1, C_sym = 1</w:t>
      </w:r>
    </w:p>
    <w:p>
      <w:pPr>
        <w:pStyle w:val="ListBullet"/>
      </w:pPr>
      <w:r>
        <w:t>Mixed polygon sets show intermediate I values</w:t>
      </w:r>
    </w:p>
    <w:p>
      <w:pPr>
        <w:pStyle w:val="ListBullet"/>
      </w:pPr>
      <w:r>
        <w:t>C_sym = 1 for asymmetrical assemblies (most common case)</w:t>
      </w:r>
    </w:p>
    <w:p>
      <w:r>
        <w:br w:type="page"/>
      </w:r>
    </w:p>
    <w:p>
      <w:pPr>
        <w:pStyle w:val="Heading1"/>
      </w:pPr>
      <w:r>
        <w:t>9. Implementation Roadmap</w:t>
      </w:r>
    </w:p>
    <w:p>
      <w:pPr>
        <w:pStyle w:val="Heading2"/>
      </w:pPr>
      <w:r>
        <w:t>9.1 – Phase 1: Foundation</w:t>
      </w:r>
    </w:p>
    <w:p>
      <w:pPr>
        <w:pStyle w:val="ListBullet"/>
      </w:pPr>
      <w:r>
        <w:t>Polygon data structure and geometry utilities</w:t>
      </w:r>
    </w:p>
    <w:p>
      <w:pPr>
        <w:pStyle w:val="ListBullet"/>
      </w:pPr>
      <w:r>
        <w:t>Basic edge alignment and collision detection</w:t>
      </w:r>
    </w:p>
    <w:p>
      <w:pPr>
        <w:pStyle w:val="ListBullet"/>
      </w:pPr>
      <w:r>
        <w:t>Test with small (n ≤ 3) polygons</w:t>
      </w:r>
    </w:p>
    <w:p>
      <w:pPr>
        <w:pStyle w:val="Heading2"/>
      </w:pPr>
      <w:r>
        <w:t>9.2 – Phase 2: Enumeration</w:t>
      </w:r>
    </w:p>
    <w:p>
      <w:pPr>
        <w:pStyle w:val="ListBullet"/>
      </w:pPr>
      <w:r>
        <w:t>Backtracking placement engine</w:t>
      </w:r>
    </w:p>
    <w:p>
      <w:pPr>
        <w:pStyle w:val="ListBullet"/>
      </w:pPr>
      <w:r>
        <w:t>Canonical form and deduplication</w:t>
      </w:r>
    </w:p>
    <w:p>
      <w:pPr>
        <w:pStyle w:val="ListBullet"/>
      </w:pPr>
      <w:r>
        <w:t>Compute O for test cases</w:t>
      </w:r>
    </w:p>
    <w:p>
      <w:pPr>
        <w:pStyle w:val="Heading2"/>
      </w:pPr>
      <w:r>
        <w:t>9.3 – Phase 3: Formula Integration</w:t>
      </w:r>
    </w:p>
    <w:p>
      <w:pPr>
        <w:pStyle w:val="ListBullet"/>
      </w:pPr>
      <w:r>
        <w:t>Calculate s_total, Ac, C_sym</w:t>
      </w:r>
    </w:p>
    <w:p>
      <w:pPr>
        <w:pStyle w:val="ListBullet"/>
      </w:pPr>
      <w:r>
        <w:t>Compute I using refined formula</w:t>
      </w:r>
    </w:p>
    <w:p>
      <w:pPr>
        <w:pStyle w:val="ListBullet"/>
      </w:pPr>
      <w:r>
        <w:t>Validate against ground truth cases</w:t>
      </w:r>
    </w:p>
    <w:p>
      <w:pPr>
        <w:pStyle w:val="Heading2"/>
      </w:pPr>
      <w:r>
        <w:t>9.4 – Phase 4: 3D &amp; Rendering</w:t>
      </w:r>
    </w:p>
    <w:p>
      <w:pPr>
        <w:pStyle w:val="ListBullet"/>
      </w:pPr>
      <w:r>
        <w:t>Extend to 3D polyhedra</w:t>
      </w:r>
    </w:p>
    <w:p>
      <w:pPr>
        <w:pStyle w:val="ListBullet"/>
      </w:pPr>
      <w:r>
        <w:t>Implement 3D symmetry detection</w:t>
      </w:r>
    </w:p>
    <w:p>
      <w:pPr>
        <w:pStyle w:val="ListBullet"/>
      </w:pPr>
      <w:r>
        <w:t>Real-time 3D visualization</w:t>
      </w:r>
    </w:p>
    <w:p>
      <w:pPr>
        <w:pStyle w:val="ListBullet"/>
      </w:pPr>
      <w:r>
        <w:t>Live rendering of placement process</w:t>
      </w:r>
    </w:p>
    <w:p>
      <w:pPr>
        <w:pStyle w:val="Heading2"/>
      </w:pPr>
      <w:r>
        <w:t>9.5 – Phase 5: Optimization &amp; Scaling</w:t>
      </w:r>
    </w:p>
    <w:p>
      <w:pPr>
        <w:pStyle w:val="ListBullet"/>
      </w:pPr>
      <w:r>
        <w:t>Use geometric series for large n estimation</w:t>
      </w:r>
    </w:p>
    <w:p>
      <w:pPr>
        <w:pStyle w:val="ListBullet"/>
      </w:pPr>
      <w:r>
        <w:t>Parallel enumeration for high-complexity sets</w:t>
      </w:r>
    </w:p>
    <w:p>
      <w:pPr>
        <w:pStyle w:val="ListBullet"/>
      </w:pPr>
      <w:r>
        <w:t>Performance profiling and optimization</w:t>
      </w:r>
    </w:p>
    <w:p>
      <w:r>
        <w:br w:type="page"/>
      </w:r>
    </w:p>
    <w:p>
      <w:pPr>
        <w:pStyle w:val="Heading1"/>
      </w:pPr>
      <w:r>
        <w:t>10. Summary</w:t>
      </w:r>
    </w:p>
    <w:p>
      <w:pPr>
        <w:pStyle w:val="ListBullet"/>
      </w:pPr>
      <w:r>
        <w:t>Core formula: I = O × s_total × Ac × C_sym</w:t>
      </w:r>
    </w:p>
    <w:p>
      <w:pPr>
        <w:pStyle w:val="ListBullet"/>
      </w:pPr>
      <w:r>
        <w:t>s_total = ∏_i (s_i ^ n_i) captures per-set orientation complexity</w:t>
      </w:r>
    </w:p>
    <w:p>
      <w:pPr>
        <w:pStyle w:val="ListBullet"/>
      </w:pPr>
      <w:r>
        <w:t>Ac accounts for permutations of identical polygons</w:t>
      </w:r>
    </w:p>
    <w:p>
      <w:pPr>
        <w:pStyle w:val="ListBullet"/>
      </w:pPr>
      <w:r>
        <w:t>C_sym corrects for symmetries; typically 1 for asymmetrical assemblies</w:t>
      </w:r>
    </w:p>
    <w:p>
      <w:pPr>
        <w:pStyle w:val="ListBullet"/>
      </w:pPr>
      <w:r>
        <w:t>O is computed via backtracking enumeration with canonical deduplication</w:t>
      </w:r>
    </w:p>
    <w:p>
      <w:pPr>
        <w:pStyle w:val="ListBullet"/>
      </w:pPr>
      <w:r>
        <w:t>3D considerations extend symmetry analysis to 3D centroid and rotation groups</w:t>
      </w:r>
    </w:p>
    <w:p>
      <w:pPr>
        <w:pStyle w:val="ListBullet"/>
      </w:pPr>
      <w:r>
        <w:t>Implementation follows a phased approach from foundation to optimization</w:t>
      </w:r>
    </w:p>
    <w:p>
      <w:pPr>
        <w:pStyle w:val="ListBullet"/>
      </w:pPr>
      <w:r>
        <w:t>Validation against ground truth ensures correctness</w:t>
      </w:r>
    </w:p>
    <w:p/>
    <w:p>
      <w:r>
        <w:rPr>
          <w:b/>
        </w:rPr>
        <w:t xml:space="preserve">Next Steps: </w:t>
      </w:r>
      <w:r>
        <w:t>Begin Phase 1 implementation with polygon representations and basic geometry utilities. Establish test harness for small cases. Proceed to Phase 2 enumeration once foundation is solid.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