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/>
    <w:p w14:paraId="02000000">
      <w:r>
        <w:t>Исходные данные: 10.10.11.97</w:t>
      </w:r>
    </w:p>
    <w:p w14:paraId="03000000">
      <w:r>
        <w:t>Разведка nmap:</w:t>
      </w:r>
    </w:p>
    <w:p w14:paraId="04000000">
      <w:r>
        <w:drawing>
          <wp:inline>
            <wp:extent cx="5700256" cy="2979679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5700256" cy="29796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000000"/>
    <w:p w14:paraId="06000000">
      <w:r>
        <w:t>Ports: 22,80</w:t>
      </w:r>
    </w:p>
    <w:p w14:paraId="07000000">
      <w:r>
        <w:rPr>
          <w:rStyle w:val="Style_1_ch"/>
        </w:rPr>
        <w:fldChar w:fldCharType="begin"/>
      </w:r>
      <w:r>
        <w:rPr>
          <w:rStyle w:val="Style_1_ch"/>
        </w:rPr>
        <w:instrText>HYPERLINK "http://gavel.htb/"</w:instrText>
      </w:r>
      <w:r>
        <w:rPr>
          <w:rStyle w:val="Style_1_ch"/>
        </w:rPr>
        <w:fldChar w:fldCharType="separate"/>
      </w:r>
      <w:r>
        <w:rPr>
          <w:rStyle w:val="Style_1_ch"/>
        </w:rPr>
        <w:t>http://gavel.htb/</w:t>
      </w:r>
      <w:r>
        <w:rPr>
          <w:rStyle w:val="Style_1_ch"/>
        </w:rPr>
        <w:fldChar w:fldCharType="end"/>
      </w:r>
    </w:p>
    <w:p w14:paraId="08000000">
      <w:r>
        <w:t>Есть register.php. Из этого сделал вывод, что сайт написан на php.</w:t>
      </w:r>
    </w:p>
    <w:p w14:paraId="09000000">
      <w:r>
        <w:t>Проверил инструментов wappalyzer.</w:t>
      </w:r>
    </w:p>
    <w:p w14:paraId="0A000000">
      <w:r>
        <w:drawing>
          <wp:inline>
            <wp:extent cx="4628573" cy="5066669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4628573" cy="50666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000000">
      <w:pPr>
        <w:rPr>
          <w:shd w:fill="F8D957" w:val="clear"/>
        </w:rPr>
      </w:pPr>
      <w:r>
        <w:rPr>
          <w:shd w:fill="F8D957" w:val="clear"/>
        </w:rPr>
        <w:t>Font scripts – Font Awesome</w:t>
      </w:r>
    </w:p>
    <w:p w14:paraId="0C000000">
      <w:pPr>
        <w:rPr>
          <w:shd w:fill="F8D957" w:val="clear"/>
        </w:rPr>
      </w:pPr>
      <w:r>
        <w:rPr>
          <w:shd w:fill="F8D957" w:val="clear"/>
        </w:rPr>
        <w:t>Google Font Api</w:t>
      </w:r>
    </w:p>
    <w:p w14:paraId="0D000000">
      <w:pPr>
        <w:rPr>
          <w:shd w:fill="F8D957" w:val="clear"/>
        </w:rPr>
      </w:pPr>
      <w:r>
        <w:rPr>
          <w:shd w:fill="F8D957" w:val="clear"/>
        </w:rPr>
        <w:t>Js lib – jQuery</w:t>
      </w:r>
    </w:p>
    <w:p w14:paraId="0E000000">
      <w:pPr>
        <w:rPr>
          <w:shd w:fill="F8D957" w:val="clear"/>
        </w:rPr>
      </w:pPr>
      <w:r>
        <w:rPr>
          <w:shd w:fill="F8D957" w:val="clear"/>
        </w:rPr>
        <w:t>UI Frameworks – bootstrap</w:t>
      </w:r>
    </w:p>
    <w:p w14:paraId="0F000000"/>
    <w:p w14:paraId="10000000">
      <w:pPr>
        <w:rPr>
          <w:color w:val="000000"/>
        </w:rPr>
      </w:pPr>
      <w:r>
        <w:rPr>
          <w:color w:val="000000"/>
        </w:rPr>
        <w:t>Начал проводить фаззинг веб каталогов.</w:t>
      </w:r>
    </w:p>
    <w:p w14:paraId="11000000">
      <w:pPr>
        <w:rPr>
          <w:color w:val="000000"/>
        </w:rPr>
      </w:pPr>
      <w:r>
        <w:rPr>
          <w:color w:val="000000"/>
        </w:rPr>
        <w:t>Сначала действовал стандартно, обнаружив базовые каталоги.</w:t>
      </w:r>
    </w:p>
    <w:p w14:paraId="12000000">
      <w:pPr>
        <w:rPr>
          <w:color w:val="000000"/>
        </w:rPr>
      </w:pPr>
      <w:r>
        <w:drawing>
          <wp:inline>
            <wp:extent cx="6481572" cy="3954630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6481572" cy="3954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000000">
      <w:pPr>
        <w:rPr>
          <w:shd w:fill="F8D957" w:val="clear"/>
        </w:rPr>
      </w:pPr>
      <w:r>
        <w:rPr>
          <w:rStyle w:val="Style_1_ch"/>
          <w:shd w:fill="F8D957" w:val="clear"/>
        </w:rPr>
        <w:fldChar w:fldCharType="begin"/>
      </w:r>
      <w:r>
        <w:rPr>
          <w:rStyle w:val="Style_1_ch"/>
          <w:shd w:fill="F8D957" w:val="clear"/>
        </w:rPr>
        <w:instrText>HYPERLINK "http://gavel.htb/assets"</w:instrText>
      </w:r>
      <w:r>
        <w:rPr>
          <w:rStyle w:val="Style_1_ch"/>
          <w:shd w:fill="F8D957" w:val="clear"/>
        </w:rPr>
        <w:fldChar w:fldCharType="separate"/>
      </w:r>
      <w:r>
        <w:rPr>
          <w:rStyle w:val="Style_1_ch"/>
          <w:shd w:fill="F8D957" w:val="clear"/>
        </w:rPr>
        <w:t>http://gavel.htb/assets</w:t>
      </w:r>
      <w:r>
        <w:rPr>
          <w:rStyle w:val="Style_1_ch"/>
          <w:shd w:fill="F8D957" w:val="clear"/>
        </w:rPr>
        <w:fldChar w:fldCharType="end"/>
      </w:r>
    </w:p>
    <w:p w14:paraId="14000000">
      <w:pPr>
        <w:rPr>
          <w:shd w:fill="F8D957" w:val="clear"/>
        </w:rPr>
      </w:pPr>
      <w:r>
        <w:rPr>
          <w:rStyle w:val="Style_1_ch"/>
          <w:shd w:fill="F8D957" w:val="clear"/>
        </w:rPr>
        <w:fldChar w:fldCharType="begin"/>
      </w:r>
      <w:r>
        <w:rPr>
          <w:rStyle w:val="Style_1_ch"/>
          <w:shd w:fill="F8D957" w:val="clear"/>
        </w:rPr>
        <w:instrText>HYPERLINK "http://gavel.htb/assets"</w:instrText>
      </w:r>
      <w:r>
        <w:rPr>
          <w:rStyle w:val="Style_1_ch"/>
          <w:shd w:fill="F8D957" w:val="clear"/>
        </w:rPr>
        <w:fldChar w:fldCharType="separate"/>
      </w:r>
      <w:r>
        <w:rPr>
          <w:rStyle w:val="Style_1_ch"/>
          <w:shd w:fill="F8D957" w:val="clear"/>
        </w:rPr>
        <w:t>http://gavel.htb/includes</w:t>
      </w:r>
      <w:r>
        <w:rPr>
          <w:rStyle w:val="Style_1_ch"/>
          <w:shd w:fill="F8D957" w:val="clear"/>
        </w:rPr>
        <w:fldChar w:fldCharType="end"/>
      </w:r>
    </w:p>
    <w:p w14:paraId="15000000">
      <w:pPr>
        <w:rPr>
          <w:shd w:fill="F8D957" w:val="clear"/>
        </w:rPr>
      </w:pPr>
      <w:r>
        <w:rPr>
          <w:rStyle w:val="Style_1_ch"/>
          <w:shd w:fill="F8D957" w:val="clear"/>
        </w:rPr>
        <w:fldChar w:fldCharType="begin"/>
      </w:r>
      <w:r>
        <w:rPr>
          <w:rStyle w:val="Style_1_ch"/>
          <w:shd w:fill="F8D957" w:val="clear"/>
        </w:rPr>
        <w:instrText>HYPERLINK "http://gavel.htb/assets"</w:instrText>
      </w:r>
      <w:r>
        <w:rPr>
          <w:rStyle w:val="Style_1_ch"/>
          <w:shd w:fill="F8D957" w:val="clear"/>
        </w:rPr>
        <w:fldChar w:fldCharType="separate"/>
      </w:r>
      <w:r>
        <w:rPr>
          <w:rStyle w:val="Style_1_ch"/>
          <w:shd w:fill="F8D957" w:val="clear"/>
        </w:rPr>
        <w:t>http://gavel.htb/rules</w:t>
      </w:r>
      <w:r>
        <w:rPr>
          <w:rStyle w:val="Style_1_ch"/>
          <w:shd w:fill="F8D957" w:val="clear"/>
        </w:rPr>
        <w:fldChar w:fldCharType="end"/>
      </w:r>
    </w:p>
    <w:p w14:paraId="16000000">
      <w:pPr>
        <w:rPr>
          <w:shd w:fill="F8D957" w:val="clear"/>
        </w:rPr>
      </w:pPr>
    </w:p>
    <w:p w14:paraId="17000000">
      <w:pPr>
        <w:rPr>
          <w:color w:val="000000"/>
        </w:rPr>
      </w:pPr>
      <w:r>
        <w:rPr>
          <w:color w:val="000000"/>
        </w:rPr>
        <w:t>фаззинг поддоменов:</w:t>
      </w:r>
    </w:p>
    <w:p w14:paraId="18000000">
      <w:r>
        <w:t>Поддомены не найдены.</w:t>
      </w:r>
    </w:p>
    <w:p w14:paraId="19000000">
      <w:r>
        <w:t>Сразу спалилась версия – это</w:t>
      </w:r>
      <w:r>
        <w:rPr>
          <w:shd w:fill="F8D957" w:val="clear"/>
        </w:rPr>
        <w:t xml:space="preserve"> Apache 2.4.52</w:t>
      </w:r>
    </w:p>
    <w:p w14:paraId="1A000000">
      <w:pPr>
        <w:rPr>
          <w:shd w:fill="F8D957" w:val="clear"/>
        </w:rPr>
      </w:pPr>
    </w:p>
    <w:p w14:paraId="1B000000">
      <w:pPr>
        <w:rPr>
          <w:shd w:fill="F8D957" w:val="clear"/>
        </w:rPr>
      </w:pPr>
      <w:r>
        <w:t xml:space="preserve">Начал проводить повторно фаззинг каталогов, уже используя другие словари и нестандартные методы. Наткнулся на </w:t>
      </w:r>
      <w:r>
        <w:rPr>
          <w:color w:val="000000"/>
          <w:shd w:fill="FFE779" w:val="clear"/>
        </w:rPr>
        <w:t>.git</w:t>
      </w:r>
    </w:p>
    <w:p w14:paraId="1C000000">
      <w:pPr>
        <w:rPr>
          <w:color w:val="000000"/>
          <w:shd w:fill="FFE779" w:val="clear"/>
        </w:rPr>
      </w:pPr>
    </w:p>
    <w:p w14:paraId="1D000000">
      <w:pPr>
        <w:rPr>
          <w:color w:val="000000"/>
        </w:rPr>
      </w:pPr>
    </w:p>
    <w:p w14:paraId="1E000000">
      <w:pPr>
        <w:rPr>
          <w:shd w:fill="F8D957" w:val="clear"/>
        </w:rPr>
      </w:pPr>
      <w:r>
        <w:drawing>
          <wp:inline>
            <wp:extent cx="6481572" cy="4293326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6481572" cy="42933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000000"/>
    <w:p w14:paraId="20000000">
      <w:pPr>
        <w:rPr>
          <w:color w:val="000000"/>
        </w:rPr>
      </w:pPr>
      <w:r>
        <w:rPr>
          <w:color w:val="000000"/>
        </w:rPr>
        <w:t>Вообщем это оказался репозиторий. В котором было очень много всякой шняги, связанной с веб приложением. Которую по идее может смотреть и скачивать любой желающий. Это минус.</w:t>
      </w:r>
    </w:p>
    <w:p w14:paraId="21000000">
      <w:pPr>
        <w:rPr>
          <w:color w:val="000000"/>
        </w:rPr>
      </w:pPr>
      <w:r>
        <w:rPr>
          <w:color w:val="000000"/>
        </w:rPr>
        <w:t>Тут я познакомился с инструментом git-dumper. Самое интересное, что использовав его удалось сдампить еще и исходники самого веб приложения.</w:t>
      </w:r>
      <w:r>
        <w:drawing>
          <wp:inline>
            <wp:extent cx="5148072" cy="4412114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5148072" cy="44121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000000">
      <w:pPr>
        <w:rPr>
          <w:color w:val="000000"/>
        </w:rPr>
      </w:pPr>
      <w:r>
        <w:rPr>
          <w:color w:val="000000"/>
        </w:rPr>
        <w:t xml:space="preserve">Использовал команду git-dumper </w:t>
      </w:r>
      <w:r>
        <w:rPr>
          <w:rStyle w:val="Style_1_ch"/>
          <w:color w:val="000000"/>
        </w:rPr>
        <w:fldChar w:fldCharType="begin"/>
      </w:r>
      <w:r>
        <w:rPr>
          <w:rStyle w:val="Style_1_ch"/>
          <w:color w:val="000000"/>
        </w:rPr>
        <w:instrText>HYPERLINK "http://gavel.htb/.git/"</w:instrText>
      </w:r>
      <w:r>
        <w:rPr>
          <w:rStyle w:val="Style_1_ch"/>
          <w:color w:val="000000"/>
        </w:rPr>
        <w:fldChar w:fldCharType="separate"/>
      </w:r>
      <w:r>
        <w:rPr>
          <w:rStyle w:val="Style_1_ch"/>
          <w:color w:val="000000"/>
        </w:rPr>
        <w:t>http://gavel.htb/.git/</w:t>
      </w:r>
      <w:r>
        <w:rPr>
          <w:rStyle w:val="Style_1_ch"/>
          <w:color w:val="000000"/>
        </w:rPr>
        <w:fldChar w:fldCharType="end"/>
      </w:r>
      <w:r>
        <w:rPr>
          <w:color w:val="000000"/>
        </w:rPr>
        <w:t xml:space="preserve"> ./gavel-git</w:t>
      </w:r>
    </w:p>
    <w:p w14:paraId="23000000">
      <w:pPr>
        <w:rPr>
          <w:color w:val="000000"/>
        </w:rPr>
      </w:pPr>
      <w:r>
        <w:rPr>
          <w:color w:val="000000"/>
        </w:rPr>
        <w:t>Выглядело это конечно вот так:</w:t>
      </w:r>
    </w:p>
    <w:p w14:paraId="24000000">
      <w:pPr>
        <w:rPr>
          <w:color w:val="000000"/>
        </w:rPr>
      </w:pPr>
      <w:r>
        <w:drawing>
          <wp:inline>
            <wp:extent cx="6481572" cy="556557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6481572" cy="5565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000000">
      <w:r>
        <w:t>Я сразу же перешел в vscode и начал их анализировать. С этого начался мой долгий путь изучения.</w:t>
      </w:r>
    </w:p>
    <w:p w14:paraId="26000000">
      <w:r>
        <w:t>Были обнаружены креды от локальной бд на сервере:</w:t>
      </w:r>
    </w:p>
    <w:p w14:paraId="27000000">
      <w:r>
        <w:drawing>
          <wp:inline>
            <wp:extent cx="6481572" cy="3366236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6481572" cy="33662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000000">
      <w:pPr>
        <w:rPr>
          <w:color w:val="000000"/>
          <w:shd w:fill="FFE779" w:val="clear"/>
        </w:rPr>
      </w:pPr>
      <w:r>
        <w:rPr>
          <w:color w:val="000000"/>
          <w:shd w:fill="FFE779" w:val="clear"/>
        </w:rPr>
        <w:t>localhost, имя бд – gavel, пользователь – gavel, пароль – gavel</w:t>
      </w:r>
    </w:p>
    <w:p w14:paraId="29000000">
      <w:pPr>
        <w:rPr>
          <w:color w:val="000000"/>
          <w:shd w:fill="FFE779" w:val="clear"/>
        </w:rPr>
      </w:pPr>
    </w:p>
    <w:p w14:paraId="2A000000">
      <w:pPr>
        <w:rPr>
          <w:color w:val="000000"/>
        </w:rPr>
      </w:pPr>
      <w:r>
        <w:rPr>
          <w:color w:val="000000"/>
        </w:rPr>
        <w:t>Также мною было обнаружено, что на admin.php можно попасть, только с сессии пользователя с ролью auctioneer:</w:t>
      </w:r>
    </w:p>
    <w:p w14:paraId="2B000000">
      <w:pPr>
        <w:rPr>
          <w:color w:val="000000"/>
        </w:rPr>
      </w:pPr>
      <w:r>
        <w:drawing>
          <wp:inline>
            <wp:extent cx="6481572" cy="1943715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6481572" cy="19437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000000">
      <w:r>
        <w:t>Иначе редиректит на index.php.</w:t>
      </w:r>
    </w:p>
    <w:p w14:paraId="2D000000">
      <w:r>
        <w:t>Значит следующая цель – найти креды от этой самой учетки с ролью auctioneer, чтобы попасть в панель Админа.</w:t>
      </w:r>
    </w:p>
    <w:p w14:paraId="2E000000"/>
    <w:p w14:paraId="2F000000">
      <w:r>
        <w:t>Также просто анализируя исходники, выявил такую инфу:</w:t>
      </w:r>
    </w:p>
    <w:p w14:paraId="30000000">
      <w:pPr>
        <w:widowControl w:val="1"/>
        <w:spacing w:after="269" w:before="269"/>
        <w:ind w:firstLine="0" w:left="0" w:right="0"/>
        <w:rPr>
          <w:b w:val="1"/>
        </w:rPr>
      </w:pPr>
      <w:r>
        <w:rPr>
          <w:b w:val="1"/>
        </w:rPr>
        <w:t>Исходя из исходников, вот такую инфу про DB получилось высмотреть:</w:t>
      </w:r>
    </w:p>
    <w:p w14:paraId="31000000">
      <w:pPr>
        <w:widowControl w:val="1"/>
        <w:spacing w:after="269" w:before="269"/>
        <w:ind w:firstLine="0" w:left="0" w:right="0"/>
      </w:pPr>
      <w:r>
        <w:t xml:space="preserve">Есть таблица </w:t>
      </w:r>
      <w:r>
        <w:rPr>
          <w:shd w:fill="F8D957" w:val="clear"/>
        </w:rPr>
        <w:t>users,</w:t>
      </w:r>
      <w:r>
        <w:t xml:space="preserve"> столбцы (id, </w:t>
      </w:r>
      <w:r>
        <w:rPr>
          <w:shd w:fill="F8D957" w:val="clear"/>
        </w:rPr>
        <w:t>username</w:t>
      </w:r>
      <w:r>
        <w:t xml:space="preserve">, </w:t>
      </w:r>
      <w:r>
        <w:rPr>
          <w:shd w:fill="F8D957" w:val="clear"/>
        </w:rPr>
        <w:t>password,</w:t>
      </w:r>
      <w:r>
        <w:t xml:space="preserve"> role, created_at, money)</w:t>
      </w:r>
    </w:p>
    <w:p w14:paraId="32000000">
      <w:pPr>
        <w:widowControl w:val="1"/>
        <w:spacing w:after="269" w:before="269"/>
        <w:ind w:firstLine="0" w:left="0" w:right="0"/>
        <w:rPr>
          <w:b w:val="1"/>
        </w:rPr>
      </w:pPr>
      <w:r>
        <w:rPr>
          <w:b w:val="1"/>
        </w:rPr>
        <w:t>Попробовал следующий вектор атаки:</w:t>
      </w:r>
    </w:p>
    <w:p w14:paraId="33000000">
      <w:pPr>
        <w:widowControl w:val="1"/>
        <w:spacing w:after="120" w:before="120"/>
        <w:ind w:right="120"/>
        <w:rPr>
          <w:color w:val="FB290D"/>
        </w:rPr>
      </w:pPr>
      <w:r>
        <w:rPr>
          <w:color w:val="FB290D"/>
        </w:rPr>
        <w:t xml:space="preserve">Также есть подозрительная учетка, </w:t>
      </w:r>
      <w:r>
        <w:rPr>
          <w:rStyle w:val="Style_1_ch"/>
          <w:color w:val="FB290D"/>
        </w:rPr>
        <w:fldChar w:fldCharType="begin"/>
      </w:r>
      <w:r>
        <w:rPr>
          <w:rStyle w:val="Style_1_ch"/>
          <w:color w:val="FB290D"/>
        </w:rPr>
        <w:instrText>HYPERLINK "mailto:sado@gavel.htb"</w:instrText>
      </w:r>
      <w:r>
        <w:rPr>
          <w:rStyle w:val="Style_1_ch"/>
          <w:color w:val="FB290D"/>
        </w:rPr>
        <w:fldChar w:fldCharType="separate"/>
      </w:r>
      <w:r>
        <w:rPr>
          <w:rStyle w:val="Style_1_ch"/>
          <w:color w:val="FB290D"/>
        </w:rPr>
        <w:t>sado@gavel.htb</w:t>
      </w:r>
      <w:r>
        <w:rPr>
          <w:rStyle w:val="Style_1_ch"/>
          <w:color w:val="FB290D"/>
        </w:rPr>
        <w:fldChar w:fldCharType="end"/>
      </w:r>
      <w:r>
        <w:rPr>
          <w:color w:val="FB290D"/>
        </w:rPr>
        <w:t>, найденная в логах репозитория.</w:t>
      </w:r>
    </w:p>
    <w:p w14:paraId="34000000">
      <w:pPr>
        <w:widowControl w:val="1"/>
        <w:spacing w:after="120" w:before="120"/>
        <w:ind w:right="120"/>
        <w:rPr>
          <w:color w:val="FB290D"/>
        </w:rPr>
      </w:pPr>
    </w:p>
    <w:p w14:paraId="35000000">
      <w:pPr>
        <w:widowControl w:val="1"/>
        <w:spacing w:after="120" w:before="120"/>
        <w:ind w:right="120"/>
        <w:rPr>
          <w:rFonts w:ascii="YS Text" w:hAnsi="YS Text"/>
          <w:b w:val="0"/>
          <w:i w:val="0"/>
          <w:caps w:val="0"/>
          <w:color w:val="FB290D"/>
          <w:spacing w:val="0"/>
          <w:sz w:val="24"/>
        </w:rPr>
      </w:pPr>
      <w:r>
        <w:rPr>
          <w:color w:val="FB290D"/>
        </w:rPr>
        <w:drawing>
          <wp:inline>
            <wp:extent cx="6481572" cy="807820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6481572" cy="8078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000000">
      <w:pPr>
        <w:widowControl w:val="1"/>
        <w:spacing w:after="120" w:before="120"/>
        <w:ind w:right="120"/>
        <w:rPr>
          <w:color w:val="FB290D"/>
        </w:rPr>
      </w:pPr>
      <w:r>
        <w:rPr>
          <w:color w:val="FB290D"/>
        </w:rPr>
        <w:t>Так, как это потенциальные креды пользовательской учетки на сервере, а это как потенциальная утечка, я решил фоном также запустить брутфорс атаку на ssh сервис, пусть будет работать фоном, а я искать другие уязвимости.</w:t>
      </w:r>
    </w:p>
    <w:p w14:paraId="37000000">
      <w:pPr>
        <w:widowControl w:val="1"/>
        <w:spacing w:after="120" w:before="120"/>
        <w:ind w:right="120"/>
        <w:rPr>
          <w:color w:val="FB290D"/>
        </w:rPr>
      </w:pPr>
      <w:r>
        <w:rPr>
          <w:color w:val="FB290D"/>
        </w:rPr>
        <w:t>Вот такую команду я составил для брута SSH:</w:t>
      </w:r>
    </w:p>
    <w:p w14:paraId="38000000">
      <w:pPr>
        <w:widowControl w:val="1"/>
        <w:spacing w:after="120" w:before="120"/>
        <w:ind w:right="120"/>
        <w:rPr>
          <w:b w:val="1"/>
          <w:color w:val="000000"/>
        </w:rPr>
      </w:pPr>
      <w:r>
        <w:rPr>
          <w:b w:val="1"/>
          <w:color w:val="000000"/>
        </w:rPr>
        <w:t>nmap -p 22 --script ssh-brute --script-args userdb=./user.txt,passdb=/usr/share/wordlists/rockyou.txt,ssh-brute.timeout=4s 10.10.11.97</w:t>
      </w:r>
    </w:p>
    <w:p w14:paraId="39000000">
      <w:pPr>
        <w:widowControl w:val="1"/>
        <w:spacing w:after="120" w:before="120"/>
        <w:ind w:right="120"/>
        <w:rPr>
          <w:color w:val="FB290D"/>
        </w:rPr>
      </w:pPr>
      <w:r>
        <w:rPr>
          <w:color w:val="FB290D"/>
        </w:rPr>
        <w:t xml:space="preserve">Брутфорс оказался бесполезным, потому что он в любом случае не пустит потому что он проверяет по криптографическому ключу ED25519, а у меня его нету. Следовательно вылазит Permisson denied. </w:t>
      </w:r>
    </w:p>
    <w:p w14:paraId="3A000000">
      <w:pPr>
        <w:widowControl w:val="1"/>
        <w:spacing w:after="120" w:before="120"/>
        <w:ind w:right="120"/>
      </w:pPr>
      <w:r>
        <w:drawing>
          <wp:inline>
            <wp:extent cx="6481572" cy="2043947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6481572" cy="20439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 w14:paraId="3B000000">
      <w:pPr>
        <w:widowControl w:val="1"/>
        <w:spacing w:after="269" w:before="269"/>
        <w:ind w:firstLine="0" w:left="0" w:right="0"/>
      </w:pPr>
      <w:r>
        <w:t>Тем временем, я проанализировал большую часть исходников, погрузился в язык php. И хочу выделить следующие конструкции:</w:t>
      </w:r>
    </w:p>
    <w:p w14:paraId="3C000000">
      <w:pPr>
        <w:widowControl w:val="1"/>
        <w:spacing w:after="269" w:before="269"/>
        <w:ind w:firstLine="0" w:left="0" w:right="0"/>
      </w:pPr>
      <w:r>
        <w:drawing>
          <wp:inline>
            <wp:extent cx="6481572" cy="3762913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6481572" cy="37629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000000">
      <w:r>
        <w:t>Критичное место:</w:t>
      </w:r>
    </w:p>
    <w:p w14:paraId="3E000000">
      <w:pPr>
        <w:widowControl w:val="1"/>
        <w:spacing w:after="120" w:before="120"/>
        <w:ind w:firstLine="0" w:left="120" w:right="120"/>
        <w:rPr>
          <w:rFonts w:ascii="Droid Sans Mono" w:hAnsi="Droid Sans Mono"/>
          <w:b w:val="0"/>
          <w:color w:val="9CDCFE"/>
          <w:sz w:val="21"/>
          <w:shd w:fill="1F1F1F" w:val="clear"/>
        </w:rPr>
      </w:pPr>
      <w:r>
        <w:rPr>
          <w:rFonts w:ascii="Droid Sans Mono" w:hAnsi="Droid Sans Mono"/>
          <w:b w:val="0"/>
          <w:color w:val="9CDCFE"/>
          <w:sz w:val="21"/>
          <w:shd w:fill="1F1F1F" w:val="clear"/>
        </w:rPr>
        <w:t>$stmt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D4D4D4"/>
          <w:sz w:val="21"/>
          <w:shd w:fill="1F1F1F" w:val="clear"/>
        </w:rPr>
        <w:t>=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9CDCFE"/>
          <w:sz w:val="21"/>
          <w:shd w:fill="1F1F1F" w:val="clear"/>
        </w:rPr>
        <w:t>$pdo</w:t>
      </w:r>
      <w:r>
        <w:rPr>
          <w:rFonts w:ascii="Droid Sans Mono" w:hAnsi="Droid Sans Mono"/>
          <w:b w:val="0"/>
          <w:color w:val="D4D4D4"/>
          <w:sz w:val="21"/>
          <w:shd w:fill="1F1F1F" w:val="clear"/>
        </w:rPr>
        <w:t>-&gt;</w:t>
      </w:r>
      <w:r>
        <w:rPr>
          <w:rFonts w:ascii="Droid Sans Mono" w:hAnsi="Droid Sans Mono"/>
          <w:b w:val="0"/>
          <w:color w:val="DCDCAA"/>
          <w:sz w:val="21"/>
          <w:shd w:fill="1F1F1F" w:val="clear"/>
        </w:rPr>
        <w:t>prepare</w:t>
      </w:r>
      <w:r>
        <w:rPr>
          <w:rFonts w:ascii="Droid Sans Mono" w:hAnsi="Droid Sans Mono"/>
          <w:b w:val="0"/>
          <w:color w:val="D4D4D4"/>
          <w:sz w:val="21"/>
          <w:shd w:fill="1F1F1F" w:val="clear"/>
        </w:rPr>
        <w:t>(</w:t>
      </w:r>
      <w:r>
        <w:rPr>
          <w:rFonts w:ascii="Droid Sans Mono" w:hAnsi="Droid Sans Mono"/>
          <w:b w:val="0"/>
          <w:color w:val="CE9178"/>
          <w:sz w:val="21"/>
          <w:shd w:fill="1F1F1F" w:val="clear"/>
        </w:rPr>
        <w:t>"</w:t>
      </w:r>
      <w:r>
        <w:rPr>
          <w:rFonts w:ascii="Droid Sans Mono" w:hAnsi="Droid Sans Mono"/>
          <w:b w:val="0"/>
          <w:color w:val="569CD6"/>
          <w:sz w:val="21"/>
          <w:shd w:fill="1F1F1F" w:val="clear"/>
        </w:rPr>
        <w:t>SELECT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9CDCFE"/>
          <w:sz w:val="21"/>
          <w:shd w:fill="1F1F1F" w:val="clear"/>
        </w:rPr>
        <w:t>$col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569CD6"/>
          <w:sz w:val="21"/>
          <w:shd w:fill="1F1F1F" w:val="clear"/>
        </w:rPr>
        <w:t>FROM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CE9178"/>
          <w:sz w:val="21"/>
          <w:shd w:fill="1F1F1F" w:val="clear"/>
        </w:rPr>
        <w:t>inventory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569CD6"/>
          <w:sz w:val="21"/>
          <w:shd w:fill="1F1F1F" w:val="clear"/>
        </w:rPr>
        <w:t>WHERE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CE9178"/>
          <w:sz w:val="21"/>
          <w:shd w:fill="1F1F1F" w:val="clear"/>
        </w:rPr>
        <w:t>user_id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D4D4D4"/>
          <w:sz w:val="21"/>
          <w:shd w:fill="1F1F1F" w:val="clear"/>
        </w:rPr>
        <w:t>=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CE9178"/>
          <w:sz w:val="21"/>
          <w:shd w:fill="1F1F1F" w:val="clear"/>
        </w:rPr>
        <w:t>?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569CD6"/>
          <w:sz w:val="21"/>
          <w:shd w:fill="1F1F1F" w:val="clear"/>
        </w:rPr>
        <w:t>ORDER BY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CE9178"/>
          <w:sz w:val="21"/>
          <w:shd w:fill="1F1F1F" w:val="clear"/>
        </w:rPr>
        <w:t>item_name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569CD6"/>
          <w:sz w:val="21"/>
          <w:shd w:fill="1F1F1F" w:val="clear"/>
        </w:rPr>
        <w:t>ASC</w:t>
      </w:r>
      <w:r>
        <w:rPr>
          <w:rFonts w:ascii="Droid Sans Mono" w:hAnsi="Droid Sans Mono"/>
          <w:b w:val="0"/>
          <w:color w:val="CE9178"/>
          <w:sz w:val="21"/>
          <w:shd w:fill="1F1F1F" w:val="clear"/>
        </w:rPr>
        <w:t>"</w:t>
      </w:r>
      <w:r>
        <w:rPr>
          <w:rFonts w:ascii="Droid Sans Mono" w:hAnsi="Droid Sans Mono"/>
          <w:b w:val="0"/>
          <w:color w:val="D4D4D4"/>
          <w:sz w:val="21"/>
          <w:shd w:fill="1F1F1F" w:val="clear"/>
        </w:rPr>
        <w:t>);</w:t>
      </w:r>
    </w:p>
    <w:p w14:paraId="3F000000">
      <w:pPr>
        <w:widowControl w:val="1"/>
        <w:spacing w:after="120" w:before="120"/>
        <w:ind w:firstLine="0" w:left="120" w:right="120"/>
        <w:rPr>
          <w:rFonts w:ascii="Droid Sans Mono" w:hAnsi="Droid Sans Mono"/>
          <w:b w:val="0"/>
          <w:color w:val="9CDCFE"/>
          <w:sz w:val="21"/>
          <w:shd w:fill="1F1F1F" w:val="clear"/>
        </w:rPr>
      </w:pPr>
      <w:r>
        <w:rPr>
          <w:rFonts w:ascii="Droid Sans Mono" w:hAnsi="Droid Sans Mono"/>
          <w:b w:val="0"/>
          <w:color w:val="9CDCFE"/>
          <w:sz w:val="21"/>
          <w:shd w:fill="1F1F1F" w:val="clear"/>
        </w:rPr>
        <w:t>$stmt</w:t>
      </w:r>
      <w:r>
        <w:rPr>
          <w:rFonts w:ascii="Droid Sans Mono" w:hAnsi="Droid Sans Mono"/>
          <w:b w:val="0"/>
          <w:color w:val="D4D4D4"/>
          <w:sz w:val="21"/>
          <w:shd w:fill="1F1F1F" w:val="clear"/>
        </w:rPr>
        <w:t>-&gt;</w:t>
      </w:r>
      <w:r>
        <w:rPr>
          <w:rFonts w:ascii="Droid Sans Mono" w:hAnsi="Droid Sans Mono"/>
          <w:b w:val="0"/>
          <w:color w:val="DCDCAA"/>
          <w:sz w:val="21"/>
          <w:shd w:fill="1F1F1F" w:val="clear"/>
        </w:rPr>
        <w:t>execute</w:t>
      </w:r>
      <w:r>
        <w:rPr>
          <w:rFonts w:ascii="Droid Sans Mono" w:hAnsi="Droid Sans Mono"/>
          <w:b w:val="0"/>
          <w:color w:val="D4D4D4"/>
          <w:sz w:val="21"/>
          <w:shd w:fill="1F1F1F" w:val="clear"/>
        </w:rPr>
        <w:t>([</w:t>
      </w:r>
      <w:r>
        <w:rPr>
          <w:rFonts w:ascii="Droid Sans Mono" w:hAnsi="Droid Sans Mono"/>
          <w:b w:val="0"/>
          <w:color w:val="9CDCFE"/>
          <w:sz w:val="21"/>
          <w:shd w:fill="1F1F1F" w:val="clear"/>
        </w:rPr>
        <w:t>$userId</w:t>
      </w:r>
      <w:r>
        <w:rPr>
          <w:rFonts w:ascii="Droid Sans Mono" w:hAnsi="Droid Sans Mono"/>
          <w:b w:val="0"/>
          <w:color w:val="D4D4D4"/>
          <w:sz w:val="21"/>
          <w:shd w:fill="1F1F1F" w:val="clear"/>
        </w:rPr>
        <w:t>]);</w:t>
      </w:r>
    </w:p>
    <w:p w14:paraId="40000000">
      <w:r>
        <w:t>Уязвимость заключается в том, что, пользователь может контролировать значение колонки $col.</w:t>
      </w:r>
    </w:p>
    <w:p w14:paraId="41000000">
      <w:r>
        <w:t xml:space="preserve">А при ее инициализации, сделана базовая обертка в обратные кавычки. </w:t>
      </w:r>
    </w:p>
    <w:p w14:paraId="42000000">
      <w:r>
        <w:t>Что происходит в этих двух строчках.</w:t>
      </w:r>
    </w:p>
    <w:p w14:paraId="43000000">
      <w:r>
        <w:t>В первой только подготавливается sql запрос с помощью pdo и метода prepare. То есть он еще не отправляется. Но стоит обратить внимание на знак вопроса –</w:t>
      </w:r>
      <w:r>
        <w:rPr>
          <w:color w:val="000000"/>
          <w:shd w:fill="FFE779" w:val="clear"/>
        </w:rPr>
        <w:t xml:space="preserve"> ?. Это плейсхолдер, он будет принимать значение переданное в execute.</w:t>
      </w:r>
      <w:r>
        <w:t xml:space="preserve"> Для данной переменной, в следующей строчке. </w:t>
      </w:r>
    </w:p>
    <w:p w14:paraId="44000000">
      <w:r>
        <w:t>И только тогда SQL запрос отправится. Но переменной $stmt присвоятся данные в sql, не в php.</w:t>
      </w:r>
    </w:p>
    <w:p w14:paraId="45000000"/>
    <w:p w14:paraId="46000000">
      <w:r>
        <w:t>Cам SQl запрос означает: выбрать колонку `значение $col` из таблицы inventory где значение ячейки в колонке user_id равно плейсхолдеру, который подставится из execute, фильтровать по значению из ячейки столбика item_name по возрастанию.</w:t>
      </w:r>
    </w:p>
    <w:p w14:paraId="47000000">
      <w:pPr>
        <w:widowControl w:val="1"/>
        <w:spacing w:after="120" w:before="120"/>
        <w:ind w:firstLine="0" w:left="120" w:right="120"/>
        <w:rPr>
          <w:rFonts w:ascii="Droid Sans Mono" w:hAnsi="Droid Sans Mono"/>
          <w:b w:val="0"/>
          <w:color w:val="9CDCFE"/>
          <w:sz w:val="21"/>
          <w:shd w:fill="1F1F1F" w:val="clear"/>
        </w:rPr>
      </w:pPr>
      <w:r>
        <w:rPr>
          <w:rFonts w:ascii="Droid Sans Mono" w:hAnsi="Droid Sans Mono"/>
          <w:b w:val="0"/>
          <w:color w:val="9CDCFE"/>
          <w:sz w:val="21"/>
          <w:shd w:fill="1F1F1F" w:val="clear"/>
        </w:rPr>
        <w:t>$results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D4D4D4"/>
          <w:sz w:val="21"/>
          <w:shd w:fill="1F1F1F" w:val="clear"/>
        </w:rPr>
        <w:t>=</w:t>
      </w:r>
      <w:r>
        <w:rPr>
          <w:rFonts w:ascii="Droid Sans Mono" w:hAnsi="Droid Sans Mono"/>
          <w:b w:val="0"/>
          <w:color w:val="CCCCCC"/>
          <w:sz w:val="21"/>
          <w:shd w:fill="1F1F1F" w:val="clear"/>
        </w:rPr>
        <w:t xml:space="preserve"> </w:t>
      </w:r>
      <w:r>
        <w:rPr>
          <w:rFonts w:ascii="Droid Sans Mono" w:hAnsi="Droid Sans Mono"/>
          <w:b w:val="0"/>
          <w:color w:val="9CDCFE"/>
          <w:sz w:val="21"/>
          <w:shd w:fill="1F1F1F" w:val="clear"/>
        </w:rPr>
        <w:t>$stmt</w:t>
      </w:r>
      <w:r>
        <w:rPr>
          <w:rFonts w:ascii="Droid Sans Mono" w:hAnsi="Droid Sans Mono"/>
          <w:b w:val="0"/>
          <w:color w:val="D4D4D4"/>
          <w:sz w:val="21"/>
          <w:shd w:fill="1F1F1F" w:val="clear"/>
        </w:rPr>
        <w:t>-&gt;</w:t>
      </w:r>
      <w:r>
        <w:rPr>
          <w:rFonts w:ascii="Droid Sans Mono" w:hAnsi="Droid Sans Mono"/>
          <w:b w:val="0"/>
          <w:color w:val="DCDCAA"/>
          <w:sz w:val="21"/>
          <w:shd w:fill="1F1F1F" w:val="clear"/>
        </w:rPr>
        <w:t>fetchAll</w:t>
      </w:r>
      <w:r>
        <w:rPr>
          <w:rFonts w:ascii="Droid Sans Mono" w:hAnsi="Droid Sans Mono"/>
          <w:b w:val="0"/>
          <w:color w:val="D4D4D4"/>
          <w:sz w:val="21"/>
          <w:shd w:fill="1F1F1F" w:val="clear"/>
        </w:rPr>
        <w:t>(</w:t>
      </w:r>
      <w:r>
        <w:rPr>
          <w:rFonts w:ascii="Droid Sans Mono" w:hAnsi="Droid Sans Mono"/>
          <w:b w:val="0"/>
          <w:color w:val="4EC9B0"/>
          <w:sz w:val="21"/>
          <w:shd w:fill="1F1F1F" w:val="clear"/>
        </w:rPr>
        <w:t>PDO</w:t>
      </w:r>
      <w:r>
        <w:rPr>
          <w:rFonts w:ascii="Droid Sans Mono" w:hAnsi="Droid Sans Mono"/>
          <w:b w:val="0"/>
          <w:color w:val="D4D4D4"/>
          <w:sz w:val="21"/>
          <w:shd w:fill="1F1F1F" w:val="clear"/>
        </w:rPr>
        <w:t>::FETCH_ASSOC);</w:t>
      </w:r>
    </w:p>
    <w:p w14:paraId="48000000">
      <w:r>
        <w:t>Далее для переменной results данные из sql преобразуются в нормальный для php вид.</w:t>
      </w:r>
    </w:p>
    <w:p w14:paraId="49000000">
      <w:r>
        <w:t>На следующем скриншоте я разобрал то, как данные будут ходить и преобразовываться по коду.</w:t>
      </w:r>
    </w:p>
    <w:p w14:paraId="4A000000">
      <w:r>
        <w:drawing>
          <wp:inline>
            <wp:extent cx="6481572" cy="4090746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6481572" cy="40907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000000"/>
    <w:p w14:paraId="4C000000">
      <w:r>
        <w:t>А вот эти самые параметры user_id и sort в самом интерфейсе inventory, я нашел их с помощью Burp:</w:t>
      </w:r>
    </w:p>
    <w:p w14:paraId="4D000000">
      <w:r>
        <w:drawing>
          <wp:inline>
            <wp:extent cx="6481572" cy="3419890"/>
            <wp:effectExtent b="0" l="0" r="0" t="0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6481572" cy="34198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000000"/>
    <w:p w14:paraId="4F000000">
      <w:r>
        <w:t>По итогу здесь всё свелось к тому, что данный код, его можно сломать логически, грамотно сформировав SQl подзапрос и подставив в адрес страницы в парметры sort и user_id.</w:t>
      </w:r>
    </w:p>
    <w:p w14:paraId="50000000">
      <w:r>
        <w:t xml:space="preserve">Так как мы уже выяснили, что в бд есть такая табличка как users, на нее бы мы и акцентировали наш подзапрос. </w:t>
      </w:r>
    </w:p>
    <w:p w14:paraId="51000000">
      <w:r>
        <w:t xml:space="preserve">Код дался мне для понимания, а вот сам пэйлоад/эксплоит, через который бы мы провернули логическую sql инъекцию – нет. </w:t>
      </w:r>
    </w:p>
    <w:p w14:paraId="52000000">
      <w:r>
        <w:t>Он выглядел бы примерно так:</w:t>
      </w:r>
    </w:p>
    <w:p w14:paraId="53000000">
      <w:r>
        <w:rPr>
          <w:rStyle w:val="Style_1_ch"/>
        </w:rPr>
        <w:fldChar w:fldCharType="begin"/>
      </w:r>
      <w:r>
        <w:rPr>
          <w:rStyle w:val="Style_1_ch"/>
        </w:rPr>
        <w:instrText>HYPERLINK "http://gavel.htb/inventory.php?user_id=x`+FROM+(SELECT+group_concat(username,0x3a,password)+AS+`%27x`+FROM+users)y;--+-&amp;sort=\?;--+-%00"</w:instrText>
      </w:r>
      <w:r>
        <w:rPr>
          <w:rStyle w:val="Style_1_ch"/>
        </w:rPr>
        <w:fldChar w:fldCharType="separate"/>
      </w:r>
      <w:r>
        <w:rPr>
          <w:rStyle w:val="Style_1_ch"/>
        </w:rPr>
        <w:t>http://gavel.htb/inventory.php?user_id=x`+FROM+(SELECT+group_concat(username,0x3a,password)+AS+`%27x`+FROM+users)y;--+-&amp;sort=\?;--+-%00</w:t>
      </w:r>
      <w:r>
        <w:rPr>
          <w:rStyle w:val="Style_1_ch"/>
        </w:rPr>
        <w:fldChar w:fldCharType="end"/>
      </w:r>
    </w:p>
    <w:p w14:paraId="54000000"/>
    <w:p w14:paraId="55000000">
      <w:r>
        <w:t xml:space="preserve">Здесь как раз таки и внедряется подзапрос с функцией group_concat к таблице users. Мусор от подготовленного запроса в pdo, комментируется с помощью ;-- - </w:t>
      </w:r>
    </w:p>
    <w:p w14:paraId="56000000"/>
    <w:p w14:paraId="57000000"/>
    <w:p w14:paraId="58000000">
      <w:r>
        <w:t xml:space="preserve">И благодаря этому, можно вывести учетные данные пользователя с именем auctioneer и ролью auctioneer. Данный код хороший, в нем действительно есть защита, но инъекция, которая сюда внедряется логически обходит код и человек, который ее составил – гений.  И данный пэйлоад – это не моя заслуга. Чтобы такое составить, нужно очень чувствовать код, что мне не далось в этой машине. </w:t>
      </w:r>
    </w:p>
    <w:p w14:paraId="59000000"/>
    <w:p w14:paraId="5A000000">
      <w:r>
        <w:t>Но, в данном веб приложении, если узнать имя привилегированной учетной записи, то можно сделать брутфорс атаку на форму логина. Чтобы ее сделать, я буду использовать инструменты Burp Suite и ffuf:</w:t>
      </w:r>
    </w:p>
    <w:p w14:paraId="5B000000">
      <w:r>
        <w:t>Отправляю http запрос в форму логина, с неверным паролем, но нужной для меня учетной записью (auctioneer), наблюдаем это в Burp:</w:t>
      </w:r>
    </w:p>
    <w:p w14:paraId="5C000000">
      <w:r>
        <w:drawing>
          <wp:inline>
            <wp:extent cx="6481572" cy="3006044"/>
            <wp:effectExtent b="0" l="0" r="0" t="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6481572" cy="30060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000000"/>
    <w:p w14:paraId="5E000000">
      <w:r>
        <w:t>Отправляю данный http запрос в файл c именем request.txt:</w:t>
      </w:r>
    </w:p>
    <w:p w14:paraId="5F000000">
      <w:r>
        <w:drawing>
          <wp:inline>
            <wp:extent cx="6481572" cy="1812752"/>
            <wp:effectExtent b="0" l="0" r="0" t="0"/>
            <wp:docPr hidden="false" id="30" name="Picture 30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6481572" cy="18127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000000">
      <w:r>
        <w:t>Значение параметра password меняю на FUZZ, именно он будет брутиться. Ну а дальше запускаю атаку с помощью инструмента ffuf и известного словаря rockyou.</w:t>
      </w:r>
    </w:p>
    <w:p w14:paraId="61000000"/>
    <w:p w14:paraId="62000000">
      <w:r>
        <w:drawing>
          <wp:inline>
            <wp:extent cx="6481572" cy="3066469"/>
            <wp:effectExtent b="0" l="0" r="0" t="0"/>
            <wp:docPr hidden="false" id="32" name="Picture 32"/>
            <a:graphic>
              <a:graphicData uri="http://schemas.openxmlformats.org/drawingml/2006/picture">
                <pic:pic>
                  <pic:nvPicPr>
                    <pic:cNvPr hidden="false" id="31" name="Picture 31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6481572" cy="30664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000000"/>
    <w:p w14:paraId="64000000">
      <w:r>
        <w:t>ffuf -request ./request.txt -request-proto http -w /usr/share/wordlists/rockyou.txt -ic -c -fs 4562</w:t>
      </w:r>
    </w:p>
    <w:p w14:paraId="65000000"/>
    <w:p w14:paraId="66000000">
      <w:r>
        <w:t>опции -ic нужна для игнора строчек с # в словаре</w:t>
      </w:r>
    </w:p>
    <w:p w14:paraId="67000000">
      <w:r>
        <w:t>-c делает вывод цветным</w:t>
      </w:r>
    </w:p>
    <w:p w14:paraId="68000000"/>
    <w:p w14:paraId="69000000">
      <w:r>
        <w:t xml:space="preserve">Но хочу отметить то, что опцию -fs для фильтрации размера ответа я добавил не сразу. Сначала запустил брут без него. В выводе сразу естественно начали появляться ненужные для меня ответы, которые обрабатывает код веб приложения и отвечает ошибкой входа и у этих всех ответов одинаковый размер, а именно – 4562. Поэтому опция -fs делает так, чтобы я этого мусора не видел. </w:t>
      </w:r>
    </w:p>
    <w:p w14:paraId="6A000000"/>
    <w:p w14:paraId="6B000000">
      <w:r>
        <w:t xml:space="preserve">И по итогу получил </w:t>
      </w:r>
      <w:r>
        <w:rPr>
          <w:shd w:fill="FFE779" w:val="clear"/>
        </w:rPr>
        <w:t>пароль midnight1</w:t>
      </w:r>
      <w:r>
        <w:t xml:space="preserve"> от привилегированной учетной записи auctioneer.</w:t>
      </w:r>
    </w:p>
    <w:p w14:paraId="6C000000">
      <w:r>
        <w:t>Вот так я залогинился под пользователем auctioneer. И попал в admin панель:</w:t>
      </w:r>
    </w:p>
    <w:p w14:paraId="6D000000">
      <w:r>
        <w:drawing>
          <wp:inline>
            <wp:extent cx="6481572" cy="2952339"/>
            <wp:effectExtent b="0" l="0" r="0" t="0"/>
            <wp:docPr hidden="false" id="34" name="Picture 34"/>
            <a:graphic>
              <a:graphicData uri="http://schemas.openxmlformats.org/drawingml/2006/picture">
                <pic:pic>
                  <pic:nvPicPr>
                    <pic:cNvPr hidden="false" id="33" name="Picture 33"/>
                    <pic:cNvPicPr preferRelativeResize="true"/>
                  </pic:nvPicPr>
                  <pic:blipFill>
                    <a:blip r:embed="rId17"/>
                    <a:stretch/>
                  </pic:blipFill>
                  <pic:spPr>
                    <a:xfrm flipH="false" flipV="false" rot="0">
                      <a:ext cx="6481572" cy="29523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000000"/>
    <w:p w14:paraId="6F000000">
      <w:r>
        <w:t>Прохождение машины решил приостановить, ведь сам бы до этого я не дошел. И присваивать себе чужие заслуги я не хочу. Данная машина показала мне уровень в вебе, что для того, чтобы найти реальные уязвимости нужно глубоко анализировать код, на это уходит очень много времени, целые месяца, чтобы составить один пейлоад.</w:t>
      </w:r>
    </w:p>
    <w:p w14:paraId="70000000">
      <w:r>
        <w:t>Но я решил для себя, что не хочу глубоко вникать в Web и языки, ведь я больше сетевик.</w:t>
      </w:r>
    </w:p>
    <w:p w14:paraId="71000000"/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2"/>
    <w:link w:val="Style_8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2"/>
    <w:link w:val="Style_9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2"/>
    <w:link w:val="Style_10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2"/>
    <w:link w:val="Style_11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" w:type="paragraph">
    <w:name w:val="Hyperlink"/>
    <w:link w:val="Style_1_ch"/>
    <w:rPr>
      <w:color w:val="0000FF"/>
      <w:u w:val="single"/>
    </w:rPr>
  </w:style>
  <w:style w:styleId="Style_1_ch" w:type="character">
    <w:name w:val="Hyperlink"/>
    <w:link w:val="Style_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2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2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2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2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2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2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2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2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7" Target="media/17.png" Type="http://schemas.openxmlformats.org/officeDocument/2006/relationships/image"/>
  <Relationship Id="rId7" Target="media/7.png" Type="http://schemas.openxmlformats.org/officeDocument/2006/relationships/image"/>
  <Relationship Id="rId6" Target="media/6.png" Type="http://schemas.openxmlformats.org/officeDocument/2006/relationships/image"/>
  <Relationship Id="rId14" Target="media/14.png" Type="http://schemas.openxmlformats.org/officeDocument/2006/relationships/image"/>
  <Relationship Id="rId13" Target="media/13.png" Type="http://schemas.openxmlformats.org/officeDocument/2006/relationships/image"/>
  <Relationship Id="rId22" Target="webSettings.xml" Type="http://schemas.openxmlformats.org/officeDocument/2006/relationships/webSettings"/>
  <Relationship Id="rId18" Target="fontTable.xml" Type="http://schemas.openxmlformats.org/officeDocument/2006/relationships/fontTable"/>
  <Relationship Id="rId4" Target="media/4.png" Type="http://schemas.openxmlformats.org/officeDocument/2006/relationships/image"/>
  <Relationship Id="rId3" Target="media/3.png" Type="http://schemas.openxmlformats.org/officeDocument/2006/relationships/image"/>
  <Relationship Id="rId12" Target="media/12.png" Type="http://schemas.openxmlformats.org/officeDocument/2006/relationships/image"/>
  <Relationship Id="rId10" Target="media/10.png" Type="http://schemas.openxmlformats.org/officeDocument/2006/relationships/image"/>
  <Relationship Id="rId19" Target="settings.xml" Type="http://schemas.openxmlformats.org/officeDocument/2006/relationships/settings"/>
  <Relationship Id="rId5" Target="media/5.png" Type="http://schemas.openxmlformats.org/officeDocument/2006/relationships/image"/>
  <Relationship Id="rId11" Target="media/11.png" Type="http://schemas.openxmlformats.org/officeDocument/2006/relationships/image"/>
  <Relationship Id="rId8" Target="media/8.png" Type="http://schemas.openxmlformats.org/officeDocument/2006/relationships/image"/>
  <Relationship Id="rId16" Target="media/16.png" Type="http://schemas.openxmlformats.org/officeDocument/2006/relationships/image"/>
  <Relationship Id="rId20" Target="styles.xml" Type="http://schemas.openxmlformats.org/officeDocument/2006/relationships/styles"/>
  <Relationship Id="rId2" Target="media/2.png" Type="http://schemas.openxmlformats.org/officeDocument/2006/relationships/image"/>
  <Relationship Id="rId21" Target="stylesWithEffects.xml" Type="http://schemas.microsoft.com/office/2007/relationships/stylesWithEffects"/>
  <Relationship Id="rId9" Target="media/9.png" Type="http://schemas.openxmlformats.org/officeDocument/2006/relationships/image"/>
  <Relationship Id="rId15" Target="media/15.png" Type="http://schemas.openxmlformats.org/officeDocument/2006/relationships/image"/>
  <Relationship Id="rId23" Target="theme/theme1.xml" Type="http://schemas.openxmlformats.org/officeDocument/2006/relationships/them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2026-01-01T10:48:57Z</dcterms:created>
  <dcterms:modified xsi:type="dcterms:W3CDTF">2026-01-01T16:37:10Z</dcterms:modified>
</cp:coreProperties>
</file>