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667"/>
        </w:tabs>
        <w:spacing w:before="120" w:lineRule="auto"/>
        <w:rPr>
          <w:rFonts w:ascii="Mali Medium" w:cs="Mali Medium" w:eastAsia="Mali Medium" w:hAnsi="Mali Medium"/>
          <w:sz w:val="21"/>
          <w:szCs w:val="21"/>
        </w:rPr>
      </w:pPr>
      <w:r w:rsidDel="00000000" w:rsidR="00000000" w:rsidRPr="00000000">
        <w:rPr>
          <w:rFonts w:ascii="Mali Medium" w:cs="Mali Medium" w:eastAsia="Mali Medium" w:hAnsi="Mali Medium"/>
          <w:sz w:val="21"/>
          <w:szCs w:val="21"/>
          <w:rtl w:val="0"/>
        </w:rPr>
        <w:t xml:space="preserve">КОМЕРЦІЙНА ПРОПОЗИЦІЯ</w:t>
      </w:r>
    </w:p>
    <w:p w:rsidR="00000000" w:rsidDel="00000000" w:rsidP="00000000" w:rsidRDefault="00000000" w:rsidRPr="00000000" w14:paraId="00000002">
      <w:pPr>
        <w:tabs>
          <w:tab w:val="left" w:leader="none" w:pos="1667"/>
        </w:tabs>
        <w:spacing w:before="120" w:lineRule="auto"/>
        <w:ind w:left="-426" w:firstLine="0"/>
        <w:rPr>
          <w:rFonts w:ascii="Mali Medium" w:cs="Mali Medium" w:eastAsia="Mali Medium" w:hAnsi="Mali Medium"/>
          <w:sz w:val="21"/>
          <w:szCs w:val="21"/>
        </w:rPr>
      </w:pPr>
      <w:r w:rsidDel="00000000" w:rsidR="00000000" w:rsidRPr="00000000">
        <w:rPr>
          <w:rFonts w:ascii="Mali Medium" w:cs="Mali Medium" w:eastAsia="Mali Medium" w:hAnsi="Mali Medium"/>
          <w:sz w:val="21"/>
          <w:szCs w:val="21"/>
          <w:rtl w:val="0"/>
        </w:rPr>
        <w:t xml:space="preserve">для   {{CLIENT}}</w:t>
      </w:r>
    </w:p>
    <w:p w:rsidR="00000000" w:rsidDel="00000000" w:rsidP="00000000" w:rsidRDefault="00000000" w:rsidRPr="00000000" w14:paraId="00000003">
      <w:pPr>
        <w:tabs>
          <w:tab w:val="left" w:leader="none" w:pos="1667"/>
        </w:tabs>
        <w:spacing w:before="120" w:lineRule="auto"/>
        <w:rPr>
          <w:rFonts w:ascii="Mali Medium" w:cs="Mali Medium" w:eastAsia="Mali Medium" w:hAnsi="Mali Medium"/>
          <w:sz w:val="21"/>
          <w:szCs w:val="21"/>
        </w:rPr>
      </w:pPr>
      <w:r w:rsidDel="00000000" w:rsidR="00000000" w:rsidRPr="00000000">
        <w:rPr>
          <w:rFonts w:ascii="Mali Medium" w:cs="Mali Medium" w:eastAsia="Mali Medium" w:hAnsi="Mali Medium"/>
          <w:sz w:val="21"/>
          <w:szCs w:val="21"/>
          <w:rtl w:val="0"/>
        </w:rPr>
        <w:t xml:space="preserve">{{DATE}}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-1120139</wp:posOffset>
            </wp:positionH>
            <wp:positionV relativeFrom="paragraph">
              <wp:posOffset>6330315</wp:posOffset>
            </wp:positionV>
            <wp:extent cx="18415" cy="1841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1624.0" w:type="dxa"/>
        <w:jc w:val="left"/>
        <w:tblInd w:w="-1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924"/>
        <w:gridCol w:w="5886"/>
        <w:gridCol w:w="1950"/>
        <w:gridCol w:w="1452"/>
        <w:gridCol w:w="1412"/>
        <w:tblGridChange w:id="0">
          <w:tblGrid>
            <w:gridCol w:w="924"/>
            <w:gridCol w:w="5886"/>
            <w:gridCol w:w="1950"/>
            <w:gridCol w:w="1452"/>
            <w:gridCol w:w="1412"/>
          </w:tblGrid>
        </w:tblGridChange>
      </w:tblGrid>
      <w:tr>
        <w:trPr>
          <w:cantSplit w:val="0"/>
          <w:trHeight w:val="7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tabs>
                <w:tab w:val="left" w:leader="none" w:pos="1667"/>
              </w:tabs>
              <w:spacing w:after="120" w:before="120" w:lineRule="auto"/>
              <w:ind w:right="-363"/>
              <w:jc w:val="center"/>
              <w:rPr>
                <w:rFonts w:ascii="Mali Medium" w:cs="Mali Medium" w:eastAsia="Mali Medium" w:hAnsi="Mali Medium"/>
                <w:sz w:val="18"/>
                <w:szCs w:val="18"/>
              </w:rPr>
            </w:pPr>
            <w:r w:rsidDel="00000000" w:rsidR="00000000" w:rsidRPr="00000000">
              <w:rPr>
                <w:rFonts w:ascii="Mali Medium" w:cs="Mali Medium" w:eastAsia="Mali Medium" w:hAnsi="Mali Medium"/>
                <w:sz w:val="18"/>
                <w:szCs w:val="1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667"/>
              </w:tabs>
              <w:spacing w:after="120" w:before="120" w:line="276" w:lineRule="auto"/>
              <w:ind w:left="30" w:right="599" w:firstLine="0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Fonts w:ascii="Mali Medium" w:cs="Mali Medium" w:eastAsia="Mali Medium" w:hAnsi="Mali Medium"/>
                <w:sz w:val="21"/>
                <w:szCs w:val="21"/>
                <w:rtl w:val="0"/>
              </w:rPr>
              <w:t xml:space="preserve">Найменування товару, модель, виробник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tabs>
                <w:tab w:val="left" w:leader="none" w:pos="1305"/>
              </w:tabs>
              <w:spacing w:before="120" w:lineRule="auto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Fonts w:ascii="Mali Medium" w:cs="Mali Medium" w:eastAsia="Mali Medium" w:hAnsi="Mali Medium"/>
                <w:sz w:val="21"/>
                <w:szCs w:val="21"/>
                <w:rtl w:val="0"/>
              </w:rPr>
              <w:t xml:space="preserve">Зображення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tabs>
                <w:tab w:val="left" w:leader="none" w:pos="1305"/>
              </w:tabs>
              <w:spacing w:before="120" w:lineRule="auto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Fonts w:ascii="Mali Medium" w:cs="Mali Medium" w:eastAsia="Mali Medium" w:hAnsi="Mali Medium"/>
                <w:sz w:val="21"/>
                <w:szCs w:val="21"/>
                <w:rtl w:val="0"/>
              </w:rPr>
              <w:t xml:space="preserve">Кіль-кість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tabs>
                <w:tab w:val="left" w:leader="none" w:pos="1667"/>
              </w:tabs>
              <w:spacing w:after="120" w:before="120" w:lineRule="auto"/>
              <w:ind w:right="-233" w:hanging="111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Fonts w:ascii="Mali Medium" w:cs="Mali Medium" w:eastAsia="Mali Medium" w:hAnsi="Mali Medium"/>
                <w:sz w:val="21"/>
                <w:szCs w:val="21"/>
                <w:rtl w:val="0"/>
              </w:rPr>
              <w:t xml:space="preserve">UAH, за одиницю</w:t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tabs>
                <w:tab w:val="left" w:leader="none" w:pos="1667"/>
              </w:tabs>
              <w:ind w:right="-363"/>
              <w:jc w:val="center"/>
              <w:rPr>
                <w:rFonts w:ascii="Mali Medium" w:cs="Mali Medium" w:eastAsia="Mali Medium" w:hAnsi="Mali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667"/>
              </w:tabs>
              <w:spacing w:after="120" w:before="120" w:lineRule="auto"/>
              <w:ind w:right="-363"/>
              <w:jc w:val="center"/>
              <w:rPr>
                <w:rFonts w:ascii="Mali Medium" w:cs="Mali Medium" w:eastAsia="Mali Medium" w:hAnsi="Mali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tabs>
                <w:tab w:val="left" w:leader="none" w:pos="1667"/>
              </w:tabs>
              <w:spacing w:after="120" w:before="120" w:line="276" w:lineRule="auto"/>
              <w:ind w:left="30" w:right="599" w:firstLine="0"/>
              <w:rPr/>
            </w:pPr>
            <w:r w:rsidDel="00000000" w:rsidR="00000000" w:rsidRPr="00000000">
              <w:rPr>
                <w:rFonts w:ascii="Mali Medium" w:cs="Mali Medium" w:eastAsia="Mali Medium" w:hAnsi="Mali Medium"/>
                <w:sz w:val="21"/>
                <w:szCs w:val="21"/>
                <w:rtl w:val="0"/>
              </w:rPr>
              <w:t xml:space="preserve">{{PRODUCTS_TABLE}}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1305"/>
              </w:tabs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tabs>
                <w:tab w:val="left" w:leader="none" w:pos="1667"/>
              </w:tabs>
              <w:spacing w:after="120" w:before="120" w:lineRule="auto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305"/>
              </w:tabs>
              <w:spacing w:before="120" w:lineRule="auto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tabs>
                <w:tab w:val="left" w:leader="none" w:pos="1667"/>
              </w:tabs>
              <w:spacing w:after="120" w:before="120" w:lineRule="auto"/>
              <w:ind w:right="-233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1667"/>
              </w:tabs>
              <w:spacing w:after="120" w:before="120" w:lineRule="auto"/>
              <w:ind w:left="-111" w:right="-233" w:firstLine="0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1667"/>
              </w:tabs>
              <w:ind w:right="-363"/>
              <w:jc w:val="center"/>
              <w:rPr>
                <w:rFonts w:ascii="Mali Medium" w:cs="Mali Medium" w:eastAsia="Mali Medium" w:hAnsi="Mali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1667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tabs>
                <w:tab w:val="left" w:leader="none" w:pos="1667"/>
              </w:tabs>
              <w:spacing w:after="120" w:before="120" w:lineRule="auto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1667"/>
              </w:tabs>
              <w:spacing w:after="120" w:before="120" w:lineRule="auto"/>
              <w:ind w:right="-233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1667"/>
              </w:tabs>
              <w:spacing w:after="120" w:before="120" w:lineRule="auto"/>
              <w:ind w:right="-233"/>
              <w:jc w:val="center"/>
              <w:rPr>
                <w:rFonts w:ascii="Mali Medium" w:cs="Mali Medium" w:eastAsia="Mali Medium" w:hAnsi="Mali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Mali Light" w:cs="Mali Light" w:eastAsia="Mali Light" w:hAnsi="Mali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Mali Light" w:cs="Mali Light" w:eastAsia="Mali Light" w:hAnsi="Mali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сума: {{TOTAL}} UAH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  <w:tab w:val="center" w:leader="none" w:pos="9072"/>
          <w:tab w:val="right" w:leader="none" w:pos="9759"/>
        </w:tabs>
        <w:spacing w:after="0" w:before="0" w:line="240" w:lineRule="auto"/>
        <w:ind w:left="0" w:right="0" w:firstLine="0"/>
        <w:jc w:val="left"/>
        <w:rPr>
          <w:rFonts w:ascii="Mali Light" w:cs="Mali Light" w:eastAsia="Mali Light" w:hAnsi="Mali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i Light" w:cs="Mali Light" w:eastAsia="Mali Light" w:hAnsi="Mali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B">
      <w:pPr>
        <w:tabs>
          <w:tab w:val="left" w:leader="none" w:pos="1667"/>
        </w:tabs>
        <w:ind w:left="-851" w:firstLine="0"/>
        <w:rPr>
          <w:rFonts w:ascii="Mali Light" w:cs="Mali Light" w:eastAsia="Mali Light" w:hAnsi="Mali Ligh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67"/>
        </w:tabs>
        <w:ind w:left="-851" w:firstLine="0"/>
        <w:jc w:val="center"/>
        <w:rPr>
          <w:rFonts w:ascii="Mali Light" w:cs="Mali Light" w:eastAsia="Mali Light" w:hAnsi="Mali Light"/>
          <w:b w:val="1"/>
          <w:bCs w:val="1"/>
          <w:sz w:val="22"/>
          <w:szCs w:val="22"/>
        </w:rPr>
      </w:pPr>
      <w:r w:rsidDel="00000000" w:rsidR="00000000" w:rsidRPr="00000000">
        <w:rPr>
          <w:rFonts w:ascii="Mali Light" w:cs="Mali Light" w:eastAsia="Mali Light" w:hAnsi="Mali Light"/>
          <w:b w:val="1"/>
          <w:bCs w:val="1"/>
          <w:sz w:val="22"/>
          <w:szCs w:val="22"/>
          <w:rtl w:val="0"/>
        </w:rPr>
        <w:t xml:space="preserve">У вартість обладнання входить доставка, налаштування та навчання медичного персоналу.</w:t>
      </w:r>
    </w:p>
    <w:sectPr>
      <w:headerReference r:id="rId8" w:type="default"/>
      <w:footerReference r:id="rId9" w:type="default"/>
      <w:pgSz w:h="16838" w:w="11906" w:orient="portrait"/>
      <w:pgMar w:bottom="142" w:top="1560" w:left="1440" w:right="707" w:header="283" w:footer="2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ali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li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946.0" w:type="dxa"/>
      <w:jc w:val="left"/>
      <w:tblInd w:w="-85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48"/>
      <w:gridCol w:w="3649"/>
      <w:gridCol w:w="3649"/>
      <w:tblGridChange w:id="0">
        <w:tblGrid>
          <w:gridCol w:w="3648"/>
          <w:gridCol w:w="3649"/>
          <w:gridCol w:w="3649"/>
        </w:tblGrid>
      </w:tblGridChange>
    </w:tblGrid>
    <w:tr>
      <w:trPr>
        <w:cantSplit w:val="0"/>
        <w:trHeight w:val="373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Строк гарантії: Huvitz та Echoson – 2 роки. На все інше – 1 рік. </w:t>
          </w:r>
        </w:p>
      </w:tc>
      <w:tc>
        <w:tcPr>
          <w:vAlign w:val="bottom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68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Умови доставки та встановлення: за рахунок постачальника..</w:t>
          </w:r>
        </w:p>
      </w:tc>
      <w:tc>
        <w:tcPr>
          <w:vAlign w:val="bottom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35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Строк  поставки обладнання: згідно договору Умови оплати: згідно договору.</w:t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ali Light" w:cs="Mali Light" w:eastAsia="Mali Light" w:hAnsi="Mali Light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0946.0" w:type="dxa"/>
      <w:jc w:val="left"/>
      <w:tblInd w:w="-85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48"/>
      <w:gridCol w:w="3649"/>
      <w:gridCol w:w="3649"/>
      <w:tblGridChange w:id="0">
        <w:tblGrid>
          <w:gridCol w:w="3648"/>
          <w:gridCol w:w="3649"/>
          <w:gridCol w:w="3649"/>
        </w:tblGrid>
      </w:tblGridChange>
    </w:tblGrid>
    <w:tr>
      <w:trPr>
        <w:cantSplit w:val="0"/>
        <w:trHeight w:val="128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08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890000" cy="518043"/>
                <wp:effectExtent b="0" l="0" r="0" t="0"/>
                <wp:docPr descr="Зображення, що містить Шрифт, Графіка, графічний дизайн, логотип&#10;&#10;Вміст на основі ШІ може бути неправильним." id="2" name="image1.png"/>
                <a:graphic>
                  <a:graphicData uri="http://schemas.openxmlformats.org/drawingml/2006/picture">
                    <pic:pic>
                      <pic:nvPicPr>
                        <pic:cNvPr descr="Зображення, що містить Шрифт, Графіка, графічний дизайн, логотип&#10;&#10;Вміст на основі ШІ може бути неправильним.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0000" cy="5180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68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ТОВ “РАВІТА УКРАЇНА”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68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03035, м. Київ, вул. Липківського Василя Митрополита, 16Г, приміщення 264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68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+38  (093) 477-73-00  a.mamedov@ravita.com.ua</w:t>
          </w:r>
        </w:p>
      </w:tc>
      <w:tc>
        <w:tcPr>
          <w:vAlign w:val="bottom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34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IBAN: UA703510050000026004878931005 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34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в АТ «УкрСиббанк» 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34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ЄДРПОУ 39194721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34" w:right="0" w:firstLine="0"/>
            <w:jc w:val="left"/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i Light" w:cs="Mali Light" w:eastAsia="Mali Light" w:hAnsi="Mali Light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ІПН 391947226509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liMedium-regular.ttf"/><Relationship Id="rId2" Type="http://schemas.openxmlformats.org/officeDocument/2006/relationships/font" Target="fonts/MaliMedium-bold.ttf"/><Relationship Id="rId3" Type="http://schemas.openxmlformats.org/officeDocument/2006/relationships/font" Target="fonts/MaliMedium-italic.ttf"/><Relationship Id="rId4" Type="http://schemas.openxmlformats.org/officeDocument/2006/relationships/font" Target="fonts/MaliMedium-boldItalic.ttf"/><Relationship Id="rId5" Type="http://schemas.openxmlformats.org/officeDocument/2006/relationships/font" Target="fonts/MaliLight-regular.ttf"/><Relationship Id="rId6" Type="http://schemas.openxmlformats.org/officeDocument/2006/relationships/font" Target="fonts/MaliLight-bold.ttf"/><Relationship Id="rId7" Type="http://schemas.openxmlformats.org/officeDocument/2006/relationships/font" Target="fonts/MaliLight-italic.ttf"/><Relationship Id="rId8" Type="http://schemas.openxmlformats.org/officeDocument/2006/relationships/font" Target="fonts/Mali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9/hWbBrWAffGAtlPbMTEqsQqg==">CgMxLjA4AHIhMUY4UGQzT251R28zTnUta2p2MC1pRDhvYng1U1djc2xW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