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lolsaless</w:t>
      </w:r>
    </w:p>
    <w:p>
      <w:r>
        <w:t>Welcome to KongDucks class.</w:t>
      </w:r>
    </w:p>
    <w:p>
      <w:pPr>
        <w:pStyle w:val="Heading1"/>
      </w:pPr>
      <w:r>
        <w:t>welcome to KongDucks world</w:t>
      </w:r>
    </w:p>
    <w:p>
      <w:pPr>
        <w:pStyle w:val="Heading2"/>
      </w:pPr>
      <w:r>
        <w:t>hihihi~</w:t>
      </w:r>
    </w:p>
    <w:p>
      <w:r>
        <w:br w:type="page"/>
      </w:r>
    </w:p>
    <w:p>
      <w:pPr>
        <w:pStyle w:val="Heading1"/>
      </w:pPr>
      <w:r>
        <w:t>plus_subject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KongDucks, new era of python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