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 w:space="2"/>
        </w:pBdr>
        <w:shd w:fill="D9E2F3" w:color="auto" w:val="clear"/>
        <w:spacing w:after="3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指示書：配達実績の記録口（ステータス遷移）v0</w:t>
      </w:r>
    </w:p>
    <w:p>
      <w:pPr>
        <w:spacing w:after="30" w:line="2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55555"/>
          <w:sz w:val="18"/>
          <w:szCs w:val="18"/>
        </w:rPr>
        <w:t xml:space="preserve">対象：配送ステータスの遷移（未配車→配車済→仕分済→配送中→完了／不在）を、一貫した記録口で記録する（6.10 第1項）</w:t>
      </w:r>
    </w:p>
    <w:p>
      <w:pPr>
        <w:spacing w:after="120" w:line="2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起票：業務A　／　承認：LOL　／　状態：☐ 承認待ち　☐ 承認済み　☐ 実行済み</w:t>
      </w: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A. 固定の前提（毎回これを先頭に貼る）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・新基盤（Supabase ＋ SvelteKit ＋ Cloud Run）。移行ではなく新規構築。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・検証環境のみ。AI生成のダミーデータを使う。本番データ・現行GASには触らない。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・全テーブルでRLSを有効にする。秘密情報は環境変数に置く。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・画面・操作・用語は現行マニュアルv9に合わせる（用語集v0.1）。</w:t>
            </w:r>
          </w:p>
        </w:tc>
      </w:tr>
    </w:tbl>
    <w:p>
      <w:pPr>
        <w:spacing w:after="140"/>
      </w:pP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B. この指示書の中身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タイトル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3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・配達実績の記録口（ステータス遷移）v0：ステータス変更を一貫した記録口（関数）に通し、deliveries.status の更新と 遷移ログ を不可分に記録する。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・対象は『ステータス遷移の記録』まで。完了時刻・GPS等の詳細な配達実績ログ（8.11／9章）はT3で別途。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対象機能（要件定義の章番号）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・第6章 6.10 配達実績の記録（第1項：T1段階から ステータス遷移〔未配車→配車済→仕分済→配送中→完了／不在〕を記録）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・参照：9.1（deliveries：ステータス）／7.6（KPIの集計源は配達実績ログ）／6.10 第2項の版管理は範囲外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・上流：配車 v0.5（未配車→配車済 を立てている）。schema_v0（deliveries.status）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やること（具体的に）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8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凡例：【人】＝人が手で実施／【AI】＝Claude Codeで生成・実行。実行はSQL、業務AがSQL Editorにコピペ。</w:t>
            </w:r>
          </w:p>
          <w:p>
            <w:pPr>
              <w:spacing w:after="50" w:line="260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遷移ログ表 delivery_status_log を作る：id・問合番号（tracking_number FK→deliveries）・from_status・to_status・changed_at・changed_by（actor：role＋user_id／system）・source（配車／仕分け／配達／CS／手動）・note（任意）。</w:t>
            </w:r>
          </w:p>
          <w:p>
            <w:pPr>
              <w:spacing w:after="50" w:line="260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記録口（関数）record_status_transition(tracking_number, to_status, actor, source, note) を作る。①許可された遷移か検証（6.10の順序：未配車→配車済→仕分済→配送中→完了／不在。許可外は拒否）②deliveries.status を to_status に更新 ③delivery_status_log に1行記録（from＝旧status）。①〜③を1トランザクションで不可分に行う。</w:t>
            </w:r>
          </w:p>
          <w:p>
            <w:pPr>
              <w:spacing w:after="50" w:line="260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遷移ルール（状態機械）は 6.10 の線形順序に厳密に従う。仕様外の遷移（再配達での 不在→配送中 再開 等）は本書では追加せず『要確認』。</w:t>
            </w:r>
          </w:p>
          <w:p>
            <w:pPr>
              <w:spacing w:after="50" w:line="260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既存の状態変更を記録口に寄せる：配車 v0.5 の『未配車→配車済』を直接UPDATEから記録口呼び出しに差し替える（採番一式は status 非変更）。仕分け→仕分済、配送中→完了／不在 も同じ記録口を呼ぶ前提にする（仕分けナビ／T3は後続でこの口を呼ぶ）。</w:t>
            </w:r>
          </w:p>
          <w:p>
            <w:pPr>
              <w:spacing w:after="50" w:line="260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RLS：delivery_status_log に RLS 有効化＋SELECTポリシー（見える荷物に属するログのみ＝deliveries のRLSを継承：hq／depot／area／driver／shipper）。書き込み（INSERT/UPDATE）は記録口関数に集約する。</w:t>
            </w:r>
          </w:p>
          <w:p>
            <w:pPr>
              <w:spacing w:after="50" w:line="260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【設計選択】記録口を SECURITY DEFINER 関数にし、呼び出し元のロール／帰属（my_role()／my_office()／my_driver()）で“その遷移をしてよいか”を関数内で認可すれば、テーブルの書き込みRLSが無くてもフロントから安全に遷移できる（status の書き込み口を関数1本に限定）。採否はLOL確認。</w:t>
            </w:r>
          </w:p>
          <w:p>
            <w:pPr>
              <w:spacing w:after="50" w:line="260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9C5400"/>
                <w:sz w:val="21"/>
                <w:szCs w:val="21"/>
              </w:rPr>
              <w:t xml:space="preserve">【AI/人】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検証：postgres（SQL Editor）で記録口を呼び、未配車→配車済→仕分済→配送中→完了／不在 が順に通る／許可外遷移が拒否される／deliveries.status と最新ログが一致／RLSで自スコープのログのみ見える、を実証。結果を業務Bへ記録する。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やらないこと（範囲外）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・詳細な配達実績ログ（完了時刻・GPS・滞在／移動時間・持戻コード・予定／実配達順 等＝8.11／9章 配達実績ログ）の取得。T3アプリ（第8章）。本書はステータス遷移の記録口まで。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・Master／ZonePlanの版管理（6.10 第2項）。別件。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・配車・仕分け・配達の処理本体（配車v0.5／仕分けナビ／T3）。本書は記録口（関数＋ログ）と配車の寄せ替えまで。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・仕様外の遷移（再配達での再オープン 等）の作り込み（要確認）。ラベル／帳票。本番データ・現行GAS。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合格条件（動作確認の観点）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・delivery_status_log が作られ、各遷移が from／to／changed_at／actor／source で1行ずつ記録される。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・記録口（関数）経由で 未配車→配車済→仕分済→配送中→完了／不在 が順に通る。許可外の遷移（順序飛ばし等）は拒否される。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・deliveries.status と最新ログが一致する（記録口が両方を不可分に更新）。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・配車 v0.5 の 未配車→配車済 が記録口経由になり、ログに残る。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・RLSで、見える荷物に属するログだけが見える（自スコープのみ／範囲外0件）。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・用語が用語集v0.1どおり（未配車・配車済・仕分済・配送中・完了・不在）。実値は現行 deliveries.status の表記に一致。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成果物（ファイル等）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status_log_v0.sql（delivery_status_log テーブル＋RLS〔deliveries継承〕）※コピペ実行。</w:t>
            </w:r>
          </w:p>
          <w:p>
            <w:pPr>
              <w:spacing w:after="50" w:line="260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record_status_transition_v0.sql（記録口関数：遷移検証＋status更新＋ログ記録を不可分に。SECURITY DEFINER 採否は要確認）※コピペ実行。</w:t>
            </w:r>
          </w:p>
          <w:p>
            <w:pPr>
              <w:spacing w:after="50" w:line="260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dispatch_status_hook_v0.sql（配車 v0.5 の status 更新を記録口呼び出しへ差し替えるパッチ）※コピペ実行。</w:t>
            </w:r>
          </w:p>
          <w:p>
            <w:pPr>
              <w:spacing w:after="50" w:line="260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check_status_log_v0.sql（遷移順・許可外拒否・status一致・RLS の確認）※コピペ実行。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・確認結果メモ（遷移の通り／拒否・status一致・ログ件数・RLS）。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3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9C0006"/>
                <w:sz w:val="21"/>
                <w:szCs w:val="21"/>
              </w:rPr>
              <w:t xml:space="preserve">【書き込みRLSとの関係・要検討】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・記録口を SECURITY DEFINER 関数にして関数内で認可すれば、仕分けナビの『仕分済』保存も T3 の『完了／不在』も、テーブルの書き込みRLS全体整備を待たずに、この口（関数1本）経由で安全に書ける。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・＝ status の書き込みについては『書き込みRLS整備』の代替になり得る。採るなら口を関数に一本化、採らないなら書き込みRLS整備後に通常UPDATE。LOLの方針決め。</w:t>
            </w:r>
          </w:p>
        </w:tc>
      </w:tr>
    </w:tbl>
    <w:p>
      <w:pPr>
        <w:spacing w:after="140"/>
      </w:pP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前提・要確認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・ステータスの保持形式（text＋CHECK か enum か）と実値の表記を、現行 deliveries.status に合わせる（例：『配車済』か『配車済み』か等。実機で確認してから記録口の許可値を確定）。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・許可遷移は 6.10 の線形（未配車→配車済→仕分済→配送中→完了／不在）。再配達での再オープン等の追加遷移は要確認（7.1 受付反映と整合）。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・書き込み方針：記録口を SECURITY DEFINER 関数で内部認可（書き込みRLS不要）か、テーブル書き込みRLS整備後に通常UPDATEか（上の赤枠）。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・検証は postgres（SQL Editor）で記録口を呼べば、書き込みRLS未整備でも全遷移を通せる。詳細な配達実績ログ（8.11／9章）はT3で別途。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t xml:space="preserve">配達実績の記録口（ステータス遷移）v0 — </w:t>
    </w: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08080"/>
        <w:sz w:val="18"/>
        <w:szCs w:val="18"/>
      </w:rPr>
      <w:t xml:space="preserve"> / </w:t>
    </w: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Yu Gothic" w:cs="Yu Gothic" w:eastAsia="Yu Gothic" w:hAnsi="Yu Gothic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2026-06-16T06:58:21.665Z</dcterms:created>
  <dcterms:modified xsi:type="dcterms:W3CDTF">2026-06-16T06:58:21.676Z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