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Operating Cloud Databases</w:t>
      </w:r>
    </w:p>
    <w:p>
      <w:pPr>
        <w:pStyle w:val="Subtitle"/>
      </w:pPr>
      <w:r>
        <w:t xml:space="preserve">PostgreSQL, MongoDB, and Reliable Data Systems</w:t>
      </w:r>
    </w:p>
    <w:p>
      <w:pPr>
        <w:pStyle w:val="Author"/>
      </w:pPr>
      <w:r>
        <w:t xml:space="preserve">Atilio Barreda</w:t>
      </w:r>
    </w:p>
    <w:p>
      <w:pPr>
        <w:pStyle w:val="Date"/>
      </w:pPr>
      <w:r>
        <w:t xml:space="preserve">2026-08-09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about-this-boo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About This Book</w:t>
      </w:r>
    </w:p>
    <w:p>
      <w:pPr>
        <w:pStyle w:val="FirstParagraph"/>
      </w:pPr>
      <w:r>
        <w:rPr>
          <w:i/>
          <w:iCs/>
        </w:rPr>
        <w:t xml:space="preserve">Operating Cloud Databases</w:t>
      </w:r>
      <w:r>
        <w:t xml:space="preserve"> </w:t>
      </w:r>
      <w:r>
        <w:t xml:space="preserve">is a beginner-friendly, lab-first course for</w:t>
      </w:r>
      <w:r>
        <w:t xml:space="preserve"> </w:t>
      </w:r>
      <w:r>
        <w:t xml:space="preserve">CST4714 Database Administration. It teaches students to build, query, secure,</w:t>
      </w:r>
      <w:r>
        <w:t xml:space="preserve"> </w:t>
      </w:r>
      <w:r>
        <w:t xml:space="preserve">diagnose, recover, and explain small database systems using PostgreSQL,</w:t>
      </w:r>
      <w:r>
        <w:t xml:space="preserve"> </w:t>
      </w:r>
      <w:r>
        <w:t xml:space="preserve">Supabase, MongoDB, Atlas, Python, and open local alternatives.</w:t>
      </w:r>
    </w:p>
    <w:p>
      <w:pPr>
        <w:pStyle w:val="BodyText"/>
      </w:pPr>
      <w:r>
        <w:t xml:space="preserve">The course begins with a substantial relational-model, relational-algebra, and</w:t>
      </w:r>
      <w:r>
        <w:t xml:space="preserve"> </w:t>
      </w:r>
      <w:r>
        <w:t xml:space="preserve">SQL review. It then develops operational skills through one recurring Metro</w:t>
      </w:r>
      <w:r>
        <w:t xml:space="preserve"> </w:t>
      </w:r>
      <w:r>
        <w:t xml:space="preserve">Support case. Students repeatedly identify an operating promise, inspect</w:t>
      </w:r>
      <w:r>
        <w:t xml:space="preserve"> </w:t>
      </w:r>
      <w:r>
        <w:t xml:space="preserve">evidence, make one controlled change, and verify the result.</w:t>
      </w:r>
    </w:p>
    <w:bookmarkStart w:id="9" w:name="how-to-use-the-book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How to Use the Book</w:t>
      </w:r>
    </w:p>
    <w:p>
      <w:pPr>
        <w:pStyle w:val="FirstParagraph"/>
      </w:pPr>
      <w:r>
        <w:t xml:space="preserve">Each module contains:</w:t>
      </w:r>
    </w:p>
    <w:p>
      <w:pPr>
        <w:pStyle w:val="Compact"/>
        <w:numPr>
          <w:ilvl w:val="0"/>
          <w:numId w:val="1001"/>
        </w:numPr>
      </w:pPr>
      <w:r>
        <w:t xml:space="preserve">an operating question;</w:t>
      </w:r>
    </w:p>
    <w:p>
      <w:pPr>
        <w:pStyle w:val="Compact"/>
        <w:numPr>
          <w:ilvl w:val="0"/>
          <w:numId w:val="1001"/>
        </w:numPr>
      </w:pPr>
      <w:r>
        <w:t xml:space="preserve">measurable learning outcomes;</w:t>
      </w:r>
    </w:p>
    <w:p>
      <w:pPr>
        <w:pStyle w:val="Compact"/>
        <w:numPr>
          <w:ilvl w:val="0"/>
          <w:numId w:val="1001"/>
        </w:numPr>
      </w:pPr>
      <w:r>
        <w:t xml:space="preserve">concise conceptual instruction;</w:t>
      </w:r>
    </w:p>
    <w:p>
      <w:pPr>
        <w:pStyle w:val="Compact"/>
        <w:numPr>
          <w:ilvl w:val="0"/>
          <w:numId w:val="1001"/>
        </w:numPr>
      </w:pPr>
      <w:r>
        <w:t xml:space="preserve">annotated SQL, MQL, JSON, or Python examples;</w:t>
      </w:r>
    </w:p>
    <w:p>
      <w:pPr>
        <w:pStyle w:val="Compact"/>
        <w:numPr>
          <w:ilvl w:val="0"/>
          <w:numId w:val="1001"/>
        </w:numPr>
      </w:pPr>
      <w:r>
        <w:t xml:space="preserve">a worked example;</w:t>
      </w:r>
    </w:p>
    <w:p>
      <w:pPr>
        <w:pStyle w:val="Compact"/>
        <w:numPr>
          <w:ilvl w:val="0"/>
          <w:numId w:val="1001"/>
        </w:numPr>
      </w:pPr>
      <w:r>
        <w:t xml:space="preserve">common misconceptions;</w:t>
      </w:r>
    </w:p>
    <w:p>
      <w:pPr>
        <w:pStyle w:val="Compact"/>
        <w:numPr>
          <w:ilvl w:val="0"/>
          <w:numId w:val="1001"/>
        </w:numPr>
      </w:pPr>
      <w:r>
        <w:t xml:space="preserve">individual practice; and</w:t>
      </w:r>
    </w:p>
    <w:p>
      <w:pPr>
        <w:pStyle w:val="Compact"/>
        <w:numPr>
          <w:ilvl w:val="0"/>
          <w:numId w:val="1001"/>
        </w:numPr>
      </w:pPr>
      <w:r>
        <w:t xml:space="preserve">retrieval and transfer questions.</w:t>
      </w:r>
    </w:p>
    <w:p>
      <w:pPr>
        <w:pStyle w:val="FirstParagraph"/>
      </w:pPr>
      <w:r>
        <w:t xml:space="preserve">The complete course package also contains weekly guides, 25 individual labs,</w:t>
      </w:r>
      <w:r>
        <w:t xml:space="preserve"> </w:t>
      </w:r>
      <w:r>
        <w:t xml:space="preserve">six executable notebooks, datasets, student-facing slide decks, exact spoken</w:t>
      </w:r>
      <w:r>
        <w:t xml:space="preserve"> </w:t>
      </w:r>
      <w:r>
        <w:t xml:space="preserve">transcripts, assessments, projects, and public instructor implementation</w:t>
      </w:r>
      <w:r>
        <w:t xml:space="preserve"> </w:t>
      </w:r>
      <w:r>
        <w:t xml:space="preserve">guides. Those reusable files are available in the source repository.</w:t>
      </w:r>
    </w:p>
    <w:bookmarkEnd w:id="9"/>
    <w:bookmarkStart w:id="10" w:name="access-and-cos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Access and Cost</w:t>
      </w:r>
    </w:p>
    <w:p>
      <w:pPr>
        <w:pStyle w:val="FirstParagraph"/>
      </w:pPr>
      <w:r>
        <w:t xml:space="preserve">No student must purchase a textbook, subscription, certification, or database</w:t>
      </w:r>
      <w:r>
        <w:t xml:space="preserve"> </w:t>
      </w:r>
      <w:r>
        <w:t xml:space="preserve">plan. Cloud activities use free services and include a local, static, or</w:t>
      </w:r>
      <w:r>
        <w:t xml:space="preserve"> </w:t>
      </w:r>
      <w:r>
        <w:t xml:space="preserve">simulated route when an account or network barrier prevents cloud access.</w:t>
      </w:r>
    </w:p>
    <w:bookmarkEnd w:id="10"/>
    <w:bookmarkStart w:id="11" w:name="accessibilit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Accessibility</w:t>
      </w:r>
    </w:p>
    <w:p>
      <w:pPr>
        <w:pStyle w:val="FirstParagraph"/>
      </w:pPr>
      <w:r>
        <w:t xml:space="preserve">The canonical text uses semantic Markdown headings, descriptive links, text</w:t>
      </w:r>
      <w:r>
        <w:t xml:space="preserve"> </w:t>
      </w:r>
      <w:r>
        <w:t xml:space="preserve">tables, and code blocks. Every slide deck has a complete structured-text</w:t>
      </w:r>
      <w:r>
        <w:t xml:space="preserve"> </w:t>
      </w:r>
      <w:r>
        <w:t xml:space="preserve">transcript. Cloud-only activities provide equivalent evidence paths. Readers</w:t>
      </w:r>
      <w:r>
        <w:t xml:space="preserve"> </w:t>
      </w:r>
      <w:r>
        <w:t xml:space="preserve">may use the web, EPUB, Word, or source Markdown format that works best with</w:t>
      </w:r>
      <w:r>
        <w:t xml:space="preserve"> </w:t>
      </w:r>
      <w:r>
        <w:t xml:space="preserve">their device and assistive technology.</w:t>
      </w:r>
    </w:p>
    <w:bookmarkEnd w:id="11"/>
    <w:bookmarkStart w:id="12" w:name="citatio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Citation</w:t>
      </w:r>
    </w:p>
    <w:p>
      <w:pPr>
        <w:pStyle w:val="FirstParagraph"/>
      </w:pPr>
      <w:r>
        <w:t xml:space="preserve">Barreda, Atilio.</w:t>
      </w:r>
      <w:r>
        <w:t xml:space="preserve"> </w:t>
      </w:r>
      <w:r>
        <w:rPr>
          <w:i/>
          <w:iCs/>
        </w:rPr>
        <w:t xml:space="preserve">Operating Cloud Databases: PostgreSQL, MongoDB, and Reliable</w:t>
      </w:r>
      <w:r>
        <w:rPr>
          <w:i/>
          <w:iCs/>
        </w:rPr>
        <w:t xml:space="preserve"> </w:t>
      </w:r>
      <w:r>
        <w:rPr>
          <w:i/>
          <w:iCs/>
        </w:rPr>
        <w:t xml:space="preserve">Data Systems</w:t>
      </w:r>
      <w:r>
        <w:t xml:space="preserve">. Version 1.0.0-rc.1. 2026.</w:t>
      </w:r>
    </w:p>
    <w:bookmarkEnd w:id="12"/>
    <w:bookmarkEnd w:id="13"/>
    <w:bookmarkStart w:id="36" w:name="X1901259c60a8b9daf2aae90f9d7e76850c54d01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Module 1: The Database Is a System of Responsibilities</w:t>
      </w:r>
    </w:p>
    <w:bookmarkStart w:id="14" w:name="operating-questi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someone says, "the database is down," what exactly might have failed, who</w:t>
      </w:r>
      <w:r>
        <w:t xml:space="preserve"> </w:t>
      </w:r>
      <w:r>
        <w:t xml:space="preserve">owns the response, and what evidence would help?</w:t>
      </w:r>
    </w:p>
    <w:bookmarkEnd w:id="14"/>
    <w:bookmarkStart w:id="15" w:name="learning-outcome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02"/>
        </w:numPr>
      </w:pPr>
      <w:r>
        <w:t xml:space="preserve">distinguish data, a database, a DBMS, and a managed database platform;</w:t>
      </w:r>
    </w:p>
    <w:p>
      <w:pPr>
        <w:pStyle w:val="Compact"/>
        <w:numPr>
          <w:ilvl w:val="0"/>
          <w:numId w:val="1002"/>
        </w:numPr>
      </w:pPr>
      <w:r>
        <w:t xml:space="preserve">describe database work as a set of responsibilities rather than one job title;</w:t>
      </w:r>
    </w:p>
    <w:p>
      <w:pPr>
        <w:pStyle w:val="Compact"/>
        <w:numPr>
          <w:ilvl w:val="0"/>
          <w:numId w:val="1002"/>
        </w:numPr>
      </w:pPr>
      <w:r>
        <w:t xml:space="preserve">apply the shared-responsibility model to Supabase and MongoDB Atlas;</w:t>
      </w:r>
    </w:p>
    <w:p>
      <w:pPr>
        <w:pStyle w:val="Compact"/>
        <w:numPr>
          <w:ilvl w:val="0"/>
          <w:numId w:val="1002"/>
        </w:numPr>
      </w:pPr>
      <w:r>
        <w:t xml:space="preserve">identify evidence that makes an operation reproducible; and</w:t>
      </w:r>
    </w:p>
    <w:p>
      <w:pPr>
        <w:pStyle w:val="Compact"/>
        <w:numPr>
          <w:ilvl w:val="0"/>
          <w:numId w:val="1002"/>
        </w:numPr>
      </w:pPr>
      <w:r>
        <w:t xml:space="preserve">create a safe first technical artifact in GitHub.</w:t>
      </w:r>
    </w:p>
    <w:bookmarkEnd w:id="15"/>
    <w:bookmarkStart w:id="16" w:name="Xde3bd3daf669e9e5696c5ff594db8f79431b569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 Four Layers That People Call "the Database"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database</w:t>
      </w:r>
      <w:r>
        <w:t xml:space="preserve"> </w:t>
      </w:r>
      <w:r>
        <w:t xml:space="preserve">is often used too loosely. Separate these layers when you</w:t>
      </w:r>
      <w:r>
        <w:t xml:space="preserve"> </w:t>
      </w:r>
      <w:r>
        <w:t xml:space="preserve">investigate a problem: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is the represented information: users, tickets, events, timestamps,</w:t>
      </w:r>
      <w:r>
        <w:t xml:space="preserve"> </w:t>
      </w:r>
      <w:r>
        <w:t xml:space="preserve">and relationships.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database</w:t>
      </w:r>
      <w:r>
        <w:t xml:space="preserve"> </w:t>
      </w:r>
      <w:r>
        <w:t xml:space="preserve">is an organized collection of that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database management system</w:t>
      </w:r>
      <w:r>
        <w:t xml:space="preserve">, or DBMS, is software that stores, queries,</w:t>
      </w:r>
      <w:r>
        <w:t xml:space="preserve"> </w:t>
      </w:r>
      <w:r>
        <w:t xml:space="preserve">protects, coordinates, and recovers databases. PostgreSQL and MongoDB are</w:t>
      </w:r>
      <w:r>
        <w:t xml:space="preserve"> </w:t>
      </w:r>
      <w:r>
        <w:t xml:space="preserve">DBMSs.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managed platform</w:t>
      </w:r>
      <w:r>
        <w:t xml:space="preserve"> </w:t>
      </w:r>
      <w:r>
        <w:t xml:space="preserve">runs a DBMS plus infrastructure and services. Supabase</w:t>
      </w:r>
      <w:r>
        <w:t xml:space="preserve"> </w:t>
      </w:r>
      <w:r>
        <w:t xml:space="preserve">provides managed PostgreSQL with APIs and authentication features. Atlas</w:t>
      </w:r>
      <w:r>
        <w:t xml:space="preserve"> </w:t>
      </w:r>
      <w:r>
        <w:t xml:space="preserve">provides managed MongoDB clusters, networking, and operational interfaces.</w:t>
      </w:r>
    </w:p>
    <w:p>
      <w:pPr>
        <w:pStyle w:val="FirstParagraph"/>
      </w:pPr>
      <w:r>
        <w:t xml:space="preserve">This distinction changes troubleshooting. A valid password can coexist with a</w:t>
      </w:r>
      <w:r>
        <w:t xml:space="preserve"> </w:t>
      </w:r>
      <w:r>
        <w:t xml:space="preserve">blocked network route. A healthy database server can contain a bad schema. A</w:t>
      </w:r>
      <w:r>
        <w:t xml:space="preserve"> </w:t>
      </w:r>
      <w:r>
        <w:t xml:space="preserve">successful query can return misleading results. "It works" is not one condition.</w:t>
      </w:r>
    </w:p>
    <w:bookmarkEnd w:id="16"/>
    <w:bookmarkStart w:id="17" w:name="X1e4e7e1ba8f16001838173d3d2276e978a2f30f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2. Database Work Is Broader Than a Job Title</w:t>
      </w:r>
    </w:p>
    <w:p>
      <w:pPr>
        <w:pStyle w:val="FirstParagraph"/>
      </w:pPr>
      <w:r>
        <w:t xml:space="preserve">A traditional database administrator may install servers, manage storage, create</w:t>
      </w:r>
      <w:r>
        <w:t xml:space="preserve"> </w:t>
      </w:r>
      <w:r>
        <w:t xml:space="preserve">accounts, monitor performance, test backups, and respond to incidents. Managed</w:t>
      </w:r>
      <w:r>
        <w:t xml:space="preserve"> </w:t>
      </w:r>
      <w:r>
        <w:t xml:space="preserve">cloud services move some of that work to a provider, but the responsibilities do</w:t>
      </w:r>
      <w:r>
        <w:t xml:space="preserve"> </w:t>
      </w:r>
      <w:r>
        <w:t xml:space="preserve">not disappear. They are redistributed.</w:t>
      </w:r>
    </w:p>
    <w:p>
      <w:pPr>
        <w:pStyle w:val="BodyText"/>
      </w:pPr>
      <w:r>
        <w:t xml:space="preserve">Across database administration, backend development, data engineering, cloud</w:t>
      </w:r>
      <w:r>
        <w:t xml:space="preserve"> </w:t>
      </w:r>
      <w:r>
        <w:t xml:space="preserve">support, and security operations, the same practical verbs recur: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</w:t>
      </w:r>
      <w:r>
        <w:t xml:space="preserve"> </w:t>
      </w:r>
      <w:r>
        <w:t xml:space="preserve">data so it represents the domain;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restrict</w:t>
      </w:r>
      <w:r>
        <w:t xml:space="preserve"> </w:t>
      </w:r>
      <w:r>
        <w:t xml:space="preserve">access to what each actor needs;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that a change produced the intended state;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</w:t>
      </w:r>
      <w:r>
        <w:t xml:space="preserve"> </w:t>
      </w:r>
      <w:r>
        <w:t xml:space="preserve">signals that reveal health or risk;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diagnose</w:t>
      </w:r>
      <w:r>
        <w:t xml:space="preserve"> </w:t>
      </w:r>
      <w:r>
        <w:t xml:space="preserve">a symptom using evidence;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recover</w:t>
      </w:r>
      <w:r>
        <w:t xml:space="preserve"> </w:t>
      </w:r>
      <w:r>
        <w:t xml:space="preserve">data and service after failure;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document</w:t>
      </w:r>
      <w:r>
        <w:t xml:space="preserve"> </w:t>
      </w:r>
      <w:r>
        <w:t xml:space="preserve">steps so another person can reproduce them; and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explain</w:t>
      </w:r>
      <w:r>
        <w:t xml:space="preserve"> </w:t>
      </w:r>
      <w:r>
        <w:t xml:space="preserve">a decision and its tradeoff.</w:t>
      </w:r>
    </w:p>
    <w:p>
      <w:pPr>
        <w:pStyle w:val="FirstParagraph"/>
      </w:pPr>
      <w:r>
        <w:t xml:space="preserve">This course treats those verbs as the profession. Product menus will change. The</w:t>
      </w:r>
      <w:r>
        <w:t xml:space="preserve"> </w:t>
      </w:r>
      <w:r>
        <w:t xml:space="preserve">reasoning remains useful.</w:t>
      </w:r>
    </w:p>
    <w:bookmarkEnd w:id="17"/>
    <w:bookmarkStart w:id="18" w:name="X4758ebe37fb4c39e3eb3fd0264dddb8e08a742f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3. Shared Responsibility in a Managed Service</w:t>
      </w:r>
    </w:p>
    <w:p>
      <w:pPr>
        <w:pStyle w:val="FirstParagraph"/>
      </w:pPr>
      <w:r>
        <w:t xml:space="preserve">In a self-managed PostgreSQL server, a team might own the operating system,</w:t>
      </w:r>
      <w:r>
        <w:t xml:space="preserve"> </w:t>
      </w:r>
      <w:r>
        <w:t xml:space="preserve">database process, storage, networking, upgrades, accounts, schemas, queries,</w:t>
      </w:r>
      <w:r>
        <w:t xml:space="preserve"> </w:t>
      </w:r>
      <w:r>
        <w:t xml:space="preserve">backups, and application behavior. A managed provider takes responsibility for</w:t>
      </w:r>
      <w:r>
        <w:t xml:space="preserve"> </w:t>
      </w:r>
      <w:r>
        <w:t xml:space="preserve">some infrastructure and software operations. The customer still owns important</w:t>
      </w:r>
      <w:r>
        <w:t xml:space="preserve"> </w:t>
      </w:r>
      <w:r>
        <w:t xml:space="preserve">choices.</w:t>
      </w:r>
    </w:p>
    <w:p>
      <w:pPr>
        <w:pStyle w:val="BodyText"/>
      </w:pPr>
      <w:r>
        <w:t xml:space="preserve">For a Supabase or Atlas course project, the provider generally operates physical</w:t>
      </w:r>
      <w:r>
        <w:t xml:space="preserve"> </w:t>
      </w:r>
      <w:r>
        <w:t xml:space="preserve">infrastructure and much of the database service. You still own:</w:t>
      </w:r>
    </w:p>
    <w:p>
      <w:pPr>
        <w:pStyle w:val="Compact"/>
        <w:numPr>
          <w:ilvl w:val="0"/>
          <w:numId w:val="1005"/>
        </w:numPr>
      </w:pPr>
      <w:r>
        <w:t xml:space="preserve">account security and multi-factor authentication;</w:t>
      </w:r>
    </w:p>
    <w:p>
      <w:pPr>
        <w:pStyle w:val="Compact"/>
        <w:numPr>
          <w:ilvl w:val="0"/>
          <w:numId w:val="1005"/>
        </w:numPr>
      </w:pPr>
      <w:r>
        <w:t xml:space="preserve">project membership and privileges;</w:t>
      </w:r>
    </w:p>
    <w:p>
      <w:pPr>
        <w:pStyle w:val="Compact"/>
        <w:numPr>
          <w:ilvl w:val="0"/>
          <w:numId w:val="1005"/>
        </w:numPr>
      </w:pPr>
      <w:r>
        <w:t xml:space="preserve">network access rules;</w:t>
      </w:r>
    </w:p>
    <w:p>
      <w:pPr>
        <w:pStyle w:val="Compact"/>
        <w:numPr>
          <w:ilvl w:val="0"/>
          <w:numId w:val="1005"/>
        </w:numPr>
      </w:pPr>
      <w:r>
        <w:t xml:space="preserve">schema or document design;</w:t>
      </w:r>
    </w:p>
    <w:p>
      <w:pPr>
        <w:pStyle w:val="Compact"/>
        <w:numPr>
          <w:ilvl w:val="0"/>
          <w:numId w:val="1005"/>
        </w:numPr>
      </w:pPr>
      <w:r>
        <w:t xml:space="preserve">queries and indexes;</w:t>
      </w:r>
    </w:p>
    <w:p>
      <w:pPr>
        <w:pStyle w:val="Compact"/>
        <w:numPr>
          <w:ilvl w:val="0"/>
          <w:numId w:val="1005"/>
        </w:numPr>
      </w:pPr>
      <w:r>
        <w:t xml:space="preserve">application credentials and secret handling;</w:t>
      </w:r>
    </w:p>
    <w:p>
      <w:pPr>
        <w:pStyle w:val="Compact"/>
        <w:numPr>
          <w:ilvl w:val="0"/>
          <w:numId w:val="1005"/>
        </w:numPr>
      </w:pPr>
      <w:r>
        <w:t xml:space="preserve">data classification and appropriate use;</w:t>
      </w:r>
    </w:p>
    <w:p>
      <w:pPr>
        <w:pStyle w:val="Compact"/>
        <w:numPr>
          <w:ilvl w:val="0"/>
          <w:numId w:val="1005"/>
        </w:numPr>
      </w:pPr>
      <w:r>
        <w:t xml:space="preserve">logical backup or export work not included by the plan; and</w:t>
      </w:r>
    </w:p>
    <w:p>
      <w:pPr>
        <w:pStyle w:val="Compact"/>
        <w:numPr>
          <w:ilvl w:val="0"/>
          <w:numId w:val="1005"/>
        </w:numPr>
      </w:pPr>
      <w:r>
        <w:t xml:space="preserve">evidence that restoration and application behavior are correct.</w:t>
      </w:r>
    </w:p>
    <w:p>
      <w:pPr>
        <w:pStyle w:val="FirstParagraph"/>
      </w:pPr>
      <w:r>
        <w:t xml:space="preserve">The exact boundary depends on the product and plan. Read current documentation</w:t>
      </w:r>
      <w:r>
        <w:t xml:space="preserve"> </w:t>
      </w:r>
      <w:r>
        <w:t xml:space="preserve">before promising a capability. "Managed" means responsibility is shared, not</w:t>
      </w:r>
      <w:r>
        <w:t xml:space="preserve"> </w:t>
      </w:r>
      <w:r>
        <w:t xml:space="preserve">eliminated.</w:t>
      </w:r>
    </w:p>
    <w:bookmarkEnd w:id="18"/>
    <w:bookmarkStart w:id="19" w:name="X4b05df2cac1236d56d9061308b926fb2b84cd5b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4. Evidence Is Part of the Operation</w:t>
      </w:r>
    </w:p>
    <w:p>
      <w:pPr>
        <w:pStyle w:val="FirstParagraph"/>
      </w:pPr>
      <w:r>
        <w:t xml:space="preserve">A workplace task is incomplete when only the operator knows what happened. Good</w:t>
      </w:r>
      <w:r>
        <w:t xml:space="preserve"> </w:t>
      </w:r>
      <w:r>
        <w:t xml:space="preserve">evidence answers five questions: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Intent:</w:t>
      </w:r>
      <w:r>
        <w:t xml:space="preserve"> </w:t>
      </w:r>
      <w:r>
        <w:t xml:space="preserve">What state were you trying to create or investigate?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Procedure:</w:t>
      </w:r>
      <w:r>
        <w:t xml:space="preserve"> </w:t>
      </w:r>
      <w:r>
        <w:t xml:space="preserve">What commands or interface actions did you use?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What output or state appeared?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What independent check shows the result is correct?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Tradeoff or next step:</w:t>
      </w:r>
      <w:r>
        <w:t xml:space="preserve"> </w:t>
      </w:r>
      <w:r>
        <w:t xml:space="preserve">What remains risky, costly, or unknown?</w:t>
      </w:r>
    </w:p>
    <w:p>
      <w:pPr>
        <w:pStyle w:val="FirstParagraph"/>
      </w:pPr>
      <w:r>
        <w:t xml:space="preserve">For example, a screenshot of "Success" is weak evidence. A SQL file, expected row</w:t>
      </w:r>
      <w:r>
        <w:t xml:space="preserve"> </w:t>
      </w:r>
      <w:r>
        <w:t xml:space="preserve">count, actual row count, and explanation of why the count should be eight is much</w:t>
      </w:r>
      <w:r>
        <w:t xml:space="preserve"> </w:t>
      </w:r>
      <w:r>
        <w:t xml:space="preserve">stronger. Text is searchable, diffable, and easier to reproduce.</w:t>
      </w:r>
    </w:p>
    <w:bookmarkEnd w:id="19"/>
    <w:bookmarkStart w:id="21" w:name="X08bb6348f1c0af3551e04600fb5228299438416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5. GitHub as an Operations Notebook</w:t>
      </w:r>
    </w:p>
    <w:p>
      <w:pPr>
        <w:pStyle w:val="FirstParagraph"/>
      </w:pPr>
      <w:r>
        <w:t xml:space="preserve">Git records versions of files. GitHub hosts repositories and adds collaboration,</w:t>
      </w:r>
      <w:r>
        <w:t xml:space="preserve"> </w:t>
      </w:r>
      <w:r>
        <w:t xml:space="preserve">issues, web editing, and review. In this course, a repository is not mainly a</w:t>
      </w:r>
      <w:r>
        <w:t xml:space="preserve"> </w:t>
      </w:r>
      <w:r>
        <w:t xml:space="preserve">software product. It is an operations notebook containing SQL, JSON, Markdown,</w:t>
      </w:r>
      <w:r>
        <w:t xml:space="preserve"> </w:t>
      </w:r>
      <w:r>
        <w:t xml:space="preserve">and notebooks that another person can inspect.</w:t>
      </w:r>
    </w:p>
    <w:bookmarkStart w:id="20" w:name="a-useful-artifact-pattern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A Useful Artifact Pattern</w:t>
      </w:r>
    </w:p>
    <w:p>
      <w:pPr>
        <w:pStyle w:val="SourceCode"/>
      </w:pPr>
      <w:r>
        <w:rPr>
          <w:rStyle w:val="VerbatimChar"/>
        </w:rPr>
        <w:t xml:space="preserve">week-01/</w:t>
      </w:r>
      <w:r>
        <w:br/>
      </w:r>
      <w:r>
        <w:rPr>
          <w:rStyle w:val="VerbatimChar"/>
        </w:rPr>
        <w:t xml:space="preserve">  responsibility-map.md</w:t>
      </w:r>
      <w:r>
        <w:br/>
      </w:r>
      <w:r>
        <w:rPr>
          <w:rStyle w:val="VerbatimChar"/>
        </w:rPr>
        <w:t xml:space="preserve">week-02/</w:t>
      </w:r>
      <w:r>
        <w:br/>
      </w:r>
      <w:r>
        <w:rPr>
          <w:rStyle w:val="VerbatimChar"/>
        </w:rPr>
        <w:t xml:space="preserve">  queries.sql</w:t>
      </w:r>
      <w:r>
        <w:br/>
      </w:r>
      <w:r>
        <w:rPr>
          <w:rStyle w:val="VerbatimChar"/>
        </w:rPr>
        <w:t xml:space="preserve">  evidence.md</w:t>
      </w:r>
    </w:p>
    <w:p>
      <w:pPr>
        <w:pStyle w:val="FirstParagraph"/>
      </w:pPr>
      <w:r>
        <w:t xml:space="preserve">A Markdown evidence entry might look like this:</w:t>
      </w:r>
    </w:p>
    <w:p>
      <w:pPr>
        <w:pStyle w:val="SourceCode"/>
      </w:pPr>
      <w:r>
        <w:rPr>
          <w:rStyle w:val="FunctionTok"/>
        </w:rPr>
        <w:t xml:space="preserve">## Check: dataset row count</w:t>
      </w:r>
      <w:r>
        <w:br/>
      </w:r>
      <w:r>
        <w:br/>
      </w:r>
      <w:r>
        <w:rPr>
          <w:rStyle w:val="NormalTok"/>
        </w:rPr>
        <w:t xml:space="preserve">Intent: confirm that setup loaded all supplied users.</w:t>
      </w:r>
      <w:r>
        <w:br/>
      </w:r>
      <w:r>
        <w:br/>
      </w:r>
      <w:r>
        <w:rPr>
          <w:rStyle w:val="NormalTok"/>
        </w:rPr>
        <w:t xml:space="preserve">Command: </w:t>
      </w:r>
      <w:r>
        <w:rPr>
          <w:rStyle w:val="InformationTok"/>
        </w:rPr>
        <w:t xml:space="preserve">`SELECT count(*) FROM metro_support.users;`</w:t>
      </w:r>
      <w:r>
        <w:br/>
      </w:r>
      <w:r>
        <w:br/>
      </w:r>
      <w:r>
        <w:rPr>
          <w:rStyle w:val="NormalTok"/>
        </w:rPr>
        <w:t xml:space="preserve">Expected: 8, because the source CSV has one header and eight data rows.</w:t>
      </w:r>
      <w:r>
        <w:br/>
      </w:r>
      <w:r>
        <w:br/>
      </w:r>
      <w:r>
        <w:rPr>
          <w:rStyle w:val="NormalTok"/>
        </w:rPr>
        <w:t xml:space="preserve">Observed: 8.</w:t>
      </w:r>
      <w:r>
        <w:br/>
      </w:r>
      <w:r>
        <w:br/>
      </w:r>
      <w:r>
        <w:rPr>
          <w:rStyle w:val="NormalTok"/>
        </w:rPr>
        <w:t xml:space="preserve">Conclusion: the user import is complete, but this check does not prove that each</w:t>
      </w:r>
      <w:r>
        <w:br/>
      </w:r>
      <w:r>
        <w:rPr>
          <w:rStyle w:val="NormalTok"/>
        </w:rPr>
        <w:t xml:space="preserve">value is correct.</w:t>
      </w:r>
    </w:p>
    <w:p>
      <w:pPr>
        <w:pStyle w:val="FirstParagraph"/>
      </w:pPr>
      <w:r>
        <w:t xml:space="preserve">Notice the final limitation. Professional evidence avoids claiming more than the</w:t>
      </w:r>
      <w:r>
        <w:t xml:space="preserve"> </w:t>
      </w:r>
      <w:r>
        <w:t xml:space="preserve">test proves.</w:t>
      </w:r>
    </w:p>
    <w:bookmarkEnd w:id="20"/>
    <w:bookmarkEnd w:id="21"/>
    <w:bookmarkStart w:id="22" w:name="X28225340502504617daee789819a03c343e2a75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6. Protect Credentials From the Beginning</w:t>
      </w:r>
    </w:p>
    <w:p>
      <w:pPr>
        <w:pStyle w:val="FirstParagraph"/>
      </w:pPr>
      <w:r>
        <w:t xml:space="preserve">Never put these values in a repository, slide, screenshot, or submitted notebook:</w:t>
      </w:r>
    </w:p>
    <w:p>
      <w:pPr>
        <w:pStyle w:val="Compact"/>
        <w:numPr>
          <w:ilvl w:val="0"/>
          <w:numId w:val="1007"/>
        </w:numPr>
      </w:pPr>
      <w:r>
        <w:t xml:space="preserve">account passwords;</w:t>
      </w:r>
    </w:p>
    <w:p>
      <w:pPr>
        <w:pStyle w:val="Compact"/>
        <w:numPr>
          <w:ilvl w:val="0"/>
          <w:numId w:val="1007"/>
        </w:numPr>
      </w:pPr>
      <w:r>
        <w:t xml:space="preserve">database connection strings that contain passwords;</w:t>
      </w:r>
    </w:p>
    <w:p>
      <w:pPr>
        <w:pStyle w:val="Compact"/>
        <w:numPr>
          <w:ilvl w:val="0"/>
          <w:numId w:val="1007"/>
        </w:numPr>
      </w:pPr>
      <w:r>
        <w:t xml:space="preserve">API service-role keys;</w:t>
      </w:r>
    </w:p>
    <w:p>
      <w:pPr>
        <w:pStyle w:val="Compact"/>
        <w:numPr>
          <w:ilvl w:val="0"/>
          <w:numId w:val="1007"/>
        </w:numPr>
      </w:pPr>
      <w:r>
        <w:t xml:space="preserve">private keys or access tokens; or</w:t>
      </w:r>
    </w:p>
    <w:p>
      <w:pPr>
        <w:pStyle w:val="Compact"/>
        <w:numPr>
          <w:ilvl w:val="0"/>
          <w:numId w:val="1007"/>
        </w:numPr>
      </w:pPr>
      <w:r>
        <w:t xml:space="preserve">screenshots that reveal those values.</w:t>
      </w:r>
    </w:p>
    <w:p>
      <w:pPr>
        <w:pStyle w:val="FirstParagraph"/>
      </w:pPr>
      <w:r>
        <w:t xml:space="preserve">Enter secrets at runtime, store them in approved secret managers, and rotate a</w:t>
      </w:r>
      <w:r>
        <w:t xml:space="preserve"> </w:t>
      </w:r>
      <w:r>
        <w:t xml:space="preserve">secret immediately if it is exposed. 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 helps prevent accidental</w:t>
      </w:r>
      <w:r>
        <w:t xml:space="preserve"> </w:t>
      </w:r>
      <w:r>
        <w:t xml:space="preserve">commits, but it does not erase a secret already stored in Git history.</w:t>
      </w:r>
    </w:p>
    <w:p>
      <w:pPr>
        <w:pStyle w:val="BodyText"/>
      </w:pPr>
      <w:r>
        <w:t xml:space="preserve">Use fictional or clearly synthetic data in class. The</w:t>
      </w:r>
      <w:r>
        <w:t xml:space="preserve"> </w:t>
      </w:r>
      <w:r>
        <w:rPr>
          <w:rStyle w:val="VerbatimChar"/>
        </w:rPr>
        <w:t xml:space="preserve">example.test</w:t>
      </w:r>
      <w:r>
        <w:t xml:space="preserve"> </w:t>
      </w:r>
      <w:r>
        <w:t xml:space="preserve">email domain</w:t>
      </w:r>
      <w:r>
        <w:t xml:space="preserve"> </w:t>
      </w:r>
      <w:r>
        <w:t xml:space="preserve">in Metro Support is reserved for examples and cannot deliver real mail.</w:t>
      </w:r>
    </w:p>
    <w:bookmarkEnd w:id="22"/>
    <w:bookmarkStart w:id="23" w:name="worked-example-classify-an-incident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Worked Example: Classify an Incident</w:t>
      </w:r>
    </w:p>
    <w:p>
      <w:pPr>
        <w:pStyle w:val="FirstParagraph"/>
      </w:pPr>
      <w:r>
        <w:rPr>
          <w:b/>
          <w:bCs/>
        </w:rPr>
        <w:t xml:space="preserve">Report:</w:t>
      </w:r>
      <w:r>
        <w:t xml:space="preserve"> </w:t>
      </w:r>
      <w:r>
        <w:t xml:space="preserve">"The ticket dashboard spins for thirty seconds and then says it could</w:t>
      </w:r>
      <w:r>
        <w:t xml:space="preserve"> </w:t>
      </w:r>
      <w:r>
        <w:t xml:space="preserve">not load. A teammate says the cloud database is probably down."</w:t>
      </w:r>
    </w:p>
    <w:p>
      <w:pPr>
        <w:pStyle w:val="BodyText"/>
      </w:pPr>
      <w:r>
        <w:t xml:space="preserve">Do not start with a conclusion. Divide the system: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Possible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Browser/application</w:t>
            </w:r>
          </w:p>
        </w:tc>
        <w:tc>
          <w:tcPr/>
          <w:p>
            <w:pPr>
              <w:pStyle w:val="Compact"/>
            </w:pPr>
            <w:r>
              <w:t xml:space="preserve">Did the request leave the client?</w:t>
            </w:r>
          </w:p>
        </w:tc>
        <w:tc>
          <w:tcPr/>
          <w:p>
            <w:pPr>
              <w:pStyle w:val="Compact"/>
            </w:pPr>
            <w:r>
              <w:t xml:space="preserve">browser network status, application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API/authentication</w:t>
            </w:r>
          </w:p>
        </w:tc>
        <w:tc>
          <w:tcPr/>
          <w:p>
            <w:pPr>
              <w:pStyle w:val="Compact"/>
            </w:pPr>
            <w:r>
              <w:t xml:space="preserve">Was the request authenticated and authorized?</w:t>
            </w:r>
          </w:p>
        </w:tc>
        <w:tc>
          <w:tcPr/>
          <w:p>
            <w:pPr>
              <w:pStyle w:val="Compact"/>
            </w:pPr>
            <w:r>
              <w:t xml:space="preserve">HTTP status, auth log, policy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Can the client reach the endpoint?</w:t>
            </w:r>
          </w:p>
        </w:tc>
        <w:tc>
          <w:tcPr/>
          <w:p>
            <w:pPr>
              <w:pStyle w:val="Compact"/>
            </w:pPr>
            <w:r>
              <w:t xml:space="preserve">DNS result, connection error, allow-list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DBMS</w:t>
            </w:r>
          </w:p>
        </w:tc>
        <w:tc>
          <w:tcPr/>
          <w:p>
            <w:pPr>
              <w:pStyle w:val="Compact"/>
            </w:pPr>
            <w:r>
              <w:t xml:space="preserve">Did the database receive or block the query?</w:t>
            </w:r>
          </w:p>
        </w:tc>
        <w:tc>
          <w:tcPr/>
          <w:p>
            <w:pPr>
              <w:pStyle w:val="Compact"/>
            </w:pPr>
            <w:r>
              <w:t xml:space="preserve">activity view, database logs, query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Query/data</w:t>
            </w:r>
          </w:p>
        </w:tc>
        <w:tc>
          <w:tcPr/>
          <w:p>
            <w:pPr>
              <w:pStyle w:val="Compact"/>
            </w:pPr>
            <w:r>
              <w:t xml:space="preserve">Is the query slow or the result unexpectedly large?</w:t>
            </w:r>
          </w:p>
        </w:tc>
        <w:tc>
          <w:tcPr/>
          <w:p>
            <w:pPr>
              <w:pStyle w:val="Compact"/>
            </w:pPr>
            <w:r>
              <w:t xml:space="preserve">SQL text,</w:t>
            </w:r>
            <w:r>
              <w:t xml:space="preserve"> </w:t>
            </w:r>
            <w:r>
              <w:rPr>
                <w:rStyle w:val="VerbatimChar"/>
              </w:rPr>
              <w:t xml:space="preserve">EXPLAIN</w:t>
            </w:r>
            <w:r>
              <w:t xml:space="preserve">, row counts</w:t>
            </w:r>
          </w:p>
        </w:tc>
      </w:tr>
    </w:tbl>
    <w:p>
      <w:pPr>
        <w:pStyle w:val="BodyText"/>
      </w:pPr>
      <w:r>
        <w:t xml:space="preserve">The strongest first statement is not "the database is down." It is: "The user</w:t>
      </w:r>
      <w:r>
        <w:t xml:space="preserve"> </w:t>
      </w:r>
      <w:r>
        <w:t xml:space="preserve">sees a timeout; we do not yet know which layer caused it. I will collect a request</w:t>
      </w:r>
      <w:r>
        <w:t xml:space="preserve"> </w:t>
      </w:r>
      <w:r>
        <w:t xml:space="preserve">status, database activity, and a direct health check before assigning ownership."</w:t>
      </w:r>
    </w:p>
    <w:bookmarkEnd w:id="23"/>
    <w:bookmarkStart w:id="27" w:name="common-misconceptions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Common Misconceptions</w:t>
      </w:r>
    </w:p>
    <w:bookmarkStart w:id="24" w:name="cloud-means-backups-are-automatic"/>
    <w:p>
      <w:pPr>
        <w:pStyle w:val="Heading3"/>
      </w:pPr>
      <w:r>
        <w:rPr>
          <w:rStyle w:val="SectionNumber"/>
        </w:rPr>
        <w:t xml:space="preserve">2.10.1</w:t>
      </w:r>
      <w:r>
        <w:tab/>
      </w:r>
      <w:r>
        <w:t xml:space="preserve">"Cloud means backups are automatic"</w:t>
      </w:r>
    </w:p>
    <w:p>
      <w:pPr>
        <w:pStyle w:val="FirstParagraph"/>
      </w:pPr>
      <w:r>
        <w:t xml:space="preserve">Backup availability depends on the service and plan. Free plans may not provide</w:t>
      </w:r>
      <w:r>
        <w:t xml:space="preserve"> </w:t>
      </w:r>
      <w:r>
        <w:t xml:space="preserve">automatic or point-in-time backups. Even when a snapshot exists, the customer</w:t>
      </w:r>
      <w:r>
        <w:t xml:space="preserve"> </w:t>
      </w:r>
      <w:r>
        <w:t xml:space="preserve">must know what it contains and how restoration will be verified.</w:t>
      </w:r>
    </w:p>
    <w:bookmarkEnd w:id="24"/>
    <w:bookmarkStart w:id="25" w:name="the-dba-owns-every-data-problem"/>
    <w:p>
      <w:pPr>
        <w:pStyle w:val="Heading3"/>
      </w:pPr>
      <w:r>
        <w:rPr>
          <w:rStyle w:val="SectionNumber"/>
        </w:rPr>
        <w:t xml:space="preserve">2.10.2</w:t>
      </w:r>
      <w:r>
        <w:tab/>
      </w:r>
      <w:r>
        <w:t xml:space="preserve">"The DBA owns every data problem"</w:t>
      </w:r>
    </w:p>
    <w:p>
      <w:pPr>
        <w:pStyle w:val="FirstParagraph"/>
      </w:pPr>
      <w:r>
        <w:t xml:space="preserve">Database work crosses application, infrastructure, security, and business</w:t>
      </w:r>
      <w:r>
        <w:t xml:space="preserve"> </w:t>
      </w:r>
      <w:r>
        <w:t xml:space="preserve">boundaries. Ownership should follow evidence and documented responsibility.</w:t>
      </w:r>
    </w:p>
    <w:bookmarkEnd w:id="25"/>
    <w:bookmarkStart w:id="26" w:name="a-screenshot-proves-reproducibility"/>
    <w:p>
      <w:pPr>
        <w:pStyle w:val="Heading3"/>
      </w:pPr>
      <w:r>
        <w:rPr>
          <w:rStyle w:val="SectionNumber"/>
        </w:rPr>
        <w:t xml:space="preserve">2.10.3</w:t>
      </w:r>
      <w:r>
        <w:tab/>
      </w:r>
      <w:r>
        <w:t xml:space="preserve">"A screenshot proves reproducibility"</w:t>
      </w:r>
    </w:p>
    <w:p>
      <w:pPr>
        <w:pStyle w:val="FirstParagraph"/>
      </w:pPr>
      <w:r>
        <w:t xml:space="preserve">A screenshot may show a moment, but it rarely supplies executable steps or</w:t>
      </w:r>
      <w:r>
        <w:t xml:space="preserve"> </w:t>
      </w:r>
      <w:r>
        <w:t xml:space="preserve">expected output. Prefer text artifacts and use redacted screenshots only when the</w:t>
      </w:r>
      <w:r>
        <w:t xml:space="preserve"> </w:t>
      </w:r>
      <w:r>
        <w:t xml:space="preserve">interface state itself matters.</w:t>
      </w:r>
    </w:p>
    <w:bookmarkEnd w:id="26"/>
    <w:bookmarkEnd w:id="27"/>
    <w:bookmarkStart w:id="28" w:name="practice-responsibility-map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Practice: Responsibility Map</w:t>
      </w:r>
    </w:p>
    <w:p>
      <w:pPr>
        <w:pStyle w:val="FirstParagraph"/>
      </w:pPr>
      <w:r>
        <w:t xml:space="preserve">For one action in Supabase or Atlas, write four lines:</w:t>
      </w:r>
    </w:p>
    <w:p>
      <w:pPr>
        <w:pStyle w:val="Compact"/>
        <w:numPr>
          <w:ilvl w:val="0"/>
          <w:numId w:val="1008"/>
        </w:numPr>
      </w:pPr>
      <w:r>
        <w:t xml:space="preserve">provider responsibility;</w:t>
      </w:r>
    </w:p>
    <w:p>
      <w:pPr>
        <w:pStyle w:val="Compact"/>
        <w:numPr>
          <w:ilvl w:val="0"/>
          <w:numId w:val="1008"/>
        </w:numPr>
      </w:pPr>
      <w:r>
        <w:t xml:space="preserve">student or customer responsibility;</w:t>
      </w:r>
    </w:p>
    <w:p>
      <w:pPr>
        <w:pStyle w:val="Compact"/>
        <w:numPr>
          <w:ilvl w:val="0"/>
          <w:numId w:val="1008"/>
        </w:numPr>
      </w:pPr>
      <w:r>
        <w:t xml:space="preserve">evidence that the action succeeded; and</w:t>
      </w:r>
    </w:p>
    <w:p>
      <w:pPr>
        <w:pStyle w:val="Compact"/>
        <w:numPr>
          <w:ilvl w:val="0"/>
          <w:numId w:val="1008"/>
        </w:numPr>
      </w:pPr>
      <w:r>
        <w:t xml:space="preserve">one secret or private value that must not appear in the evidence.</w:t>
      </w:r>
    </w:p>
    <w:bookmarkEnd w:id="28"/>
    <w:bookmarkStart w:id="29" w:name="retrieval-and-transfer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09"/>
        </w:numPr>
      </w:pPr>
      <w:r>
        <w:t xml:space="preserve">What is the difference between PostgreSQL and Supabase?</w:t>
      </w:r>
    </w:p>
    <w:p>
      <w:pPr>
        <w:pStyle w:val="Compact"/>
        <w:numPr>
          <w:ilvl w:val="0"/>
          <w:numId w:val="1009"/>
        </w:numPr>
      </w:pPr>
      <w:r>
        <w:t xml:space="preserve">Name one responsibility a managed provider may handle and one the customer</w:t>
      </w:r>
      <w:r>
        <w:t xml:space="preserve"> </w:t>
      </w:r>
      <w:r>
        <w:t xml:space="preserve">still handles.</w:t>
      </w:r>
    </w:p>
    <w:p>
      <w:pPr>
        <w:pStyle w:val="Compact"/>
        <w:numPr>
          <w:ilvl w:val="0"/>
          <w:numId w:val="1009"/>
        </w:numPr>
      </w:pPr>
      <w:r>
        <w:t xml:space="preserve">Why is verification different from a successful command?</w:t>
      </w:r>
    </w:p>
    <w:p>
      <w:pPr>
        <w:pStyle w:val="Compact"/>
        <w:numPr>
          <w:ilvl w:val="0"/>
          <w:numId w:val="1009"/>
        </w:numPr>
      </w:pPr>
      <w:r>
        <w:t xml:space="preserve">A connection fails after a password change. Name three layers you would test</w:t>
      </w:r>
      <w:r>
        <w:t xml:space="preserve"> </w:t>
      </w:r>
      <w:r>
        <w:t xml:space="preserve">before declaring the database unavailable.</w:t>
      </w:r>
    </w:p>
    <w:bookmarkEnd w:id="29"/>
    <w:bookmarkStart w:id="35" w:name="further-reading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10"/>
        </w:numPr>
      </w:pPr>
      <w:r>
        <w:t xml:space="preserve">PostgreSQL: "What is PostgreSQL?"</w:t>
      </w:r>
      <w:r>
        <w:t xml:space="preserve"> </w:t>
      </w:r>
      <w:hyperlink r:id="rId30">
        <w:r>
          <w:rPr>
            <w:rStyle w:val="Hyperlink"/>
          </w:rPr>
          <w:t xml:space="preserve">https://www.postgresql.org/about/</w:t>
        </w:r>
      </w:hyperlink>
    </w:p>
    <w:p>
      <w:pPr>
        <w:pStyle w:val="Compact"/>
        <w:numPr>
          <w:ilvl w:val="0"/>
          <w:numId w:val="1010"/>
        </w:numPr>
      </w:pPr>
      <w:r>
        <w:t xml:space="preserve">Supabase architecture:</w:t>
      </w:r>
      <w:r>
        <w:t xml:space="preserve"> </w:t>
      </w:r>
      <w:hyperlink r:id="rId31">
        <w:r>
          <w:rPr>
            <w:rStyle w:val="Hyperlink"/>
          </w:rPr>
          <w:t xml:space="preserve">https://supabase.com/docs/guides/getting-started/architecture</w:t>
        </w:r>
      </w:hyperlink>
    </w:p>
    <w:p>
      <w:pPr>
        <w:pStyle w:val="Compact"/>
        <w:numPr>
          <w:ilvl w:val="0"/>
          <w:numId w:val="1010"/>
        </w:numPr>
      </w:pPr>
      <w:r>
        <w:t xml:space="preserve">MongoDB Atlas documentation:</w:t>
      </w:r>
      <w:r>
        <w:t xml:space="preserve"> </w:t>
      </w:r>
      <w:hyperlink r:id="rId32">
        <w:r>
          <w:rPr>
            <w:rStyle w:val="Hyperlink"/>
          </w:rPr>
          <w:t xml:space="preserve">https://www.mongodb.com/docs/atlas/</w:t>
        </w:r>
      </w:hyperlink>
    </w:p>
    <w:p>
      <w:pPr>
        <w:pStyle w:val="Compact"/>
        <w:numPr>
          <w:ilvl w:val="0"/>
          <w:numId w:val="1010"/>
        </w:numPr>
      </w:pPr>
      <w:r>
        <w:t xml:space="preserve">GitHub Skills: "Introduction to GitHub"</w:t>
      </w:r>
      <w:r>
        <w:t xml:space="preserve"> </w:t>
      </w:r>
      <w:hyperlink r:id="rId33">
        <w:r>
          <w:rPr>
            <w:rStyle w:val="Hyperlink"/>
          </w:rPr>
          <w:t xml:space="preserve">https://github.com/skills/introduction-to-github</w:t>
        </w:r>
      </w:hyperlink>
    </w:p>
    <w:p>
      <w:pPr>
        <w:pStyle w:val="Compact"/>
        <w:numPr>
          <w:ilvl w:val="0"/>
          <w:numId w:val="1010"/>
        </w:numPr>
      </w:pPr>
      <w:r>
        <w:t xml:space="preserve">O*NET Database Administrators:</w:t>
      </w:r>
      <w:r>
        <w:t xml:space="preserve"> </w:t>
      </w:r>
      <w:hyperlink r:id="rId34">
        <w:r>
          <w:rPr>
            <w:rStyle w:val="Hyperlink"/>
          </w:rPr>
          <w:t xml:space="preserve">https://www.onetonline.org/link/summary/15-1242.00</w:t>
        </w:r>
      </w:hyperlink>
    </w:p>
    <w:bookmarkEnd w:id="35"/>
    <w:bookmarkEnd w:id="36"/>
    <w:bookmarkStart w:id="66" w:name="X7f1f7661a87c44d8672efd98d2ca28da938736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Module 2: Relational Operations Become Testable SQL</w:t>
      </w:r>
    </w:p>
    <w:bookmarkStart w:id="37" w:name="operating-question-1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a query answer a real question while making it possible to check whether</w:t>
      </w:r>
      <w:r>
        <w:t xml:space="preserve"> </w:t>
      </w:r>
      <w:r>
        <w:t xml:space="preserve">the answer is trustworthy?</w:t>
      </w:r>
    </w:p>
    <w:bookmarkEnd w:id="37"/>
    <w:bookmarkStart w:id="38" w:name="learning-outcomes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11"/>
        </w:numPr>
      </w:pPr>
      <w:r>
        <w:t xml:space="preserve">explain rows, columns, keys, and relationships in a relational model;</w:t>
      </w:r>
    </w:p>
    <w:p>
      <w:pPr>
        <w:pStyle w:val="Compact"/>
        <w:numPr>
          <w:ilvl w:val="0"/>
          <w:numId w:val="1011"/>
        </w:numPr>
      </w:pPr>
      <w:r>
        <w:t xml:space="preserve">translate selection, projection, rename, product, join, union, and difference</w:t>
      </w:r>
      <w:r>
        <w:t xml:space="preserve"> </w:t>
      </w:r>
      <w:r>
        <w:t xml:space="preserve">between relational-algebra notation and plain language;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, and aggregate functions;</w:t>
      </w:r>
    </w:p>
    <w:p>
      <w:pPr>
        <w:pStyle w:val="Compact"/>
        <w:numPr>
          <w:ilvl w:val="0"/>
          <w:numId w:val="1011"/>
        </w:numPr>
      </w:pPr>
      <w:r>
        <w:t xml:space="preserve">review subqueries, common table expressions, and safe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patterns;</w:t>
      </w:r>
    </w:p>
    <w:p>
      <w:pPr>
        <w:pStyle w:val="Compact"/>
        <w:numPr>
          <w:ilvl w:val="0"/>
          <w:numId w:val="1011"/>
        </w:numPr>
      </w:pPr>
      <w:r>
        <w:t xml:space="preserve">reason about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without treating it as zero or an empty string;</w:t>
      </w:r>
    </w:p>
    <w:p>
      <w:pPr>
        <w:pStyle w:val="Compact"/>
        <w:numPr>
          <w:ilvl w:val="0"/>
          <w:numId w:val="1011"/>
        </w:numPr>
      </w:pPr>
      <w:r>
        <w:t xml:space="preserve">distinguish the written order of a query from its logical processing order; and</w:t>
      </w:r>
    </w:p>
    <w:p>
      <w:pPr>
        <w:pStyle w:val="Compact"/>
        <w:numPr>
          <w:ilvl w:val="0"/>
          <w:numId w:val="1011"/>
        </w:numPr>
      </w:pPr>
      <w:r>
        <w:t xml:space="preserve">verify a query with counts, boundary cases, and comparison queries.</w:t>
      </w:r>
    </w:p>
    <w:bookmarkEnd w:id="38"/>
    <w:bookmarkStart w:id="39" w:name="Xc6d457bbdab395b8d929d8c26c4d0d2b43298f4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1. A Relation Represents One Kind of Fact</w:t>
      </w:r>
    </w:p>
    <w:p>
      <w:pPr>
        <w:pStyle w:val="FirstParagraph"/>
      </w:pPr>
      <w:r>
        <w:t xml:space="preserve">The relational model organizes data into relations commonly presented as tables.</w:t>
      </w:r>
      <w:r>
        <w:t xml:space="preserve"> </w:t>
      </w:r>
      <w:r>
        <w:t xml:space="preserve">A row represents one occurrence, and each column represents one attribute of that</w:t>
      </w:r>
      <w:r>
        <w:t xml:space="preserve"> </w:t>
      </w:r>
      <w:r>
        <w:t xml:space="preserve">kind of occurrence. A key identifies a row. A foreign key records a relationship</w:t>
      </w:r>
      <w:r>
        <w:t xml:space="preserve"> </w:t>
      </w:r>
      <w:r>
        <w:t xml:space="preserve">by referring to a key in another table.</w:t>
      </w:r>
    </w:p>
    <w:p>
      <w:pPr>
        <w:pStyle w:val="BodyText"/>
      </w:pPr>
      <w:r>
        <w:t xml:space="preserve">Metro Support separates: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users</w:t>
      </w:r>
      <w:r>
        <w:t xml:space="preserve">: one row per person or staff account;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tickets</w:t>
      </w:r>
      <w:r>
        <w:t xml:space="preserve">: one row per support request; and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ticket_events</w:t>
      </w:r>
      <w:r>
        <w:t xml:space="preserve">: one row per recorded event in a ticket's history.</w:t>
      </w:r>
    </w:p>
    <w:p>
      <w:pPr>
        <w:pStyle w:val="FirstParagraph"/>
      </w:pPr>
      <w:r>
        <w:t xml:space="preserve">This separation avoids repeating a user's name and email in every ticket event.</w:t>
      </w:r>
      <w:r>
        <w:t xml:space="preserve"> </w:t>
      </w:r>
      <w:r>
        <w:t xml:space="preserve">It also creates work: a query must join related rows when the answer needs facts</w:t>
      </w:r>
      <w:r>
        <w:t xml:space="preserve"> </w:t>
      </w:r>
      <w:r>
        <w:t xml:space="preserve">from more than one table.</w:t>
      </w:r>
    </w:p>
    <w:bookmarkEnd w:id="39"/>
    <w:bookmarkStart w:id="42" w:name="X4498b109739fcf670bdf16226e3e4275ff77ceb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 Relational Algebra Gives Us a Reasoning Vocabulary</w:t>
      </w:r>
    </w:p>
    <w:p>
      <w:pPr>
        <w:pStyle w:val="FirstParagraph"/>
      </w:pPr>
      <w:r>
        <w:t xml:space="preserve">Relational algebra describes how one or more input relations become an output</w:t>
      </w:r>
      <w:r>
        <w:t xml:space="preserve"> </w:t>
      </w:r>
      <w:r>
        <w:t xml:space="preserve">relation. The notation is less important than the habit of decomposing a question</w:t>
      </w:r>
      <w:r>
        <w:t xml:space="preserve"> </w:t>
      </w:r>
      <w:r>
        <w:t xml:space="preserve">into operations.</w:t>
      </w:r>
    </w:p>
    <w:p>
      <w:pPr>
        <w:pStyle w:val="BodyText"/>
      </w:pPr>
      <w:r>
        <w:t xml:space="preserve">Assume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tickets relation and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is the users relation.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Notation</w:t>
            </w:r>
          </w:p>
        </w:tc>
        <w:tc>
          <w:tcPr/>
          <w:p>
            <w:pPr>
              <w:pStyle w:val="Compact"/>
            </w:pPr>
            <w:r>
              <w:t xml:space="preserve">Plain-language job</w:t>
            </w:r>
          </w:p>
        </w:tc>
        <w:tc>
          <w:tcPr/>
          <w:p>
            <w:pPr>
              <w:pStyle w:val="Compact"/>
            </w:pPr>
            <w:r>
              <w:t xml:space="preserve">Common SQL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sigma condition (T)</w:t>
            </w:r>
          </w:p>
        </w:tc>
        <w:tc>
          <w:tcPr/>
          <w:p>
            <w:pPr>
              <w:pStyle w:val="Compact"/>
            </w:pPr>
            <w:r>
              <w:t xml:space="preserve">keep rows meeting a 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 columns (T)</w:t>
            </w:r>
          </w:p>
        </w:tc>
        <w:tc>
          <w:tcPr/>
          <w:p>
            <w:pPr>
              <w:pStyle w:val="Compact"/>
            </w:pPr>
            <w:r>
              <w:t xml:space="preserve">keep or compute selected attributes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 alias (T)</w:t>
            </w:r>
          </w:p>
        </w:tc>
        <w:tc>
          <w:tcPr/>
          <w:p>
            <w:pPr>
              <w:pStyle w:val="Compact"/>
            </w:pPr>
            <w:r>
              <w:t xml:space="preserve">give a relation or attribute a usable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Cartesian product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x U</w:t>
            </w:r>
          </w:p>
        </w:tc>
        <w:tc>
          <w:tcPr/>
          <w:p>
            <w:pPr>
              <w:pStyle w:val="Compact"/>
            </w:pPr>
            <w:r>
              <w:t xml:space="preserve">pair every row in one input with every row in the other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theta/equi-join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 join condition U</w:t>
            </w:r>
          </w:p>
        </w:tc>
        <w:tc>
          <w:tcPr/>
          <w:p>
            <w:pPr>
              <w:pStyle w:val="Compact"/>
            </w:pPr>
            <w:r>
              <w:t xml:space="preserve">pair only rows satisfying a relationship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 ...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 union S</w:t>
            </w:r>
          </w:p>
        </w:tc>
        <w:tc>
          <w:tcPr/>
          <w:p>
            <w:pPr>
              <w:pStyle w:val="Compact"/>
            </w:pPr>
            <w:r>
              <w:t xml:space="preserve">rows in either compatible relation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 - S</w:t>
            </w:r>
          </w:p>
        </w:tc>
        <w:tc>
          <w:tcPr/>
          <w:p>
            <w:pPr>
              <w:pStyle w:val="Compact"/>
            </w:pPr>
            <w:r>
              <w:t xml:space="preserve">rows in the first compatible relation but not the second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</w:t>
            </w:r>
          </w:p>
        </w:tc>
      </w:tr>
    </w:tbl>
    <w:p>
      <w:pPr>
        <w:pStyle w:val="BodyText"/>
      </w:pPr>
      <w:r>
        <w:t xml:space="preserve">For readability, this module spells out the Greek operators in code-style text</w:t>
      </w:r>
      <w:r>
        <w:t xml:space="preserve"> </w:t>
      </w:r>
      <w:r>
        <w:t xml:space="preserve">instead of requiring special symbols. You should be able to recognize the usual</w:t>
      </w:r>
      <w:r>
        <w:t xml:space="preserve"> </w:t>
      </w:r>
      <w:r>
        <w:t xml:space="preserve">symbols, but you will be assessed on reasoning and translation.</w:t>
      </w:r>
    </w:p>
    <w:bookmarkStart w:id="40" w:name="example-translation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Example Translation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Which high-priority tickets are still active, and what are their</w:t>
      </w:r>
      <w:r>
        <w:t xml:space="preserve"> </w:t>
      </w:r>
      <w:r>
        <w:t xml:space="preserve">subjects?</w:t>
      </w:r>
    </w:p>
    <w:p>
      <w:pPr>
        <w:pStyle w:val="BodyText"/>
      </w:pPr>
      <w:r>
        <w:t xml:space="preserve">Reasoning:</w:t>
      </w:r>
    </w:p>
    <w:p>
      <w:pPr>
        <w:pStyle w:val="Compact"/>
        <w:numPr>
          <w:ilvl w:val="0"/>
          <w:numId w:val="1013"/>
        </w:numPr>
      </w:pPr>
      <w:r>
        <w:t xml:space="preserve">select tickets where priority is high and status is active;</w:t>
      </w:r>
    </w:p>
    <w:p>
      <w:pPr>
        <w:pStyle w:val="Compact"/>
        <w:numPr>
          <w:ilvl w:val="0"/>
          <w:numId w:val="1013"/>
        </w:numPr>
      </w:pPr>
      <w:r>
        <w:t xml:space="preserve">project the ticket identifier, subject, and status; and</w:t>
      </w:r>
    </w:p>
    <w:p>
      <w:pPr>
        <w:pStyle w:val="Compact"/>
        <w:numPr>
          <w:ilvl w:val="0"/>
          <w:numId w:val="1013"/>
        </w:numPr>
      </w:pPr>
      <w:r>
        <w:t xml:space="preserve">sort for presentation, which is useful SQL behavior but not a core relational-</w:t>
      </w:r>
      <w:r>
        <w:t xml:space="preserve"> </w:t>
      </w:r>
      <w:r>
        <w:t xml:space="preserve">algebra operation.</w:t>
      </w:r>
    </w:p>
    <w:p>
      <w:pPr>
        <w:pStyle w:val="SourceCode"/>
      </w:pPr>
      <w:r>
        <w:rPr>
          <w:rStyle w:val="VerbatimChar"/>
        </w:rPr>
        <w:t xml:space="preserve">pi ticket_id, subject, status (</w:t>
      </w:r>
      <w:r>
        <w:br/>
      </w:r>
      <w:r>
        <w:rPr>
          <w:rStyle w:val="VerbatimChar"/>
        </w:rPr>
        <w:t xml:space="preserve">  sigma priority = 'high' AND status in active_statuses (tickets)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ticket_id;</w:t>
      </w:r>
    </w:p>
    <w:bookmarkEnd w:id="40"/>
    <w:bookmarkStart w:id="41" w:name="X94dce99dba637de0fbe174823e077b5539a1800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Algebra and SQL Are Related, Not Identical</w:t>
      </w:r>
    </w:p>
    <w:p>
      <w:pPr>
        <w:pStyle w:val="FirstParagraph"/>
      </w:pPr>
      <w:r>
        <w:t xml:space="preserve">Classical relational algebra uses sets: duplicate tuples do not occur, and</w:t>
      </w:r>
      <w:r>
        <w:t xml:space="preserve"> </w:t>
      </w:r>
      <w:r>
        <w:t xml:space="preserve">ordering is not part of a relation. SQL normally uses</w:t>
      </w:r>
      <w:r>
        <w:t xml:space="preserve"> </w:t>
      </w:r>
      <w:r>
        <w:rPr>
          <w:i/>
          <w:iCs/>
        </w:rPr>
        <w:t xml:space="preserve">bag</w:t>
      </w:r>
      <w:r>
        <w:t xml:space="preserve"> </w:t>
      </w:r>
      <w:r>
        <w:t xml:space="preserve">or multiset semantics,</w:t>
      </w:r>
      <w:r>
        <w:t xml:space="preserve"> </w:t>
      </w:r>
      <w:r>
        <w:t xml:space="preserve">so duplicate result rows can occur unless a key, grouping operation,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,</w:t>
      </w:r>
      <w:r>
        <w:t xml:space="preserve"> </w:t>
      </w:r>
      <w:r>
        <w:t xml:space="preserve">or set operator changes that. SQL also includes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three-valued logic,</w:t>
      </w:r>
      <w:r>
        <w:t xml:space="preserve"> </w:t>
      </w:r>
      <w:r>
        <w:t xml:space="preserve">which require reasoning beyond classical algebra.</w:t>
      </w:r>
    </w:p>
    <w:p>
      <w:pPr>
        <w:pStyle w:val="BodyText"/>
      </w:pPr>
      <w:r>
        <w:t xml:space="preserve">This difference explains two important habits: always state the expected result</w:t>
      </w:r>
      <w:r>
        <w:t xml:space="preserve"> </w:t>
      </w:r>
      <w:r>
        <w:t xml:space="preserve">grain, and never assume row order 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.</w:t>
      </w:r>
    </w:p>
    <w:bookmarkEnd w:id="41"/>
    <w:bookmarkEnd w:id="42"/>
    <w:bookmarkStart w:id="43" w:name="X12cb137dc8c764c01fd40209d182867541f8427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3. Start With a Precise Question</w:t>
      </w:r>
    </w:p>
    <w:p>
      <w:pPr>
        <w:pStyle w:val="FirstParagraph"/>
      </w:pPr>
      <w:r>
        <w:t xml:space="preserve">"Show tickets" is vague. "List open or in-progress high-priority tickets, newest</w:t>
      </w:r>
      <w:r>
        <w:t xml:space="preserve"> </w:t>
      </w:r>
      <w:r>
        <w:t xml:space="preserve">first, with the assigned agent's name" is testable. It identifies:</w:t>
      </w:r>
    </w:p>
    <w:p>
      <w:pPr>
        <w:pStyle w:val="Compact"/>
        <w:numPr>
          <w:ilvl w:val="0"/>
          <w:numId w:val="1014"/>
        </w:numPr>
      </w:pPr>
      <w:r>
        <w:t xml:space="preserve">the unit: one ticket per result row;</w:t>
      </w:r>
    </w:p>
    <w:p>
      <w:pPr>
        <w:pStyle w:val="Compact"/>
        <w:numPr>
          <w:ilvl w:val="0"/>
          <w:numId w:val="1014"/>
        </w:numPr>
      </w:pPr>
      <w:r>
        <w:t xml:space="preserve">the filter: selected statuses and high priority;</w:t>
      </w:r>
    </w:p>
    <w:p>
      <w:pPr>
        <w:pStyle w:val="Compact"/>
        <w:numPr>
          <w:ilvl w:val="0"/>
          <w:numId w:val="1014"/>
        </w:numPr>
      </w:pPr>
      <w:r>
        <w:t xml:space="preserve">the order: newest first;</w:t>
      </w:r>
    </w:p>
    <w:p>
      <w:pPr>
        <w:pStyle w:val="Compact"/>
        <w:numPr>
          <w:ilvl w:val="0"/>
          <w:numId w:val="1014"/>
        </w:numPr>
      </w:pPr>
      <w:r>
        <w:t xml:space="preserve">the relationship: ticket to assigned user; and</w:t>
      </w:r>
    </w:p>
    <w:p>
      <w:pPr>
        <w:pStyle w:val="Compact"/>
        <w:numPr>
          <w:ilvl w:val="0"/>
          <w:numId w:val="1014"/>
        </w:numPr>
      </w:pPr>
      <w:r>
        <w:t xml:space="preserve">the desired attributes.</w:t>
      </w:r>
    </w:p>
    <w:p>
      <w:pPr>
        <w:pStyle w:val="FirstParagraph"/>
      </w:pPr>
      <w:r>
        <w:t xml:space="preserve">Before writing SQL, state the expected grain: what does one result row mean?</w:t>
      </w:r>
      <w:r>
        <w:t xml:space="preserve"> </w:t>
      </w:r>
      <w:r>
        <w:t xml:space="preserve">Unexpected duplicates often reveal that the query changed grain.</w:t>
      </w:r>
    </w:p>
    <w:bookmarkEnd w:id="43"/>
    <w:bookmarkStart w:id="44" w:name="Xf01ab670ed85fb40e5a01b88c35d819b5dfbd79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4. Select, Filter, and Sort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status,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names the output expressions.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identifies the source.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removes rows that do not meet the predicate.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controls presentation.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 row order is not guaranteed, even when repeated runs appear</w:t>
      </w:r>
      <w:r>
        <w:t xml:space="preserve"> </w:t>
      </w:r>
      <w:r>
        <w:t xml:space="preserve">consistent.</w:t>
      </w:r>
    </w:p>
    <w:p>
      <w:pPr>
        <w:pStyle w:val="BodyText"/>
      </w:pPr>
      <w:r>
        <w:t xml:space="preserve">Avoid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in durable work. Explicit columns document intent, reduce</w:t>
      </w:r>
      <w:r>
        <w:t xml:space="preserve"> </w:t>
      </w:r>
      <w:r>
        <w:t xml:space="preserve">unnecessary transfer, and make a query less vulnerable to later schema changes.</w:t>
      </w:r>
    </w:p>
    <w:bookmarkEnd w:id="44"/>
    <w:bookmarkStart w:id="45" w:name="X4d885e37993e92967609da1469020284a93ead4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5. SQL's Logical Order</w:t>
      </w:r>
    </w:p>
    <w:p>
      <w:pPr>
        <w:pStyle w:val="FirstParagraph"/>
      </w:pPr>
      <w:r>
        <w:t xml:space="preserve">SQL is written in a human-readable order but reasoned about approximately as: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FROM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build the source rows.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WHERE</w:t>
      </w:r>
      <w:r>
        <w:t xml:space="preserve"> </w:t>
      </w:r>
      <w:r>
        <w:t xml:space="preserve">filters individual rows.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GROUP BY</w:t>
      </w:r>
      <w:r>
        <w:t xml:space="preserve"> </w:t>
      </w:r>
      <w:r>
        <w:t xml:space="preserve">forms groups.</w:t>
      </w:r>
    </w:p>
    <w:p>
      <w:pPr>
        <w:pStyle w:val="Compact"/>
        <w:numPr>
          <w:ilvl w:val="0"/>
          <w:numId w:val="1015"/>
        </w:numPr>
      </w:pPr>
      <w:r>
        <w:t xml:space="preserve">aggregate calculations summarize each group.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HAVING</w:t>
      </w:r>
      <w:r>
        <w:t xml:space="preserve"> </w:t>
      </w:r>
      <w:r>
        <w:t xml:space="preserve">filters groups.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SELECT</w:t>
      </w:r>
      <w:r>
        <w:t xml:space="preserve"> </w:t>
      </w:r>
      <w:r>
        <w:t xml:space="preserve">produces output expressions.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ORDER BY</w:t>
      </w:r>
      <w:r>
        <w:t xml:space="preserve"> </w:t>
      </w:r>
      <w:r>
        <w:t xml:space="preserve">sorts the result.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LIMIT</w:t>
      </w:r>
      <w:r>
        <w:t xml:space="preserve"> </w:t>
      </w:r>
      <w:r>
        <w:t xml:space="preserve">restricts the returned rows.</w:t>
      </w:r>
    </w:p>
    <w:p>
      <w:pPr>
        <w:pStyle w:val="FirstParagraph"/>
      </w:pPr>
      <w:r>
        <w:t xml:space="preserve">This explains why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alias is often unavailable in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: the filter is</w:t>
      </w:r>
      <w:r>
        <w:t xml:space="preserve"> </w:t>
      </w:r>
      <w:r>
        <w:t xml:space="preserve">logically evaluated before the output alias exists.</w:t>
      </w:r>
    </w:p>
    <w:bookmarkEnd w:id="45"/>
    <w:bookmarkStart w:id="48" w:name="Xd9eb965fa66cdabdb56f529c2e34433caa00ed3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6. Join Related Facts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t.ticket_id,</w:t>
      </w:r>
      <w:r>
        <w:br/>
      </w:r>
      <w:r>
        <w:rPr>
          <w:rStyle w:val="NormalTok"/>
        </w:rPr>
        <w:t xml:space="preserve">    t.subject,</w:t>
      </w:r>
      <w:r>
        <w:br/>
      </w:r>
      <w:r>
        <w:rPr>
          <w:rStyle w:val="NormalTok"/>
        </w:rPr>
        <w:t xml:space="preserve">    u.display_name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assignee_name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t.assignee_id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t.ticket_id;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INNER JOIN</w:t>
      </w:r>
      <w:r>
        <w:t xml:space="preserve"> </w:t>
      </w:r>
      <w:r>
        <w:t xml:space="preserve">returns only matching pairs. A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preserves every row</w:t>
      </w:r>
      <w:r>
        <w:t xml:space="preserve"> </w:t>
      </w:r>
      <w:r>
        <w:t xml:space="preserve">from the left side and supplies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 missing right-side values. Because two</w:t>
      </w:r>
      <w:r>
        <w:t xml:space="preserve"> </w:t>
      </w:r>
      <w:r>
        <w:t xml:space="preserve">tickets are unassigned, an inner join would silently remove them. The join type is</w:t>
      </w:r>
      <w:r>
        <w:t xml:space="preserve"> </w:t>
      </w:r>
      <w:r>
        <w:t xml:space="preserve">therefore a statement about the question, not just syntax.</w:t>
      </w:r>
    </w:p>
    <w:bookmarkStart w:id="46" w:name="a-join-is-a-filtered-product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A Join Is a Filtered Product</w:t>
      </w:r>
    </w:p>
    <w:p>
      <w:pPr>
        <w:pStyle w:val="FirstParagraph"/>
      </w:pPr>
      <w:r>
        <w:t xml:space="preserve">A Cartesian product pairs every row in one relation with every row in another.</w:t>
      </w:r>
      <w:r>
        <w:t xml:space="preserve"> </w:t>
      </w:r>
      <w:r>
        <w:t xml:space="preserve">With 12 tickets and 8 users, the product has 96 pairs. An equi-join keeps only</w:t>
      </w:r>
      <w:r>
        <w:t xml:space="preserve"> </w:t>
      </w:r>
      <w:r>
        <w:t xml:space="preserve">pairs whose key values match. Thinking of a join as product plus selection makes a</w:t>
      </w:r>
      <w:r>
        <w:t xml:space="preserve"> </w:t>
      </w:r>
      <w:r>
        <w:t xml:space="preserve">missing join condition easier to recognize.</w:t>
      </w:r>
    </w:p>
    <w:bookmarkEnd w:id="46"/>
    <w:bookmarkStart w:id="47" w:name="diagnose-duplicate-rows"/>
    <w:p>
      <w:pPr>
        <w:pStyle w:val="Heading3"/>
      </w:pPr>
      <w:r>
        <w:rPr>
          <w:rStyle w:val="SectionNumber"/>
        </w:rPr>
        <w:t xml:space="preserve">3.8.2</w:t>
      </w:r>
      <w:r>
        <w:tab/>
      </w:r>
      <w:r>
        <w:t xml:space="preserve">Diagnose Duplicate Rows</w:t>
      </w:r>
    </w:p>
    <w:p>
      <w:pPr>
        <w:pStyle w:val="FirstParagraph"/>
      </w:pPr>
      <w:r>
        <w:t xml:space="preserve">Joining one ticket to many events changes the grain from one row per ticket to one</w:t>
      </w:r>
      <w:r>
        <w:t xml:space="preserve"> </w:t>
      </w:r>
      <w:r>
        <w:t xml:space="preserve">row per matching event: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t.ticket_id, t.subject, e.event_type, e.event_at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metro_support.ticket_events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t.ticket_id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1003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e.event_at;</w:t>
      </w:r>
    </w:p>
    <w:p>
      <w:pPr>
        <w:pStyle w:val="FirstParagraph"/>
      </w:pPr>
      <w:r>
        <w:t xml:space="preserve">Three rows for ticket 1003 are correct because it has three events. Adding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would hide the evidence rather than answer why the rows multiplied.</w:t>
      </w:r>
    </w:p>
    <w:bookmarkEnd w:id="47"/>
    <w:bookmarkEnd w:id="48"/>
    <w:bookmarkStart w:id="49" w:name="X888559ab6ca22b5337fc0a51618401ec48df57c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7.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Means Missing or Inapplicable</w:t>
      </w:r>
    </w:p>
    <w:p>
      <w:pPr>
        <w:pStyle w:val="FirstParagraph"/>
      </w:pPr>
      <w:r>
        <w:rPr>
          <w:rStyle w:val="VerbatimChar"/>
        </w:rPr>
        <w:t xml:space="preserve">NULL</w:t>
      </w:r>
      <w:r>
        <w:t xml:space="preserve"> </w:t>
      </w:r>
      <w:r>
        <w:t xml:space="preserve">is not zero, blank text, or a normal value. Comparisons with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do not</w:t>
      </w:r>
      <w:r>
        <w:t xml:space="preserve"> </w:t>
      </w:r>
      <w:r>
        <w:t xml:space="preserve">evaluate to true:</w:t>
      </w:r>
    </w:p>
    <w:p>
      <w:pPr>
        <w:pStyle w:val="SourceCode"/>
      </w:pPr>
      <w:r>
        <w:rPr>
          <w:rStyle w:val="CommentTok"/>
        </w:rPr>
        <w:t xml:space="preserve">-- Incorrect: this does not find unassigned tickets.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-- Correct.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Three-valued logic includes true, false, and unknown. This matters for filters,</w:t>
      </w:r>
      <w:r>
        <w:t xml:space="preserve"> </w:t>
      </w:r>
      <w:r>
        <w:t xml:space="preserve">constraints, joins, and aggregates.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 </w:t>
      </w:r>
      <w:r>
        <w:t xml:space="preserve">counts rows.</w:t>
      </w:r>
      <w:r>
        <w:t xml:space="preserve"> </w:t>
      </w:r>
      <w:r>
        <w:rPr>
          <w:rStyle w:val="VerbatimChar"/>
        </w:rPr>
        <w:t xml:space="preserve">count(assignee_id)</w:t>
      </w:r>
      <w:r>
        <w:t xml:space="preserve"> </w:t>
      </w:r>
      <w:r>
        <w:t xml:space="preserve">counts only rows where that expression is not null.</w:t>
      </w:r>
    </w:p>
    <w:bookmarkEnd w:id="49"/>
    <w:bookmarkStart w:id="50" w:name="Xffea49eed7d4e67eae178df574f842c3eade7b7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8. Group and Aggregate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ticket_count,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(closed_at)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closed_timestamp_count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ticket_count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After grouping, every selected expression must either identify the group or</w:t>
      </w:r>
      <w:r>
        <w:t xml:space="preserve"> </w:t>
      </w:r>
      <w:r>
        <w:t xml:space="preserve">summarize it. The result grain is now one row per category.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 </w:t>
      </w:r>
      <w:r>
        <w:t xml:space="preserve">for a condition on a group: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ticket_count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bookmarkEnd w:id="50"/>
    <w:bookmarkStart w:id="51" w:name="Xbf96cf235c7facab1f330f20e4d2fb4715f8158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Worked Example: Agent Workload Without Losing Unassigned Tickets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For every agent, how many currently active tickets are assigned?</w:t>
      </w:r>
    </w:p>
    <w:p>
      <w:pPr>
        <w:pStyle w:val="BodyText"/>
      </w:pPr>
      <w:r>
        <w:t xml:space="preserve">First define "active" as</w:t>
      </w:r>
      <w:r>
        <w:t xml:space="preserve"> </w:t>
      </w:r>
      <w:r>
        <w:rPr>
          <w:rStyle w:val="VerbatimChar"/>
        </w:rPr>
        <w:t xml:space="preserve">new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 The result should have</w:t>
      </w:r>
      <w:r>
        <w:t xml:space="preserve"> </w:t>
      </w:r>
      <w:r>
        <w:t xml:space="preserve">one row per agent, including an agent with zero active tickets.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u.user_id,</w:t>
      </w:r>
      <w:r>
        <w:br/>
      </w:r>
      <w:r>
        <w:rPr>
          <w:rStyle w:val="NormalTok"/>
        </w:rPr>
        <w:t xml:space="preserve">    u.display_name,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(t.ticket_id)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active_ticket_count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u.user_id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u.user_id, u.display_name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active_ticket_count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u.display_name;</w:t>
      </w:r>
    </w:p>
    <w:p>
      <w:pPr>
        <w:pStyle w:val="FirstParagraph"/>
      </w:pPr>
      <w:r>
        <w:t xml:space="preserve">Why is the ticket-status condition in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?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condition on</w:t>
      </w:r>
      <w:r>
        <w:t xml:space="preserve"> </w:t>
      </w:r>
      <w:r>
        <w:rPr>
          <w:rStyle w:val="VerbatimChar"/>
        </w:rPr>
        <w:t xml:space="preserve">t.status</w:t>
      </w:r>
      <w:r>
        <w:t xml:space="preserve"> </w:t>
      </w:r>
      <w:r>
        <w:t xml:space="preserve">would remove the null-extended row for an agent with no</w:t>
      </w:r>
      <w:r>
        <w:t xml:space="preserve"> </w:t>
      </w:r>
      <w:r>
        <w:t xml:space="preserve">matching active ticket, making the left join behave like an inner join for this</w:t>
      </w:r>
      <w:r>
        <w:t xml:space="preserve"> </w:t>
      </w:r>
      <w:r>
        <w:t xml:space="preserve">purpose.</w:t>
      </w:r>
    </w:p>
    <w:p>
      <w:pPr>
        <w:pStyle w:val="BodyText"/>
      </w:pPr>
      <w:r>
        <w:t xml:space="preserve">Why</w:t>
      </w:r>
      <w:r>
        <w:t xml:space="preserve"> </w:t>
      </w:r>
      <w:r>
        <w:rPr>
          <w:rStyle w:val="VerbatimChar"/>
        </w:rPr>
        <w:t xml:space="preserve">count(t.ticket_id)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? The left join produces one row for</w:t>
      </w:r>
      <w:r>
        <w:t xml:space="preserve"> </w:t>
      </w:r>
      <w:r>
        <w:t xml:space="preserve">an agent with no match, but</w:t>
      </w:r>
      <w:r>
        <w:t xml:space="preserve"> </w:t>
      </w:r>
      <w:r>
        <w:rPr>
          <w:rStyle w:val="VerbatimChar"/>
        </w:rPr>
        <w:t xml:space="preserve">t.ticket_id</w:t>
      </w:r>
      <w:r>
        <w:t xml:space="preserve"> </w:t>
      </w:r>
      <w:r>
        <w:t xml:space="preserve">is null in that row. Counting the ticket</w:t>
      </w:r>
      <w:r>
        <w:t xml:space="preserve"> </w:t>
      </w:r>
      <w:r>
        <w:t xml:space="preserve">identifier correctly yields zero.</w:t>
      </w:r>
    </w:p>
    <w:bookmarkEnd w:id="51"/>
    <w:bookmarkStart w:id="52" w:name="X01bb560cc4d8a9e49e6ee2b26755714503cdb6c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9. Subqueries and CTEs Name Intermediate Relations</w:t>
      </w:r>
    </w:p>
    <w:p>
      <w:pPr>
        <w:pStyle w:val="FirstParagraph"/>
      </w:pPr>
      <w:r>
        <w:t xml:space="preserve">A subquery produces a relation used by another query. A common table expression,</w:t>
      </w:r>
      <w:r>
        <w:t xml:space="preserve"> </w:t>
      </w:r>
      <w:r>
        <w:t xml:space="preserve">or CTE, gives that intermediate result a name.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active_tickets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assignee_id, priority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agent_counts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assignee_id,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active_tickets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assignee_id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u.display_name, a.active_count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agent_counts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a.assignee_id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a.active_count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u.display_name;</w:t>
      </w:r>
    </w:p>
    <w:p>
      <w:pPr>
        <w:pStyle w:val="FirstParagraph"/>
      </w:pPr>
      <w:r>
        <w:t xml:space="preserve">Read each CTE as a named step in relational reasoning. A CTE can improve clarity,</w:t>
      </w:r>
      <w:r>
        <w:t xml:space="preserve"> </w:t>
      </w:r>
      <w:r>
        <w:t xml:space="preserve">but it is not automatically faster. PostgreSQL's optimizer and version determine</w:t>
      </w:r>
      <w:r>
        <w:t xml:space="preserve"> </w:t>
      </w:r>
      <w:r>
        <w:t xml:space="preserve">how it is planned.</w:t>
      </w:r>
    </w:p>
    <w:p>
      <w:pPr>
        <w:pStyle w:val="BodyText"/>
      </w:pPr>
      <w:r>
        <w:t xml:space="preserve">Set operators express union and difference when inputs have compatible columns:</w:t>
      </w:r>
    </w:p>
    <w:p>
      <w:pPr>
        <w:pStyle w:val="SourceCode"/>
      </w:pPr>
      <w:r>
        <w:rPr>
          <w:rStyle w:val="CommentTok"/>
        </w:rPr>
        <w:t xml:space="preserve">-- Users who requested a ticket but are not assigned to any ticket.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requester_id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user_id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EXCEPT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assignee_id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UNION</w:t>
      </w:r>
      <w:r>
        <w:t xml:space="preserve"> </w:t>
      </w:r>
      <w:r>
        <w:t xml:space="preserve">removes duplicate rows.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preserves them and avoids duplicate-</w:t>
      </w:r>
      <w:r>
        <w:t xml:space="preserve"> </w:t>
      </w:r>
      <w:r>
        <w:t xml:space="preserve">elimination work when set semantics are not required.</w:t>
      </w:r>
    </w:p>
    <w:bookmarkEnd w:id="52"/>
    <w:bookmarkStart w:id="53" w:name="X384bb9859543ae08a5dd176a7c5dc540445f6c3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10. Review Safe Data Changes</w:t>
      </w:r>
    </w:p>
    <w:p>
      <w:pPr>
        <w:pStyle w:val="FirstParagraph"/>
      </w:pPr>
      <w:r>
        <w:t xml:space="preserve">Queries read state; data-manipulation statements change it.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metro_support.ticket_events (</w:t>
      </w:r>
      <w:r>
        <w:br/>
      </w:r>
      <w:r>
        <w:rPr>
          <w:rStyle w:val="NormalTok"/>
        </w:rPr>
        <w:t xml:space="preserve">    event_id, ticket_id, actor_id, event_type, old_status, new_status, note, event_at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'note_added'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'Replacement lamp requested'</w:t>
      </w:r>
      <w:r>
        <w:rPr>
          <w:rStyle w:val="NormalTok"/>
        </w:rPr>
        <w:t xml:space="preserve">,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Before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write the same predicate as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and inspect</w:t>
      </w:r>
      <w:r>
        <w:t xml:space="preserve"> </w:t>
      </w:r>
      <w:r>
        <w:t xml:space="preserve">the target keys: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priority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'streetlight'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'streetlight'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ticket_id, priority;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RETURNING</w:t>
      </w:r>
      <w:r>
        <w:t xml:space="preserve"> </w:t>
      </w:r>
      <w:r>
        <w:t xml:space="preserve">shows affected rows. A transaction creates a decision point. Neither</w:t>
      </w:r>
      <w:r>
        <w:t xml:space="preserve"> </w:t>
      </w:r>
      <w:r>
        <w:t xml:space="preserve">replaces a correct predicate or independent verification.</w:t>
      </w:r>
    </w:p>
    <w:p>
      <w:pPr>
        <w:pStyle w:val="BodyText"/>
      </w:pPr>
      <w:r>
        <w:t xml:space="preserve">Use the same discipline for deletion: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metro_support.ticket_events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5099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event_id, ticket_id;</w:t>
      </w:r>
      <w:r>
        <w:br/>
      </w:r>
      <w:r>
        <w:br/>
      </w:r>
      <w:r>
        <w:rPr>
          <w:rStyle w:val="CommentTok"/>
        </w:rPr>
        <w:t xml:space="preserve">-- Verify the intended row and then choose COMMIT or ROLLBACK.</w:t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Never practice broad destructive statements in a shared or production database.</w:t>
      </w:r>
    </w:p>
    <w:bookmarkEnd w:id="53"/>
    <w:bookmarkStart w:id="54" w:name="Xbf6742e3feb04792029bff749e65357ce143cfa"/>
    <w:p>
      <w:pPr>
        <w:pStyle w:val="Heading2"/>
      </w:pPr>
      <w:r>
        <w:rPr>
          <w:rStyle w:val="SectionNumber"/>
        </w:rPr>
        <w:t xml:space="preserve">3.14</w:t>
      </w:r>
      <w:r>
        <w:tab/>
      </w:r>
      <w:r>
        <w:t xml:space="preserve">11. Verification Is a Second Query or Reasoning Path</w:t>
      </w:r>
    </w:p>
    <w:p>
      <w:pPr>
        <w:pStyle w:val="FirstParagraph"/>
      </w:pPr>
      <w:r>
        <w:t xml:space="preserve">Use at least one of these methods: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Known total:</w:t>
      </w:r>
      <w:r>
        <w:t xml:space="preserve"> </w:t>
      </w:r>
      <w:r>
        <w:t xml:space="preserve">compare grouped counts with the total number of source rows.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Boundary case:</w:t>
      </w:r>
      <w:r>
        <w:t xml:space="preserve"> </w:t>
      </w:r>
      <w:r>
        <w:t xml:space="preserve">inspect an unassigned ticket, a null value, or a user with no</w:t>
      </w:r>
      <w:r>
        <w:t xml:space="preserve"> </w:t>
      </w:r>
      <w:r>
        <w:t xml:space="preserve">match.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Simpler query:</w:t>
      </w:r>
      <w:r>
        <w:t xml:space="preserve"> </w:t>
      </w:r>
      <w:r>
        <w:t xml:space="preserve">verify one result category with a direct filtered count.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Uniqueness check:</w:t>
      </w:r>
      <w:r>
        <w:t xml:space="preserve"> </w:t>
      </w:r>
      <w:r>
        <w:t xml:space="preserve">compare total rows with distinct keys at the expected grain.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Manual sample:</w:t>
      </w:r>
      <w:r>
        <w:t xml:space="preserve"> </w:t>
      </w:r>
      <w:r>
        <w:t xml:space="preserve">trace one identifier across source tables.</w:t>
      </w:r>
    </w:p>
    <w:p>
      <w:pPr>
        <w:pStyle w:val="FirstParagraph"/>
      </w:pPr>
      <w:r>
        <w:t xml:space="preserve">For the workload query, verify Priya Shah directly: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verification query is intentionally less abstract. Independent reasoning is</w:t>
      </w:r>
      <w:r>
        <w:t xml:space="preserve"> </w:t>
      </w:r>
      <w:r>
        <w:t xml:space="preserve">more valuable than repeating the same logic in a different format.</w:t>
      </w:r>
    </w:p>
    <w:bookmarkEnd w:id="54"/>
    <w:bookmarkStart w:id="58" w:name="common-misconceptions-1"/>
    <w:p>
      <w:pPr>
        <w:pStyle w:val="Heading2"/>
      </w:pPr>
      <w:r>
        <w:rPr>
          <w:rStyle w:val="SectionNumber"/>
        </w:rPr>
        <w:t xml:space="preserve">3.15</w:t>
      </w:r>
      <w:r>
        <w:tab/>
      </w:r>
      <w:r>
        <w:t xml:space="preserve">Common Misconceptions</w:t>
      </w:r>
    </w:p>
    <w:bookmarkStart w:id="55" w:name="no-rows-means-the-query-worked"/>
    <w:p>
      <w:pPr>
        <w:pStyle w:val="Heading3"/>
      </w:pPr>
      <w:r>
        <w:rPr>
          <w:rStyle w:val="SectionNumber"/>
        </w:rPr>
        <w:t xml:space="preserve">3.15.1</w:t>
      </w:r>
      <w:r>
        <w:tab/>
      </w:r>
      <w:r>
        <w:t xml:space="preserve">"No rows means the query worked"</w:t>
      </w:r>
    </w:p>
    <w:p>
      <w:pPr>
        <w:pStyle w:val="FirstParagraph"/>
      </w:pPr>
      <w:r>
        <w:t xml:space="preserve">No rows could mean no data matches, the filter is wrong, a join removed records,</w:t>
      </w:r>
      <w:r>
        <w:t xml:space="preserve"> </w:t>
      </w:r>
      <w:r>
        <w:t xml:space="preserve">or the setup failed. Verify source counts and test one known identifier.</w:t>
      </w:r>
    </w:p>
    <w:bookmarkEnd w:id="55"/>
    <w:bookmarkStart w:id="56" w:name="a-join-connects-tables-automatically"/>
    <w:p>
      <w:pPr>
        <w:pStyle w:val="Heading3"/>
      </w:pPr>
      <w:r>
        <w:rPr>
          <w:rStyle w:val="SectionNumber"/>
        </w:rPr>
        <w:t xml:space="preserve">3.15.2</w:t>
      </w:r>
      <w:r>
        <w:tab/>
      </w:r>
      <w:r>
        <w:t xml:space="preserve">"A join connects tables automatically"</w:t>
      </w:r>
    </w:p>
    <w:p>
      <w:pPr>
        <w:pStyle w:val="FirstParagraph"/>
      </w:pPr>
      <w:r>
        <w:t xml:space="preserve">SQL joins use the condition you write. A missing or incorrect condition can create</w:t>
      </w:r>
      <w:r>
        <w:t xml:space="preserve"> </w:t>
      </w:r>
      <w:r>
        <w:t xml:space="preserve">a Cartesian product or pair unrelated records.</w:t>
      </w:r>
    </w:p>
    <w:bookmarkEnd w:id="56"/>
    <w:bookmarkStart w:id="57" w:name="distinct-fixes-duplicates"/>
    <w:p>
      <w:pPr>
        <w:pStyle w:val="Heading3"/>
      </w:pPr>
      <w:r>
        <w:rPr>
          <w:rStyle w:val="SectionNumber"/>
        </w:rPr>
        <w:t xml:space="preserve">3.15.3</w:t>
      </w:r>
      <w:r>
        <w:tab/>
      </w:r>
      <w:r>
        <w:t xml:space="preserve">"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fixes duplicates"</w:t>
      </w:r>
    </w:p>
    <w:p>
      <w:pPr>
        <w:pStyle w:val="FirstParagraph"/>
      </w:pPr>
      <w:r>
        <w:rPr>
          <w:rStyle w:val="VerbatimChar"/>
        </w:rPr>
        <w:t xml:space="preserve">DISTINCT</w:t>
      </w:r>
      <w:r>
        <w:t xml:space="preserve"> </w:t>
      </w:r>
      <w:r>
        <w:t xml:space="preserve">removes identical output rows. It does not fix an incorrect grain or</w:t>
      </w:r>
      <w:r>
        <w:t xml:space="preserve"> </w:t>
      </w:r>
      <w:r>
        <w:t xml:space="preserve">relationship and may hide a modeling or join error.</w:t>
      </w:r>
    </w:p>
    <w:bookmarkEnd w:id="57"/>
    <w:bookmarkEnd w:id="58"/>
    <w:bookmarkStart w:id="59" w:name="practice"/>
    <w:p>
      <w:pPr>
        <w:pStyle w:val="Heading2"/>
      </w:pPr>
      <w:r>
        <w:rPr>
          <w:rStyle w:val="SectionNumber"/>
        </w:rPr>
        <w:t xml:space="preserve">3.16</w:t>
      </w:r>
      <w:r>
        <w:tab/>
      </w:r>
      <w:r>
        <w:t xml:space="preserve">Practice</w:t>
      </w:r>
    </w:p>
    <w:p>
      <w:pPr>
        <w:pStyle w:val="FirstParagraph"/>
      </w:pPr>
      <w:r>
        <w:t xml:space="preserve">First express the required operations in plain language or relational-algebra</w:t>
      </w:r>
      <w:r>
        <w:t xml:space="preserve"> </w:t>
      </w:r>
      <w:r>
        <w:t xml:space="preserve">notation. Then write a query that returns one row per neighborhood with:</w:t>
      </w:r>
    </w:p>
    <w:p>
      <w:pPr>
        <w:pStyle w:val="Compact"/>
        <w:numPr>
          <w:ilvl w:val="0"/>
          <w:numId w:val="1017"/>
        </w:numPr>
      </w:pPr>
      <w:r>
        <w:t xml:space="preserve">the number of resident users;</w:t>
      </w:r>
    </w:p>
    <w:p>
      <w:pPr>
        <w:pStyle w:val="Compact"/>
        <w:numPr>
          <w:ilvl w:val="0"/>
          <w:numId w:val="1017"/>
        </w:numPr>
      </w:pPr>
      <w:r>
        <w:t xml:space="preserve">the number of tickets they requested; and</w:t>
      </w:r>
    </w:p>
    <w:p>
      <w:pPr>
        <w:pStyle w:val="Compact"/>
        <w:numPr>
          <w:ilvl w:val="0"/>
          <w:numId w:val="1017"/>
        </w:numPr>
      </w:pPr>
      <w:r>
        <w:t xml:space="preserve">the most recent ticket opening time.</w:t>
      </w:r>
    </w:p>
    <w:p>
      <w:pPr>
        <w:pStyle w:val="FirstParagraph"/>
      </w:pPr>
      <w:r>
        <w:t xml:space="preserve">Before running it, predict which joins are required and whether a left join is</w:t>
      </w:r>
      <w:r>
        <w:t xml:space="preserve"> </w:t>
      </w:r>
      <w:r>
        <w:t xml:space="preserve">necessary. After running it, verify one neighborhood with a simpler query.</w:t>
      </w:r>
    </w:p>
    <w:bookmarkEnd w:id="59"/>
    <w:bookmarkStart w:id="60" w:name="retrieval-and-transfer-1"/>
    <w:p>
      <w:pPr>
        <w:pStyle w:val="Heading2"/>
      </w:pPr>
      <w:r>
        <w:rPr>
          <w:rStyle w:val="SectionNumber"/>
        </w:rPr>
        <w:t xml:space="preserve">3.17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18"/>
        </w:numPr>
      </w:pPr>
      <w:r>
        <w:t xml:space="preserve">How do selection and projection differ?</w:t>
      </w:r>
    </w:p>
    <w:p>
      <w:pPr>
        <w:pStyle w:val="Compact"/>
        <w:numPr>
          <w:ilvl w:val="0"/>
          <w:numId w:val="1018"/>
        </w:numPr>
      </w:pPr>
      <w:r>
        <w:t xml:space="preserve">Why is a join related to a Cartesian product?</w:t>
      </w:r>
    </w:p>
    <w:p>
      <w:pPr>
        <w:pStyle w:val="Compact"/>
        <w:numPr>
          <w:ilvl w:val="0"/>
          <w:numId w:val="1018"/>
        </w:numPr>
      </w:pPr>
      <w:r>
        <w:t xml:space="preserve">What does one row in a query result represent?</w:t>
      </w:r>
    </w:p>
    <w:p>
      <w:pPr>
        <w:pStyle w:val="Compact"/>
        <w:numPr>
          <w:ilvl w:val="0"/>
          <w:numId w:val="1018"/>
        </w:numPr>
      </w:pPr>
      <w:r>
        <w:t xml:space="preserve">Why can a left join return more rows than the left table?</w:t>
      </w:r>
    </w:p>
    <w:p>
      <w:pPr>
        <w:pStyle w:val="Compact"/>
        <w:numPr>
          <w:ilvl w:val="0"/>
          <w:numId w:val="1018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Why does</w:t>
      </w:r>
      <w:r>
        <w:t xml:space="preserve"> </w:t>
      </w:r>
      <w:r>
        <w:rPr>
          <w:rStyle w:val="VerbatimChar"/>
        </w:rPr>
        <w:t xml:space="preserve">column = NULL</w:t>
      </w:r>
      <w:r>
        <w:t xml:space="preserve"> </w:t>
      </w:r>
      <w:r>
        <w:t xml:space="preserve">not work as expected?</w:t>
      </w:r>
    </w:p>
    <w:p>
      <w:pPr>
        <w:pStyle w:val="Compact"/>
        <w:numPr>
          <w:ilvl w:val="0"/>
          <w:numId w:val="1018"/>
        </w:numPr>
      </w:pPr>
      <w:r>
        <w:t xml:space="preserve">When does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express the intended result better than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What should you do before running an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A report suddenly doubles its row count after an events table is joined. What</w:t>
      </w:r>
      <w:r>
        <w:t xml:space="preserve"> </w:t>
      </w:r>
      <w:r>
        <w:t xml:space="preserve">should you inspect before adding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?</w:t>
      </w:r>
    </w:p>
    <w:bookmarkEnd w:id="60"/>
    <w:bookmarkStart w:id="65" w:name="further-reading-1"/>
    <w:p>
      <w:pPr>
        <w:pStyle w:val="Heading2"/>
      </w:pPr>
      <w:r>
        <w:rPr>
          <w:rStyle w:val="SectionNumber"/>
        </w:rPr>
        <w:t xml:space="preserve">3.18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19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:</w:t>
      </w:r>
      <w:r>
        <w:t xml:space="preserve"> </w:t>
      </w:r>
      <w:hyperlink r:id="rId61">
        <w:r>
          <w:rPr>
            <w:rStyle w:val="Hyperlink"/>
          </w:rPr>
          <w:t xml:space="preserve">https://www.postgresql.org/docs/current/sql-select.html</w:t>
        </w:r>
      </w:hyperlink>
    </w:p>
    <w:p>
      <w:pPr>
        <w:pStyle w:val="Compact"/>
        <w:numPr>
          <w:ilvl w:val="0"/>
          <w:numId w:val="1019"/>
        </w:numPr>
      </w:pPr>
      <w:r>
        <w:t xml:space="preserve">PostgreSQL table expressions and joins:</w:t>
      </w:r>
      <w:r>
        <w:t xml:space="preserve"> </w:t>
      </w:r>
      <w:hyperlink r:id="rId62">
        <w:r>
          <w:rPr>
            <w:rStyle w:val="Hyperlink"/>
          </w:rPr>
          <w:t xml:space="preserve">https://www.postgresql.org/docs/current/queries-table-expressions.html</w:t>
        </w:r>
      </w:hyperlink>
    </w:p>
    <w:p>
      <w:pPr>
        <w:pStyle w:val="Compact"/>
        <w:numPr>
          <w:ilvl w:val="0"/>
          <w:numId w:val="1019"/>
        </w:numPr>
      </w:pPr>
      <w:r>
        <w:t xml:space="preserve">PostgreSQL aggregate functions:</w:t>
      </w:r>
      <w:r>
        <w:t xml:space="preserve"> </w:t>
      </w:r>
      <w:hyperlink r:id="rId63">
        <w:r>
          <w:rPr>
            <w:rStyle w:val="Hyperlink"/>
          </w:rPr>
          <w:t xml:space="preserve">https://www.postgresql.org/docs/current/functions-aggregate.html</w:t>
        </w:r>
      </w:hyperlink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Database Design - 2nd Edition</w:t>
      </w:r>
      <w:r>
        <w:t xml:space="preserve">, Chapter 8:</w:t>
      </w:r>
      <w:r>
        <w:t xml:space="preserve"> </w:t>
      </w:r>
      <w:hyperlink r:id="rId64">
        <w:r>
          <w:rPr>
            <w:rStyle w:val="Hyperlink"/>
          </w:rPr>
          <w:t xml:space="preserve">https://opentextbc.ca/dbdesign01/chapter/chapter-8-entity-relationship-model/</w:t>
        </w:r>
      </w:hyperlink>
    </w:p>
    <w:bookmarkEnd w:id="65"/>
    <w:bookmarkEnd w:id="66"/>
    <w:bookmarkStart w:id="98" w:name="module-3-a-schema-protects-meaning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Module 3: A Schema Protects Meaning</w:t>
      </w:r>
    </w:p>
    <w:bookmarkStart w:id="67" w:name="operating-question-2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Which invalid states should the database refuse, even when an application has a</w:t>
      </w:r>
      <w:r>
        <w:t xml:space="preserve"> </w:t>
      </w:r>
      <w:r>
        <w:t xml:space="preserve">bug or a user imports a bad file?</w:t>
      </w:r>
    </w:p>
    <w:bookmarkEnd w:id="67"/>
    <w:bookmarkStart w:id="68" w:name="learning-outcomes-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20"/>
        </w:numPr>
      </w:pPr>
      <w:r>
        <w:t xml:space="preserve">use PostgreSQL schemas as namespaces and permission boundaries;</w:t>
      </w:r>
    </w:p>
    <w:p>
      <w:pPr>
        <w:pStyle w:val="Compact"/>
        <w:numPr>
          <w:ilvl w:val="0"/>
          <w:numId w:val="1020"/>
        </w:numPr>
      </w:pPr>
      <w:r>
        <w:t xml:space="preserve">choose basic data types, primary keys, and foreign keys;</w:t>
      </w:r>
    </w:p>
    <w:p>
      <w:pPr>
        <w:pStyle w:val="Compact"/>
        <w:numPr>
          <w:ilvl w:val="0"/>
          <w:numId w:val="1020"/>
        </w:numPr>
      </w:pPr>
      <w:r>
        <w:t xml:space="preserve">apply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and referential actions intentionally;</w:t>
      </w:r>
    </w:p>
    <w:p>
      <w:pPr>
        <w:pStyle w:val="Compact"/>
        <w:numPr>
          <w:ilvl w:val="0"/>
          <w:numId w:val="1020"/>
        </w:numPr>
      </w:pPr>
      <w:r>
        <w:t xml:space="preserve">distinguish an integrity constraint from an index; and</w:t>
      </w:r>
    </w:p>
    <w:p>
      <w:pPr>
        <w:pStyle w:val="Compact"/>
        <w:numPr>
          <w:ilvl w:val="0"/>
          <w:numId w:val="1020"/>
        </w:numPr>
      </w:pPr>
      <w:r>
        <w:t xml:space="preserve">inspect database metadata instead of relying on memory.</w:t>
      </w:r>
    </w:p>
    <w:bookmarkEnd w:id="68"/>
    <w:bookmarkStart w:id="69" w:name="X591f43dc792826d2ae9f13b035fa26beeb49607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1. "Schema" Has Two Related Meanings</w:t>
      </w:r>
    </w:p>
    <w:p>
      <w:pPr>
        <w:pStyle w:val="FirstParagraph"/>
      </w:pPr>
      <w:r>
        <w:t xml:space="preserve">A database schema can mean the overall structure of data: tables, columns,</w:t>
      </w:r>
      <w:r>
        <w:t xml:space="preserve"> </w:t>
      </w:r>
      <w:r>
        <w:t xml:space="preserve">relationships, constraints, and indexes. In PostgreSQL, a</w:t>
      </w:r>
      <w:r>
        <w:t xml:space="preserve"> </w:t>
      </w:r>
      <w:r>
        <w:rPr>
          <w:i/>
          <w:iCs/>
        </w:rPr>
        <w:t xml:space="preserve">schema</w:t>
      </w:r>
      <w:r>
        <w:t xml:space="preserve"> </w:t>
      </w:r>
      <w:r>
        <w:t xml:space="preserve">is also a named</w:t>
      </w:r>
      <w:r>
        <w:t xml:space="preserve"> </w:t>
      </w:r>
      <w:r>
        <w:t xml:space="preserve">namespace inside a database.</w:t>
      </w:r>
      <w:r>
        <w:t xml:space="preserve"> </w:t>
      </w:r>
      <w:r>
        <w:rPr>
          <w:rStyle w:val="VerbatimChar"/>
        </w:rPr>
        <w:t xml:space="preserve">metro_support.tickets</w:t>
      </w:r>
      <w:r>
        <w:t xml:space="preserve"> </w:t>
      </w:r>
      <w:r>
        <w:t xml:space="preserve">identifies the</w:t>
      </w:r>
      <w:r>
        <w:t xml:space="preserve"> </w:t>
      </w:r>
      <w:r>
        <w:rPr>
          <w:rStyle w:val="VerbatimChar"/>
        </w:rPr>
        <w:t xml:space="preserve">tickets</w:t>
      </w:r>
      <w:r>
        <w:t xml:space="preserve"> </w:t>
      </w:r>
      <w:r>
        <w:t xml:space="preserve">table in the</w:t>
      </w:r>
      <w:r>
        <w:t xml:space="preserve"> </w:t>
      </w:r>
      <w:r>
        <w:rPr>
          <w:rStyle w:val="VerbatimChar"/>
        </w:rPr>
        <w:t xml:space="preserve">metro_support</w:t>
      </w:r>
      <w:r>
        <w:t xml:space="preserve"> </w:t>
      </w:r>
      <w:r>
        <w:t xml:space="preserve">namespace.</w:t>
      </w:r>
    </w:p>
    <w:p>
      <w:pPr>
        <w:pStyle w:val="BodyText"/>
      </w:pPr>
      <w:r>
        <w:t xml:space="preserve">Namespaces help:</w:t>
      </w:r>
    </w:p>
    <w:p>
      <w:pPr>
        <w:pStyle w:val="Compact"/>
        <w:numPr>
          <w:ilvl w:val="0"/>
          <w:numId w:val="1021"/>
        </w:numPr>
      </w:pPr>
      <w:r>
        <w:t xml:space="preserve">separate application objects from extensions or shared utilities;</w:t>
      </w:r>
    </w:p>
    <w:p>
      <w:pPr>
        <w:pStyle w:val="Compact"/>
        <w:numPr>
          <w:ilvl w:val="0"/>
          <w:numId w:val="1021"/>
        </w:numPr>
      </w:pPr>
      <w:r>
        <w:t xml:space="preserve">avoid name collisions;</w:t>
      </w:r>
    </w:p>
    <w:p>
      <w:pPr>
        <w:pStyle w:val="Compact"/>
        <w:numPr>
          <w:ilvl w:val="0"/>
          <w:numId w:val="1021"/>
        </w:numPr>
      </w:pPr>
      <w:r>
        <w:t xml:space="preserve">organize permissions; and</w:t>
      </w:r>
    </w:p>
    <w:p>
      <w:pPr>
        <w:pStyle w:val="Compact"/>
        <w:numPr>
          <w:ilvl w:val="0"/>
          <w:numId w:val="1021"/>
        </w:numPr>
      </w:pPr>
      <w:r>
        <w:t xml:space="preserve">make object ownership explicit.</w:t>
      </w:r>
    </w:p>
    <w:p>
      <w:pPr>
        <w:pStyle w:val="FirstParagraph"/>
      </w:pPr>
      <w:r>
        <w:t xml:space="preserve">PostgreSQL resolves unqualified names through</w:t>
      </w:r>
      <w:r>
        <w:t xml:space="preserve"> </w:t>
      </w:r>
      <w:r>
        <w:rPr>
          <w:rStyle w:val="VerbatimChar"/>
        </w:rPr>
        <w:t xml:space="preserve">search_path</w:t>
      </w:r>
      <w:r>
        <w:t xml:space="preserve">. In durable scripts,</w:t>
      </w:r>
      <w:r>
        <w:t xml:space="preserve"> </w:t>
      </w:r>
      <w:r>
        <w:t xml:space="preserve">schema-qualified names reduce ambiguity: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metro_support.tickets;</w:t>
      </w:r>
    </w:p>
    <w:bookmarkEnd w:id="69"/>
    <w:bookmarkStart w:id="70" w:name="Xf3c95ce3cd693e465f64cbe79d0dc5e91668401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2. Data Types Express Allowed Representation</w:t>
      </w:r>
    </w:p>
    <w:p>
      <w:pPr>
        <w:pStyle w:val="FirstParagraph"/>
      </w:pPr>
      <w:r>
        <w:t xml:space="preserve">A data type is the first integrity decision. Choose a type that represents the</w:t>
      </w:r>
      <w:r>
        <w:t xml:space="preserve"> </w:t>
      </w:r>
      <w:r>
        <w:t xml:space="preserve">domain and supports required operations.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Common PostgreSQL type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whole-number 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numeric identity, efficient equality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arbitrary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 invented length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money/measurement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numeric(p,s)</w:t>
            </w:r>
          </w:p>
        </w:tc>
        <w:tc>
          <w:tcPr/>
          <w:p>
            <w:pPr>
              <w:pStyle w:val="Compact"/>
            </w:pPr>
            <w:r>
              <w:t xml:space="preserve">decimal precision rather than binary approximation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yes/no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avoids multiple spellings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 in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stores an instant and converts display zones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 implied time of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flexible attribute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queryable JSON when a relational column is not appropriate</w:t>
            </w:r>
          </w:p>
        </w:tc>
      </w:tr>
    </w:tbl>
    <w:p>
      <w:pPr>
        <w:pStyle w:val="BodyText"/>
      </w:pPr>
      <w:r>
        <w:t xml:space="preserve">Do not choose a type only because the current sample fits. Ask what values should</w:t>
      </w:r>
      <w:r>
        <w:t xml:space="preserve"> </w:t>
      </w:r>
      <w:r>
        <w:t xml:space="preserve">exist and what operations must be correct.</w:t>
      </w:r>
    </w:p>
    <w:bookmarkEnd w:id="70"/>
    <w:bookmarkStart w:id="72" w:name="X2b174a5cedf3a674eada4a618bf03303dcece41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3. Keys Identify and Connect Facts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primary key</w:t>
      </w:r>
      <w:r>
        <w:t xml:space="preserve"> </w:t>
      </w:r>
      <w:r>
        <w:t xml:space="preserve">uniquely identifies a row and is not null. A</w:t>
      </w:r>
      <w:r>
        <w:t xml:space="preserve"> </w:t>
      </w:r>
      <w:r>
        <w:rPr>
          <w:b/>
          <w:bCs/>
        </w:rPr>
        <w:t xml:space="preserve">foreign key</w:t>
      </w:r>
      <w:r>
        <w:t xml:space="preserve"> </w:t>
      </w:r>
      <w:r>
        <w:t xml:space="preserve">requires a value to match a key in another table, unless the foreign-key column is</w:t>
      </w:r>
      <w:r>
        <w:t xml:space="preserve"> </w:t>
      </w:r>
      <w:r>
        <w:t xml:space="preserve">allowed to be null.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 (</w:t>
      </w:r>
      <w:r>
        <w:br/>
      </w:r>
      <w:r>
        <w:rPr>
          <w:rStyle w:val="NormalTok"/>
        </w:rPr>
        <w:t xml:space="preserve">    ticket_id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requester_id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metro_support.users(user_id),</w:t>
      </w:r>
      <w:r>
        <w:br/>
      </w:r>
      <w:r>
        <w:rPr>
          <w:rStyle w:val="NormalTok"/>
        </w:rPr>
        <w:t xml:space="preserve">    assignee_id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metro_support.users(user_id)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nullable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 </w:t>
      </w:r>
      <w:r>
        <w:t xml:space="preserve">represents a real state: a ticket may be unassigned.</w:t>
      </w:r>
      <w:r>
        <w:t xml:space="preserve"> </w:t>
      </w:r>
      <w:r>
        <w:t xml:space="preserve">The non-null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 </w:t>
      </w:r>
      <w:r>
        <w:t xml:space="preserve">states that every ticket must have a known requester.</w:t>
      </w:r>
    </w:p>
    <w:bookmarkStart w:id="71" w:name="X450203e89583b6b030fc518278d5e8beedc131e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Referential Actions Are Business Decisions</w:t>
      </w:r>
    </w:p>
    <w:p>
      <w:pPr>
        <w:pStyle w:val="FirstParagraph"/>
      </w:pPr>
      <w:r>
        <w:t xml:space="preserve">What should happen if a user row is deleted?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RESTRICT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 ACTION</w:t>
      </w:r>
      <w:r>
        <w:t xml:space="preserve">: refuse deletion while dependent rows exist.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CASCADE</w:t>
      </w:r>
      <w:r>
        <w:t xml:space="preserve">: delete or update dependent rows automatically.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SET NULL</w:t>
      </w:r>
      <w:r>
        <w:t xml:space="preserve">: preserve the dependent row but remove the reference.</w:t>
      </w:r>
    </w:p>
    <w:p>
      <w:pPr>
        <w:pStyle w:val="FirstParagraph"/>
      </w:pPr>
      <w:r>
        <w:t xml:space="preserve">There is no universally correct action. Cascading a requester deletion into all</w:t>
      </w:r>
      <w:r>
        <w:t xml:space="preserve"> </w:t>
      </w:r>
      <w:r>
        <w:t xml:space="preserve">historical tickets would probably destroy important records. An anonymization</w:t>
      </w:r>
      <w:r>
        <w:t xml:space="preserve"> </w:t>
      </w:r>
      <w:r>
        <w:t xml:space="preserve">workflow or restricted deletion may be safer.</w:t>
      </w:r>
    </w:p>
    <w:bookmarkEnd w:id="71"/>
    <w:bookmarkEnd w:id="72"/>
    <w:bookmarkStart w:id="77" w:name="X3ac943cb4fd0cc2ccb472dca12b027e4d0adbad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4. Constraints Reject Invalid States</w:t>
      </w:r>
    </w:p>
    <w:bookmarkStart w:id="73" w:name="not-null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rPr>
          <w:rStyle w:val="VerbatimChar"/>
        </w:rPr>
        <w:t xml:space="preserve">NOT NULL</w:t>
      </w:r>
    </w:p>
    <w:p>
      <w:pPr>
        <w:pStyle w:val="FirstParagraph"/>
      </w:pPr>
      <w:r>
        <w:t xml:space="preserve">Use when the fact must exist at row creation. Do not mark a field optional only</w:t>
      </w:r>
      <w:r>
        <w:t xml:space="preserve"> </w:t>
      </w:r>
      <w:r>
        <w:t xml:space="preserve">because imports are inconvenient.</w:t>
      </w:r>
    </w:p>
    <w:bookmarkEnd w:id="73"/>
    <w:bookmarkStart w:id="74" w:name="unique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rPr>
          <w:rStyle w:val="VerbatimChar"/>
        </w:rPr>
        <w:t xml:space="preserve">UNIQUE</w:t>
      </w:r>
    </w:p>
    <w:p>
      <w:pPr>
        <w:pStyle w:val="FirstParagraph"/>
      </w:pPr>
      <w:r>
        <w:t xml:space="preserve">Use when duplicate values would violate identity or a business rule: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metro_support.users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users_email_unique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(email);</w:t>
      </w:r>
    </w:p>
    <w:bookmarkEnd w:id="74"/>
    <w:bookmarkStart w:id="75" w:name="check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rPr>
          <w:rStyle w:val="VerbatimChar"/>
        </w:rPr>
        <w:t xml:space="preserve">CHECK</w:t>
      </w:r>
    </w:p>
    <w:p>
      <w:pPr>
        <w:pStyle w:val="FirstParagraph"/>
      </w:pPr>
      <w:r>
        <w:t xml:space="preserve">Use a Boolean rule about one row: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tickets_priority_allowed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));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tickets_close_after_open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(closed_at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closed_at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opened_at);</w:t>
      </w:r>
    </w:p>
    <w:p>
      <w:pPr>
        <w:pStyle w:val="FirstParagraph"/>
      </w:pPr>
      <w:r>
        <w:t xml:space="preserve">Constraints should have meaningful names. An error mentioning</w:t>
      </w:r>
      <w:r>
        <w:t xml:space="preserve"> </w:t>
      </w:r>
      <w:r>
        <w:rPr>
          <w:rStyle w:val="VerbatimChar"/>
        </w:rPr>
        <w:t xml:space="preserve">tickets_priority_allowed</w:t>
      </w:r>
      <w:r>
        <w:t xml:space="preserve"> </w:t>
      </w:r>
      <w:r>
        <w:t xml:space="preserve">is more useful than one mentioning a generated name.</w:t>
      </w:r>
    </w:p>
    <w:bookmarkEnd w:id="75"/>
    <w:bookmarkStart w:id="76" w:name="Xaeb6a19c3fa59b43cfe9513dd51f39507ff59d3"/>
    <w:p>
      <w:pPr>
        <w:pStyle w:val="Heading3"/>
      </w:pPr>
      <w:r>
        <w:rPr>
          <w:rStyle w:val="SectionNumber"/>
        </w:rPr>
        <w:t xml:space="preserve">4.6.4</w:t>
      </w:r>
      <w:r>
        <w:tab/>
      </w:r>
      <w:r>
        <w:t xml:space="preserve">Constraints Are Not a Complete Workflow Engine</w:t>
      </w:r>
    </w:p>
    <w:p>
      <w:pPr>
        <w:pStyle w:val="FirstParagraph"/>
      </w:pPr>
      <w:r>
        <w:t xml:space="preserve">A row-level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can keep</w:t>
      </w:r>
      <w:r>
        <w:t xml:space="preserve"> </w:t>
      </w:r>
      <w:r>
        <w:rPr>
          <w:rStyle w:val="VerbatimChar"/>
        </w:rPr>
        <w:t xml:space="preserve">closed_at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. It cannot easily prove</w:t>
      </w:r>
      <w:r>
        <w:t xml:space="preserve"> </w:t>
      </w:r>
      <w:r>
        <w:t xml:space="preserve">that every status transition followed a multi-row workflow or external approval.</w:t>
      </w:r>
      <w:r>
        <w:t xml:space="preserve"> </w:t>
      </w:r>
      <w:r>
        <w:t xml:space="preserve">Use the database for durable invariants and choose application or procedural logic</w:t>
      </w:r>
      <w:r>
        <w:t xml:space="preserve"> </w:t>
      </w:r>
      <w:r>
        <w:t xml:space="preserve">for process rules that cross rows, time, or services.</w:t>
      </w:r>
    </w:p>
    <w:bookmarkEnd w:id="76"/>
    <w:bookmarkEnd w:id="77"/>
    <w:bookmarkStart w:id="78" w:name="Xe0854306d1ea50f923b950fcd590e184d13af87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5. An Index Is an Access Structure, Not the Rule Itself</w:t>
      </w:r>
    </w:p>
    <w:p>
      <w:pPr>
        <w:pStyle w:val="FirstParagraph"/>
      </w:pPr>
      <w:r>
        <w:t xml:space="preserve">An index stores an organized path to rows. It can accelerate matching, joining,</w:t>
      </w:r>
      <w:r>
        <w:t xml:space="preserve"> </w:t>
      </w:r>
      <w:r>
        <w:t xml:space="preserve">sorting, or uniqueness checks. It also consumes storage and adds work to inserts,</w:t>
      </w:r>
      <w:r>
        <w:t xml:space="preserve"> </w:t>
      </w:r>
      <w:r>
        <w:t xml:space="preserve">updates, deletes, backups, and maintenance.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tickets_status_opened_idx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 (status,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index may support a workload that filters status and requests recent rows.</w:t>
      </w:r>
      <w:r>
        <w:t xml:space="preserve"> </w:t>
      </w:r>
      <w:r>
        <w:t xml:space="preserve">It is not automatically useful for every query involving either column. Column</w:t>
      </w:r>
      <w:r>
        <w:t xml:space="preserve"> </w:t>
      </w:r>
      <w:r>
        <w:t xml:space="preserve">order, selectivity, table size, and the query plan matter. Week 7 develops the</w:t>
      </w:r>
      <w:r>
        <w:t xml:space="preserve"> </w:t>
      </w:r>
      <w:r>
        <w:t xml:space="preserve">evidence needed to decide.</w:t>
      </w:r>
    </w:p>
    <w:p>
      <w:pPr>
        <w:pStyle w:val="BodyText"/>
      </w:pPr>
      <w:r>
        <w:t xml:space="preserve">A primary key or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normally creates a supporting unique index,</w:t>
      </w:r>
      <w:r>
        <w:t xml:space="preserve"> </w:t>
      </w:r>
      <w:r>
        <w:t xml:space="preserve">but the concepts differ. The constraint states a rule. The index is a mechanism</w:t>
      </w:r>
      <w:r>
        <w:t xml:space="preserve"> </w:t>
      </w:r>
      <w:r>
        <w:t xml:space="preserve">PostgreSQL can use to enforce or access data.</w:t>
      </w:r>
    </w:p>
    <w:bookmarkEnd w:id="78"/>
    <w:bookmarkStart w:id="79" w:name="Xd5e7b05aa99a7494e08e50dc80482fb1414cd5f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6. Managed PostgreSQL Still Leaves Schema Design to You</w:t>
      </w:r>
    </w:p>
    <w:p>
      <w:pPr>
        <w:pStyle w:val="FirstParagraph"/>
      </w:pPr>
      <w:r>
        <w:t xml:space="preserve">Supabase operates PostgreSQL infrastructure and adds services, but it cannot know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values your system should accept or whether deleting a user should</w:t>
      </w:r>
      <w:r>
        <w:t xml:space="preserve"> </w:t>
      </w:r>
      <w:r>
        <w:t xml:space="preserve">remove tickets. The platform may expose a table editor, yet the SQL definition is</w:t>
      </w:r>
      <w:r>
        <w:t xml:space="preserve"> </w:t>
      </w:r>
      <w:r>
        <w:t xml:space="preserve">the durable artifact.</w:t>
      </w:r>
    </w:p>
    <w:p>
      <w:pPr>
        <w:pStyle w:val="BodyText"/>
      </w:pPr>
      <w:r>
        <w:t xml:space="preserve">Use the dashboard to inspect and learn. Preserve schema changes in ordered SQL</w:t>
      </w:r>
      <w:r>
        <w:t xml:space="preserve"> </w:t>
      </w:r>
      <w:r>
        <w:t xml:space="preserve">files so another environment can be rebuilt and reviewed.</w:t>
      </w:r>
    </w:p>
    <w:bookmarkEnd w:id="79"/>
    <w:bookmarkStart w:id="84" w:name="X2e6a62faac44eef6330f2a78eca491d9370a8bc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Worked Example: Audit the Metro Support Baseline</w:t>
      </w:r>
    </w:p>
    <w:p>
      <w:pPr>
        <w:pStyle w:val="FirstParagraph"/>
      </w:pPr>
      <w:r>
        <w:t xml:space="preserve">The setup script accepts any text for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 That creates plausible but</w:t>
      </w:r>
      <w:r>
        <w:t xml:space="preserve"> </w:t>
      </w:r>
      <w:r>
        <w:t xml:space="preserve">inconsistent states: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1002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update succeeds even though existing data uses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 Reports that</w:t>
      </w:r>
      <w:r>
        <w:t xml:space="preserve"> </w:t>
      </w:r>
      <w:r>
        <w:t xml:space="preserve">filter the expected value may silently miss the row.</w:t>
      </w:r>
    </w:p>
    <w:bookmarkStart w:id="80" w:name="step-1-inspect-existing-values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Step 1: Inspect Existing Values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status;</w:t>
      </w:r>
    </w:p>
    <w:bookmarkEnd w:id="80"/>
    <w:bookmarkStart w:id="81" w:name="step-2-normalize-before-constraining"/>
    <w:p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t xml:space="preserve">Step 2: Normalize Before Constraining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(status,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));</w:t>
      </w:r>
    </w:p>
    <w:bookmarkEnd w:id="81"/>
    <w:bookmarkStart w:id="82" w:name="step-3-add-the-invariant"/>
    <w:p>
      <w:pPr>
        <w:pStyle w:val="Heading3"/>
      </w:pPr>
      <w:r>
        <w:rPr>
          <w:rStyle w:val="SectionNumber"/>
        </w:rPr>
        <w:t xml:space="preserve">4.9.3</w:t>
      </w:r>
      <w:r>
        <w:tab/>
      </w:r>
      <w:r>
        <w:t xml:space="preserve">Step 3: Add the Invariant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tickets_status_allowed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));</w:t>
      </w:r>
    </w:p>
    <w:bookmarkEnd w:id="82"/>
    <w:bookmarkStart w:id="83" w:name="step-4-verify-with-an-expected-failure"/>
    <w:p>
      <w:pPr>
        <w:pStyle w:val="Heading3"/>
      </w:pPr>
      <w:r>
        <w:rPr>
          <w:rStyle w:val="SectionNumber"/>
        </w:rPr>
        <w:t xml:space="preserve">4.9.4</w:t>
      </w:r>
      <w:r>
        <w:tab/>
      </w:r>
      <w:r>
        <w:t xml:space="preserve">Step 4: Verify With an Expected Failure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metro_support.tickets (</w:t>
      </w:r>
      <w:r>
        <w:br/>
      </w:r>
      <w:r>
        <w:rPr>
          <w:rStyle w:val="NormalTok"/>
        </w:rPr>
        <w:t xml:space="preserve">    ticket_id, requester_id,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priority, status, subject, opened_at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'almost_done'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'Constraint test'</w:t>
      </w:r>
      <w:r>
        <w:rPr>
          <w:rStyle w:val="NormalTok"/>
        </w:rPr>
        <w:t xml:space="preserve">,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expected constraint error is evidence that the database rejects the bad</w:t>
      </w:r>
      <w:r>
        <w:t xml:space="preserve"> </w:t>
      </w:r>
      <w:r>
        <w:t xml:space="preserve">state. Run the test inside a transaction and roll it back if any part succeeds.</w:t>
      </w:r>
    </w:p>
    <w:bookmarkEnd w:id="83"/>
    <w:bookmarkEnd w:id="84"/>
    <w:bookmarkStart w:id="85" w:name="X92fd725f67cc24570ca8f67a1423c1df7bd9d40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7. Inspect Metadata Instead of Guessing</w:t>
      </w:r>
    </w:p>
    <w:p>
      <w:pPr>
        <w:pStyle w:val="FirstParagraph"/>
      </w:pPr>
      <w:r>
        <w:t xml:space="preserve">The catalog is data about the database.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offers portable</w:t>
      </w:r>
      <w:r>
        <w:t xml:space="preserve"> </w:t>
      </w:r>
      <w:r>
        <w:t xml:space="preserve">views; PostgreSQL's</w:t>
      </w:r>
      <w:r>
        <w:t xml:space="preserve"> </w:t>
      </w:r>
      <w:r>
        <w:rPr>
          <w:rStyle w:val="VerbatimChar"/>
        </w:rPr>
        <w:t xml:space="preserve">pg_catalog</w:t>
      </w:r>
      <w:r>
        <w:t xml:space="preserve"> </w:t>
      </w:r>
      <w:r>
        <w:t xml:space="preserve">exposes deeper implementation details.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column_name,</w:t>
      </w:r>
      <w:r>
        <w:br/>
      </w:r>
      <w:r>
        <w:rPr>
          <w:rStyle w:val="NormalTok"/>
        </w:rPr>
        <w:t xml:space="preserve">    data_type,</w:t>
      </w:r>
      <w:r>
        <w:br/>
      </w:r>
      <w:r>
        <w:rPr>
          <w:rStyle w:val="NormalTok"/>
        </w:rPr>
        <w:t xml:space="preserve">    is_nullable,</w:t>
      </w:r>
      <w:r>
        <w:br/>
      </w:r>
      <w:r>
        <w:rPr>
          <w:rStyle w:val="NormalTok"/>
        </w:rPr>
        <w:t xml:space="preserve">    column_default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ordinal_position;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indexname, indexdef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pg_indexes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schemaname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Metadata queries are more trustworthy than remembering what a dashboard displayed</w:t>
      </w:r>
      <w:r>
        <w:t xml:space="preserve"> </w:t>
      </w:r>
      <w:r>
        <w:t xml:space="preserve">or assuming a script ran.</w:t>
      </w:r>
    </w:p>
    <w:bookmarkEnd w:id="85"/>
    <w:bookmarkStart w:id="89" w:name="common-misconceptions-2"/>
    <w:p>
      <w:pPr>
        <w:pStyle w:val="Heading2"/>
      </w:pPr>
      <w:r>
        <w:rPr>
          <w:rStyle w:val="SectionNumber"/>
        </w:rPr>
        <w:t xml:space="preserve">4.11</w:t>
      </w:r>
      <w:r>
        <w:tab/>
      </w:r>
      <w:r>
        <w:t xml:space="preserve">Common Misconceptions</w:t>
      </w:r>
    </w:p>
    <w:bookmarkStart w:id="86" w:name="X6b3f327c131ac5111f1c3a374c2a878d1f64923"/>
    <w:p>
      <w:pPr>
        <w:pStyle w:val="Heading3"/>
      </w:pPr>
      <w:r>
        <w:rPr>
          <w:rStyle w:val="SectionNumber"/>
        </w:rPr>
        <w:t xml:space="preserve">4.11.1</w:t>
      </w:r>
      <w:r>
        <w:tab/>
      </w:r>
      <w:r>
        <w:t xml:space="preserve">"The application validates it, so the database does not need to"</w:t>
      </w:r>
    </w:p>
    <w:p>
      <w:pPr>
        <w:pStyle w:val="FirstParagraph"/>
      </w:pPr>
      <w:r>
        <w:t xml:space="preserve">Imports, scripts, future services, bugs, and administrator actions can bypass one</w:t>
      </w:r>
      <w:r>
        <w:t xml:space="preserve"> </w:t>
      </w:r>
      <w:r>
        <w:t xml:space="preserve">application. Database constraints protect every write path.</w:t>
      </w:r>
    </w:p>
    <w:bookmarkEnd w:id="86"/>
    <w:bookmarkStart w:id="87" w:name="more-constraints-are-always-better"/>
    <w:p>
      <w:pPr>
        <w:pStyle w:val="Heading3"/>
      </w:pPr>
      <w:r>
        <w:rPr>
          <w:rStyle w:val="SectionNumber"/>
        </w:rPr>
        <w:t xml:space="preserve">4.11.2</w:t>
      </w:r>
      <w:r>
        <w:tab/>
      </w:r>
      <w:r>
        <w:t xml:space="preserve">"More constraints are always better"</w:t>
      </w:r>
    </w:p>
    <w:p>
      <w:pPr>
        <w:pStyle w:val="FirstParagraph"/>
      </w:pPr>
      <w:r>
        <w:t xml:space="preserve">An incorrect rule can reject valid business states and make change difficult. Add</w:t>
      </w:r>
      <w:r>
        <w:t xml:space="preserve"> </w:t>
      </w:r>
      <w:r>
        <w:t xml:space="preserve">constraints for stable invariants, name them, test existing data, and plan change.</w:t>
      </w:r>
    </w:p>
    <w:bookmarkEnd w:id="87"/>
    <w:bookmarkStart w:id="88" w:name="every-foreign-key-should-cascade"/>
    <w:p>
      <w:pPr>
        <w:pStyle w:val="Heading3"/>
      </w:pPr>
      <w:r>
        <w:rPr>
          <w:rStyle w:val="SectionNumber"/>
        </w:rPr>
        <w:t xml:space="preserve">4.11.3</w:t>
      </w:r>
      <w:r>
        <w:tab/>
      </w:r>
      <w:r>
        <w:t xml:space="preserve">"Every foreign key should cascade"</w:t>
      </w:r>
    </w:p>
    <w:p>
      <w:pPr>
        <w:pStyle w:val="FirstParagraph"/>
      </w:pPr>
      <w:r>
        <w:t xml:space="preserve">Cascade is convenient but may erase more than intended. Choose based on lifecycle</w:t>
      </w:r>
      <w:r>
        <w:t xml:space="preserve"> </w:t>
      </w:r>
      <w:r>
        <w:t xml:space="preserve">and audit requirements.</w:t>
      </w:r>
    </w:p>
    <w:bookmarkEnd w:id="88"/>
    <w:bookmarkEnd w:id="89"/>
    <w:bookmarkStart w:id="90" w:name="practice-1"/>
    <w:p>
      <w:pPr>
        <w:pStyle w:val="Heading2"/>
      </w:pPr>
      <w:r>
        <w:rPr>
          <w:rStyle w:val="SectionNumber"/>
        </w:rPr>
        <w:t xml:space="preserve">4.12</w:t>
      </w:r>
      <w:r>
        <w:tab/>
      </w:r>
      <w:r>
        <w:t xml:space="preserve">Practice</w:t>
      </w:r>
    </w:p>
    <w:p>
      <w:pPr>
        <w:pStyle w:val="FirstParagraph"/>
      </w:pPr>
      <w:r>
        <w:t xml:space="preserve">Audit</w:t>
      </w:r>
      <w:r>
        <w:t xml:space="preserve"> </w:t>
      </w:r>
      <w:r>
        <w:rPr>
          <w:rStyle w:val="VerbatimChar"/>
        </w:rPr>
        <w:t xml:space="preserve">metro_support.tickets</w:t>
      </w:r>
      <w:r>
        <w:t xml:space="preserve"> </w:t>
      </w:r>
      <w:r>
        <w:t xml:space="preserve">and propose:</w:t>
      </w:r>
    </w:p>
    <w:p>
      <w:pPr>
        <w:pStyle w:val="Compact"/>
        <w:numPr>
          <w:ilvl w:val="0"/>
          <w:numId w:val="1023"/>
        </w:numPr>
      </w:pPr>
      <w:r>
        <w:t xml:space="preserve">one value-set constraint;</w:t>
      </w:r>
    </w:p>
    <w:p>
      <w:pPr>
        <w:pStyle w:val="Compact"/>
        <w:numPr>
          <w:ilvl w:val="0"/>
          <w:numId w:val="1023"/>
        </w:numPr>
      </w:pPr>
      <w:r>
        <w:t xml:space="preserve">one nullability decision;</w:t>
      </w:r>
    </w:p>
    <w:p>
      <w:pPr>
        <w:pStyle w:val="Compact"/>
        <w:numPr>
          <w:ilvl w:val="0"/>
          <w:numId w:val="1023"/>
        </w:numPr>
      </w:pPr>
      <w:r>
        <w:t xml:space="preserve">one referential-action decision; and</w:t>
      </w:r>
    </w:p>
    <w:p>
      <w:pPr>
        <w:pStyle w:val="Compact"/>
        <w:numPr>
          <w:ilvl w:val="0"/>
          <w:numId w:val="1023"/>
        </w:numPr>
      </w:pPr>
      <w:r>
        <w:t xml:space="preserve">one candidate index tied to a stated query.</w:t>
      </w:r>
    </w:p>
    <w:p>
      <w:pPr>
        <w:pStyle w:val="FirstParagraph"/>
      </w:pPr>
      <w:r>
        <w:t xml:space="preserve">For each proposal, name the bad state or workload it addresses and one tradeoff.</w:t>
      </w:r>
    </w:p>
    <w:bookmarkEnd w:id="90"/>
    <w:bookmarkStart w:id="91" w:name="retrieval-and-transfer-2"/>
    <w:p>
      <w:pPr>
        <w:pStyle w:val="Heading2"/>
      </w:pPr>
      <w:r>
        <w:rPr>
          <w:rStyle w:val="SectionNumber"/>
        </w:rPr>
        <w:t xml:space="preserve">4.13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24"/>
        </w:numPr>
      </w:pPr>
      <w:r>
        <w:t xml:space="preserve">What is the difference between a PostgreSQL schema and a table definition?</w:t>
      </w:r>
    </w:p>
    <w:p>
      <w:pPr>
        <w:pStyle w:val="Compact"/>
        <w:numPr>
          <w:ilvl w:val="0"/>
          <w:numId w:val="1024"/>
        </w:numPr>
      </w:pPr>
      <w:r>
        <w:t xml:space="preserve">Why does a foreign key permit null unless the column is also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How is a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conceptually different from an index?</w:t>
      </w:r>
    </w:p>
    <w:p>
      <w:pPr>
        <w:pStyle w:val="Compact"/>
        <w:numPr>
          <w:ilvl w:val="0"/>
          <w:numId w:val="1024"/>
        </w:numPr>
      </w:pPr>
      <w:r>
        <w:t xml:space="preserve">What evidence proves that a new constraint is working?</w:t>
      </w:r>
    </w:p>
    <w:p>
      <w:pPr>
        <w:pStyle w:val="Compact"/>
        <w:numPr>
          <w:ilvl w:val="0"/>
          <w:numId w:val="1024"/>
        </w:numPr>
      </w:pPr>
      <w:r>
        <w:t xml:space="preserve">Which Metro Support rule is too complex for a simple row-level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, and</w:t>
      </w:r>
      <w:r>
        <w:t xml:space="preserve"> </w:t>
      </w:r>
      <w:r>
        <w:t xml:space="preserve">why?</w:t>
      </w:r>
    </w:p>
    <w:bookmarkEnd w:id="91"/>
    <w:bookmarkStart w:id="97" w:name="further-reading-2"/>
    <w:p>
      <w:pPr>
        <w:pStyle w:val="Heading2"/>
      </w:pPr>
      <w:r>
        <w:rPr>
          <w:rStyle w:val="SectionNumber"/>
        </w:rPr>
        <w:t xml:space="preserve">4.14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25"/>
        </w:numPr>
      </w:pPr>
      <w:r>
        <w:t xml:space="preserve">PostgreSQL data definition:</w:t>
      </w:r>
      <w:r>
        <w:t xml:space="preserve"> </w:t>
      </w:r>
      <w:hyperlink r:id="rId92">
        <w:r>
          <w:rPr>
            <w:rStyle w:val="Hyperlink"/>
          </w:rPr>
          <w:t xml:space="preserve">https://www.postgresql.org/docs/current/ddl.html</w:t>
        </w:r>
      </w:hyperlink>
    </w:p>
    <w:p>
      <w:pPr>
        <w:pStyle w:val="Compact"/>
        <w:numPr>
          <w:ilvl w:val="0"/>
          <w:numId w:val="1025"/>
        </w:numPr>
      </w:pPr>
      <w:r>
        <w:t xml:space="preserve">PostgreSQL constraints:</w:t>
      </w:r>
      <w:r>
        <w:t xml:space="preserve"> </w:t>
      </w:r>
      <w:hyperlink r:id="rId93">
        <w:r>
          <w:rPr>
            <w:rStyle w:val="Hyperlink"/>
          </w:rPr>
          <w:t xml:space="preserve">https://www.postgresql.org/docs/current/ddl-constraints.html</w:t>
        </w:r>
      </w:hyperlink>
    </w:p>
    <w:p>
      <w:pPr>
        <w:pStyle w:val="Compact"/>
        <w:numPr>
          <w:ilvl w:val="0"/>
          <w:numId w:val="1025"/>
        </w:numPr>
      </w:pPr>
      <w:r>
        <w:t xml:space="preserve">PostgreSQL schemas:</w:t>
      </w:r>
      <w:r>
        <w:t xml:space="preserve"> </w:t>
      </w:r>
      <w:hyperlink r:id="rId94">
        <w:r>
          <w:rPr>
            <w:rStyle w:val="Hyperlink"/>
          </w:rPr>
          <w:t xml:space="preserve">https://www.postgresql.org/docs/current/ddl-schemas.html</w:t>
        </w:r>
      </w:hyperlink>
    </w:p>
    <w:p>
      <w:pPr>
        <w:pStyle w:val="Compact"/>
        <w:numPr>
          <w:ilvl w:val="0"/>
          <w:numId w:val="1025"/>
        </w:numPr>
      </w:pPr>
      <w:r>
        <w:t xml:space="preserve">PostgreSQL indexes:</w:t>
      </w:r>
      <w:r>
        <w:t xml:space="preserve"> </w:t>
      </w:r>
      <w:hyperlink r:id="rId95">
        <w:r>
          <w:rPr>
            <w:rStyle w:val="Hyperlink"/>
          </w:rPr>
          <w:t xml:space="preserve">https://www.postgresql.org/docs/current/indexes.html</w:t>
        </w:r>
      </w:hyperlink>
    </w:p>
    <w:p>
      <w:pPr>
        <w:pStyle w:val="Compact"/>
        <w:numPr>
          <w:ilvl w:val="0"/>
          <w:numId w:val="1025"/>
        </w:numPr>
      </w:pPr>
      <w:r>
        <w:t xml:space="preserve">Supabase database overview:</w:t>
      </w:r>
      <w:r>
        <w:t xml:space="preserve"> </w:t>
      </w:r>
      <w:hyperlink r:id="rId96">
        <w:r>
          <w:rPr>
            <w:rStyle w:val="Hyperlink"/>
          </w:rPr>
          <w:t xml:space="preserve">https://supabase.com/docs/guides/database/overview</w:t>
        </w:r>
      </w:hyperlink>
    </w:p>
    <w:bookmarkEnd w:id="97"/>
    <w:bookmarkEnd w:id="98"/>
    <w:bookmarkStart w:id="131" w:name="X01194fa71b33a231478524f6483a3e35baeb427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Module 4: Safe Changes Are Planned and Verified</w:t>
      </w:r>
    </w:p>
    <w:bookmarkStart w:id="99" w:name="operating-question-3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a team change a database while limiting broken queries, bad data, long</w:t>
      </w:r>
      <w:r>
        <w:t xml:space="preserve"> </w:t>
      </w:r>
      <w:r>
        <w:t xml:space="preserve">locks, and changes that cannot be undone?</w:t>
      </w:r>
    </w:p>
    <w:bookmarkEnd w:id="99"/>
    <w:bookmarkStart w:id="100" w:name="learning-outcomes-3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26"/>
        </w:numPr>
      </w:pPr>
      <w:r>
        <w:t xml:space="preserve">use views to create a stable and limited query interface;</w:t>
      </w:r>
    </w:p>
    <w:p>
      <w:pPr>
        <w:pStyle w:val="Compact"/>
        <w:numPr>
          <w:ilvl w:val="0"/>
          <w:numId w:val="1026"/>
        </w:numPr>
      </w:pPr>
      <w:r>
        <w:t xml:space="preserve">explain identity columns and sequences without confusing them with row counts;</w:t>
      </w:r>
    </w:p>
    <w:p>
      <w:pPr>
        <w:pStyle w:val="Compact"/>
        <w:numPr>
          <w:ilvl w:val="0"/>
          <w:numId w:val="1026"/>
        </w:numPr>
      </w:pPr>
      <w:r>
        <w:t xml:space="preserve">inspect columns, constraints, views, and dependencies through metadata;</w:t>
      </w:r>
    </w:p>
    <w:p>
      <w:pPr>
        <w:pStyle w:val="Compact"/>
        <w:numPr>
          <w:ilvl w:val="0"/>
          <w:numId w:val="1026"/>
        </w:numPr>
      </w:pPr>
      <w:r>
        <w:t xml:space="preserve">plan a small migration using precheck, change, verification, and rollback; and</w:t>
      </w:r>
    </w:p>
    <w:p>
      <w:pPr>
        <w:pStyle w:val="Compact"/>
        <w:numPr>
          <w:ilvl w:val="0"/>
          <w:numId w:val="1026"/>
        </w:numPr>
      </w:pPr>
      <w:r>
        <w:t xml:space="preserve">apply an expand-migrate-contract pattern to a breaking change.</w:t>
      </w:r>
    </w:p>
    <w:bookmarkEnd w:id="100"/>
    <w:bookmarkStart w:id="101" w:name="X2c069ad96e6af30ae7b53a6d2ad4f356eafc6e0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1. A Database Change Has More Than One Audience</w:t>
      </w:r>
    </w:p>
    <w:p>
      <w:pPr>
        <w:pStyle w:val="FirstParagraph"/>
      </w:pPr>
      <w:r>
        <w:t xml:space="preserve">Adding a column may affect:</w:t>
      </w:r>
    </w:p>
    <w:p>
      <w:pPr>
        <w:pStyle w:val="Compact"/>
        <w:numPr>
          <w:ilvl w:val="0"/>
          <w:numId w:val="1027"/>
        </w:numPr>
      </w:pPr>
      <w:r>
        <w:t xml:space="preserve">existing rows that do not have a value;</w:t>
      </w:r>
    </w:p>
    <w:p>
      <w:pPr>
        <w:pStyle w:val="Compact"/>
        <w:numPr>
          <w:ilvl w:val="0"/>
          <w:numId w:val="1027"/>
        </w:numPr>
      </w:pPr>
      <w:r>
        <w:t xml:space="preserve">application code that selects or inserts columns;</w:t>
      </w:r>
    </w:p>
    <w:p>
      <w:pPr>
        <w:pStyle w:val="Compact"/>
        <w:numPr>
          <w:ilvl w:val="0"/>
          <w:numId w:val="1027"/>
        </w:numPr>
      </w:pPr>
      <w:r>
        <w:t xml:space="preserve">reports and views that depend on names or types;</w:t>
      </w:r>
    </w:p>
    <w:p>
      <w:pPr>
        <w:pStyle w:val="Compact"/>
        <w:numPr>
          <w:ilvl w:val="0"/>
          <w:numId w:val="1027"/>
        </w:numPr>
      </w:pPr>
      <w:r>
        <w:t xml:space="preserve">locks and query latency while the change runs;</w:t>
      </w:r>
    </w:p>
    <w:p>
      <w:pPr>
        <w:pStyle w:val="Compact"/>
        <w:numPr>
          <w:ilvl w:val="0"/>
          <w:numId w:val="1027"/>
        </w:numPr>
      </w:pPr>
      <w:r>
        <w:t xml:space="preserve">backup and recovery procedures;</w:t>
      </w:r>
    </w:p>
    <w:p>
      <w:pPr>
        <w:pStyle w:val="Compact"/>
        <w:numPr>
          <w:ilvl w:val="0"/>
          <w:numId w:val="1027"/>
        </w:numPr>
      </w:pPr>
      <w:r>
        <w:t xml:space="preserve">permissions and row-level policies; and</w:t>
      </w:r>
    </w:p>
    <w:p>
      <w:pPr>
        <w:pStyle w:val="Compact"/>
        <w:numPr>
          <w:ilvl w:val="0"/>
          <w:numId w:val="1027"/>
        </w:numPr>
      </w:pPr>
      <w:r>
        <w:t xml:space="preserve">people trying to understand the current schema.</w:t>
      </w:r>
    </w:p>
    <w:p>
      <w:pPr>
        <w:pStyle w:val="FirstParagraph"/>
      </w:pPr>
      <w:r>
        <w:t xml:space="preserve">The SQL statement is only one part of a migration. A professional change includes</w:t>
      </w:r>
      <w:r>
        <w:t xml:space="preserve"> </w:t>
      </w:r>
      <w:r>
        <w:t xml:space="preserve">intent, preconditions, execution, verification, and a response if the result is</w:t>
      </w:r>
      <w:r>
        <w:t xml:space="preserve"> </w:t>
      </w:r>
      <w:r>
        <w:t xml:space="preserve">wrong.</w:t>
      </w:r>
    </w:p>
    <w:bookmarkEnd w:id="101"/>
    <w:bookmarkStart w:id="103" w:name="Xe6fb6334ffc34981346dbb872861c213bbcdb00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2. Views Create a Query Interface</w:t>
      </w:r>
    </w:p>
    <w:p>
      <w:pPr>
        <w:pStyle w:val="FirstParagraph"/>
      </w:pPr>
      <w:r>
        <w:t xml:space="preserve">A view stores a query definition, not a separate copy of its result in the common</w:t>
      </w:r>
      <w:r>
        <w:t xml:space="preserve"> </w:t>
      </w:r>
      <w:r>
        <w:t xml:space="preserve">case.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metro_support.active_ticket_queue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t.ticket_id,</w:t>
      </w:r>
      <w:r>
        <w:br/>
      </w:r>
      <w:r>
        <w:rPr>
          <w:rStyle w:val="NormalTok"/>
        </w:rPr>
        <w:t xml:space="preserve">    t.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t.priority,</w:t>
      </w:r>
      <w:r>
        <w:br/>
      </w:r>
      <w:r>
        <w:rPr>
          <w:rStyle w:val="NormalTok"/>
        </w:rPr>
        <w:t xml:space="preserve">    t.status,</w:t>
      </w:r>
      <w:r>
        <w:br/>
      </w:r>
      <w:r>
        <w:rPr>
          <w:rStyle w:val="NormalTok"/>
        </w:rPr>
        <w:t xml:space="preserve">    t.subject,</w:t>
      </w:r>
      <w:r>
        <w:br/>
      </w:r>
      <w:r>
        <w:rPr>
          <w:rStyle w:val="NormalTok"/>
        </w:rPr>
        <w:t xml:space="preserve">    t.opened_at,</w:t>
      </w:r>
      <w:r>
        <w:br/>
      </w:r>
      <w:r>
        <w:rPr>
          <w:rStyle w:val="NormalTok"/>
        </w:rPr>
        <w:t xml:space="preserve">    u.display_name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assignee_name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t.assignee_id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view can:</w:t>
      </w:r>
    </w:p>
    <w:p>
      <w:pPr>
        <w:pStyle w:val="Compact"/>
        <w:numPr>
          <w:ilvl w:val="0"/>
          <w:numId w:val="1028"/>
        </w:numPr>
      </w:pPr>
      <w:r>
        <w:t xml:space="preserve">hide an underlying join;</w:t>
      </w:r>
    </w:p>
    <w:p>
      <w:pPr>
        <w:pStyle w:val="Compact"/>
        <w:numPr>
          <w:ilvl w:val="0"/>
          <w:numId w:val="1028"/>
        </w:numPr>
      </w:pPr>
      <w:r>
        <w:t xml:space="preserve">expose only approved columns;</w:t>
      </w:r>
    </w:p>
    <w:p>
      <w:pPr>
        <w:pStyle w:val="Compact"/>
        <w:numPr>
          <w:ilvl w:val="0"/>
          <w:numId w:val="1028"/>
        </w:numPr>
      </w:pPr>
      <w:r>
        <w:t xml:space="preserve">give a stable name to a common query; and</w:t>
      </w:r>
    </w:p>
    <w:p>
      <w:pPr>
        <w:pStyle w:val="Compact"/>
        <w:numPr>
          <w:ilvl w:val="0"/>
          <w:numId w:val="1028"/>
        </w:numPr>
      </w:pPr>
      <w:r>
        <w:t xml:space="preserve">separate a consumer's interface from some storage details.</w:t>
      </w:r>
    </w:p>
    <w:p>
      <w:pPr>
        <w:pStyle w:val="FirstParagraph"/>
      </w:pPr>
      <w:r>
        <w:t xml:space="preserve">A view is not automatically faster. PostgreSQL usually expands its query into the</w:t>
      </w:r>
      <w:r>
        <w:t xml:space="preserve"> </w:t>
      </w:r>
      <w:r>
        <w:t xml:space="preserve">outer query and plans the whole statement. A materialized view stores results and</w:t>
      </w:r>
      <w:r>
        <w:t xml:space="preserve"> </w:t>
      </w:r>
      <w:r>
        <w:t xml:space="preserve">requires refresh, which creates a freshness tradeoff.</w:t>
      </w:r>
    </w:p>
    <w:bookmarkStart w:id="102" w:name="avoid-select--in-durable-views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Avoid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in Durable Views</w:t>
      </w:r>
    </w:p>
    <w:p>
      <w:pPr>
        <w:pStyle w:val="FirstParagraph"/>
      </w:pPr>
      <w:r>
        <w:t xml:space="preserve">Explicit columns make the contract visible. Adding a private column to a base</w:t>
      </w:r>
      <w:r>
        <w:t xml:space="preserve"> </w:t>
      </w:r>
      <w:r>
        <w:t xml:space="preserve">table should not silently expose it through a view.</w:t>
      </w:r>
    </w:p>
    <w:bookmarkEnd w:id="102"/>
    <w:bookmarkEnd w:id="103"/>
    <w:bookmarkStart w:id="104" w:name="X4da9b19ab26e2be724b367081ffb60ad6f0f849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3. Identity Columns and Sequences Generate Values</w:t>
      </w:r>
    </w:p>
    <w:p>
      <w:pPr>
        <w:pStyle w:val="FirstParagraph"/>
      </w:pPr>
      <w:r>
        <w:t xml:space="preserve">An identity column asks PostgreSQL to generate a value, usually from a sequence: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metro_support.change_notes (</w:t>
      </w:r>
      <w:r>
        <w:br/>
      </w:r>
      <w:r>
        <w:rPr>
          <w:rStyle w:val="NormalTok"/>
        </w:rPr>
        <w:t xml:space="preserve">    note_id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change_name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Generated identifiers are not row counts. Gaps are normal because sequence values</w:t>
      </w:r>
      <w:r>
        <w:t xml:space="preserve"> </w:t>
      </w:r>
      <w:r>
        <w:t xml:space="preserve">may be consumed by rolled-back transactions, failed inserts, caching, or manual</w:t>
      </w:r>
      <w:r>
        <w:t xml:space="preserve"> </w:t>
      </w:r>
      <w:r>
        <w:t xml:space="preserve">allocation. Do not promise consecutive numbers or infer how many rows exist from</w:t>
      </w:r>
      <w:r>
        <w:t xml:space="preserve"> </w:t>
      </w:r>
      <w:r>
        <w:t xml:space="preserve">the largest identifier.</w:t>
      </w:r>
    </w:p>
    <w:p>
      <w:pPr>
        <w:pStyle w:val="BodyText"/>
      </w:pPr>
      <w:r>
        <w:rPr>
          <w:rStyle w:val="VerbatimChar"/>
        </w:rPr>
        <w:t xml:space="preserve">GENERATED ALWAYS</w:t>
      </w:r>
      <w:r>
        <w:t xml:space="preserve"> </w:t>
      </w:r>
      <w:r>
        <w:t xml:space="preserve">resists explicit values unless overridden.</w:t>
      </w:r>
      <w:r>
        <w:t xml:space="preserve"> </w:t>
      </w:r>
      <w:r>
        <w:rPr>
          <w:rStyle w:val="VerbatimChar"/>
        </w:rPr>
        <w:t xml:space="preserve">GENERATED BY DEFAULT</w:t>
      </w:r>
      <w:r>
        <w:t xml:space="preserve"> </w:t>
      </w:r>
      <w:r>
        <w:t xml:space="preserve">permits an explicit value. Choose according to import and ownership</w:t>
      </w:r>
      <w:r>
        <w:t xml:space="preserve"> </w:t>
      </w:r>
      <w:r>
        <w:t xml:space="preserve">needs.</w:t>
      </w:r>
    </w:p>
    <w:bookmarkEnd w:id="104"/>
    <w:bookmarkStart w:id="108" w:name="X2759a1640cd92084e81771a56092b75c397d944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4. Introspection Reveals the Actual State</w:t>
      </w:r>
    </w:p>
    <w:p>
      <w:pPr>
        <w:pStyle w:val="FirstParagraph"/>
      </w:pPr>
      <w:r>
        <w:t xml:space="preserve">Before changing an object, query the system that will be changed.</w:t>
      </w:r>
    </w:p>
    <w:bookmarkStart w:id="105" w:name="find-columns-and-defaults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Find Columns and Defaults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column_name, data_type, is_nullable, column_default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ordinal_position;</w:t>
      </w:r>
    </w:p>
    <w:bookmarkEnd w:id="105"/>
    <w:bookmarkStart w:id="106" w:name="find-constraints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Find Constraints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constraint_name, constraint_type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information_schema.table_constraints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constraint_type, constraint_name;</w:t>
      </w:r>
    </w:p>
    <w:bookmarkEnd w:id="106"/>
    <w:bookmarkStart w:id="107" w:name="find-views-that-mention-a-table"/>
    <w:p>
      <w:pPr>
        <w:pStyle w:val="Heading3"/>
      </w:pPr>
      <w:r>
        <w:rPr>
          <w:rStyle w:val="SectionNumber"/>
        </w:rPr>
        <w:t xml:space="preserve">5.6.3</w:t>
      </w:r>
      <w:r>
        <w:tab/>
      </w:r>
      <w:r>
        <w:t xml:space="preserve">Find Views That Mention a Table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table_schema, table_name, view_definition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information_schema.views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view_definition ILIKE </w:t>
      </w:r>
      <w:r>
        <w:rPr>
          <w:rStyle w:val="StringTok"/>
        </w:rPr>
        <w:t xml:space="preserve">'%metro_support.tickets%'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Text search is a useful first pass, not a complete dependency model. PostgreSQL</w:t>
      </w:r>
      <w:r>
        <w:t xml:space="preserve"> </w:t>
      </w:r>
      <w:r>
        <w:t xml:space="preserve">catalogs and tools can expose more precise dependencies. The key habit is to</w:t>
      </w:r>
      <w:r>
        <w:t xml:space="preserve"> </w:t>
      </w:r>
      <w:r>
        <w:t xml:space="preserve">inspect rather than assume.</w:t>
      </w:r>
    </w:p>
    <w:bookmarkEnd w:id="107"/>
    <w:bookmarkEnd w:id="108"/>
    <w:bookmarkStart w:id="109" w:name="Xa32f53217fe158cc9c9be6cc92dd750b1dac472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5. The Five-Part Change Record</w:t>
      </w:r>
    </w:p>
    <w:p>
      <w:pPr>
        <w:pStyle w:val="FirstParagraph"/>
      </w:pPr>
      <w:r>
        <w:t xml:space="preserve">For a small classroom migration, document: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Intent:</w:t>
      </w:r>
      <w:r>
        <w:t xml:space="preserve"> </w:t>
      </w:r>
      <w:r>
        <w:t xml:space="preserve">what user or operating need justifies the change?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Precheck:</w:t>
      </w:r>
      <w:r>
        <w:t xml:space="preserve"> </w:t>
      </w:r>
      <w:r>
        <w:t xml:space="preserve">what must be true before execution?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Change:</w:t>
      </w:r>
      <w:r>
        <w:t xml:space="preserve"> </w:t>
      </w:r>
      <w:r>
        <w:t xml:space="preserve">what ordered SQL creates the new state?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what proves structure and data are correct?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Rollback or forward fix:</w:t>
      </w:r>
      <w:r>
        <w:t xml:space="preserve"> </w:t>
      </w:r>
      <w:r>
        <w:t xml:space="preserve">how will the team respond if verification fails?</w:t>
      </w:r>
    </w:p>
    <w:p>
      <w:pPr>
        <w:pStyle w:val="FirstParagraph"/>
      </w:pPr>
      <w:r>
        <w:t xml:space="preserve">Not every production migration can be rolled back instantly. A forward fix may be</w:t>
      </w:r>
      <w:r>
        <w:t xml:space="preserve"> </w:t>
      </w:r>
      <w:r>
        <w:t xml:space="preserve">safer after data has been transformed. State the boundary honestly.</w:t>
      </w:r>
    </w:p>
    <w:bookmarkEnd w:id="109"/>
    <w:bookmarkStart w:id="115" w:name="Xdb91b0f8fbeb427fda0755d5e55237de034e818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Worked Example: Add a Public Status Label Safely</w:t>
      </w:r>
    </w:p>
    <w:p>
      <w:pPr>
        <w:pStyle w:val="FirstParagraph"/>
      </w:pPr>
      <w:r>
        <w:t xml:space="preserve">Metro Support wants user-facing labels such as "In progress" while preserving the</w:t>
      </w:r>
      <w:r>
        <w:t xml:space="preserve"> </w:t>
      </w:r>
      <w:r>
        <w:t xml:space="preserve">machine value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.</w:t>
      </w:r>
    </w:p>
    <w:bookmarkStart w:id="110" w:name="risky-approach"/>
    <w:p>
      <w:pPr>
        <w:pStyle w:val="Heading3"/>
      </w:pPr>
      <w:r>
        <w:rPr>
          <w:rStyle w:val="SectionNumber"/>
        </w:rPr>
        <w:t xml:space="preserve">5.8.1</w:t>
      </w:r>
      <w:r>
        <w:tab/>
      </w:r>
      <w:r>
        <w:t xml:space="preserve">Risky Approach</w:t>
      </w:r>
    </w:p>
    <w:p>
      <w:pPr>
        <w:pStyle w:val="FirstParagraph"/>
      </w:pPr>
      <w:r>
        <w:t xml:space="preserve">Rename or replace the stored values immediately. Existing queries, constraints,</w:t>
      </w:r>
      <w:r>
        <w:t xml:space="preserve"> </w:t>
      </w:r>
      <w:r>
        <w:t xml:space="preserve">and integrations may expect the old values.</w:t>
      </w:r>
    </w:p>
    <w:bookmarkEnd w:id="110"/>
    <w:bookmarkStart w:id="111" w:name="expand"/>
    <w:p>
      <w:pPr>
        <w:pStyle w:val="Heading3"/>
      </w:pPr>
      <w:r>
        <w:rPr>
          <w:rStyle w:val="SectionNumber"/>
        </w:rPr>
        <w:t xml:space="preserve">5.8.2</w:t>
      </w:r>
      <w:r>
        <w:tab/>
      </w:r>
      <w:r>
        <w:t xml:space="preserve">Expand</w:t>
      </w:r>
    </w:p>
    <w:p>
      <w:pPr>
        <w:pStyle w:val="FirstParagraph"/>
      </w:pPr>
      <w:r>
        <w:t xml:space="preserve">Add a view with a derived label while preserving the source column: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metro_support.public_ticket_status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ticket_id,</w:t>
      </w:r>
      <w:r>
        <w:br/>
      </w:r>
      <w:r>
        <w:rPr>
          <w:rStyle w:val="NormalTok"/>
        </w:rPr>
        <w:t xml:space="preserve">    subject,</w:t>
      </w:r>
      <w:r>
        <w:br/>
      </w:r>
      <w:r>
        <w:rPr>
          <w:rStyle w:val="NormalTok"/>
        </w:rPr>
        <w:t xml:space="preserve">    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status_code,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 progress'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status_label,</w:t>
      </w:r>
      <w:r>
        <w:br/>
      </w:r>
      <w:r>
        <w:rPr>
          <w:rStyle w:val="NormalTok"/>
        </w:rPr>
        <w:t xml:space="preserve">    opened_at,</w:t>
      </w:r>
      <w:r>
        <w:br/>
      </w:r>
      <w:r>
        <w:rPr>
          <w:rStyle w:val="NormalTok"/>
        </w:rPr>
        <w:t xml:space="preserve">    closed_at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metro_support.tickets;</w:t>
      </w:r>
    </w:p>
    <w:bookmarkEnd w:id="111"/>
    <w:bookmarkStart w:id="112" w:name="verify"/>
    <w:p>
      <w:pPr>
        <w:pStyle w:val="Heading3"/>
      </w:pPr>
      <w:r>
        <w:rPr>
          <w:rStyle w:val="SectionNumber"/>
        </w:rPr>
        <w:t xml:space="preserve">5.8.3</w:t>
      </w:r>
      <w:r>
        <w:tab/>
      </w:r>
      <w:r>
        <w:t xml:space="preserve">Verify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status_code, status_label,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metro_support.public_ticket_status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status_code, status_label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status_code;</w:t>
      </w:r>
    </w:p>
    <w:p>
      <w:pPr>
        <w:pStyle w:val="FirstParagraph"/>
      </w:pPr>
      <w:r>
        <w:t xml:space="preserve">Check that every known code has one intended label and that the total count equals</w:t>
      </w:r>
      <w:r>
        <w:t xml:space="preserve"> </w:t>
      </w:r>
      <w:r>
        <w:t xml:space="preserve">the base table count.</w:t>
      </w:r>
    </w:p>
    <w:bookmarkEnd w:id="112"/>
    <w:bookmarkStart w:id="113" w:name="migrate-consumers"/>
    <w:p>
      <w:pPr>
        <w:pStyle w:val="Heading3"/>
      </w:pPr>
      <w:r>
        <w:rPr>
          <w:rStyle w:val="SectionNumber"/>
        </w:rPr>
        <w:t xml:space="preserve">5.8.4</w:t>
      </w:r>
      <w:r>
        <w:tab/>
      </w:r>
      <w:r>
        <w:t xml:space="preserve">Migrate Consumers</w:t>
      </w:r>
    </w:p>
    <w:p>
      <w:pPr>
        <w:pStyle w:val="FirstParagraph"/>
      </w:pPr>
      <w:r>
        <w:t xml:space="preserve">Update a report or application to read the view. Observe before removing or</w:t>
      </w:r>
      <w:r>
        <w:t xml:space="preserve"> </w:t>
      </w:r>
      <w:r>
        <w:t xml:space="preserve">renaming any old interface.</w:t>
      </w:r>
    </w:p>
    <w:bookmarkEnd w:id="113"/>
    <w:bookmarkStart w:id="114" w:name="contract-later"/>
    <w:p>
      <w:pPr>
        <w:pStyle w:val="Heading3"/>
      </w:pPr>
      <w:r>
        <w:rPr>
          <w:rStyle w:val="SectionNumber"/>
        </w:rPr>
        <w:t xml:space="preserve">5.8.5</w:t>
      </w:r>
      <w:r>
        <w:tab/>
      </w:r>
      <w:r>
        <w:t xml:space="preserve">Contract Later</w:t>
      </w:r>
    </w:p>
    <w:p>
      <w:pPr>
        <w:pStyle w:val="FirstParagraph"/>
      </w:pPr>
      <w:r>
        <w:t xml:space="preserve">Only after all consumers are confirmed should an obsolete interface be removed.</w:t>
      </w:r>
      <w:r>
        <w:t xml:space="preserve"> </w:t>
      </w:r>
      <w:r>
        <w:t xml:space="preserve">In this case, keeping both code and label is useful, so contraction may not be</w:t>
      </w:r>
      <w:r>
        <w:t xml:space="preserve"> </w:t>
      </w:r>
      <w:r>
        <w:t xml:space="preserve">needed.</w:t>
      </w:r>
    </w:p>
    <w:bookmarkEnd w:id="114"/>
    <w:bookmarkEnd w:id="115"/>
    <w:bookmarkStart w:id="117" w:name="X7a04cc290ccefa49bef4018c41c81bafa8e3562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6. Transactional DDL Helps, but Locks Still Matter</w:t>
      </w:r>
    </w:p>
    <w:p>
      <w:pPr>
        <w:pStyle w:val="FirstParagraph"/>
      </w:pPr>
      <w:r>
        <w:t xml:space="preserve">Many PostgreSQL data-definition statements can run inside a transaction: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source_channel text;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source_channel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source_channel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source_channel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Inspect before choosing COMMIT or ROLLBACK.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source_channel,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source_channel;</w:t>
      </w:r>
      <w:r>
        <w:br/>
      </w:r>
      <w:r>
        <w:br/>
      </w: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Rollback protects atomicity, but an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may still acquire a strong lock</w:t>
      </w:r>
      <w:r>
        <w:t xml:space="preserve"> </w:t>
      </w:r>
      <w:r>
        <w:t xml:space="preserve">and block other work while the transaction remains open. Production-safe change</w:t>
      </w:r>
      <w:r>
        <w:t xml:space="preserve"> </w:t>
      </w:r>
      <w:r>
        <w:t xml:space="preserve">planning considers table size, lock duration, statement timeout, maintenance</w:t>
      </w:r>
      <w:r>
        <w:t xml:space="preserve"> </w:t>
      </w:r>
      <w:r>
        <w:t xml:space="preserve">windows, and compatibility with live clients.</w:t>
      </w:r>
    </w:p>
    <w:bookmarkStart w:id="116" w:name="a-safer-pattern-for-large-tables"/>
    <w:p>
      <w:pPr>
        <w:pStyle w:val="Heading3"/>
      </w:pPr>
      <w:r>
        <w:rPr>
          <w:rStyle w:val="SectionNumber"/>
        </w:rPr>
        <w:t xml:space="preserve">5.9.1</w:t>
      </w:r>
      <w:r>
        <w:tab/>
      </w:r>
      <w:r>
        <w:t xml:space="preserve">A Safer Pattern for Large Tables</w:t>
      </w:r>
    </w:p>
    <w:p>
      <w:pPr>
        <w:pStyle w:val="FirstParagraph"/>
      </w:pPr>
      <w:r>
        <w:t xml:space="preserve">For a required new value:</w:t>
      </w:r>
    </w:p>
    <w:p>
      <w:pPr>
        <w:pStyle w:val="Compact"/>
        <w:numPr>
          <w:ilvl w:val="0"/>
          <w:numId w:val="1030"/>
        </w:numPr>
      </w:pPr>
      <w:r>
        <w:t xml:space="preserve">add a nullable column;</w:t>
      </w:r>
    </w:p>
    <w:p>
      <w:pPr>
        <w:pStyle w:val="Compact"/>
        <w:numPr>
          <w:ilvl w:val="0"/>
          <w:numId w:val="1030"/>
        </w:numPr>
      </w:pPr>
      <w:r>
        <w:t xml:space="preserve">deploy writers that populate it;</w:t>
      </w:r>
    </w:p>
    <w:p>
      <w:pPr>
        <w:pStyle w:val="Compact"/>
        <w:numPr>
          <w:ilvl w:val="0"/>
          <w:numId w:val="1030"/>
        </w:numPr>
      </w:pPr>
      <w:r>
        <w:t xml:space="preserve">backfill old rows in controlled batches;</w:t>
      </w:r>
    </w:p>
    <w:p>
      <w:pPr>
        <w:pStyle w:val="Compact"/>
        <w:numPr>
          <w:ilvl w:val="0"/>
          <w:numId w:val="1030"/>
        </w:numPr>
      </w:pPr>
      <w:r>
        <w:t xml:space="preserve">verify no nulls remain;</w:t>
      </w:r>
    </w:p>
    <w:p>
      <w:pPr>
        <w:pStyle w:val="Compact"/>
        <w:numPr>
          <w:ilvl w:val="0"/>
          <w:numId w:val="1030"/>
        </w:numPr>
      </w:pPr>
      <w:r>
        <w:t xml:space="preserve">add or validate a constraint; and</w:t>
      </w:r>
    </w:p>
    <w:p>
      <w:pPr>
        <w:pStyle w:val="Compact"/>
        <w:numPr>
          <w:ilvl w:val="0"/>
          <w:numId w:val="1030"/>
        </w:numPr>
      </w:pPr>
      <w:r>
        <w:t xml:space="preserve">remove old behavior only after consumers migrate.</w:t>
      </w:r>
    </w:p>
    <w:p>
      <w:pPr>
        <w:pStyle w:val="FirstParagraph"/>
      </w:pPr>
      <w:r>
        <w:t xml:space="preserve">The exact feature support and lock behavior depend on the PostgreSQL version.</w:t>
      </w:r>
      <w:r>
        <w:t xml:space="preserve"> </w:t>
      </w:r>
      <w:r>
        <w:t xml:space="preserve">Consult current official documentation for a production plan.</w:t>
      </w:r>
    </w:p>
    <w:bookmarkEnd w:id="116"/>
    <w:bookmarkEnd w:id="117"/>
    <w:bookmarkStart w:id="118" w:name="Xbf1c5e036ff0cfbd1eb9134d0c6105f41e56bb1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7. Verification Should Cover Structure and Meaning</w:t>
      </w:r>
    </w:p>
    <w:p>
      <w:pPr>
        <w:pStyle w:val="FirstParagraph"/>
      </w:pPr>
      <w:r>
        <w:t xml:space="preserve">Structural 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column_name, is_nullable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column_name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'source_channel'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Data 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missing_source_count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source_channel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Behavior check: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metro_support.tickets (</w:t>
      </w:r>
      <w:r>
        <w:br/>
      </w:r>
      <w:r>
        <w:rPr>
          <w:rStyle w:val="NormalTok"/>
        </w:rPr>
        <w:t xml:space="preserve">    ticket_id, requester_id,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priority, status, subject, opened_at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1098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'Missing source test'</w:t>
      </w:r>
      <w:r>
        <w:rPr>
          <w:rStyle w:val="NormalTok"/>
        </w:rPr>
        <w:t xml:space="preserve">,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If the column is required and has no default, the insert should fail. Run behavior</w:t>
      </w:r>
      <w:r>
        <w:t xml:space="preserve"> </w:t>
      </w:r>
      <w:r>
        <w:t xml:space="preserve">tests safely and clean up or roll back.</w:t>
      </w:r>
    </w:p>
    <w:bookmarkEnd w:id="118"/>
    <w:bookmarkStart w:id="122" w:name="common-misconceptions-3"/>
    <w:p>
      <w:pPr>
        <w:pStyle w:val="Heading2"/>
      </w:pPr>
      <w:r>
        <w:rPr>
          <w:rStyle w:val="SectionNumber"/>
        </w:rPr>
        <w:t xml:space="preserve">5.11</w:t>
      </w:r>
      <w:r>
        <w:tab/>
      </w:r>
      <w:r>
        <w:t xml:space="preserve">Common Misconceptions</w:t>
      </w:r>
    </w:p>
    <w:bookmarkStart w:id="119" w:name="X7a840f38228f25433aea90c8a58aef1de6d5aef"/>
    <w:p>
      <w:pPr>
        <w:pStyle w:val="Heading3"/>
      </w:pPr>
      <w:r>
        <w:rPr>
          <w:rStyle w:val="SectionNumber"/>
        </w:rPr>
        <w:t xml:space="preserve">5.11.1</w:t>
      </w:r>
      <w:r>
        <w:tab/>
      </w:r>
      <w:r>
        <w:t xml:space="preserve">"A successful migration statement proves the application is safe"</w:t>
      </w:r>
    </w:p>
    <w:p>
      <w:pPr>
        <w:pStyle w:val="FirstParagraph"/>
      </w:pPr>
      <w:r>
        <w:t xml:space="preserve">The structure may have changed while existing queries, permissions, or data are</w:t>
      </w:r>
      <w:r>
        <w:t xml:space="preserve"> </w:t>
      </w:r>
      <w:r>
        <w:t xml:space="preserve">wrong. Verify at multiple layers.</w:t>
      </w:r>
    </w:p>
    <w:bookmarkEnd w:id="119"/>
    <w:bookmarkStart w:id="120" w:name="sequences-should-never-have-gaps"/>
    <w:p>
      <w:pPr>
        <w:pStyle w:val="Heading3"/>
      </w:pPr>
      <w:r>
        <w:rPr>
          <w:rStyle w:val="SectionNumber"/>
        </w:rPr>
        <w:t xml:space="preserve">5.11.2</w:t>
      </w:r>
      <w:r>
        <w:tab/>
      </w:r>
      <w:r>
        <w:t xml:space="preserve">"Sequences should never have gaps"</w:t>
      </w:r>
    </w:p>
    <w:p>
      <w:pPr>
        <w:pStyle w:val="FirstParagraph"/>
      </w:pPr>
      <w:r>
        <w:t xml:space="preserve">Sequences provide unique generated values efficiently, not gapless business</w:t>
      </w:r>
      <w:r>
        <w:t xml:space="preserve"> </w:t>
      </w:r>
      <w:r>
        <w:t xml:space="preserve">numbering.</w:t>
      </w:r>
    </w:p>
    <w:bookmarkEnd w:id="120"/>
    <w:bookmarkStart w:id="121" w:name="a-view-is-a-backup"/>
    <w:p>
      <w:pPr>
        <w:pStyle w:val="Heading3"/>
      </w:pPr>
      <w:r>
        <w:rPr>
          <w:rStyle w:val="SectionNumber"/>
        </w:rPr>
        <w:t xml:space="preserve">5.11.3</w:t>
      </w:r>
      <w:r>
        <w:tab/>
      </w:r>
      <w:r>
        <w:t xml:space="preserve">"A view is a backup"</w:t>
      </w:r>
    </w:p>
    <w:p>
      <w:pPr>
        <w:pStyle w:val="FirstParagraph"/>
      </w:pPr>
      <w:r>
        <w:t xml:space="preserve">A normal view stores a query definition. It depends on underlying objects and</w:t>
      </w:r>
      <w:r>
        <w:t xml:space="preserve"> </w:t>
      </w:r>
      <w:r>
        <w:t xml:space="preserve">does not preserve deleted data.</w:t>
      </w:r>
    </w:p>
    <w:bookmarkEnd w:id="121"/>
    <w:bookmarkEnd w:id="122"/>
    <w:bookmarkStart w:id="123" w:name="practice-2"/>
    <w:p>
      <w:pPr>
        <w:pStyle w:val="Heading2"/>
      </w:pPr>
      <w:r>
        <w:rPr>
          <w:rStyle w:val="SectionNumber"/>
        </w:rPr>
        <w:t xml:space="preserve">5.12</w:t>
      </w:r>
      <w:r>
        <w:tab/>
      </w:r>
      <w:r>
        <w:t xml:space="preserve">Practice</w:t>
      </w:r>
    </w:p>
    <w:p>
      <w:pPr>
        <w:pStyle w:val="FirstParagraph"/>
      </w:pPr>
      <w:r>
        <w:t xml:space="preserve">Plan a change that adds</w:t>
      </w:r>
      <w:r>
        <w:t xml:space="preserve"> </w:t>
      </w:r>
      <w:r>
        <w:rPr>
          <w:rStyle w:val="VerbatimChar"/>
        </w:rPr>
        <w:t xml:space="preserve">resolution_summary</w:t>
      </w:r>
      <w:r>
        <w:t xml:space="preserve"> </w:t>
      </w:r>
      <w:r>
        <w:t xml:space="preserve">for resolved or closed tickets.</w:t>
      </w:r>
      <w:r>
        <w:t xml:space="preserve"> </w:t>
      </w:r>
      <w:r>
        <w:t xml:space="preserve">Write:</w:t>
      </w:r>
    </w:p>
    <w:p>
      <w:pPr>
        <w:pStyle w:val="Compact"/>
        <w:numPr>
          <w:ilvl w:val="0"/>
          <w:numId w:val="1031"/>
        </w:numPr>
      </w:pPr>
      <w:r>
        <w:t xml:space="preserve">the intent;</w:t>
      </w:r>
    </w:p>
    <w:p>
      <w:pPr>
        <w:pStyle w:val="Compact"/>
        <w:numPr>
          <w:ilvl w:val="0"/>
          <w:numId w:val="1031"/>
        </w:numPr>
      </w:pPr>
      <w:r>
        <w:t xml:space="preserve">one data precheck;</w:t>
      </w:r>
    </w:p>
    <w:p>
      <w:pPr>
        <w:pStyle w:val="Compact"/>
        <w:numPr>
          <w:ilvl w:val="0"/>
          <w:numId w:val="1031"/>
        </w:numPr>
      </w:pPr>
      <w:r>
        <w:t xml:space="preserve">an expand step;</w:t>
      </w:r>
    </w:p>
    <w:p>
      <w:pPr>
        <w:pStyle w:val="Compact"/>
        <w:numPr>
          <w:ilvl w:val="0"/>
          <w:numId w:val="1031"/>
        </w:numPr>
      </w:pPr>
      <w:r>
        <w:t xml:space="preserve">two verification queries; and</w:t>
      </w:r>
    </w:p>
    <w:p>
      <w:pPr>
        <w:pStyle w:val="Compact"/>
        <w:numPr>
          <w:ilvl w:val="0"/>
          <w:numId w:val="1031"/>
        </w:numPr>
      </w:pPr>
      <w:r>
        <w:t xml:space="preserve">a rollback or forward-fix decision.</w:t>
      </w:r>
    </w:p>
    <w:p>
      <w:pPr>
        <w:pStyle w:val="FirstParagraph"/>
      </w:pPr>
      <w:r>
        <w:t xml:space="preserve">Do not make the field required in the same step that creates it. Explain why.</w:t>
      </w:r>
    </w:p>
    <w:bookmarkEnd w:id="123"/>
    <w:bookmarkStart w:id="124" w:name="retrieval-and-transfer-3"/>
    <w:p>
      <w:pPr>
        <w:pStyle w:val="Heading2"/>
      </w:pPr>
      <w:r>
        <w:rPr>
          <w:rStyle w:val="SectionNumber"/>
        </w:rPr>
        <w:t xml:space="preserve">5.13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32"/>
        </w:numPr>
      </w:pPr>
      <w:r>
        <w:t xml:space="preserve">What problem does a view solve that a base table does not?</w:t>
      </w:r>
    </w:p>
    <w:p>
      <w:pPr>
        <w:pStyle w:val="Compact"/>
        <w:numPr>
          <w:ilvl w:val="0"/>
          <w:numId w:val="1032"/>
        </w:numPr>
      </w:pPr>
      <w:r>
        <w:t xml:space="preserve">Why can a generated identity value contain gaps?</w:t>
      </w:r>
    </w:p>
    <w:p>
      <w:pPr>
        <w:pStyle w:val="Compact"/>
        <w:numPr>
          <w:ilvl w:val="0"/>
          <w:numId w:val="1032"/>
        </w:numPr>
      </w:pPr>
      <w:r>
        <w:t xml:space="preserve">Name the five parts of a small change record.</w:t>
      </w:r>
    </w:p>
    <w:p>
      <w:pPr>
        <w:pStyle w:val="Compact"/>
        <w:numPr>
          <w:ilvl w:val="0"/>
          <w:numId w:val="1032"/>
        </w:numPr>
      </w:pPr>
      <w:r>
        <w:t xml:space="preserve">Why does transactional DDL not eliminate operational risk?</w:t>
      </w:r>
    </w:p>
    <w:p>
      <w:pPr>
        <w:pStyle w:val="Compact"/>
        <w:numPr>
          <w:ilvl w:val="0"/>
          <w:numId w:val="1032"/>
        </w:numPr>
      </w:pPr>
      <w:r>
        <w:t xml:space="preserve">A new required column will be added to ten million rows. Which expand-migrate-</w:t>
      </w:r>
      <w:r>
        <w:t xml:space="preserve"> </w:t>
      </w:r>
      <w:r>
        <w:t xml:space="preserve">contract steps reduce risk?</w:t>
      </w:r>
    </w:p>
    <w:bookmarkEnd w:id="124"/>
    <w:bookmarkStart w:id="130" w:name="further-reading-3"/>
    <w:p>
      <w:pPr>
        <w:pStyle w:val="Heading2"/>
      </w:pPr>
      <w:r>
        <w:rPr>
          <w:rStyle w:val="SectionNumber"/>
        </w:rPr>
        <w:t xml:space="preserve">5.14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33"/>
        </w:numPr>
      </w:pPr>
      <w:r>
        <w:t xml:space="preserve">PostgreSQL views:</w:t>
      </w:r>
      <w:r>
        <w:t xml:space="preserve"> </w:t>
      </w:r>
      <w:hyperlink r:id="rId125">
        <w:r>
          <w:rPr>
            <w:rStyle w:val="Hyperlink"/>
          </w:rPr>
          <w:t xml:space="preserve">https://www.postgresql.org/docs/current/sql-createview.html</w:t>
        </w:r>
      </w:hyperlink>
    </w:p>
    <w:p>
      <w:pPr>
        <w:pStyle w:val="Compact"/>
        <w:numPr>
          <w:ilvl w:val="0"/>
          <w:numId w:val="1033"/>
        </w:numPr>
      </w:pPr>
      <w:r>
        <w:t xml:space="preserve">PostgreSQL identity columns:</w:t>
      </w:r>
      <w:r>
        <w:t xml:space="preserve"> </w:t>
      </w:r>
      <w:hyperlink r:id="rId126">
        <w:r>
          <w:rPr>
            <w:rStyle w:val="Hyperlink"/>
          </w:rPr>
          <w:t xml:space="preserve">https://www.postgresql.org/docs/current/ddl-identity-columns.html</w:t>
        </w:r>
      </w:hyperlink>
    </w:p>
    <w:p>
      <w:pPr>
        <w:pStyle w:val="Compact"/>
        <w:numPr>
          <w:ilvl w:val="0"/>
          <w:numId w:val="1033"/>
        </w:numPr>
      </w:pPr>
      <w:r>
        <w:t xml:space="preserve">PostgreSQL information schema:</w:t>
      </w:r>
      <w:r>
        <w:t xml:space="preserve"> </w:t>
      </w:r>
      <w:hyperlink r:id="rId127">
        <w:r>
          <w:rPr>
            <w:rStyle w:val="Hyperlink"/>
          </w:rPr>
          <w:t xml:space="preserve">https://www.postgresql.org/docs/current/information-schema.html</w:t>
        </w:r>
      </w:hyperlink>
    </w:p>
    <w:p>
      <w:pPr>
        <w:pStyle w:val="Compact"/>
        <w:numPr>
          <w:ilvl w:val="0"/>
          <w:numId w:val="1033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:</w:t>
      </w:r>
      <w:r>
        <w:t xml:space="preserve"> </w:t>
      </w:r>
      <w:hyperlink r:id="rId128">
        <w:r>
          <w:rPr>
            <w:rStyle w:val="Hyperlink"/>
          </w:rPr>
          <w:t xml:space="preserve">https://www.postgresql.org/docs/current/sql-altertable.html</w:t>
        </w:r>
      </w:hyperlink>
    </w:p>
    <w:p>
      <w:pPr>
        <w:pStyle w:val="Compact"/>
        <w:numPr>
          <w:ilvl w:val="0"/>
          <w:numId w:val="1033"/>
        </w:numPr>
      </w:pPr>
      <w:r>
        <w:t xml:space="preserve">Supabase database migrations:</w:t>
      </w:r>
      <w:r>
        <w:t xml:space="preserve"> </w:t>
      </w:r>
      <w:hyperlink r:id="rId129">
        <w:r>
          <w:rPr>
            <w:rStyle w:val="Hyperlink"/>
          </w:rPr>
          <w:t xml:space="preserve">https://supabase.com/docs/guides/deployment/database-migrations</w:t>
        </w:r>
      </w:hyperlink>
    </w:p>
    <w:bookmarkEnd w:id="130"/>
    <w:bookmarkEnd w:id="131"/>
    <w:bookmarkStart w:id="163" w:name="X9471f9b3215754fa8ce8d09d2f03d81c223d83f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Module 5: Transactions Coordinate Competing Work</w:t>
      </w:r>
    </w:p>
    <w:bookmarkStart w:id="132" w:name="operating-question-4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two sessions read and change the same data, how can we predict what each</w:t>
      </w:r>
      <w:r>
        <w:t xml:space="preserve"> </w:t>
      </w:r>
      <w:r>
        <w:t xml:space="preserve">session sees, identify who is waiting, and resolve the situation without guessing?</w:t>
      </w:r>
    </w:p>
    <w:bookmarkEnd w:id="132"/>
    <w:bookmarkStart w:id="133" w:name="learning-outcomes-4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34"/>
        </w:numPr>
      </w:pPr>
      <w:r>
        <w:t xml:space="preserve">define a transaction boundary and demonstrate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;</w:t>
      </w:r>
    </w:p>
    <w:p>
      <w:pPr>
        <w:pStyle w:val="Compact"/>
        <w:numPr>
          <w:ilvl w:val="0"/>
          <w:numId w:val="1034"/>
        </w:numPr>
      </w:pPr>
      <w:r>
        <w:t xml:space="preserve">connect atomicity, consistency, isolation, and durability to observable behavior;</w:t>
      </w:r>
    </w:p>
    <w:p>
      <w:pPr>
        <w:pStyle w:val="Compact"/>
        <w:numPr>
          <w:ilvl w:val="0"/>
          <w:numId w:val="1034"/>
        </w:numPr>
      </w:pPr>
      <w:r>
        <w:t xml:space="preserve">explain snapshots and row versions at a beginner level;</w:t>
      </w:r>
    </w:p>
    <w:p>
      <w:pPr>
        <w:pStyle w:val="Compact"/>
        <w:numPr>
          <w:ilvl w:val="0"/>
          <w:numId w:val="1034"/>
        </w:numPr>
      </w:pPr>
      <w:r>
        <w:t xml:space="preserve">distinguish normal waiting, blocking, and deadlock;</w:t>
      </w:r>
    </w:p>
    <w:p>
      <w:pPr>
        <w:pStyle w:val="Compact"/>
        <w:numPr>
          <w:ilvl w:val="0"/>
          <w:numId w:val="1034"/>
        </w:numPr>
      </w:pPr>
      <w:r>
        <w:t xml:space="preserve">use PostgreSQL activity and blocking evidence to identify session relationships;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34"/>
        </w:numPr>
      </w:pPr>
      <w:r>
        <w:t xml:space="preserve">resolve a controlled blocking incident safely and verify the result.</w:t>
      </w:r>
    </w:p>
    <w:bookmarkEnd w:id="133"/>
    <w:bookmarkStart w:id="134" w:name="X4234b1120f8e653cd4c959d0a90ee9d4213d994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1. A Transaction Is a Unit of Decision</w:t>
      </w:r>
    </w:p>
    <w:p>
      <w:pPr>
        <w:pStyle w:val="FirstParagraph"/>
      </w:pPr>
      <w:r>
        <w:t xml:space="preserve">A transaction groups database statements into one unit that either commits or</w:t>
      </w:r>
      <w:r>
        <w:t xml:space="preserve"> </w:t>
      </w:r>
      <w:r>
        <w:t xml:space="preserve">rolls back.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assignee_id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ticket_id, assignee_id, status;</w:t>
      </w:r>
      <w:r>
        <w:br/>
      </w:r>
      <w:r>
        <w:br/>
      </w:r>
      <w:r>
        <w:rPr>
          <w:rStyle w:val="CommentTok"/>
        </w:rPr>
        <w:t xml:space="preserve">-- Choose one after verification.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ROLLBACK;</w:t>
      </w:r>
    </w:p>
    <w:p>
      <w:pPr>
        <w:pStyle w:val="FirstParagraph"/>
      </w:pPr>
      <w:r>
        <w:t xml:space="preserve">Many clients use</w:t>
      </w:r>
      <w:r>
        <w:t xml:space="preserve"> </w:t>
      </w:r>
      <w:r>
        <w:rPr>
          <w:b/>
          <w:bCs/>
        </w:rPr>
        <w:t xml:space="preserve">autocommit</w:t>
      </w:r>
      <w:r>
        <w:t xml:space="preserve">: each statement becomes its own transaction unless</w:t>
      </w:r>
      <w:r>
        <w:t xml:space="preserve"> </w:t>
      </w:r>
      <w:r>
        <w:t xml:space="preserve">you explicitly begin one. An explicit transaction creates a review point, but it</w:t>
      </w:r>
      <w:r>
        <w:t xml:space="preserve"> </w:t>
      </w:r>
      <w:r>
        <w:t xml:space="preserve">also keeps locks and snapshots alive until the transaction ends. "I forgot to</w:t>
      </w:r>
      <w:r>
        <w:t xml:space="preserve"> </w:t>
      </w:r>
      <w:r>
        <w:t xml:space="preserve">commit" is operationally meaningful.</w:t>
      </w:r>
    </w:p>
    <w:bookmarkEnd w:id="134"/>
    <w:bookmarkStart w:id="139" w:name="X50960a1ae0e103d4e5205de75673936ea58c36c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2. ACID Describes Guarantees, Not a Product Label</w:t>
      </w:r>
    </w:p>
    <w:bookmarkStart w:id="135" w:name="atomicity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Atomicity</w:t>
      </w:r>
    </w:p>
    <w:p>
      <w:pPr>
        <w:pStyle w:val="FirstParagraph"/>
      </w:pPr>
      <w:r>
        <w:t xml:space="preserve">All changes in a transaction commit together or none remain. If assigning a</w:t>
      </w:r>
      <w:r>
        <w:t xml:space="preserve"> </w:t>
      </w:r>
      <w:r>
        <w:t xml:space="preserve">ticket and recording its event must be one operation, put them in one transaction.</w:t>
      </w:r>
    </w:p>
    <w:bookmarkEnd w:id="135"/>
    <w:bookmarkStart w:id="136" w:name="consistency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Consistency</w:t>
      </w:r>
    </w:p>
    <w:p>
      <w:pPr>
        <w:pStyle w:val="FirstParagraph"/>
      </w:pPr>
      <w:r>
        <w:t xml:space="preserve">A transaction moves the database between states that satisfy enforced rules.</w:t>
      </w:r>
      <w:r>
        <w:t xml:space="preserve"> </w:t>
      </w:r>
      <w:r>
        <w:t xml:space="preserve">Consistency is not magic correctness: the database can enforce only the</w:t>
      </w:r>
      <w:r>
        <w:t xml:space="preserve"> </w:t>
      </w:r>
      <w:r>
        <w:t xml:space="preserve">constraints and transaction logic it has been given.</w:t>
      </w:r>
    </w:p>
    <w:bookmarkEnd w:id="136"/>
    <w:bookmarkStart w:id="137" w:name="isolation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Isolation</w:t>
      </w:r>
    </w:p>
    <w:p>
      <w:pPr>
        <w:pStyle w:val="FirstParagraph"/>
      </w:pPr>
      <w:r>
        <w:t xml:space="preserve">Concurrent transactions behave according to an isolation model. Isolation does</w:t>
      </w:r>
      <w:r>
        <w:t xml:space="preserve"> </w:t>
      </w:r>
      <w:r>
        <w:t xml:space="preserve">not always mean that every transaction runs as though completely alone. Different</w:t>
      </w:r>
      <w:r>
        <w:t xml:space="preserve"> </w:t>
      </w:r>
      <w:r>
        <w:t xml:space="preserve">levels permit different observations and may require retries.</w:t>
      </w:r>
    </w:p>
    <w:bookmarkEnd w:id="137"/>
    <w:bookmarkStart w:id="138" w:name="durability"/>
    <w:p>
      <w:pPr>
        <w:pStyle w:val="Heading3"/>
      </w:pPr>
      <w:r>
        <w:rPr>
          <w:rStyle w:val="SectionNumber"/>
        </w:rPr>
        <w:t xml:space="preserve">6.4.4</w:t>
      </w:r>
      <w:r>
        <w:tab/>
      </w:r>
      <w:r>
        <w:t xml:space="preserve">Durability</w:t>
      </w:r>
    </w:p>
    <w:p>
      <w:pPr>
        <w:pStyle w:val="FirstParagraph"/>
      </w:pPr>
      <w:r>
        <w:t xml:space="preserve">After a successful commit, the DBMS promises the change survives failures within</w:t>
      </w:r>
      <w:r>
        <w:t xml:space="preserve"> </w:t>
      </w:r>
      <w:r>
        <w:t xml:space="preserve">its documented durability model. Durability is not the same as indefinite</w:t>
      </w:r>
      <w:r>
        <w:t xml:space="preserve"> </w:t>
      </w:r>
      <w:r>
        <w:t xml:space="preserve">retention or protection from an authorized later deletion. Backups and recovery</w:t>
      </w:r>
      <w:r>
        <w:t xml:space="preserve"> </w:t>
      </w:r>
      <w:r>
        <w:t xml:space="preserve">still matter.</w:t>
      </w:r>
    </w:p>
    <w:bookmarkEnd w:id="138"/>
    <w:bookmarkEnd w:id="139"/>
    <w:bookmarkStart w:id="140" w:name="X2a626d28c4eca827081132b96c9e6d861b4a73d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3. Concurrency Creates Useful Work and New Questions</w:t>
      </w:r>
    </w:p>
    <w:p>
      <w:pPr>
        <w:pStyle w:val="FirstParagraph"/>
      </w:pPr>
      <w:r>
        <w:t xml:space="preserve">Without concurrency, a database would waste time while one client thinks,</w:t>
      </w:r>
      <w:r>
        <w:t xml:space="preserve"> </w:t>
      </w:r>
      <w:r>
        <w:t xml:space="preserve">communicates, or waits for input. With concurrency, two sessions may:</w:t>
      </w:r>
    </w:p>
    <w:p>
      <w:pPr>
        <w:pStyle w:val="Compact"/>
        <w:numPr>
          <w:ilvl w:val="0"/>
          <w:numId w:val="1035"/>
        </w:numPr>
      </w:pPr>
      <w:r>
        <w:t xml:space="preserve">read the same row;</w:t>
      </w:r>
    </w:p>
    <w:p>
      <w:pPr>
        <w:pStyle w:val="Compact"/>
        <w:numPr>
          <w:ilvl w:val="0"/>
          <w:numId w:val="1035"/>
        </w:numPr>
      </w:pPr>
      <w:r>
        <w:t xml:space="preserve">update different rows;</w:t>
      </w:r>
    </w:p>
    <w:p>
      <w:pPr>
        <w:pStyle w:val="Compact"/>
        <w:numPr>
          <w:ilvl w:val="0"/>
          <w:numId w:val="1035"/>
        </w:numPr>
      </w:pPr>
      <w:r>
        <w:t xml:space="preserve">compete to update the same row;</w:t>
      </w:r>
    </w:p>
    <w:p>
      <w:pPr>
        <w:pStyle w:val="Compact"/>
        <w:numPr>
          <w:ilvl w:val="0"/>
          <w:numId w:val="1035"/>
        </w:numPr>
      </w:pPr>
      <w:r>
        <w:t xml:space="preserve">make decisions from different snapshots; or</w:t>
      </w:r>
    </w:p>
    <w:p>
      <w:pPr>
        <w:pStyle w:val="Compact"/>
        <w:numPr>
          <w:ilvl w:val="0"/>
          <w:numId w:val="1035"/>
        </w:numPr>
      </w:pPr>
      <w:r>
        <w:t xml:space="preserve">acquire resources in opposite orders.</w:t>
      </w:r>
    </w:p>
    <w:p>
      <w:pPr>
        <w:pStyle w:val="FirstParagraph"/>
      </w:pPr>
      <w:r>
        <w:t xml:space="preserve">Common anomaly names include dirty read, nonrepeatable read, phantom, lost update,</w:t>
      </w:r>
      <w:r>
        <w:t xml:space="preserve"> </w:t>
      </w:r>
      <w:r>
        <w:t xml:space="preserve">and serialization anomaly. PostgreSQL's implementation and isolation levels</w:t>
      </w:r>
      <w:r>
        <w:t xml:space="preserve"> </w:t>
      </w:r>
      <w:r>
        <w:t xml:space="preserve">determine which can occur. The practical questions are:</w:t>
      </w:r>
    </w:p>
    <w:p>
      <w:pPr>
        <w:pStyle w:val="Compact"/>
        <w:numPr>
          <w:ilvl w:val="0"/>
          <w:numId w:val="1036"/>
        </w:numPr>
      </w:pPr>
      <w:r>
        <w:t xml:space="preserve">what did each transaction read?</w:t>
      </w:r>
    </w:p>
    <w:p>
      <w:pPr>
        <w:pStyle w:val="Compact"/>
        <w:numPr>
          <w:ilvl w:val="0"/>
          <w:numId w:val="1036"/>
        </w:numPr>
      </w:pPr>
      <w:r>
        <w:t xml:space="preserve">what did each transaction change?</w:t>
      </w:r>
    </w:p>
    <w:p>
      <w:pPr>
        <w:pStyle w:val="Compact"/>
        <w:numPr>
          <w:ilvl w:val="0"/>
          <w:numId w:val="1036"/>
        </w:numPr>
      </w:pPr>
      <w:r>
        <w:t xml:space="preserve">which transaction is waiting, and on whom?</w:t>
      </w:r>
    </w:p>
    <w:p>
      <w:pPr>
        <w:pStyle w:val="Compact"/>
        <w:numPr>
          <w:ilvl w:val="0"/>
          <w:numId w:val="1036"/>
        </w:numPr>
      </w:pPr>
      <w:r>
        <w:t xml:space="preserve">which outcome can the application accept?</w:t>
      </w:r>
    </w:p>
    <w:bookmarkEnd w:id="140"/>
    <w:bookmarkStart w:id="141" w:name="X8b28fc7fbb5483871fa07f72f3f3c5d2f845690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4. MVCC Lets Readers and Writers Coexist</w:t>
      </w:r>
    </w:p>
    <w:p>
      <w:pPr>
        <w:pStyle w:val="FirstParagraph"/>
      </w:pPr>
      <w:r>
        <w:t xml:space="preserve">PostgreSQL uses multi-version concurrency control, or MVCC. An update creates a</w:t>
      </w:r>
      <w:r>
        <w:t xml:space="preserve"> </w:t>
      </w:r>
      <w:r>
        <w:t xml:space="preserve">new row version rather than overwriting the only copy in place. A transaction</w:t>
      </w:r>
      <w:r>
        <w:t xml:space="preserve"> </w:t>
      </w:r>
      <w:r>
        <w:t xml:space="preserve">reads versions visible to its snapshot.</w:t>
      </w:r>
    </w:p>
    <w:p>
      <w:pPr>
        <w:pStyle w:val="BodyText"/>
      </w:pPr>
      <w:r>
        <w:t xml:space="preserve">This design often allows readers and writers to proceed without blocking one</w:t>
      </w:r>
      <w:r>
        <w:t xml:space="preserve"> </w:t>
      </w:r>
      <w:r>
        <w:t xml:space="preserve">another. It does not mean there are no locks. Writers competing for the same row</w:t>
      </w:r>
      <w:r>
        <w:t xml:space="preserve"> </w:t>
      </w:r>
      <w:r>
        <w:t xml:space="preserve">can wait, schema changes can take strong locks, and long transactions can prevent</w:t>
      </w:r>
      <w:r>
        <w:t xml:space="preserve"> </w:t>
      </w:r>
      <w:r>
        <w:t xml:space="preserve">old row versions from being cleaned up.</w:t>
      </w:r>
    </w:p>
    <w:p>
      <w:pPr>
        <w:pStyle w:val="BodyText"/>
      </w:pPr>
      <w:r>
        <w:rPr>
          <w:rStyle w:val="VerbatimChar"/>
        </w:rPr>
        <w:t xml:space="preserve">VACUUM</w:t>
      </w:r>
      <w:r>
        <w:t xml:space="preserve"> </w:t>
      </w:r>
      <w:r>
        <w:t xml:space="preserve">helps reclaim or mark reusable space from obsolete versions and supports</w:t>
      </w:r>
      <w:r>
        <w:t xml:space="preserve"> </w:t>
      </w:r>
      <w:r>
        <w:t xml:space="preserve">transaction-ID safety. Routine vacuuming is normal database maintenance, not</w:t>
      </w:r>
      <w:r>
        <w:t xml:space="preserve"> </w:t>
      </w:r>
      <w:r>
        <w:t xml:space="preserve">evidence that PostgreSQL is broken.</w:t>
      </w:r>
    </w:p>
    <w:bookmarkEnd w:id="141"/>
    <w:bookmarkStart w:id="142" w:name="Xae3e5b4de189f3d46874e6d39ea822570d1354a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5. Isolation Levels Change Visibility and Retry Behavior</w:t>
      </w:r>
    </w:p>
    <w:p>
      <w:pPr>
        <w:pStyle w:val="FirstParagraph"/>
      </w:pPr>
      <w:r>
        <w:t xml:space="preserve">PostgreSQL supports: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Read Committed</w:t>
      </w:r>
      <w:r>
        <w:t xml:space="preserve">, the default: each statement receives a snapshot at statement</w:t>
      </w:r>
      <w:r>
        <w:t xml:space="preserve"> </w:t>
      </w:r>
      <w:r>
        <w:t xml:space="preserve">start. Two selects in one transaction may see different committed data.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Repeatable Read:</w:t>
      </w:r>
      <w:r>
        <w:t xml:space="preserve"> </w:t>
      </w:r>
      <w:r>
        <w:t xml:space="preserve">the transaction keeps a stable snapshot for ordinary</w:t>
      </w:r>
      <w:r>
        <w:t xml:space="preserve"> </w:t>
      </w:r>
      <w:r>
        <w:t xml:space="preserve">reads; conflicting patterns may produce an error rather than an inconsistent</w:t>
      </w:r>
      <w:r>
        <w:t xml:space="preserve"> </w:t>
      </w:r>
      <w:r>
        <w:t xml:space="preserve">result.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Serializable:</w:t>
      </w:r>
      <w:r>
        <w:t xml:space="preserve"> </w:t>
      </w:r>
      <w:r>
        <w:t xml:space="preserve">PostgreSQL attempts behavior equivalent to some serial order;</w:t>
      </w:r>
      <w:r>
        <w:t xml:space="preserve"> </w:t>
      </w:r>
      <w:r>
        <w:t xml:space="preserve">applications must be prepared to retry serialization failures.</w:t>
      </w:r>
    </w:p>
    <w:p>
      <w:pPr>
        <w:pStyle w:val="FirstParagraph"/>
      </w:pPr>
      <w:r>
        <w:t xml:space="preserve">PostgreSQL treats Read Uncommitted as Read Committed. Do not infer behavior only</w:t>
      </w:r>
      <w:r>
        <w:t xml:space="preserve"> </w:t>
      </w:r>
      <w:r>
        <w:t xml:space="preserve">from a generic isolation-level chart; consult the DBMS documentation.</w:t>
      </w:r>
    </w:p>
    <w:p>
      <w:pPr>
        <w:pStyle w:val="BodyText"/>
      </w:pPr>
      <w:r>
        <w:t xml:space="preserve">Stronger isolation is not simply "better." It can increase coordination,</w:t>
      </w:r>
      <w:r>
        <w:t xml:space="preserve"> </w:t>
      </w:r>
      <w:r>
        <w:t xml:space="preserve">abort/retry behavior, and application complexity. Choose based on the invariant.</w:t>
      </w:r>
    </w:p>
    <w:bookmarkEnd w:id="142"/>
    <w:bookmarkStart w:id="145" w:name="X287f3cff026f7e48209457bf863233d496ea14f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6. Waiting Is a Relationship Between Sessions</w:t>
      </w:r>
    </w:p>
    <w:p>
      <w:pPr>
        <w:pStyle w:val="FirstParagraph"/>
      </w:pPr>
      <w:r>
        <w:t xml:space="preserve">If Session A updates ticket 1004 and remains open, Session B's attempt to update</w:t>
      </w:r>
      <w:r>
        <w:t xml:space="preserve"> </w:t>
      </w:r>
      <w:r>
        <w:t xml:space="preserve">the same row waits. Session B is blocked; Session A is the blocker.</w:t>
      </w:r>
    </w:p>
    <w:p>
      <w:pPr>
        <w:pStyle w:val="BodyText"/>
      </w:pPr>
      <w:r>
        <w:t xml:space="preserve">Waiting can be correct. It prevents two writers from silently overwriting the same</w:t>
      </w:r>
      <w:r>
        <w:t xml:space="preserve"> </w:t>
      </w:r>
      <w:r>
        <w:t xml:space="preserve">row version. The problem is an unexpectedly long wait, an unknown transaction,</w:t>
      </w:r>
      <w:r>
        <w:t xml:space="preserve"> </w:t>
      </w:r>
      <w:r>
        <w:t xml:space="preserve">or an impact that violates the service objective.</w:t>
      </w:r>
    </w:p>
    <w:bookmarkStart w:id="143" w:name="session-a"/>
    <w:p>
      <w:pPr>
        <w:pStyle w:val="Heading3"/>
      </w:pPr>
      <w:r>
        <w:rPr>
          <w:rStyle w:val="SectionNumber"/>
        </w:rPr>
        <w:t xml:space="preserve">6.8.1</w:t>
      </w:r>
      <w:r>
        <w:tab/>
      </w:r>
      <w:r>
        <w:t xml:space="preserve">Session A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Leave this transaction open only during the controlled lab.</w:t>
      </w:r>
    </w:p>
    <w:bookmarkEnd w:id="143"/>
    <w:bookmarkStart w:id="144" w:name="session-b"/>
    <w:p>
      <w:pPr>
        <w:pStyle w:val="Heading3"/>
      </w:pPr>
      <w:r>
        <w:rPr>
          <w:rStyle w:val="SectionNumber"/>
        </w:rPr>
        <w:t xml:space="preserve">6.8.2</w:t>
      </w:r>
      <w:r>
        <w:tab/>
      </w:r>
      <w:r>
        <w:t xml:space="preserve">Session B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Session B waits because the target row is already being changed by the uncommitted</w:t>
      </w:r>
      <w:r>
        <w:t xml:space="preserve"> </w:t>
      </w:r>
      <w:r>
        <w:t xml:space="preserve">transaction in Session A.</w:t>
      </w:r>
    </w:p>
    <w:bookmarkEnd w:id="144"/>
    <w:bookmarkEnd w:id="145"/>
    <w:bookmarkStart w:id="146" w:name="Xba765ff692078678213ee256a1513b7efa433b8"/>
    <w:p>
      <w:pPr>
        <w:pStyle w:val="Heading2"/>
      </w:pPr>
      <w:r>
        <w:rPr>
          <w:rStyle w:val="SectionNumber"/>
        </w:rPr>
        <w:t xml:space="preserve">6.9</w:t>
      </w:r>
      <w:r>
        <w:tab/>
      </w:r>
      <w:r>
        <w:t xml:space="preserve">7. Diagnose From a Third Session</w:t>
      </w:r>
    </w:p>
    <w:p>
      <w:pPr>
        <w:pStyle w:val="FirstParagraph"/>
      </w:pPr>
      <w:r>
        <w:rPr>
          <w:rStyle w:val="VerbatimChar"/>
        </w:rPr>
        <w:t xml:space="preserve">pg_stat_activity</w:t>
      </w:r>
      <w:r>
        <w:t xml:space="preserve"> </w:t>
      </w:r>
      <w:r>
        <w:t xml:space="preserve">exposes server processes and current activity. Access may be</w:t>
      </w:r>
      <w:r>
        <w:t xml:space="preserve"> </w:t>
      </w:r>
      <w:r>
        <w:t xml:space="preserve">limited by role and managed-service policy.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pid,</w:t>
      </w:r>
      <w:r>
        <w:br/>
      </w:r>
      <w:r>
        <w:rPr>
          <w:rStyle w:val="NormalTok"/>
        </w:rPr>
        <w:t xml:space="preserve">    usename,</w:t>
      </w:r>
      <w:r>
        <w:br/>
      </w:r>
      <w:r>
        <w:rPr>
          <w:rStyle w:val="NormalTok"/>
        </w:rPr>
        <w:t xml:space="preserve">    state,</w:t>
      </w:r>
      <w:r>
        <w:br/>
      </w:r>
      <w:r>
        <w:rPr>
          <w:rStyle w:val="NormalTok"/>
        </w:rPr>
        <w:t xml:space="preserve">    wait_event_type,</w:t>
      </w:r>
      <w:r>
        <w:br/>
      </w:r>
      <w:r>
        <w:rPr>
          <w:rStyle w:val="NormalTok"/>
        </w:rPr>
        <w:t xml:space="preserve">    wait_event,</w:t>
      </w:r>
      <w:r>
        <w:br/>
      </w:r>
      <w:r>
        <w:rPr>
          <w:rStyle w:val="NormalTok"/>
        </w:rPr>
        <w:t xml:space="preserve">    xact_start,</w:t>
      </w:r>
      <w:r>
        <w:br/>
      </w:r>
      <w:r>
        <w:rPr>
          <w:rStyle w:val="NormalTok"/>
        </w:rPr>
        <w:t xml:space="preserve">    query_start,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query_sample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current_database()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xact_start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, query_start;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 </w:t>
      </w:r>
      <w:r>
        <w:t xml:space="preserve">to ask PostgreSQL for the relationship: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blocked.pid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blocked_pid,</w:t>
      </w:r>
      <w:r>
        <w:br/>
      </w:r>
      <w:r>
        <w:rPr>
          <w:rStyle w:val="NormalTok"/>
        </w:rPr>
        <w:t xml:space="preserve">    blocked.wait_event_type,</w:t>
      </w:r>
      <w:r>
        <w:br/>
      </w:r>
      <w:r>
        <w:rPr>
          <w:rStyle w:val="NormalTok"/>
        </w:rPr>
        <w:t xml:space="preserve">    blocked.wait_event,</w:t>
      </w:r>
      <w:r>
        <w:br/>
      </w:r>
      <w:r>
        <w:rPr>
          <w:rStyle w:val="NormalTok"/>
        </w:rPr>
        <w:t xml:space="preserve">    pg_blocking_pids(blocked.pid)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blocking_pids,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(blocked.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blocked_query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blocked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cardinality</w:t>
      </w:r>
      <w:r>
        <w:rPr>
          <w:rStyle w:val="NormalTok"/>
        </w:rPr>
        <w:t xml:space="preserve">(pg_blocking_pids(blocked.pid))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process identifier is evidence, not permission to terminate a session. First</w:t>
      </w:r>
      <w:r>
        <w:t xml:space="preserve"> </w:t>
      </w:r>
      <w:r>
        <w:t xml:space="preserve">identify the user, transaction age, query, application, impact, and owner.</w:t>
      </w:r>
    </w:p>
    <w:bookmarkEnd w:id="146"/>
    <w:bookmarkStart w:id="147" w:name="Xc2b66d9c10cfb82e930487cf7745fff4859f242"/>
    <w:p>
      <w:pPr>
        <w:pStyle w:val="Heading2"/>
      </w:pPr>
      <w:r>
        <w:rPr>
          <w:rStyle w:val="SectionNumber"/>
        </w:rPr>
        <w:t xml:space="preserve">6.10</w:t>
      </w:r>
      <w:r>
        <w:tab/>
      </w:r>
      <w:r>
        <w:t xml:space="preserve">Worked Example: Resolve the Controlled Block</w:t>
      </w:r>
    </w:p>
    <w:p>
      <w:pPr>
        <w:pStyle w:val="Compact"/>
        <w:numPr>
          <w:ilvl w:val="0"/>
          <w:numId w:val="1038"/>
        </w:numPr>
      </w:pPr>
      <w:r>
        <w:t xml:space="preserve">Confirm that Session B is waiting and record its PID.</w:t>
      </w:r>
    </w:p>
    <w:p>
      <w:pPr>
        <w:pStyle w:val="Compact"/>
        <w:numPr>
          <w:ilvl w:val="0"/>
          <w:numId w:val="1038"/>
        </w:numPr>
      </w:pPr>
      <w:r>
        <w:t xml:space="preserve">Record the blocking PID returned by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Return to Session A and decide whether its change is valid.</w:t>
      </w:r>
    </w:p>
    <w:p>
      <w:pPr>
        <w:pStyle w:val="Compact"/>
        <w:numPr>
          <w:ilvl w:val="0"/>
          <w:numId w:val="103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 </w:t>
      </w:r>
      <w:r>
        <w:t xml:space="preserve">in the controlled lab to release the row lock without keeping</w:t>
      </w:r>
      <w:r>
        <w:t xml:space="preserve"> </w:t>
      </w:r>
      <w:r>
        <w:t xml:space="preserve">the priority change.</w:t>
      </w:r>
    </w:p>
    <w:p>
      <w:pPr>
        <w:pStyle w:val="Compact"/>
        <w:numPr>
          <w:ilvl w:val="0"/>
          <w:numId w:val="1038"/>
        </w:numPr>
      </w:pPr>
      <w:r>
        <w:t xml:space="preserve">Observe Session B finish.</w:t>
      </w:r>
    </w:p>
    <w:p>
      <w:pPr>
        <w:pStyle w:val="Compact"/>
        <w:numPr>
          <w:ilvl w:val="0"/>
          <w:numId w:val="1038"/>
        </w:numPr>
      </w:pPr>
      <w:r>
        <w:t xml:space="preserve">Query ticket 1004 from a fresh session and record the final priority and status.</w:t>
      </w:r>
    </w:p>
    <w:p>
      <w:pPr>
        <w:pStyle w:val="FirstParagraph"/>
      </w:pPr>
      <w:r>
        <w:t xml:space="preserve">The final state proves which change remained. The activity view proves the</w:t>
      </w:r>
      <w:r>
        <w:t xml:space="preserve"> </w:t>
      </w:r>
      <w:r>
        <w:t xml:space="preserve">blocking relationship. Neither alone tells the complete incident story.</w:t>
      </w:r>
    </w:p>
    <w:bookmarkEnd w:id="147"/>
    <w:bookmarkStart w:id="148" w:name="X03af8483b1bf317dfd0e56293ac4c918e6e81da"/>
    <w:p>
      <w:pPr>
        <w:pStyle w:val="Heading2"/>
      </w:pPr>
      <w:r>
        <w:rPr>
          <w:rStyle w:val="SectionNumber"/>
        </w:rPr>
        <w:t xml:space="preserve">6.11</w:t>
      </w:r>
      <w:r>
        <w:tab/>
      </w:r>
      <w:r>
        <w:t xml:space="preserve">8. Deadlock Is Different From One-Way Blocking</w:t>
      </w:r>
    </w:p>
    <w:p>
      <w:pPr>
        <w:pStyle w:val="FirstParagraph"/>
      </w:pPr>
      <w:r>
        <w:t xml:space="preserve">A deadlock forms a cycle: Session A holds something Session B needs while Session</w:t>
      </w:r>
      <w:r>
        <w:t xml:space="preserve"> </w:t>
      </w:r>
      <w:r>
        <w:t xml:space="preserve">B holds something Session A needs. Neither can proceed. PostgreSQL detects the</w:t>
      </w:r>
      <w:r>
        <w:t xml:space="preserve"> </w:t>
      </w:r>
      <w:r>
        <w:t xml:space="preserve">cycle and aborts one transaction so the other can continue.</w:t>
      </w:r>
    </w:p>
    <w:p>
      <w:pPr>
        <w:pStyle w:val="BodyText"/>
      </w:pPr>
      <w:r>
        <w:t xml:space="preserve">Applications should handle the error and retry the entire transaction when safe.</w:t>
      </w:r>
      <w:r>
        <w:t xml:space="preserve"> </w:t>
      </w:r>
      <w:r>
        <w:t xml:space="preserve">Design can reduce deadlocks by touching resources in a consistent order and</w:t>
      </w:r>
      <w:r>
        <w:t xml:space="preserve"> </w:t>
      </w:r>
      <w:r>
        <w:t xml:space="preserve">keeping transactions short.</w:t>
      </w:r>
    </w:p>
    <w:p>
      <w:pPr>
        <w:pStyle w:val="BodyText"/>
      </w:pPr>
      <w:r>
        <w:t xml:space="preserve">Do not create uncontrolled deadlocks in a shared environment. A controlled</w:t>
      </w:r>
      <w:r>
        <w:t xml:space="preserve"> </w:t>
      </w:r>
      <w:r>
        <w:t xml:space="preserve">two-row exercise belongs in a dedicated practice schema with explicit cleanup.</w:t>
      </w:r>
    </w:p>
    <w:bookmarkEnd w:id="148"/>
    <w:bookmarkStart w:id="149" w:name="X559f8d0466aff5f183921428137b96784a3e212"/>
    <w:p>
      <w:pPr>
        <w:pStyle w:val="Heading2"/>
      </w:pPr>
      <w:r>
        <w:rPr>
          <w:rStyle w:val="SectionNumber"/>
        </w:rPr>
        <w:t xml:space="preserve">6.12</w:t>
      </w:r>
      <w:r>
        <w:tab/>
      </w:r>
      <w:r>
        <w:t xml:space="preserve">9. Safe Incident Communication</w:t>
      </w:r>
    </w:p>
    <w:p>
      <w:pPr>
        <w:pStyle w:val="FirstParagraph"/>
      </w:pPr>
      <w:r>
        <w:t xml:space="preserve">A useful update separates observation from inference:</w:t>
      </w:r>
    </w:p>
    <w:p>
      <w:pPr>
        <w:pStyle w:val="BlockText"/>
      </w:pPr>
      <w:r>
        <w:t xml:space="preserve">Ticket updates are waiting. At 14:12 UTC, PID 8124 was waiting on a transaction</w:t>
      </w:r>
      <w:r>
        <w:t xml:space="preserve"> </w:t>
      </w:r>
      <w:r>
        <w:t xml:space="preserve">lock and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 </w:t>
      </w:r>
      <w:r>
        <w:t xml:space="preserve">identified PID 8071. The blocking transaction began</w:t>
      </w:r>
      <w:r>
        <w:t xml:space="preserve"> </w:t>
      </w:r>
      <w:r>
        <w:t xml:space="preserve">at 14:06 UTC from the course SQL editor. We rolled back the controlled Session A</w:t>
      </w:r>
      <w:r>
        <w:t xml:space="preserve"> </w:t>
      </w:r>
      <w:r>
        <w:t xml:space="preserve">change, Session B completed, and a fresh query confirmed ticket 1004 is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with its original priority. We will add a transaction timeout and</w:t>
      </w:r>
      <w:r>
        <w:t xml:space="preserve"> </w:t>
      </w:r>
      <w:r>
        <w:t xml:space="preserve">shorten the workflow before repeating the test.</w:t>
      </w:r>
    </w:p>
    <w:p>
      <w:pPr>
        <w:pStyle w:val="FirstParagraph"/>
      </w:pPr>
      <w:r>
        <w:t xml:space="preserve">Avoid "the database froze" when the evidence shows one lock relationship.</w:t>
      </w:r>
    </w:p>
    <w:bookmarkEnd w:id="149"/>
    <w:bookmarkStart w:id="154" w:name="common-misconceptions-4"/>
    <w:p>
      <w:pPr>
        <w:pStyle w:val="Heading2"/>
      </w:pPr>
      <w:r>
        <w:rPr>
          <w:rStyle w:val="SectionNumber"/>
        </w:rPr>
        <w:t xml:space="preserve">6.13</w:t>
      </w:r>
      <w:r>
        <w:tab/>
      </w:r>
      <w:r>
        <w:t xml:space="preserve">Common Misconceptions</w:t>
      </w:r>
    </w:p>
    <w:bookmarkStart w:id="150" w:name="X107c00af0ba82564d1d49fbecc044e65db0b3ed"/>
    <w:p>
      <w:pPr>
        <w:pStyle w:val="Heading3"/>
      </w:pPr>
      <w:r>
        <w:rPr>
          <w:rStyle w:val="SectionNumber"/>
        </w:rPr>
        <w:t xml:space="preserve">6.13.1</w:t>
      </w:r>
      <w:r>
        <w:tab/>
      </w:r>
      <w:r>
        <w:t xml:space="preserve">"Readers never block and writers never wait under MVCC"</w:t>
      </w:r>
    </w:p>
    <w:p>
      <w:pPr>
        <w:pStyle w:val="FirstParagraph"/>
      </w:pPr>
      <w:r>
        <w:t xml:space="preserve">MVCC reduces many read/write conflicts. Row writes, explicit locks, and schema</w:t>
      </w:r>
      <w:r>
        <w:t xml:space="preserve"> </w:t>
      </w:r>
      <w:r>
        <w:t xml:space="preserve">changes can still block.</w:t>
      </w:r>
    </w:p>
    <w:bookmarkEnd w:id="150"/>
    <w:bookmarkStart w:id="151" w:name="the-oldest-query-is-always-the-blocker"/>
    <w:p>
      <w:pPr>
        <w:pStyle w:val="Heading3"/>
      </w:pPr>
      <w:r>
        <w:rPr>
          <w:rStyle w:val="SectionNumber"/>
        </w:rPr>
        <w:t xml:space="preserve">6.13.2</w:t>
      </w:r>
      <w:r>
        <w:tab/>
      </w:r>
      <w:r>
        <w:t xml:space="preserve">"The oldest query is always the blocker"</w:t>
      </w:r>
    </w:p>
    <w:p>
      <w:pPr>
        <w:pStyle w:val="FirstParagraph"/>
      </w:pPr>
      <w:r>
        <w:t xml:space="preserve">Age is a clue. Use blocking relationships and lock evidence, not age alone.</w:t>
      </w:r>
    </w:p>
    <w:bookmarkEnd w:id="151"/>
    <w:bookmarkStart w:id="152" w:name="Xb8e292ff7862970a3d338b702ba416508d0fb2f"/>
    <w:p>
      <w:pPr>
        <w:pStyle w:val="Heading3"/>
      </w:pPr>
      <w:r>
        <w:rPr>
          <w:rStyle w:val="SectionNumber"/>
        </w:rPr>
        <w:t xml:space="preserve">6.13.3</w:t>
      </w:r>
      <w:r>
        <w:tab/>
      </w:r>
      <w:r>
        <w:t xml:space="preserve">"Killing the blocked session fixes the cause"</w:t>
      </w:r>
    </w:p>
    <w:p>
      <w:pPr>
        <w:pStyle w:val="FirstParagraph"/>
      </w:pPr>
      <w:r>
        <w:t xml:space="preserve">The blocked session is the waiter. Terminating it may remove the symptom while</w:t>
      </w:r>
      <w:r>
        <w:t xml:space="preserve"> </w:t>
      </w:r>
      <w:r>
        <w:t xml:space="preserve">the blocking transaction remains open.</w:t>
      </w:r>
    </w:p>
    <w:bookmarkEnd w:id="152"/>
    <w:bookmarkStart w:id="153" w:name="serializable-means-no-errors"/>
    <w:p>
      <w:pPr>
        <w:pStyle w:val="Heading3"/>
      </w:pPr>
      <w:r>
        <w:rPr>
          <w:rStyle w:val="SectionNumber"/>
        </w:rPr>
        <w:t xml:space="preserve">6.13.4</w:t>
      </w:r>
      <w:r>
        <w:tab/>
      </w:r>
      <w:r>
        <w:t xml:space="preserve">"Serializable means no errors"</w:t>
      </w:r>
    </w:p>
    <w:p>
      <w:pPr>
        <w:pStyle w:val="FirstParagraph"/>
      </w:pPr>
      <w:r>
        <w:t xml:space="preserve">Serializable execution can abort a transaction to preserve the guarantee. Correct</w:t>
      </w:r>
      <w:r>
        <w:t xml:space="preserve"> </w:t>
      </w:r>
      <w:r>
        <w:t xml:space="preserve">applications expect and safely retry those failures.</w:t>
      </w:r>
    </w:p>
    <w:bookmarkEnd w:id="153"/>
    <w:bookmarkEnd w:id="154"/>
    <w:bookmarkStart w:id="155" w:name="practice-3"/>
    <w:p>
      <w:pPr>
        <w:pStyle w:val="Heading2"/>
      </w:pPr>
      <w:r>
        <w:rPr>
          <w:rStyle w:val="SectionNumber"/>
        </w:rPr>
        <w:t xml:space="preserve">6.14</w:t>
      </w:r>
      <w:r>
        <w:tab/>
      </w:r>
      <w:r>
        <w:t xml:space="preserve">Practice</w:t>
      </w:r>
    </w:p>
    <w:p>
      <w:pPr>
        <w:pStyle w:val="FirstParagraph"/>
      </w:pPr>
      <w:r>
        <w:t xml:space="preserve">Draw a timeline for Session A and Session B in the worked example. Mark:</w:t>
      </w:r>
    </w:p>
    <w:p>
      <w:pPr>
        <w:pStyle w:val="Compact"/>
        <w:numPr>
          <w:ilvl w:val="0"/>
          <w:numId w:val="1039"/>
        </w:numPr>
      </w:pPr>
      <w:r>
        <w:t xml:space="preserve">transaction start;</w:t>
      </w:r>
    </w:p>
    <w:p>
      <w:pPr>
        <w:pStyle w:val="Compact"/>
        <w:numPr>
          <w:ilvl w:val="0"/>
          <w:numId w:val="1039"/>
        </w:numPr>
      </w:pPr>
      <w:r>
        <w:t xml:space="preserve">snapshot or statement reads;</w:t>
      </w:r>
    </w:p>
    <w:p>
      <w:pPr>
        <w:pStyle w:val="Compact"/>
        <w:numPr>
          <w:ilvl w:val="0"/>
          <w:numId w:val="1039"/>
        </w:numPr>
      </w:pPr>
      <w:r>
        <w:t xml:space="preserve">row update;</w:t>
      </w:r>
    </w:p>
    <w:p>
      <w:pPr>
        <w:pStyle w:val="Compact"/>
        <w:numPr>
          <w:ilvl w:val="0"/>
          <w:numId w:val="1039"/>
        </w:numPr>
      </w:pPr>
      <w:r>
        <w:t xml:space="preserve">wait start;</w:t>
      </w:r>
    </w:p>
    <w:p>
      <w:pPr>
        <w:pStyle w:val="Compact"/>
        <w:numPr>
          <w:ilvl w:val="0"/>
          <w:numId w:val="1039"/>
        </w:numPr>
      </w:pPr>
      <w:r>
        <w:t xml:space="preserve">rollback; and</w:t>
      </w:r>
    </w:p>
    <w:p>
      <w:pPr>
        <w:pStyle w:val="Compact"/>
        <w:numPr>
          <w:ilvl w:val="0"/>
          <w:numId w:val="1039"/>
        </w:numPr>
      </w:pPr>
      <w:r>
        <w:t xml:space="preserve">final verification.</w:t>
      </w:r>
    </w:p>
    <w:p>
      <w:pPr>
        <w:pStyle w:val="FirstParagraph"/>
      </w:pPr>
      <w:r>
        <w:t xml:space="preserve">Then write one query you would run in the third session and one conclusion it can</w:t>
      </w:r>
      <w:r>
        <w:t xml:space="preserve"> </w:t>
      </w:r>
      <w:r>
        <w:t xml:space="preserve">support.</w:t>
      </w:r>
    </w:p>
    <w:bookmarkEnd w:id="155"/>
    <w:bookmarkStart w:id="156" w:name="retrieval-and-transfer-4"/>
    <w:p>
      <w:pPr>
        <w:pStyle w:val="Heading2"/>
      </w:pPr>
      <w:r>
        <w:rPr>
          <w:rStyle w:val="SectionNumber"/>
        </w:rPr>
        <w:t xml:space="preserve">6.15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40"/>
        </w:numPr>
      </w:pPr>
      <w:r>
        <w:t xml:space="preserve">Why can an explicit transaction be both safer and riskier than autocommit?</w:t>
      </w:r>
    </w:p>
    <w:p>
      <w:pPr>
        <w:pStyle w:val="Compact"/>
        <w:numPr>
          <w:ilvl w:val="0"/>
          <w:numId w:val="1040"/>
        </w:numPr>
      </w:pPr>
      <w:r>
        <w:t xml:space="preserve">What does MVCC mean for row updates?</w:t>
      </w:r>
    </w:p>
    <w:p>
      <w:pPr>
        <w:pStyle w:val="Compact"/>
        <w:numPr>
          <w:ilvl w:val="0"/>
          <w:numId w:val="1040"/>
        </w:numPr>
      </w:pPr>
      <w:r>
        <w:t xml:space="preserve">How does one-way blocking differ from deadlock?</w:t>
      </w:r>
    </w:p>
    <w:p>
      <w:pPr>
        <w:pStyle w:val="Compact"/>
        <w:numPr>
          <w:ilvl w:val="0"/>
          <w:numId w:val="1040"/>
        </w:numPr>
      </w:pPr>
      <w:r>
        <w:t xml:space="preserve">Which function directly identifies PostgreSQL blocking PIDs?</w:t>
      </w:r>
    </w:p>
    <w:p>
      <w:pPr>
        <w:pStyle w:val="Compact"/>
        <w:numPr>
          <w:ilvl w:val="0"/>
          <w:numId w:val="1040"/>
        </w:numPr>
      </w:pPr>
      <w:r>
        <w:t xml:space="preserve">Why must a serializable application be able to retry?</w:t>
      </w:r>
    </w:p>
    <w:p>
      <w:pPr>
        <w:pStyle w:val="Compact"/>
        <w:numPr>
          <w:ilvl w:val="0"/>
          <w:numId w:val="1040"/>
        </w:numPr>
      </w:pPr>
      <w:r>
        <w:t xml:space="preserve">What final check proves which ticket state remained after the incident?</w:t>
      </w:r>
    </w:p>
    <w:bookmarkEnd w:id="156"/>
    <w:bookmarkStart w:id="162" w:name="further-reading-4"/>
    <w:p>
      <w:pPr>
        <w:pStyle w:val="Heading2"/>
      </w:pPr>
      <w:r>
        <w:rPr>
          <w:rStyle w:val="SectionNumber"/>
        </w:rPr>
        <w:t xml:space="preserve">6.16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41"/>
        </w:numPr>
      </w:pPr>
      <w:r>
        <w:t xml:space="preserve">PostgreSQL transactions:</w:t>
      </w:r>
      <w:r>
        <w:t xml:space="preserve"> </w:t>
      </w:r>
      <w:hyperlink r:id="rId157">
        <w:r>
          <w:rPr>
            <w:rStyle w:val="Hyperlink"/>
          </w:rPr>
          <w:t xml:space="preserve">https://www.postgresql.org/docs/current/tutorial-transactions.html</w:t>
        </w:r>
      </w:hyperlink>
    </w:p>
    <w:p>
      <w:pPr>
        <w:pStyle w:val="Compact"/>
        <w:numPr>
          <w:ilvl w:val="0"/>
          <w:numId w:val="1041"/>
        </w:numPr>
      </w:pPr>
      <w:r>
        <w:t xml:space="preserve">PostgreSQL transaction isolation:</w:t>
      </w:r>
      <w:r>
        <w:t xml:space="preserve"> </w:t>
      </w:r>
      <w:hyperlink r:id="rId158">
        <w:r>
          <w:rPr>
            <w:rStyle w:val="Hyperlink"/>
          </w:rPr>
          <w:t xml:space="preserve">https://www.postgresql.org/docs/current/transaction-iso.html</w:t>
        </w:r>
      </w:hyperlink>
    </w:p>
    <w:p>
      <w:pPr>
        <w:pStyle w:val="Compact"/>
        <w:numPr>
          <w:ilvl w:val="0"/>
          <w:numId w:val="1041"/>
        </w:numPr>
      </w:pPr>
      <w:r>
        <w:t xml:space="preserve">PostgreSQL explicit locking:</w:t>
      </w:r>
      <w:r>
        <w:t xml:space="preserve"> </w:t>
      </w:r>
      <w:hyperlink r:id="rId159">
        <w:r>
          <w:rPr>
            <w:rStyle w:val="Hyperlink"/>
          </w:rPr>
          <w:t xml:space="preserve">https://www.postgresql.org/docs/current/explicit-locking.html</w:t>
        </w:r>
      </w:hyperlink>
    </w:p>
    <w:p>
      <w:pPr>
        <w:pStyle w:val="Compact"/>
        <w:numPr>
          <w:ilvl w:val="0"/>
          <w:numId w:val="1041"/>
        </w:numPr>
      </w:pPr>
      <w:r>
        <w:t xml:space="preserve">PostgreSQL monitoring statistics:</w:t>
      </w:r>
      <w:r>
        <w:t xml:space="preserve"> </w:t>
      </w:r>
      <w:hyperlink r:id="rId160">
        <w:r>
          <w:rPr>
            <w:rStyle w:val="Hyperlink"/>
          </w:rPr>
          <w:t xml:space="preserve">https://www.postgresql.org/docs/current/monitoring-stats.html</w:t>
        </w:r>
      </w:hyperlink>
    </w:p>
    <w:p>
      <w:pPr>
        <w:pStyle w:val="Compact"/>
        <w:numPr>
          <w:ilvl w:val="0"/>
          <w:numId w:val="1041"/>
        </w:numPr>
      </w:pPr>
      <w:r>
        <w:t xml:space="preserve">PostgreSQL routine vacuuming:</w:t>
      </w:r>
      <w:r>
        <w:t xml:space="preserve"> </w:t>
      </w:r>
      <w:hyperlink r:id="rId161">
        <w:r>
          <w:rPr>
            <w:rStyle w:val="Hyperlink"/>
          </w:rPr>
          <w:t xml:space="preserve">https://www.postgresql.org/docs/current/routine-vacuuming.html</w:t>
        </w:r>
      </w:hyperlink>
    </w:p>
    <w:bookmarkEnd w:id="162"/>
    <w:bookmarkEnd w:id="163"/>
    <w:bookmarkStart w:id="192" w:name="Xa34140ee3ccf3ade63796483eb617d9bba19369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Module 6: Access Should Be Useful and Limited</w:t>
      </w:r>
    </w:p>
    <w:bookmarkStart w:id="164" w:name="operating-question-5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we prove that the right actor can perform a required action while the</w:t>
      </w:r>
      <w:r>
        <w:t xml:space="preserve"> </w:t>
      </w:r>
      <w:r>
        <w:t xml:space="preserve">wrong actor is denied, without exposing credentials during the test?</w:t>
      </w:r>
    </w:p>
    <w:bookmarkEnd w:id="164"/>
    <w:bookmarkStart w:id="165" w:name="learning-outcomes-5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42"/>
        </w:numPr>
      </w:pPr>
      <w:r>
        <w:t xml:space="preserve">distinguish identity, authentication, authorization, and auditing;</w:t>
      </w:r>
    </w:p>
    <w:p>
      <w:pPr>
        <w:pStyle w:val="Compact"/>
        <w:numPr>
          <w:ilvl w:val="0"/>
          <w:numId w:val="1042"/>
        </w:numPr>
      </w:pPr>
      <w:r>
        <w:t xml:space="preserve">represent access as actor-action-resource conditions;</w:t>
      </w:r>
    </w:p>
    <w:p>
      <w:pPr>
        <w:pStyle w:val="Compact"/>
        <w:numPr>
          <w:ilvl w:val="0"/>
          <w:numId w:val="1042"/>
        </w:numPr>
      </w:pPr>
      <w:r>
        <w:t xml:space="preserve">create PostgreSQL roles and apply grants using least privilege;</w:t>
      </w:r>
    </w:p>
    <w:p>
      <w:pPr>
        <w:pStyle w:val="Compact"/>
        <w:numPr>
          <w:ilvl w:val="0"/>
          <w:numId w:val="1042"/>
        </w:numPr>
      </w:pPr>
      <w:r>
        <w:t xml:space="preserve">explain the relationship among Supabase Auth, PostgreSQL roles, and row-level</w:t>
      </w:r>
      <w:r>
        <w:t xml:space="preserve"> </w:t>
      </w:r>
      <w:r>
        <w:t xml:space="preserve">security;</w:t>
      </w:r>
    </w:p>
    <w:p>
      <w:pPr>
        <w:pStyle w:val="Compact"/>
        <w:numPr>
          <w:ilvl w:val="0"/>
          <w:numId w:val="1042"/>
        </w:numPr>
      </w:pPr>
      <w:r>
        <w:t xml:space="preserve">write and test a beginner RLS policy; and</w:t>
      </w:r>
    </w:p>
    <w:p>
      <w:pPr>
        <w:pStyle w:val="Compact"/>
        <w:numPr>
          <w:ilvl w:val="0"/>
          <w:numId w:val="1042"/>
        </w:numPr>
      </w:pPr>
      <w:r>
        <w:t xml:space="preserve">handle connection strings and service credentials safely.</w:t>
      </w:r>
    </w:p>
    <w:bookmarkEnd w:id="165"/>
    <w:bookmarkStart w:id="166" w:name="Xfb5db0bc2d55e5844f8baf5045f26ab6c494889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1. Security Questions Need Separate Terms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Identity:</w:t>
      </w:r>
      <w:r>
        <w:t xml:space="preserve"> </w:t>
      </w:r>
      <w:r>
        <w:t xml:space="preserve">who or what claims to be acting?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how is that claim verified?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what may the authenticated actor do?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Auditing:</w:t>
      </w:r>
      <w:r>
        <w:t xml:space="preserve"> </w:t>
      </w:r>
      <w:r>
        <w:t xml:space="preserve">what evidence records relevant actions and decisions?</w:t>
      </w:r>
    </w:p>
    <w:p>
      <w:pPr>
        <w:pStyle w:val="FirstParagraph"/>
      </w:pPr>
      <w:r>
        <w:t xml:space="preserve">A valid password proves authentication only within its mechanism. It does not mean</w:t>
      </w:r>
      <w:r>
        <w:t xml:space="preserve"> </w:t>
      </w:r>
      <w:r>
        <w:t xml:space="preserve">the account should read every row. A failed query may reflect authentication,</w:t>
      </w:r>
      <w:r>
        <w:t xml:space="preserve"> </w:t>
      </w:r>
      <w:r>
        <w:t xml:space="preserve">authorization, network access, an object name, or SQL syntax. Classify the failure</w:t>
      </w:r>
      <w:r>
        <w:t xml:space="preserve"> </w:t>
      </w:r>
      <w:r>
        <w:t xml:space="preserve">before changing permissions.</w:t>
      </w:r>
    </w:p>
    <w:bookmarkEnd w:id="166"/>
    <w:bookmarkStart w:id="167" w:name="Xeda41448eec9e6f2a357712ee7daeedbae289d3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2. Model Access as Actor, Action, Resource, and Condition</w:t>
      </w:r>
    </w:p>
    <w:p>
      <w:pPr>
        <w:pStyle w:val="FirstParagraph"/>
      </w:pPr>
      <w:r>
        <w:t xml:space="preserve">Replace "give the app access" with a testable statement: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assigned tickets</w:t>
            </w:r>
          </w:p>
        </w:tc>
        <w:tc>
          <w:tcPr/>
          <w:p>
            <w:pPr>
              <w:pStyle w:val="Compact"/>
            </w:pPr>
            <w:r>
              <w:t xml:space="preserve">only rows assigned to that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only tickets requested by that resident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reporting view</w:t>
            </w:r>
          </w:p>
        </w:tc>
        <w:tc>
          <w:tcPr/>
          <w:p>
            <w:pPr>
              <w:pStyle w:val="Compact"/>
            </w:pPr>
            <w:r>
              <w:t xml:space="preserve">no private internal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process</w:t>
            </w:r>
          </w:p>
        </w:tc>
        <w:tc>
          <w:tcPr/>
          <w:p>
            <w:pPr>
              <w:pStyle w:val="Compact"/>
            </w:pPr>
            <w:r>
              <w:t xml:space="preserve">schema changes</w:t>
            </w:r>
          </w:p>
        </w:tc>
        <w:tc>
          <w:tcPr/>
          <w:p>
            <w:pPr>
              <w:pStyle w:val="Compact"/>
            </w:pPr>
            <w:r>
              <w:t xml:space="preserve">application schema</w:t>
            </w:r>
          </w:p>
        </w:tc>
        <w:tc>
          <w:tcPr/>
          <w:p>
            <w:pPr>
              <w:pStyle w:val="Compact"/>
            </w:pPr>
            <w:r>
              <w:t xml:space="preserve">only during controlled deployment</w:t>
            </w:r>
          </w:p>
        </w:tc>
      </w:tr>
    </w:tbl>
    <w:p>
      <w:pPr>
        <w:pStyle w:val="BodyText"/>
      </w:pPr>
      <w:r>
        <w:t xml:space="preserve">This matrix reveals different layers. A table grant may permit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on the</w:t>
      </w:r>
      <w:r>
        <w:t xml:space="preserve"> </w:t>
      </w:r>
      <w:r>
        <w:t xml:space="preserve">table, while RLS limits which rows the statement can return.</w:t>
      </w:r>
    </w:p>
    <w:bookmarkEnd w:id="167"/>
    <w:bookmarkStart w:id="168" w:name="X7fe45fbadc4dd5151374a9ef74442e03a4462da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3. PostgreSQL Roles Represent Users and Groups</w:t>
      </w:r>
    </w:p>
    <w:p>
      <w:pPr>
        <w:pStyle w:val="FirstParagraph"/>
      </w:pPr>
      <w:r>
        <w:t xml:space="preserve">PostgreSQL uses roles for both login identities and privilege groups.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metro_analyst NOLOGIN;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analyst_login LOGIN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'replace-at-runtime'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metro_analyst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analyst_login;</w:t>
      </w:r>
    </w:p>
    <w:p>
      <w:pPr>
        <w:pStyle w:val="FirstParagraph"/>
      </w:pPr>
      <w:r>
        <w:t xml:space="preserve">Do not put a literal password in a committed file. Create the login interactively</w:t>
      </w:r>
      <w:r>
        <w:t xml:space="preserve"> </w:t>
      </w:r>
      <w:r>
        <w:t xml:space="preserve">or use a secret mechanism approved for the environment. In shared cloud platforms,</w:t>
      </w:r>
      <w:r>
        <w:t xml:space="preserve"> </w:t>
      </w:r>
      <w:r>
        <w:t xml:space="preserve">you may not have permission to create unrestricted login roles; follow the</w:t>
      </w:r>
      <w:r>
        <w:t xml:space="preserve"> </w:t>
      </w:r>
      <w:r>
        <w:t xml:space="preserve">provider's supported model.</w:t>
      </w:r>
    </w:p>
    <w:p>
      <w:pPr>
        <w:pStyle w:val="BodyText"/>
      </w:pPr>
      <w:r>
        <w:t xml:space="preserve">A group role with</w:t>
      </w:r>
      <w:r>
        <w:t xml:space="preserve"> </w:t>
      </w:r>
      <w:r>
        <w:rPr>
          <w:rStyle w:val="VerbatimChar"/>
        </w:rPr>
        <w:t xml:space="preserve">NOLOGIN</w:t>
      </w:r>
      <w:r>
        <w:t xml:space="preserve"> </w:t>
      </w:r>
      <w:r>
        <w:t xml:space="preserve">collects privileges. Login roles become members. This</w:t>
      </w:r>
      <w:r>
        <w:t xml:space="preserve"> </w:t>
      </w:r>
      <w:r>
        <w:t xml:space="preserve">separates identity lifecycle from permission definition.</w:t>
      </w:r>
    </w:p>
    <w:bookmarkEnd w:id="168"/>
    <w:bookmarkStart w:id="169" w:name="X24379c9ca9e6619ac07153945482c38be242113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4. Grant the Minimum Required Privileges</w:t>
      </w:r>
    </w:p>
    <w:p>
      <w:pPr>
        <w:pStyle w:val="FirstParagraph"/>
      </w:pPr>
      <w:r>
        <w:t xml:space="preserve">PostgreSQL privileges are object-specific. Accessing a table in a schema can</w:t>
      </w:r>
      <w:r>
        <w:t xml:space="preserve"> </w:t>
      </w:r>
      <w:r>
        <w:t xml:space="preserve">require both schema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and table privileges.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metro_support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metro_support.active_ticket_queue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</w:p>
    <w:p>
      <w:pPr>
        <w:pStyle w:val="FirstParagraph"/>
      </w:pPr>
      <w:r>
        <w:t xml:space="preserve">If the analyst should read only the view, do not also grant broad access to every</w:t>
      </w:r>
      <w:r>
        <w:t xml:space="preserve"> </w:t>
      </w:r>
      <w:r>
        <w:t xml:space="preserve">base table. Review view security behavior and ownership for the PostgreSQL version</w:t>
      </w:r>
      <w:r>
        <w:t xml:space="preserve"> </w:t>
      </w:r>
      <w:r>
        <w:t xml:space="preserve">and use case.</w:t>
      </w:r>
    </w:p>
    <w:p>
      <w:pPr>
        <w:pStyle w:val="BodyText"/>
      </w:pPr>
      <w:r>
        <w:t xml:space="preserve">Revoke privileges that were granted too broadly:</w:t>
      </w:r>
    </w:p>
    <w:p>
      <w:pPr>
        <w:pStyle w:val="SourceCode"/>
      </w:pP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metro_analyst;</w:t>
      </w:r>
    </w:p>
    <w:p>
      <w:pPr>
        <w:pStyle w:val="FirstParagraph"/>
      </w:pPr>
      <w:r>
        <w:t xml:space="preserve">Privileges on future tables are separate from current objects. Default privileges</w:t>
      </w:r>
      <w:r>
        <w:t xml:space="preserve"> </w:t>
      </w:r>
      <w:r>
        <w:t xml:space="preserve">can automate future grants, but they are defined by the object-creating role and</w:t>
      </w:r>
      <w:r>
        <w:t xml:space="preserve"> </w:t>
      </w:r>
      <w:r>
        <w:t xml:space="preserve">must be tested.</w:t>
      </w:r>
    </w:p>
    <w:bookmarkEnd w:id="169"/>
    <w:bookmarkStart w:id="170" w:name="X3c796507c5ec729be0c42da69751619317d559f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5. Test Both an Allowed and a Denied Action</w:t>
      </w:r>
    </w:p>
    <w:p>
      <w:pPr>
        <w:pStyle w:val="FirstParagraph"/>
      </w:pPr>
      <w:r>
        <w:t xml:space="preserve">An allow-only test is incomplete. In a dedicated practice environment: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metro_analyst;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metro_support.active_ticket_queue;</w:t>
      </w:r>
      <w:r>
        <w:br/>
      </w:r>
      <w:r>
        <w:br/>
      </w:r>
      <w:r>
        <w:rPr>
          <w:rStyle w:val="CommentTok"/>
        </w:rPr>
        <w:t xml:space="preserve">-- This should fail if no base-table update privilege was granted.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'urgent'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ticket_id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An expected permission error is positive evidence. Record the actor, action,</w:t>
      </w:r>
      <w:r>
        <w:t xml:space="preserve"> </w:t>
      </w:r>
      <w:r>
        <w:t xml:space="preserve">object, expected outcome, and observed outcome. Do not "fix" the denied action by</w:t>
      </w:r>
      <w:r>
        <w:t xml:space="preserve"> </w:t>
      </w:r>
      <w:r>
        <w:t xml:space="preserve">granting more access if denial is the intended policy.</w:t>
      </w:r>
    </w:p>
    <w:bookmarkEnd w:id="170"/>
    <w:bookmarkStart w:id="171" w:name="Xa996cc3b2d29e98c3100101a51a3b63b7267ae3"/>
    <w:p>
      <w:pPr>
        <w:pStyle w:val="Heading2"/>
      </w:pPr>
      <w:r>
        <w:rPr>
          <w:rStyle w:val="SectionNumber"/>
        </w:rPr>
        <w:t xml:space="preserve">7.8</w:t>
      </w:r>
      <w:r>
        <w:tab/>
      </w:r>
      <w:r>
        <w:t xml:space="preserve">6. Supabase Adds an Identity Layer to PostgreSQL</w:t>
      </w:r>
    </w:p>
    <w:p>
      <w:pPr>
        <w:pStyle w:val="FirstParagraph"/>
      </w:pPr>
      <w:r>
        <w:t xml:space="preserve">Supabase Auth can issue JSON Web Tokens for application users. Requests through</w:t>
      </w:r>
      <w:r>
        <w:t xml:space="preserve"> </w:t>
      </w:r>
      <w:r>
        <w:t xml:space="preserve">Supabase's data APIs are mapped to PostgreSQL roles such as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, and claims can be read by policy helpers such as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.</w:t>
      </w:r>
    </w:p>
    <w:p>
      <w:pPr>
        <w:pStyle w:val="BodyText"/>
      </w:pPr>
      <w:r>
        <w:t xml:space="preserve">This creates distinct concepts:</w:t>
      </w:r>
    </w:p>
    <w:p>
      <w:pPr>
        <w:pStyle w:val="Compact"/>
        <w:numPr>
          <w:ilvl w:val="0"/>
          <w:numId w:val="1044"/>
        </w:numPr>
      </w:pPr>
      <w:r>
        <w:t xml:space="preserve">a Supabase dashboard account administers a project;</w:t>
      </w:r>
    </w:p>
    <w:p>
      <w:pPr>
        <w:pStyle w:val="Compact"/>
        <w:numPr>
          <w:ilvl w:val="0"/>
          <w:numId w:val="1044"/>
        </w:numPr>
      </w:pPr>
      <w:r>
        <w:t xml:space="preserve">a PostgreSQL role controls database privileges;</w:t>
      </w:r>
    </w:p>
    <w:p>
      <w:pPr>
        <w:pStyle w:val="Compact"/>
        <w:numPr>
          <w:ilvl w:val="0"/>
          <w:numId w:val="1044"/>
        </w:numPr>
      </w:pPr>
      <w:r>
        <w:t xml:space="preserve">an application user exists in the authentication system;</w:t>
      </w:r>
    </w:p>
    <w:p>
      <w:pPr>
        <w:pStyle w:val="Compact"/>
        <w:numPr>
          <w:ilvl w:val="0"/>
          <w:numId w:val="1044"/>
        </w:numPr>
      </w:pPr>
      <w:r>
        <w:t xml:space="preserve">a token carries claims about a request; and</w:t>
      </w:r>
    </w:p>
    <w:p>
      <w:pPr>
        <w:pStyle w:val="Compact"/>
        <w:numPr>
          <w:ilvl w:val="0"/>
          <w:numId w:val="1044"/>
        </w:numPr>
      </w:pPr>
      <w:r>
        <w:t xml:space="preserve">an RLS policy evaluates row access inside PostgreSQL.</w:t>
      </w:r>
    </w:p>
    <w:p>
      <w:pPr>
        <w:pStyle w:val="FirstParagraph"/>
      </w:pPr>
      <w:r>
        <w:t xml:space="preserve">Do not treat these identities as interchangeable.</w:t>
      </w:r>
    </w:p>
    <w:p>
      <w:pPr>
        <w:pStyle w:val="BodyText"/>
      </w:pPr>
      <w:r>
        <w:t xml:space="preserve">The Supabase SQL editor commonly runs with elevated ownership privileges. Table</w:t>
      </w:r>
      <w:r>
        <w:t xml:space="preserve"> </w:t>
      </w:r>
      <w:r>
        <w:t xml:space="preserve">owners and roles with</w:t>
      </w:r>
      <w:r>
        <w:t xml:space="preserve"> </w:t>
      </w:r>
      <w:r>
        <w:rPr>
          <w:rStyle w:val="VerbatimChar"/>
        </w:rPr>
        <w:t xml:space="preserve">BYPASSRLS</w:t>
      </w:r>
      <w:r>
        <w:t xml:space="preserve"> </w:t>
      </w:r>
      <w:r>
        <w:t xml:space="preserve">can bypass row-level security. A successful query</w:t>
      </w:r>
      <w:r>
        <w:t xml:space="preserve"> </w:t>
      </w:r>
      <w:r>
        <w:t xml:space="preserve">in the editor therefore does not prove what an anonymous or authenticated client</w:t>
      </w:r>
      <w:r>
        <w:t xml:space="preserve"> </w:t>
      </w:r>
      <w:r>
        <w:t xml:space="preserve">can see.</w:t>
      </w:r>
    </w:p>
    <w:bookmarkEnd w:id="171"/>
    <w:bookmarkStart w:id="172" w:name="X3965b04de0ad20f5c7fcbf6cf344fdac37e92e6"/>
    <w:p>
      <w:pPr>
        <w:pStyle w:val="Heading2"/>
      </w:pPr>
      <w:r>
        <w:rPr>
          <w:rStyle w:val="SectionNumber"/>
        </w:rPr>
        <w:t xml:space="preserve">7.9</w:t>
      </w:r>
      <w:r>
        <w:tab/>
      </w:r>
      <w:r>
        <w:t xml:space="preserve">7. Row-Level Security Adds a Row Predicate</w:t>
      </w:r>
    </w:p>
    <w:p>
      <w:pPr>
        <w:pStyle w:val="FirstParagraph"/>
      </w:pPr>
      <w:r>
        <w:t xml:space="preserve">Suppose each ticket stores the requesting application user's UUID in a column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requester_auth_id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metro_support.tickets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residents_read_own_tickets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(requester_auth_id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</w:p>
    <w:p>
      <w:pPr>
        <w:pStyle w:val="FirstParagraph"/>
      </w:pPr>
      <w:r>
        <w:rPr>
          <w:rStyle w:val="VerbatimChar"/>
        </w:rPr>
        <w:t xml:space="preserve">USING</w:t>
      </w:r>
      <w:r>
        <w:t xml:space="preserve"> </w:t>
      </w:r>
      <w:r>
        <w:t xml:space="preserve">controls which existing rows are visible for the operation.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controls which new or changed row states may be created for relevant operations.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residents_insert_own_tickets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(requester_auth_id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()));</w:t>
      </w:r>
    </w:p>
    <w:p>
      <w:pPr>
        <w:pStyle w:val="FirstParagraph"/>
      </w:pPr>
      <w:r>
        <w:t xml:space="preserve">Policy design is default-deny after RLS is enabled: if no applicable policy allows</w:t>
      </w:r>
      <w:r>
        <w:t xml:space="preserve"> </w:t>
      </w:r>
      <w:r>
        <w:t xml:space="preserve">the operation, ordinary roles cannot perform it. Verify current Supabase guidance</w:t>
      </w:r>
      <w:r>
        <w:t xml:space="preserve"> </w:t>
      </w:r>
      <w:r>
        <w:t xml:space="preserve">and test through the same role and request path the application uses.</w:t>
      </w:r>
    </w:p>
    <w:bookmarkEnd w:id="172"/>
    <w:bookmarkStart w:id="176" w:name="X971a564fc786c4106faf2e3c58f4e88586ae4d0"/>
    <w:p>
      <w:pPr>
        <w:pStyle w:val="Heading2"/>
      </w:pPr>
      <w:r>
        <w:rPr>
          <w:rStyle w:val="SectionNumber"/>
        </w:rPr>
        <w:t xml:space="preserve">7.10</w:t>
      </w:r>
      <w:r>
        <w:tab/>
      </w:r>
      <w:r>
        <w:t xml:space="preserve">Worked Example: Build an Access Test Matrix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an analyst may read ticket identifiers, category, priority,</w:t>
      </w:r>
      <w:r>
        <w:t xml:space="preserve"> </w:t>
      </w:r>
      <w:r>
        <w:t xml:space="preserve">status, and opening time, but not resident email addresses or internal event notes.</w:t>
      </w:r>
    </w:p>
    <w:bookmarkStart w:id="173" w:name="design"/>
    <w:p>
      <w:pPr>
        <w:pStyle w:val="Heading3"/>
      </w:pPr>
      <w:r>
        <w:rPr>
          <w:rStyle w:val="SectionNumber"/>
        </w:rPr>
        <w:t xml:space="preserve">7.10.1</w:t>
      </w:r>
      <w:r>
        <w:tab/>
      </w:r>
      <w:r>
        <w:t xml:space="preserve">Design</w:t>
      </w:r>
    </w:p>
    <w:p>
      <w:pPr>
        <w:pStyle w:val="FirstParagraph"/>
      </w:pPr>
      <w:r>
        <w:t xml:space="preserve">Create a limited view: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metro_support.analyst_ticket_summary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priority, status, opened_at, closed_at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metro_support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metro_support.analyst_ticket_summary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metro_support.users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metro_analyst;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metro_support.ticket_events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metro_analyst;</w:t>
      </w:r>
    </w:p>
    <w:bookmarkEnd w:id="173"/>
    <w:bookmarkStart w:id="174" w:name="test"/>
    <w:p>
      <w:pPr>
        <w:pStyle w:val="Heading3"/>
      </w:pPr>
      <w:r>
        <w:rPr>
          <w:rStyle w:val="SectionNumber"/>
        </w:rPr>
        <w:t xml:space="preserve">7.10.2</w:t>
      </w:r>
      <w:r>
        <w:tab/>
      </w:r>
      <w:r>
        <w:t xml:space="preserve">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from</w:t>
            </w:r>
            <w:r>
              <w:t xml:space="preserve"> </w:t>
            </w:r>
            <w:r>
              <w:rPr>
                <w:rStyle w:val="VerbatimChar"/>
              </w:rPr>
              <w:t xml:space="preserve">analyst_ticket_summary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email from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note from</w:t>
            </w:r>
            <w:r>
              <w:t xml:space="preserve"> </w:t>
            </w:r>
            <w:r>
              <w:rPr>
                <w:rStyle w:val="VerbatimChar"/>
              </w:rPr>
              <w:t xml:space="preserve">ticket_events</w:t>
            </w:r>
          </w:p>
        </w:tc>
        <w:tc>
          <w:tcPr/>
          <w:p>
            <w:pPr>
              <w:pStyle w:val="Compact"/>
            </w:pPr>
            <w:r>
              <w:t xml:space="preserve">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a ticket</w:t>
            </w:r>
          </w:p>
        </w:tc>
        <w:tc>
          <w:tcPr/>
          <w:p>
            <w:pPr>
              <w:pStyle w:val="Compact"/>
            </w:pPr>
            <w:r>
              <w:t xml:space="preserve">denied</w:t>
            </w:r>
          </w:p>
        </w:tc>
      </w:tr>
    </w:tbl>
    <w:bookmarkEnd w:id="174"/>
    <w:bookmarkStart w:id="175" w:name="interpret"/>
    <w:p>
      <w:pPr>
        <w:pStyle w:val="Heading3"/>
      </w:pPr>
      <w:r>
        <w:rPr>
          <w:rStyle w:val="SectionNumber"/>
        </w:rPr>
        <w:t xml:space="preserve">7.10.3</w:t>
      </w:r>
      <w:r>
        <w:tab/>
      </w:r>
      <w:r>
        <w:t xml:space="preserve">Interpret</w:t>
      </w:r>
    </w:p>
    <w:p>
      <w:pPr>
        <w:pStyle w:val="FirstParagraph"/>
      </w:pPr>
      <w:r>
        <w:t xml:space="preserve">If the expected allow succeeds and every expected deny fails for permission</w:t>
      </w:r>
      <w:r>
        <w:t xml:space="preserve"> </w:t>
      </w:r>
      <w:r>
        <w:t xml:space="preserve">reasons, the evidence supports the stated boundary. It does not prove protection</w:t>
      </w:r>
      <w:r>
        <w:t xml:space="preserve"> </w:t>
      </w:r>
      <w:r>
        <w:t xml:space="preserve">against a privileged administrator, a leaked credential, a vulnerable function,</w:t>
      </w:r>
      <w:r>
        <w:t xml:space="preserve"> </w:t>
      </w:r>
      <w:r>
        <w:t xml:space="preserve">or an untested API path.</w:t>
      </w:r>
    </w:p>
    <w:bookmarkEnd w:id="175"/>
    <w:bookmarkEnd w:id="176"/>
    <w:bookmarkStart w:id="177" w:name="Xc02af23dd25906e25136ed7d1649c52a005a8c2"/>
    <w:p>
      <w:pPr>
        <w:pStyle w:val="Heading2"/>
      </w:pPr>
      <w:r>
        <w:rPr>
          <w:rStyle w:val="SectionNumber"/>
        </w:rPr>
        <w:t xml:space="preserve">7.11</w:t>
      </w:r>
      <w:r>
        <w:tab/>
      </w:r>
      <w:r>
        <w:t xml:space="preserve">8. Secret Handling Is a Database Skill</w:t>
      </w:r>
    </w:p>
    <w:p>
      <w:pPr>
        <w:pStyle w:val="FirstParagraph"/>
      </w:pPr>
      <w:r>
        <w:t xml:space="preserve">A connection URI may include host, database, user, and password. Treat the whole</w:t>
      </w:r>
      <w:r>
        <w:t xml:space="preserve"> </w:t>
      </w:r>
      <w:r>
        <w:t xml:space="preserve">string as a secret when it contains credentials.</w:t>
      </w:r>
    </w:p>
    <w:p>
      <w:pPr>
        <w:pStyle w:val="BodyText"/>
      </w:pPr>
      <w:r>
        <w:t xml:space="preserve">Safe notebook pattern: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getpass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getpass</w:t>
      </w:r>
      <w:r>
        <w:br/>
      </w:r>
      <w:r>
        <w:br/>
      </w: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getpass(</w:t>
      </w:r>
      <w:r>
        <w:rPr>
          <w:rStyle w:val="StringTok"/>
        </w:rPr>
        <w:t xml:space="preserve">"Paste the temporary database URL: 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 not hardcode a secret, print it, save it in notebook output, or place it in a</w:t>
      </w:r>
      <w:r>
        <w:t xml:space="preserve"> </w:t>
      </w:r>
      <w:r>
        <w:t xml:space="preserve">GitHub issue. Use environment variables or platform secret storage in applications.</w:t>
      </w:r>
    </w:p>
    <w:p>
      <w:pPr>
        <w:pStyle w:val="BodyText"/>
      </w:pPr>
      <w:r>
        <w:t xml:space="preserve">Supabase's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 is powerful and bypasses RLS in normal server-side</w:t>
      </w:r>
      <w:r>
        <w:t xml:space="preserve"> </w:t>
      </w:r>
      <w:r>
        <w:t xml:space="preserve">use. Never expose it in browser code. Use public client keys only for their</w:t>
      </w:r>
      <w:r>
        <w:t xml:space="preserve"> </w:t>
      </w:r>
      <w:r>
        <w:t xml:space="preserve">documented purpose and rely on correctly tested policies.</w:t>
      </w:r>
    </w:p>
    <w:p>
      <w:pPr>
        <w:pStyle w:val="BodyText"/>
      </w:pPr>
      <w:r>
        <w:t xml:space="preserve">If a secret reaches Git history, revoke or rotate it first. Removing the visible</w:t>
      </w:r>
      <w:r>
        <w:t xml:space="preserve"> </w:t>
      </w:r>
      <w:r>
        <w:t xml:space="preserve">line does not make the old credential safe.</w:t>
      </w:r>
    </w:p>
    <w:bookmarkEnd w:id="177"/>
    <w:bookmarkStart w:id="178" w:name="X971557095571aabde5a2741f72529fe6398a832"/>
    <w:p>
      <w:pPr>
        <w:pStyle w:val="Heading2"/>
      </w:pPr>
      <w:r>
        <w:rPr>
          <w:rStyle w:val="SectionNumber"/>
        </w:rPr>
        <w:t xml:space="preserve">7.12</w:t>
      </w:r>
      <w:r>
        <w:tab/>
      </w:r>
      <w:r>
        <w:t xml:space="preserve">9. Network Controls Complement Authorization</w:t>
      </w:r>
    </w:p>
    <w:p>
      <w:pPr>
        <w:pStyle w:val="FirstParagraph"/>
      </w:pPr>
      <w:r>
        <w:t xml:space="preserve">Atlas IP access lists, database users, TLS, PostgreSQL connection controls, and</w:t>
      </w:r>
      <w:r>
        <w:t xml:space="preserve"> </w:t>
      </w:r>
      <w:r>
        <w:t xml:space="preserve">platform network restrictions reduce who can reach a service. They do not replace</w:t>
      </w:r>
      <w:r>
        <w:t xml:space="preserve"> </w:t>
      </w:r>
      <w:r>
        <w:t xml:space="preserve">least-privilege database authorization.</w:t>
      </w:r>
    </w:p>
    <w:p>
      <w:pPr>
        <w:pStyle w:val="BodyText"/>
      </w:pPr>
      <w:r>
        <w:t xml:space="preserve">For temporary classroom allow-list rules, use the narrowest practical scope and</w:t>
      </w:r>
      <w:r>
        <w:t xml:space="preserve"> </w:t>
      </w:r>
      <w:r>
        <w:t xml:space="preserve">remove them after the activity. An allow-from-anywhere rule may be convenient, but</w:t>
      </w:r>
      <w:r>
        <w:t xml:space="preserve"> </w:t>
      </w:r>
      <w:r>
        <w:t xml:space="preserve">it increases exposure and still requires strong credentials and database</w:t>
      </w:r>
      <w:r>
        <w:t xml:space="preserve"> </w:t>
      </w:r>
      <w:r>
        <w:t xml:space="preserve">permissions.</w:t>
      </w:r>
    </w:p>
    <w:bookmarkEnd w:id="178"/>
    <w:bookmarkStart w:id="183" w:name="common-misconceptions-5"/>
    <w:p>
      <w:pPr>
        <w:pStyle w:val="Heading2"/>
      </w:pPr>
      <w:r>
        <w:rPr>
          <w:rStyle w:val="SectionNumber"/>
        </w:rPr>
        <w:t xml:space="preserve">7.13</w:t>
      </w:r>
      <w:r>
        <w:tab/>
      </w:r>
      <w:r>
        <w:t xml:space="preserve">Common Misconceptions</w:t>
      </w:r>
    </w:p>
    <w:bookmarkStart w:id="179" w:name="rls-is-enabled-so-the-policy-works"/>
    <w:p>
      <w:pPr>
        <w:pStyle w:val="Heading3"/>
      </w:pPr>
      <w:r>
        <w:rPr>
          <w:rStyle w:val="SectionNumber"/>
        </w:rPr>
        <w:t xml:space="preserve">7.13.1</w:t>
      </w:r>
      <w:r>
        <w:tab/>
      </w:r>
      <w:r>
        <w:t xml:space="preserve">"RLS is enabled, so the policy works"</w:t>
      </w:r>
    </w:p>
    <w:p>
      <w:pPr>
        <w:pStyle w:val="FirstParagraph"/>
      </w:pPr>
      <w:r>
        <w:t xml:space="preserve">Enablement and a policy definition are only configuration. Test the intended</w:t>
      </w:r>
      <w:r>
        <w:t xml:space="preserve"> </w:t>
      </w:r>
      <w:r>
        <w:t xml:space="preserve">client role, token claims, allowed rows, and denied rows.</w:t>
      </w:r>
    </w:p>
    <w:bookmarkEnd w:id="179"/>
    <w:bookmarkStart w:id="180" w:name="Xb424724ee4634adaf282027544acd8955b5013b"/>
    <w:p>
      <w:pPr>
        <w:pStyle w:val="Heading3"/>
      </w:pPr>
      <w:r>
        <w:rPr>
          <w:rStyle w:val="SectionNumber"/>
        </w:rPr>
        <w:t xml:space="preserve">7.13.2</w:t>
      </w:r>
      <w:r>
        <w:tab/>
      </w:r>
      <w:r>
        <w:t xml:space="preserve">"The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role identifies one person"</w:t>
      </w:r>
    </w:p>
    <w:p>
      <w:pPr>
        <w:pStyle w:val="FirstParagraph"/>
      </w:pPr>
      <w:r>
        <w:t xml:space="preserve">It represents a class of requests. Policies commonly use token claims such as the</w:t>
      </w:r>
      <w:r>
        <w:t xml:space="preserve"> </w:t>
      </w:r>
      <w:r>
        <w:t xml:space="preserve">user ID to distinguish rows.</w:t>
      </w:r>
    </w:p>
    <w:bookmarkEnd w:id="180"/>
    <w:bookmarkStart w:id="181" w:name="Xae6c83531872e2b0f3f8d77d1860dbc4fe61ebd"/>
    <w:p>
      <w:pPr>
        <w:pStyle w:val="Heading3"/>
      </w:pPr>
      <w:r>
        <w:rPr>
          <w:rStyle w:val="SectionNumber"/>
        </w:rPr>
        <w:t xml:space="preserve">7.13.3</w:t>
      </w:r>
      <w:r>
        <w:tab/>
      </w:r>
      <w:r>
        <w:t xml:space="preserve">"A public client key is the same as a service-role key"</w:t>
      </w:r>
    </w:p>
    <w:p>
      <w:pPr>
        <w:pStyle w:val="FirstParagraph"/>
      </w:pPr>
      <w:r>
        <w:t xml:space="preserve">They have different powers and intended locations. Treat service credentials as</w:t>
      </w:r>
      <w:r>
        <w:t xml:space="preserve"> </w:t>
      </w:r>
      <w:r>
        <w:t xml:space="preserve">secrets and never expose them in client code.</w:t>
      </w:r>
    </w:p>
    <w:bookmarkEnd w:id="181"/>
    <w:bookmarkStart w:id="182" w:name="more-privileges-will-fix-the-error"/>
    <w:p>
      <w:pPr>
        <w:pStyle w:val="Heading3"/>
      </w:pPr>
      <w:r>
        <w:rPr>
          <w:rStyle w:val="SectionNumber"/>
        </w:rPr>
        <w:t xml:space="preserve">7.13.4</w:t>
      </w:r>
      <w:r>
        <w:tab/>
      </w:r>
      <w:r>
        <w:t xml:space="preserve">"More privileges will fix the error"</w:t>
      </w:r>
    </w:p>
    <w:p>
      <w:pPr>
        <w:pStyle w:val="FirstParagraph"/>
      </w:pPr>
      <w:r>
        <w:t xml:space="preserve">Broad grants may hide the actual problem and create a security defect. Identify</w:t>
      </w:r>
      <w:r>
        <w:t xml:space="preserve"> </w:t>
      </w:r>
      <w:r>
        <w:t xml:space="preserve">the actor, object, action, and expected policy first.</w:t>
      </w:r>
    </w:p>
    <w:bookmarkEnd w:id="182"/>
    <w:bookmarkEnd w:id="183"/>
    <w:bookmarkStart w:id="184" w:name="practice-4"/>
    <w:p>
      <w:pPr>
        <w:pStyle w:val="Heading2"/>
      </w:pPr>
      <w:r>
        <w:rPr>
          <w:rStyle w:val="SectionNumber"/>
        </w:rPr>
        <w:t xml:space="preserve">7.14</w:t>
      </w:r>
      <w:r>
        <w:tab/>
      </w:r>
      <w:r>
        <w:t xml:space="preserve">Practice</w:t>
      </w:r>
    </w:p>
    <w:p>
      <w:pPr>
        <w:pStyle w:val="FirstParagraph"/>
      </w:pPr>
      <w:r>
        <w:t xml:space="preserve">Choose one Metro Support actor. Write an access matrix with two allowed actions</w:t>
      </w:r>
      <w:r>
        <w:t xml:space="preserve"> </w:t>
      </w:r>
      <w:r>
        <w:t xml:space="preserve">and two denied actions. For each action, identify:</w:t>
      </w:r>
    </w:p>
    <w:p>
      <w:pPr>
        <w:pStyle w:val="Compact"/>
        <w:numPr>
          <w:ilvl w:val="0"/>
          <w:numId w:val="1045"/>
        </w:numPr>
      </w:pPr>
      <w:r>
        <w:t xml:space="preserve">the PostgreSQL object or API resource;</w:t>
      </w:r>
    </w:p>
    <w:p>
      <w:pPr>
        <w:pStyle w:val="Compact"/>
        <w:numPr>
          <w:ilvl w:val="0"/>
          <w:numId w:val="1045"/>
        </w:numPr>
      </w:pPr>
      <w:r>
        <w:t xml:space="preserve">the grant or policy layer involved;</w:t>
      </w:r>
    </w:p>
    <w:p>
      <w:pPr>
        <w:pStyle w:val="Compact"/>
        <w:numPr>
          <w:ilvl w:val="0"/>
          <w:numId w:val="1045"/>
        </w:numPr>
      </w:pPr>
      <w:r>
        <w:t xml:space="preserve">the exact test; and</w:t>
      </w:r>
    </w:p>
    <w:p>
      <w:pPr>
        <w:pStyle w:val="Compact"/>
        <w:numPr>
          <w:ilvl w:val="0"/>
          <w:numId w:val="1045"/>
        </w:numPr>
      </w:pPr>
      <w:r>
        <w:t xml:space="preserve">what the result would and would not prove.</w:t>
      </w:r>
    </w:p>
    <w:bookmarkEnd w:id="184"/>
    <w:bookmarkStart w:id="185" w:name="retrieval-and-transfer-5"/>
    <w:p>
      <w:pPr>
        <w:pStyle w:val="Heading2"/>
      </w:pPr>
      <w:r>
        <w:rPr>
          <w:rStyle w:val="SectionNumber"/>
        </w:rPr>
        <w:t xml:space="preserve">7.15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46"/>
        </w:numPr>
      </w:pPr>
      <w:r>
        <w:t xml:space="preserve">How do authentication and authorization differ?</w:t>
      </w:r>
    </w:p>
    <w:p>
      <w:pPr>
        <w:pStyle w:val="Compact"/>
        <w:numPr>
          <w:ilvl w:val="0"/>
          <w:numId w:val="1046"/>
        </w:numPr>
      </w:pPr>
      <w:r>
        <w:t xml:space="preserve">Why can a PostgreSQL group role use</w:t>
      </w:r>
      <w:r>
        <w:t xml:space="preserve"> </w:t>
      </w:r>
      <w:r>
        <w:rPr>
          <w:rStyle w:val="VerbatimChar"/>
        </w:rPr>
        <w:t xml:space="preserve">NOLOGIN</w:t>
      </w:r>
      <w:r>
        <w:t xml:space="preserve">?</w:t>
      </w:r>
    </w:p>
    <w:p>
      <w:pPr>
        <w:pStyle w:val="Compact"/>
        <w:numPr>
          <w:ilvl w:val="0"/>
          <w:numId w:val="1046"/>
        </w:numPr>
      </w:pPr>
      <w:r>
        <w:t xml:space="preserve">Why should an access test include a denied action?</w:t>
      </w:r>
    </w:p>
    <w:p>
      <w:pPr>
        <w:pStyle w:val="Compact"/>
        <w:numPr>
          <w:ilvl w:val="0"/>
          <w:numId w:val="1046"/>
        </w:numPr>
      </w:pPr>
      <w:r>
        <w:t xml:space="preserve">What is the difference between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 </w:t>
      </w:r>
      <w:r>
        <w:t xml:space="preserve">in RLS?</w:t>
      </w:r>
    </w:p>
    <w:p>
      <w:pPr>
        <w:pStyle w:val="Compact"/>
        <w:numPr>
          <w:ilvl w:val="0"/>
          <w:numId w:val="1046"/>
        </w:numPr>
      </w:pPr>
      <w:r>
        <w:t xml:space="preserve">Why can the Supabase SQL editor be a misleading RLS test path?</w:t>
      </w:r>
    </w:p>
    <w:p>
      <w:pPr>
        <w:pStyle w:val="Compact"/>
        <w:numPr>
          <w:ilvl w:val="0"/>
          <w:numId w:val="1046"/>
        </w:numPr>
      </w:pPr>
      <w:r>
        <w:t xml:space="preserve">What should happen first after a secret is committed to Git?</w:t>
      </w:r>
    </w:p>
    <w:bookmarkEnd w:id="185"/>
    <w:bookmarkStart w:id="191" w:name="further-reading-5"/>
    <w:p>
      <w:pPr>
        <w:pStyle w:val="Heading2"/>
      </w:pPr>
      <w:r>
        <w:rPr>
          <w:rStyle w:val="SectionNumber"/>
        </w:rPr>
        <w:t xml:space="preserve">7.16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47"/>
        </w:numPr>
      </w:pPr>
      <w:r>
        <w:t xml:space="preserve">PostgreSQL roles:</w:t>
      </w:r>
      <w:r>
        <w:t xml:space="preserve"> </w:t>
      </w:r>
      <w:hyperlink r:id="rId186">
        <w:r>
          <w:rPr>
            <w:rStyle w:val="Hyperlink"/>
          </w:rPr>
          <w:t xml:space="preserve">https://www.postgresql.org/docs/current/user-manag.html</w:t>
        </w:r>
      </w:hyperlink>
    </w:p>
    <w:p>
      <w:pPr>
        <w:pStyle w:val="Compact"/>
        <w:numPr>
          <w:ilvl w:val="0"/>
          <w:numId w:val="1047"/>
        </w:numPr>
      </w:pPr>
      <w:r>
        <w:t xml:space="preserve">PostgreSQL privileges:</w:t>
      </w:r>
      <w:r>
        <w:t xml:space="preserve"> </w:t>
      </w:r>
      <w:hyperlink r:id="rId187">
        <w:r>
          <w:rPr>
            <w:rStyle w:val="Hyperlink"/>
          </w:rPr>
          <w:t xml:space="preserve">https://www.postgresql.org/docs/current/ddl-priv.html</w:t>
        </w:r>
      </w:hyperlink>
    </w:p>
    <w:p>
      <w:pPr>
        <w:pStyle w:val="Compact"/>
        <w:numPr>
          <w:ilvl w:val="0"/>
          <w:numId w:val="1047"/>
        </w:numPr>
      </w:pPr>
      <w:r>
        <w:t xml:space="preserve">PostgreSQL row security:</w:t>
      </w:r>
      <w:r>
        <w:t xml:space="preserve"> </w:t>
      </w:r>
      <w:hyperlink r:id="rId188">
        <w:r>
          <w:rPr>
            <w:rStyle w:val="Hyperlink"/>
          </w:rPr>
          <w:t xml:space="preserve">https://www.postgresql.org/docs/current/ddl-rowsecurity.html</w:t>
        </w:r>
      </w:hyperlink>
    </w:p>
    <w:p>
      <w:pPr>
        <w:pStyle w:val="Compact"/>
        <w:numPr>
          <w:ilvl w:val="0"/>
          <w:numId w:val="1047"/>
        </w:numPr>
      </w:pPr>
      <w:r>
        <w:t xml:space="preserve">Supabase row-level security:</w:t>
      </w:r>
      <w:r>
        <w:t xml:space="preserve"> </w:t>
      </w:r>
      <w:hyperlink r:id="rId189">
        <w:r>
          <w:rPr>
            <w:rStyle w:val="Hyperlink"/>
          </w:rPr>
          <w:t xml:space="preserve">https://supabase.com/docs/guides/database/postgres/row-level-security</w:t>
        </w:r>
      </w:hyperlink>
    </w:p>
    <w:p>
      <w:pPr>
        <w:pStyle w:val="Compact"/>
        <w:numPr>
          <w:ilvl w:val="0"/>
          <w:numId w:val="1047"/>
        </w:numPr>
      </w:pPr>
      <w:r>
        <w:t xml:space="preserve">Supabase API security:</w:t>
      </w:r>
      <w:r>
        <w:t xml:space="preserve"> </w:t>
      </w:r>
      <w:hyperlink r:id="rId190">
        <w:r>
          <w:rPr>
            <w:rStyle w:val="Hyperlink"/>
          </w:rPr>
          <w:t xml:space="preserve">https://supabase.com/docs/guides/api/securing-your-api</w:t>
        </w:r>
      </w:hyperlink>
    </w:p>
    <w:bookmarkEnd w:id="191"/>
    <w:bookmarkEnd w:id="192"/>
    <w:bookmarkStart w:id="223" w:name="Xaf00961eb7c7eb68a5f06e2bab0e72bd2cd6e01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Module 7: Performance Work Begins With Evidence</w:t>
      </w:r>
    </w:p>
    <w:bookmarkStart w:id="193" w:name="operating-question-6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a query feels slow, what evidence can distinguish a scan, a bad estimate, an</w:t>
      </w:r>
      <w:r>
        <w:t xml:space="preserve"> </w:t>
      </w:r>
      <w:r>
        <w:t xml:space="preserve">expensive join, an avoidable sort, blocking, or simply more work than expected?</w:t>
      </w:r>
    </w:p>
    <w:bookmarkEnd w:id="193"/>
    <w:bookmarkStart w:id="194" w:name="learning-outcomes-6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48"/>
        </w:numPr>
      </w:pPr>
      <w:r>
        <w:t xml:space="preserve">turn a vague complaint into a reproducible query and workload statement;</w:t>
      </w:r>
    </w:p>
    <w:p>
      <w:pPr>
        <w:pStyle w:val="Compact"/>
        <w:numPr>
          <w:ilvl w:val="0"/>
          <w:numId w:val="1048"/>
        </w:numPr>
      </w:pPr>
      <w:r>
        <w:t xml:space="preserve">distinguish estimated plans from plans with actual execution evidence;</w:t>
      </w:r>
    </w:p>
    <w:p>
      <w:pPr>
        <w:pStyle w:val="Compact"/>
        <w:numPr>
          <w:ilvl w:val="0"/>
          <w:numId w:val="1048"/>
        </w:numPr>
      </w:pPr>
      <w:r>
        <w:t xml:space="preserve">recognize common scan, join, sort, and aggregate plan nodes;</w:t>
      </w:r>
    </w:p>
    <w:p>
      <w:pPr>
        <w:pStyle w:val="Compact"/>
        <w:numPr>
          <w:ilvl w:val="0"/>
          <w:numId w:val="1048"/>
        </w:numPr>
      </w:pPr>
      <w:r>
        <w:t xml:space="preserve">connect selectivity and statistics to planner choices;</w:t>
      </w:r>
    </w:p>
    <w:p>
      <w:pPr>
        <w:pStyle w:val="Compact"/>
        <w:numPr>
          <w:ilvl w:val="0"/>
          <w:numId w:val="1048"/>
        </w:numPr>
      </w:pPr>
      <w:r>
        <w:t xml:space="preserve">design and test a basic single-column, composite, or partial index; and</w:t>
      </w:r>
    </w:p>
    <w:p>
      <w:pPr>
        <w:pStyle w:val="Compact"/>
        <w:numPr>
          <w:ilvl w:val="0"/>
          <w:numId w:val="1048"/>
        </w:numPr>
      </w:pPr>
      <w:r>
        <w:t xml:space="preserve">decide whether an improvement justifies its write, storage, and maintenance cost.</w:t>
      </w:r>
    </w:p>
    <w:bookmarkEnd w:id="194"/>
    <w:bookmarkStart w:id="195" w:name="X036a5e30aaff86aee0b2c3532c5f8124a861123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1. "Slow" Is a Symptom, Not a Diagnosis</w:t>
      </w:r>
    </w:p>
    <w:p>
      <w:pPr>
        <w:pStyle w:val="FirstParagraph"/>
      </w:pPr>
      <w:r>
        <w:t xml:space="preserve">Begin with a reproducible statement:</w:t>
      </w:r>
    </w:p>
    <w:p>
      <w:pPr>
        <w:pStyle w:val="Compact"/>
        <w:numPr>
          <w:ilvl w:val="0"/>
          <w:numId w:val="1049"/>
        </w:numPr>
      </w:pPr>
      <w:r>
        <w:t xml:space="preserve">Which exact query and parameter values?</w:t>
      </w:r>
    </w:p>
    <w:p>
      <w:pPr>
        <w:pStyle w:val="Compact"/>
        <w:numPr>
          <w:ilvl w:val="0"/>
          <w:numId w:val="1049"/>
        </w:numPr>
      </w:pPr>
      <w:r>
        <w:t xml:space="preserve">Which database, schema, and data volume?</w:t>
      </w:r>
    </w:p>
    <w:p>
      <w:pPr>
        <w:pStyle w:val="Compact"/>
        <w:numPr>
          <w:ilvl w:val="0"/>
          <w:numId w:val="1049"/>
        </w:numPr>
      </w:pPr>
      <w:r>
        <w:t xml:space="preserve">What result grain and row count?</w:t>
      </w:r>
    </w:p>
    <w:p>
      <w:pPr>
        <w:pStyle w:val="Compact"/>
        <w:numPr>
          <w:ilvl w:val="0"/>
          <w:numId w:val="1049"/>
        </w:numPr>
      </w:pPr>
      <w:r>
        <w:t xml:space="preserve">What elapsed time or service objective?</w:t>
      </w:r>
    </w:p>
    <w:p>
      <w:pPr>
        <w:pStyle w:val="Compact"/>
        <w:numPr>
          <w:ilvl w:val="0"/>
          <w:numId w:val="1049"/>
        </w:numPr>
      </w:pPr>
      <w:r>
        <w:t xml:space="preserve">Is the time spent executing, waiting for a lock, transferring many rows, or</w:t>
      </w:r>
      <w:r>
        <w:t xml:space="preserve"> </w:t>
      </w:r>
      <w:r>
        <w:t xml:space="preserve">rendering in a client?</w:t>
      </w:r>
    </w:p>
    <w:p>
      <w:pPr>
        <w:pStyle w:val="Compact"/>
        <w:numPr>
          <w:ilvl w:val="0"/>
          <w:numId w:val="1049"/>
        </w:numPr>
      </w:pPr>
      <w:r>
        <w:t xml:space="preserve">Is the behavior repeatable, and what changed?</w:t>
      </w:r>
    </w:p>
    <w:p>
      <w:pPr>
        <w:pStyle w:val="FirstParagraph"/>
      </w:pPr>
      <w:r>
        <w:t xml:space="preserve">A query returning a million rows may be fast for the database and slow for the</w:t>
      </w:r>
      <w:r>
        <w:t xml:space="preserve"> </w:t>
      </w:r>
      <w:r>
        <w:t xml:space="preserve">network or browser. A query waiting on a lock may have a simple plan. Measure the</w:t>
      </w:r>
      <w:r>
        <w:t xml:space="preserve"> </w:t>
      </w:r>
      <w:r>
        <w:t xml:space="preserve">right layer.</w:t>
      </w:r>
    </w:p>
    <w:bookmarkEnd w:id="195"/>
    <w:bookmarkStart w:id="196" w:name="X847d0c459ee576779adbb624523718377a7bb8a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2.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Shows the Planner's Strategy</w:t>
      </w:r>
    </w:p>
    <w:p>
      <w:pPr>
        <w:pStyle w:val="SourceCode"/>
      </w:pPr>
      <w:r>
        <w:rPr>
          <w:rStyle w:val="KeywordTok"/>
        </w:rPr>
        <w:t xml:space="preserve">EXPLAIN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Plain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estimates a plan without running the query. It is safe for</w:t>
      </w:r>
      <w:r>
        <w:t xml:space="preserve"> </w:t>
      </w:r>
      <w:r>
        <w:t xml:space="preserve">understanding a potentially mutating statement because it does not execute it.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ANALYZE</w:t>
      </w:r>
      <w:r>
        <w:t xml:space="preserve"> </w:t>
      </w:r>
      <w:r>
        <w:t xml:space="preserve">executes the statement and reports actual timing and rows. On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 or function calls, that means real side effects unless protected and</w:t>
      </w:r>
      <w:r>
        <w:t xml:space="preserve"> </w:t>
      </w:r>
      <w:r>
        <w:t xml:space="preserve">rolled back. Use it only when execution is safe.</w:t>
      </w:r>
      <w:r>
        <w:t xml:space="preserve"> </w:t>
      </w:r>
      <w:r>
        <w:rPr>
          <w:rStyle w:val="VerbatimChar"/>
        </w:rPr>
        <w:t xml:space="preserve">BUFFERS</w:t>
      </w:r>
      <w:r>
        <w:t xml:space="preserve"> </w:t>
      </w:r>
      <w:r>
        <w:t xml:space="preserve">reports cache and I/O</w:t>
      </w:r>
      <w:r>
        <w:t xml:space="preserve"> </w:t>
      </w:r>
      <w:r>
        <w:t xml:space="preserve">activity available to the statement.</w:t>
      </w:r>
    </w:p>
    <w:bookmarkEnd w:id="196"/>
    <w:bookmarkStart w:id="197" w:name="Xadf0ce8bb32076a902ebe0701dc2283600e3568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3. Read a Plan From the Inside Out</w:t>
      </w:r>
    </w:p>
    <w:p>
      <w:pPr>
        <w:pStyle w:val="FirstParagraph"/>
      </w:pPr>
      <w:r>
        <w:t xml:space="preserve">A plan is a tree. Child nodes produce rows for parent nodes.</w:t>
      </w:r>
    </w:p>
    <w:p>
      <w:pPr>
        <w:pStyle w:val="BodyText"/>
      </w:pPr>
      <w:r>
        <w:t xml:space="preserve">Common nodes include: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Seq Scan:</w:t>
      </w:r>
      <w:r>
        <w:t xml:space="preserve"> </w:t>
      </w:r>
      <w:r>
        <w:t xml:space="preserve">inspect table pages and test rows. Often correct for a small table</w:t>
      </w:r>
      <w:r>
        <w:t xml:space="preserve"> </w:t>
      </w:r>
      <w:r>
        <w:t xml:space="preserve">or a query returning much of the table.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Index Scan:</w:t>
      </w:r>
      <w:r>
        <w:t xml:space="preserve"> </w:t>
      </w:r>
      <w:r>
        <w:t xml:space="preserve">use an index to find row locations, then access table rows.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Index Only Scan:</w:t>
      </w:r>
      <w:r>
        <w:t xml:space="preserve"> </w:t>
      </w:r>
      <w:r>
        <w:t xml:space="preserve">answer from index entries when required columns and</w:t>
      </w:r>
      <w:r>
        <w:t xml:space="preserve"> </w:t>
      </w:r>
      <w:r>
        <w:t xml:space="preserve">visibility information permit it.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Bitmap Index/Heap Scan:</w:t>
      </w:r>
      <w:r>
        <w:t xml:space="preserve"> </w:t>
      </w:r>
      <w:r>
        <w:t xml:space="preserve">collect many index matches and visit table pages in</w:t>
      </w:r>
      <w:r>
        <w:t xml:space="preserve"> </w:t>
      </w:r>
      <w:r>
        <w:t xml:space="preserve">batches.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Nested Loop:</w:t>
      </w:r>
      <w:r>
        <w:t xml:space="preserve"> </w:t>
      </w:r>
      <w:r>
        <w:t xml:space="preserve">for each row from one input, scan or probe the other input.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Hash Join:</w:t>
      </w:r>
      <w:r>
        <w:t xml:space="preserve"> </w:t>
      </w:r>
      <w:r>
        <w:t xml:space="preserve">build a hash table for one input and match the other, commonly for</w:t>
      </w:r>
      <w:r>
        <w:t xml:space="preserve"> </w:t>
      </w:r>
      <w:r>
        <w:t xml:space="preserve">equality joins.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Merge Join:</w:t>
      </w:r>
      <w:r>
        <w:t xml:space="preserve"> </w:t>
      </w:r>
      <w:r>
        <w:t xml:space="preserve">consume sorted inputs and merge matching keys.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Sort:</w:t>
      </w:r>
      <w:r>
        <w:t xml:space="preserve"> </w:t>
      </w:r>
      <w:r>
        <w:t xml:space="preserve">order rows; may use memory or spill to temporary storage.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Aggregate/GroupAggregate/HashAggregate:</w:t>
      </w:r>
      <w:r>
        <w:t xml:space="preserve"> </w:t>
      </w:r>
      <w:r>
        <w:t xml:space="preserve">reduce input rows into summaries.</w:t>
      </w:r>
    </w:p>
    <w:p>
      <w:pPr>
        <w:pStyle w:val="FirstParagraph"/>
      </w:pPr>
      <w:r>
        <w:t xml:space="preserve">Node names are not grades. A sequential scan is not automatically bad, and an</w:t>
      </w:r>
      <w:r>
        <w:t xml:space="preserve"> </w:t>
      </w:r>
      <w:r>
        <w:t xml:space="preserve">index scan is not automatically good.</w:t>
      </w:r>
    </w:p>
    <w:bookmarkEnd w:id="197"/>
    <w:bookmarkStart w:id="198" w:name="X5ec850812f2625b92567ae6c682b8010ca94c8b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4. Estimates Drive Choices</w:t>
      </w:r>
    </w:p>
    <w:p>
      <w:pPr>
        <w:pStyle w:val="FirstParagraph"/>
      </w:pPr>
      <w:r>
        <w:t xml:space="preserve">The planner estimates row counts and costs using table statistics, data type</w:t>
      </w:r>
      <w:r>
        <w:t xml:space="preserve"> </w:t>
      </w:r>
      <w:r>
        <w:t xml:space="preserve">information, constraints, and configurable assumptions. Compare estimated rows</w:t>
      </w:r>
      <w:r>
        <w:t xml:space="preserve"> </w:t>
      </w:r>
      <w:r>
        <w:t xml:space="preserve">with actual rows in an analyzed plan.</w:t>
      </w:r>
    </w:p>
    <w:p>
      <w:pPr>
        <w:pStyle w:val="BodyText"/>
      </w:pPr>
      <w:r>
        <w:t xml:space="preserve">Large mismatches may come from:</w:t>
      </w:r>
    </w:p>
    <w:p>
      <w:pPr>
        <w:pStyle w:val="Compact"/>
        <w:numPr>
          <w:ilvl w:val="0"/>
          <w:numId w:val="1051"/>
        </w:numPr>
      </w:pPr>
      <w:r>
        <w:t xml:space="preserve">stale statistics;</w:t>
      </w:r>
    </w:p>
    <w:p>
      <w:pPr>
        <w:pStyle w:val="Compact"/>
        <w:numPr>
          <w:ilvl w:val="0"/>
          <w:numId w:val="1051"/>
        </w:numPr>
      </w:pPr>
      <w:r>
        <w:t xml:space="preserve">correlated columns that basic statistics treat as independent;</w:t>
      </w:r>
    </w:p>
    <w:p>
      <w:pPr>
        <w:pStyle w:val="Compact"/>
        <w:numPr>
          <w:ilvl w:val="0"/>
          <w:numId w:val="1051"/>
        </w:numPr>
      </w:pPr>
      <w:r>
        <w:t xml:space="preserve">unusual parameter values;</w:t>
      </w:r>
    </w:p>
    <w:p>
      <w:pPr>
        <w:pStyle w:val="Compact"/>
        <w:numPr>
          <w:ilvl w:val="0"/>
          <w:numId w:val="1051"/>
        </w:numPr>
      </w:pPr>
      <w:r>
        <w:t xml:space="preserve">skewed data;</w:t>
      </w:r>
    </w:p>
    <w:p>
      <w:pPr>
        <w:pStyle w:val="Compact"/>
        <w:numPr>
          <w:ilvl w:val="0"/>
          <w:numId w:val="1051"/>
        </w:numPr>
      </w:pPr>
      <w:r>
        <w:t xml:space="preserve">expressions without useful statistics; or</w:t>
      </w:r>
    </w:p>
    <w:p>
      <w:pPr>
        <w:pStyle w:val="Compact"/>
        <w:numPr>
          <w:ilvl w:val="0"/>
          <w:numId w:val="1051"/>
        </w:numPr>
      </w:pPr>
      <w:r>
        <w:t xml:space="preserve">a model that hides important relationships.</w:t>
      </w:r>
    </w:p>
    <w:p>
      <w:pPr>
        <w:pStyle w:val="FirstParagraph"/>
      </w:pPr>
      <w:r>
        <w:rPr>
          <w:rStyle w:val="VerbatimChar"/>
        </w:rPr>
        <w:t xml:space="preserve">ANALYZE</w:t>
      </w:r>
      <w:r>
        <w:t xml:space="preserve"> </w:t>
      </w:r>
      <w:r>
        <w:t xml:space="preserve">refreshes statistics:</w:t>
      </w:r>
    </w:p>
    <w:p>
      <w:pPr>
        <w:pStyle w:val="SourceCode"/>
      </w:pPr>
      <w:r>
        <w:rPr>
          <w:rStyle w:val="KeywordTok"/>
        </w:rPr>
        <w:t xml:space="preserve">ANALYZE</w:t>
      </w:r>
      <w:r>
        <w:rPr>
          <w:rStyle w:val="NormalTok"/>
        </w:rPr>
        <w:t xml:space="preserve"> metro_support.tickets;</w:t>
      </w:r>
    </w:p>
    <w:p>
      <w:pPr>
        <w:pStyle w:val="FirstParagraph"/>
      </w:pPr>
      <w:r>
        <w:t xml:space="preserve">Do not run maintenance blindly as a ritual. Identify the mismatch and verify the</w:t>
      </w:r>
      <w:r>
        <w:t xml:space="preserve"> </w:t>
      </w:r>
      <w:r>
        <w:t xml:space="preserve">effect.</w:t>
      </w:r>
    </w:p>
    <w:bookmarkEnd w:id="198"/>
    <w:bookmarkStart w:id="199" w:name="X79df859173762a44ee69ea007f76b166fb1ce6d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5. Selectivity Explains Many Scan Decisions</w:t>
      </w:r>
    </w:p>
    <w:p>
      <w:pPr>
        <w:pStyle w:val="FirstParagraph"/>
      </w:pPr>
      <w:r>
        <w:t xml:space="preserve">Selectivity is the fraction of rows expected to satisfy a condition. An index is</w:t>
      </w:r>
      <w:r>
        <w:t xml:space="preserve"> </w:t>
      </w:r>
      <w:r>
        <w:t xml:space="preserve">often attractive when a query needs a small, identifiable fraction of a large</w:t>
      </w:r>
      <w:r>
        <w:t xml:space="preserve"> </w:t>
      </w:r>
      <w:r>
        <w:t xml:space="preserve">table. If nearly every row has</w:t>
      </w:r>
      <w:r>
        <w:t xml:space="preserve"> </w:t>
      </w:r>
      <w:r>
        <w:rPr>
          <w:rStyle w:val="VerbatimChar"/>
        </w:rPr>
        <w:t xml:space="preserve">status = 'open'</w:t>
      </w:r>
      <w:r>
        <w:t xml:space="preserve">, using an index may still require</w:t>
      </w:r>
      <w:r>
        <w:t xml:space="preserve"> </w:t>
      </w:r>
      <w:r>
        <w:t xml:space="preserve">visiting most table pages, making a sequential scan reasonable.</w:t>
      </w:r>
    </w:p>
    <w:p>
      <w:pPr>
        <w:pStyle w:val="BodyText"/>
      </w:pPr>
      <w:r>
        <w:t xml:space="preserve">The twelve-row class dataset is too small to demonstrate realistic planner</w:t>
      </w:r>
      <w:r>
        <w:t xml:space="preserve"> </w:t>
      </w:r>
      <w:r>
        <w:t xml:space="preserve">tradeoffs. Performance labs create a larger, disposable table with a skewed status</w:t>
      </w:r>
      <w:r>
        <w:t xml:space="preserve"> </w:t>
      </w:r>
      <w:r>
        <w:t xml:space="preserve">distribution. Small examples teach correctness; larger fixtures reveal access</w:t>
      </w:r>
      <w:r>
        <w:t xml:space="preserve"> </w:t>
      </w:r>
      <w:r>
        <w:t xml:space="preserve">paths.</w:t>
      </w:r>
    </w:p>
    <w:bookmarkEnd w:id="199"/>
    <w:bookmarkStart w:id="200" w:name="X0762c2ea20d77f2c5b3f2c882c03cedddbb15a3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6. B-Tree Indexes Support Ordered Comparisons</w:t>
      </w:r>
    </w:p>
    <w:p>
      <w:pPr>
        <w:pStyle w:val="FirstParagraph"/>
      </w:pPr>
      <w:r>
        <w:t xml:space="preserve">PostgreSQL's default B-tree index supports equality and range comparisons and can</w:t>
      </w:r>
      <w:r>
        <w:t xml:space="preserve"> </w:t>
      </w:r>
      <w:r>
        <w:t xml:space="preserve">also help ordered retrieval.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perf_tickets_status_opened_idx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performance_lab.tickets (status,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 composite index is ordered first by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then by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 </w:t>
      </w:r>
      <w:r>
        <w:t xml:space="preserve">within each</w:t>
      </w:r>
      <w:r>
        <w:t xml:space="preserve"> </w:t>
      </w:r>
      <w:r>
        <w:t xml:space="preserve">status. It may efficiently support: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It is less directly suited to a query that filters only</w:t>
      </w:r>
      <w:r>
        <w:t xml:space="preserve"> </w:t>
      </w:r>
      <w:r>
        <w:rPr>
          <w:rStyle w:val="VerbatimChar"/>
        </w:rPr>
        <w:t xml:space="preserve">opened_at</w:t>
      </w:r>
      <w:r>
        <w:t xml:space="preserve"> </w:t>
      </w:r>
      <w:r>
        <w:t xml:space="preserve">without the</w:t>
      </w:r>
      <w:r>
        <w:t xml:space="preserve"> </w:t>
      </w:r>
      <w:r>
        <w:t xml:space="preserve">leading column. Column order should follow real predicates and ordering needs,</w:t>
      </w:r>
      <w:r>
        <w:t xml:space="preserve"> </w:t>
      </w:r>
      <w:r>
        <w:t xml:space="preserve">not a rule such as "most unique first" applied without context.</w:t>
      </w:r>
    </w:p>
    <w:bookmarkEnd w:id="200"/>
    <w:bookmarkStart w:id="201" w:name="Xfc9124252f83591347d832902a75cff147488ad"/>
    <w:p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7. Partial Indexes Cover a Deliberate Subset</w:t>
      </w:r>
    </w:p>
    <w:p>
      <w:pPr>
        <w:pStyle w:val="FirstParagraph"/>
      </w:pPr>
      <w:r>
        <w:t xml:space="preserve">If most tickets are closed but the operational queue reads only active rows, a</w:t>
      </w:r>
      <w:r>
        <w:t xml:space="preserve"> </w:t>
      </w:r>
      <w:r>
        <w:t xml:space="preserve">partial index may be smaller: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perf_tickets_active_opened_idx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performance_lab.tickets (opened_at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query predicate must imply the index predicate for the planner to use it.</w:t>
      </w:r>
      <w:r>
        <w:t xml:space="preserve"> </w:t>
      </w:r>
      <w:r>
        <w:t xml:space="preserve">Partial indexes add design specificity: if the application's definition of active</w:t>
      </w:r>
      <w:r>
        <w:t xml:space="preserve"> </w:t>
      </w:r>
      <w:r>
        <w:t xml:space="preserve">changes, the index and queries may need coordinated revision.</w:t>
      </w:r>
    </w:p>
    <w:bookmarkEnd w:id="201"/>
    <w:bookmarkStart w:id="202" w:name="Xafbcfe03047445635f716e7e9228185a1c22755"/>
    <w:p>
      <w:pPr>
        <w:pStyle w:val="Heading2"/>
      </w:pPr>
      <w:r>
        <w:rPr>
          <w:rStyle w:val="SectionNumber"/>
        </w:rPr>
        <w:t xml:space="preserve">8.10</w:t>
      </w:r>
      <w:r>
        <w:tab/>
      </w:r>
      <w:r>
        <w:t xml:space="preserve">8. Indexes Have Costs</w:t>
      </w:r>
    </w:p>
    <w:p>
      <w:pPr>
        <w:pStyle w:val="FirstParagraph"/>
      </w:pPr>
      <w:r>
        <w:t xml:space="preserve">Each useful index can add:</w:t>
      </w:r>
    </w:p>
    <w:p>
      <w:pPr>
        <w:pStyle w:val="Compact"/>
        <w:numPr>
          <w:ilvl w:val="0"/>
          <w:numId w:val="1052"/>
        </w:numPr>
      </w:pPr>
      <w:r>
        <w:t xml:space="preserve">storage;</w:t>
      </w:r>
    </w:p>
    <w:p>
      <w:pPr>
        <w:pStyle w:val="Compact"/>
        <w:numPr>
          <w:ilvl w:val="0"/>
          <w:numId w:val="1052"/>
        </w:numPr>
      </w:pPr>
      <w:r>
        <w:t xml:space="preserve">write work on inserts, updates, and deletes;</w:t>
      </w:r>
    </w:p>
    <w:p>
      <w:pPr>
        <w:pStyle w:val="Compact"/>
        <w:numPr>
          <w:ilvl w:val="0"/>
          <w:numId w:val="1052"/>
        </w:numPr>
      </w:pPr>
      <w:r>
        <w:t xml:space="preserve">write-ahead log volume;</w:t>
      </w:r>
    </w:p>
    <w:p>
      <w:pPr>
        <w:pStyle w:val="Compact"/>
        <w:numPr>
          <w:ilvl w:val="0"/>
          <w:numId w:val="1052"/>
        </w:numPr>
      </w:pPr>
      <w:r>
        <w:t xml:space="preserve">backup size or duration;</w:t>
      </w:r>
    </w:p>
    <w:p>
      <w:pPr>
        <w:pStyle w:val="Compact"/>
        <w:numPr>
          <w:ilvl w:val="0"/>
          <w:numId w:val="1052"/>
        </w:numPr>
      </w:pPr>
      <w:r>
        <w:t xml:space="preserve">cache competition; and</w:t>
      </w:r>
    </w:p>
    <w:p>
      <w:pPr>
        <w:pStyle w:val="Compact"/>
        <w:numPr>
          <w:ilvl w:val="0"/>
          <w:numId w:val="1052"/>
        </w:numPr>
      </w:pPr>
      <w:r>
        <w:t xml:space="preserve">maintenance and cognitive overhead.</w:t>
      </w:r>
    </w:p>
    <w:p>
      <w:pPr>
        <w:pStyle w:val="FirstParagraph"/>
      </w:pPr>
      <w:r>
        <w:t xml:space="preserve">Duplicate, unused, or speculative indexes are not free. Start with a workload and</w:t>
      </w:r>
      <w:r>
        <w:t xml:space="preserve"> </w:t>
      </w:r>
      <w:r>
        <w:t xml:space="preserve">evidence.</w:t>
      </w:r>
    </w:p>
    <w:bookmarkEnd w:id="202"/>
    <w:bookmarkStart w:id="208" w:name="worked-example-test-an-index-hypothesis"/>
    <w:p>
      <w:pPr>
        <w:pStyle w:val="Heading2"/>
      </w:pPr>
      <w:r>
        <w:rPr>
          <w:rStyle w:val="SectionNumber"/>
        </w:rPr>
        <w:t xml:space="preserve">8.11</w:t>
      </w:r>
      <w:r>
        <w:tab/>
      </w:r>
      <w:r>
        <w:t xml:space="preserve">Worked Example: Test an Index Hypothesis</w:t>
      </w:r>
    </w:p>
    <w:p>
      <w:pPr>
        <w:pStyle w:val="FirstParagraph"/>
      </w:pPr>
      <w:r>
        <w:rPr>
          <w:b/>
          <w:bCs/>
        </w:rPr>
        <w:t xml:space="preserve">Workload:</w:t>
      </w:r>
      <w:r>
        <w:t xml:space="preserve"> </w:t>
      </w:r>
      <w:r>
        <w:t xml:space="preserve">list the 20 newest open tickets in a large operational table.</w:t>
      </w:r>
    </w:p>
    <w:bookmarkStart w:id="203" w:name="baseline"/>
    <w:p>
      <w:pPr>
        <w:pStyle w:val="Heading3"/>
      </w:pPr>
      <w:r>
        <w:rPr>
          <w:rStyle w:val="SectionNumber"/>
        </w:rPr>
        <w:t xml:space="preserve">8.11.1</w:t>
      </w:r>
      <w:r>
        <w:tab/>
      </w:r>
      <w:r>
        <w:t xml:space="preserve">Baseline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ticket_id, subject, opened_at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performance_lab.tickets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opened_at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53"/>
        </w:numPr>
      </w:pPr>
      <w:r>
        <w:t xml:space="preserve">scan node;</w:t>
      </w:r>
    </w:p>
    <w:p>
      <w:pPr>
        <w:pStyle w:val="Compact"/>
        <w:numPr>
          <w:ilvl w:val="0"/>
          <w:numId w:val="1053"/>
        </w:numPr>
      </w:pPr>
      <w:r>
        <w:t xml:space="preserve">estimated and actual rows at the scan;</w:t>
      </w:r>
    </w:p>
    <w:p>
      <w:pPr>
        <w:pStyle w:val="Compact"/>
        <w:numPr>
          <w:ilvl w:val="0"/>
          <w:numId w:val="1053"/>
        </w:numPr>
      </w:pPr>
      <w:r>
        <w:t xml:space="preserve">whether a sort occurs;</w:t>
      </w:r>
    </w:p>
    <w:p>
      <w:pPr>
        <w:pStyle w:val="Compact"/>
        <w:numPr>
          <w:ilvl w:val="0"/>
          <w:numId w:val="1053"/>
        </w:numPr>
      </w:pPr>
      <w:r>
        <w:t xml:space="preserve">planning and execution time; and</w:t>
      </w:r>
    </w:p>
    <w:p>
      <w:pPr>
        <w:pStyle w:val="Compact"/>
        <w:numPr>
          <w:ilvl w:val="0"/>
          <w:numId w:val="1053"/>
        </w:numPr>
      </w:pPr>
      <w:r>
        <w:t xml:space="preserve">buffer evidence.</w:t>
      </w:r>
    </w:p>
    <w:bookmarkEnd w:id="203"/>
    <w:bookmarkStart w:id="204" w:name="hypothesis"/>
    <w:p>
      <w:pPr>
        <w:pStyle w:val="Heading3"/>
      </w:pPr>
      <w:r>
        <w:rPr>
          <w:rStyle w:val="SectionNumber"/>
        </w:rPr>
        <w:t xml:space="preserve">8.11.2</w:t>
      </w:r>
      <w:r>
        <w:tab/>
      </w:r>
      <w:r>
        <w:t xml:space="preserve">Hypothesis</w:t>
      </w:r>
    </w:p>
    <w:p>
      <w:pPr>
        <w:pStyle w:val="FirstParagraph"/>
      </w:pPr>
      <w:r>
        <w:t xml:space="preserve">An index on</w:t>
      </w:r>
      <w:r>
        <w:t xml:space="preserve"> </w:t>
      </w:r>
      <w:r>
        <w:rPr>
          <w:rStyle w:val="VerbatimChar"/>
        </w:rPr>
        <w:t xml:space="preserve">(status, opened_at DESC)</w:t>
      </w:r>
      <w:r>
        <w:t xml:space="preserve"> </w:t>
      </w:r>
      <w:r>
        <w:t xml:space="preserve">can locate open rows in requested order and</w:t>
      </w:r>
      <w:r>
        <w:t xml:space="preserve"> </w:t>
      </w:r>
      <w:r>
        <w:t xml:space="preserve">may avoid scanning and sorting unrelated rows.</w:t>
      </w:r>
    </w:p>
    <w:bookmarkEnd w:id="204"/>
    <w:bookmarkStart w:id="205" w:name="change-and-refresh"/>
    <w:p>
      <w:pPr>
        <w:pStyle w:val="Heading3"/>
      </w:pPr>
      <w:r>
        <w:rPr>
          <w:rStyle w:val="SectionNumber"/>
        </w:rPr>
        <w:t xml:space="preserve">8.11.3</w:t>
      </w:r>
      <w:r>
        <w:tab/>
      </w:r>
      <w:r>
        <w:t xml:space="preserve">Change and Refresh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perf_tickets_status_opened_idx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performance_lab.tickets (status, opened_at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performance_lab.tickets;</w:t>
      </w:r>
    </w:p>
    <w:bookmarkEnd w:id="205"/>
    <w:bookmarkStart w:id="206" w:name="remeasure"/>
    <w:p>
      <w:pPr>
        <w:pStyle w:val="Heading3"/>
      </w:pPr>
      <w:r>
        <w:rPr>
          <w:rStyle w:val="SectionNumber"/>
        </w:rPr>
        <w:t xml:space="preserve">8.11.4</w:t>
      </w:r>
      <w:r>
        <w:tab/>
      </w:r>
      <w:r>
        <w:t xml:space="preserve">Remeasure</w:t>
      </w:r>
    </w:p>
    <w:p>
      <w:pPr>
        <w:pStyle w:val="FirstParagraph"/>
      </w:pPr>
      <w:r>
        <w:t xml:space="preserve">Run the identical analyzed query. Do not change the selected columns, predicate,</w:t>
      </w:r>
      <w:r>
        <w:t xml:space="preserve"> </w:t>
      </w:r>
      <w:r>
        <w:t xml:space="preserve">order, or limit while comparing.</w:t>
      </w:r>
    </w:p>
    <w:bookmarkEnd w:id="206"/>
    <w:bookmarkStart w:id="207" w:name="decide"/>
    <w:p>
      <w:pPr>
        <w:pStyle w:val="Heading3"/>
      </w:pPr>
      <w:r>
        <w:rPr>
          <w:rStyle w:val="SectionNumber"/>
        </w:rPr>
        <w:t xml:space="preserve">8.11.5</w:t>
      </w:r>
      <w:r>
        <w:tab/>
      </w:r>
      <w:r>
        <w:t xml:space="preserve">Decide</w:t>
      </w:r>
    </w:p>
    <w:p>
      <w:pPr>
        <w:pStyle w:val="FirstParagraph"/>
      </w:pPr>
      <w:r>
        <w:t xml:space="preserve">Keep the index only if the workload benefit is meaningful relative to its cost.</w:t>
      </w:r>
      <w:r>
        <w:t xml:space="preserve"> </w:t>
      </w:r>
      <w:r>
        <w:t xml:space="preserve">A changed node name alone is not enough. On a warm cache and small class fixture,</w:t>
      </w:r>
      <w:r>
        <w:t xml:space="preserve"> </w:t>
      </w:r>
      <w:r>
        <w:t xml:space="preserve">timing can vary; plan shape, rows, sort removal, and buffers may be more stable</w:t>
      </w:r>
      <w:r>
        <w:t xml:space="preserve"> </w:t>
      </w:r>
      <w:r>
        <w:t xml:space="preserve">evidence.</w:t>
      </w:r>
    </w:p>
    <w:bookmarkEnd w:id="207"/>
    <w:bookmarkEnd w:id="208"/>
    <w:bookmarkStart w:id="209" w:name="Xdabd5c28ca4170fc465c1553007a31167c4382d"/>
    <w:p>
      <w:pPr>
        <w:pStyle w:val="Heading2"/>
      </w:pPr>
      <w:r>
        <w:rPr>
          <w:rStyle w:val="SectionNumber"/>
        </w:rPr>
        <w:t xml:space="preserve">8.12</w:t>
      </w:r>
      <w:r>
        <w:tab/>
      </w:r>
      <w:r>
        <w:t xml:space="preserve">9. Separate Query Tuning From Lock Diagnosis</w:t>
      </w:r>
    </w:p>
    <w:p>
      <w:pPr>
        <w:pStyle w:val="FirstParagraph"/>
      </w:pPr>
      <w:r>
        <w:t xml:space="preserve">An analyzed plan reports execution after the statement can proceed. If the query</w:t>
      </w:r>
      <w:r>
        <w:t xml:space="preserve"> </w:t>
      </w:r>
      <w:r>
        <w:t xml:space="preserve">waits on another transaction,</w:t>
      </w:r>
      <w:r>
        <w:t xml:space="preserve"> </w:t>
      </w:r>
      <w:r>
        <w:rPr>
          <w:rStyle w:val="VerbatimChar"/>
        </w:rPr>
        <w:t xml:space="preserve">pg_stat_activity</w:t>
      </w:r>
      <w:r>
        <w:t xml:space="preserve">, wait events, and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 </w:t>
      </w:r>
      <w:r>
        <w:t xml:space="preserve">may be the first useful evidence. Do not add an index to solve a</w:t>
      </w:r>
      <w:r>
        <w:t xml:space="preserve"> </w:t>
      </w:r>
      <w:r>
        <w:t xml:space="preserve">transaction left open in a client.</w:t>
      </w:r>
    </w:p>
    <w:bookmarkEnd w:id="209"/>
    <w:bookmarkStart w:id="214" w:name="common-misconceptions-6"/>
    <w:p>
      <w:pPr>
        <w:pStyle w:val="Heading2"/>
      </w:pPr>
      <w:r>
        <w:rPr>
          <w:rStyle w:val="SectionNumber"/>
        </w:rPr>
        <w:t xml:space="preserve">8.13</w:t>
      </w:r>
      <w:r>
        <w:tab/>
      </w:r>
      <w:r>
        <w:t xml:space="preserve">Common Misconceptions</w:t>
      </w:r>
    </w:p>
    <w:bookmarkStart w:id="210" w:name="X386c3aa4e465e86cd88721bb4c965bdd166d5e3"/>
    <w:p>
      <w:pPr>
        <w:pStyle w:val="Heading3"/>
      </w:pPr>
      <w:r>
        <w:rPr>
          <w:rStyle w:val="SectionNumber"/>
        </w:rPr>
        <w:t xml:space="preserve">8.13.1</w:t>
      </w:r>
      <w:r>
        <w:tab/>
      </w:r>
      <w:r>
        <w:t xml:space="preserve">"Sequential scan means the index is missing"</w:t>
      </w:r>
    </w:p>
    <w:p>
      <w:pPr>
        <w:pStyle w:val="FirstParagraph"/>
      </w:pPr>
      <w:r>
        <w:t xml:space="preserve">The table may be small, the condition unselective, the statistics reasonable, or</w:t>
      </w:r>
      <w:r>
        <w:t xml:space="preserve"> </w:t>
      </w:r>
      <w:r>
        <w:t xml:space="preserve">the available index mismatched to the query.</w:t>
      </w:r>
    </w:p>
    <w:bookmarkEnd w:id="210"/>
    <w:bookmarkStart w:id="211" w:name="lower-estimated-cost-is-milliseconds"/>
    <w:p>
      <w:pPr>
        <w:pStyle w:val="Heading3"/>
      </w:pPr>
      <w:r>
        <w:rPr>
          <w:rStyle w:val="SectionNumber"/>
        </w:rPr>
        <w:t xml:space="preserve">8.13.2</w:t>
      </w:r>
      <w:r>
        <w:tab/>
      </w:r>
      <w:r>
        <w:t xml:space="preserve">"Lower estimated cost is milliseconds"</w:t>
      </w:r>
    </w:p>
    <w:p>
      <w:pPr>
        <w:pStyle w:val="FirstParagraph"/>
      </w:pPr>
      <w:r>
        <w:t xml:space="preserve">Planner cost units are relative estimates, not elapsed-time units.</w:t>
      </w:r>
    </w:p>
    <w:bookmarkEnd w:id="211"/>
    <w:bookmarkStart w:id="212" w:name="X2972788fe315ad1542cfaac4d20687686a7f6a8"/>
    <w:p>
      <w:pPr>
        <w:pStyle w:val="Heading3"/>
      </w:pPr>
      <w:r>
        <w:rPr>
          <w:rStyle w:val="SectionNumber"/>
        </w:rPr>
        <w:t xml:space="preserve">8.13.3</w:t>
      </w:r>
      <w:r>
        <w:tab/>
      </w:r>
      <w:r>
        <w:t xml:space="preserve">"</w:t>
      </w:r>
      <w:r>
        <w:rPr>
          <w:rStyle w:val="VerbatimChar"/>
        </w:rPr>
        <w:t xml:space="preserve">EXPLAIN ANALYZE DELETE</w:t>
      </w:r>
      <w:r>
        <w:t xml:space="preserve"> </w:t>
      </w:r>
      <w:r>
        <w:t xml:space="preserve">is only an explanation"</w:t>
      </w:r>
    </w:p>
    <w:p>
      <w:pPr>
        <w:pStyle w:val="FirstParagraph"/>
      </w:pPr>
      <w:r>
        <w:rPr>
          <w:rStyle w:val="VerbatimChar"/>
        </w:rPr>
        <w:t xml:space="preserve">ANALYZE</w:t>
      </w:r>
      <w:r>
        <w:t xml:space="preserve"> </w:t>
      </w:r>
      <w:r>
        <w:t xml:space="preserve">executes the statement. Use a safe copy and transaction or avoid it.</w:t>
      </w:r>
    </w:p>
    <w:bookmarkEnd w:id="212"/>
    <w:bookmarkStart w:id="213" w:name="one-fast-run-proves-the-change"/>
    <w:p>
      <w:pPr>
        <w:pStyle w:val="Heading3"/>
      </w:pPr>
      <w:r>
        <w:rPr>
          <w:rStyle w:val="SectionNumber"/>
        </w:rPr>
        <w:t xml:space="preserve">8.13.4</w:t>
      </w:r>
      <w:r>
        <w:tab/>
      </w:r>
      <w:r>
        <w:t xml:space="preserve">"One fast run proves the change"</w:t>
      </w:r>
    </w:p>
    <w:p>
      <w:pPr>
        <w:pStyle w:val="FirstParagraph"/>
      </w:pPr>
      <w:r>
        <w:t xml:space="preserve">Caching, concurrent load, and measurement noise affect timing. Repeat carefully</w:t>
      </w:r>
      <w:r>
        <w:t xml:space="preserve"> </w:t>
      </w:r>
      <w:r>
        <w:t xml:space="preserve">and compare multiple kinds of evidence.</w:t>
      </w:r>
    </w:p>
    <w:bookmarkEnd w:id="213"/>
    <w:bookmarkEnd w:id="214"/>
    <w:bookmarkStart w:id="215" w:name="practice-5"/>
    <w:p>
      <w:pPr>
        <w:pStyle w:val="Heading2"/>
      </w:pPr>
      <w:r>
        <w:rPr>
          <w:rStyle w:val="SectionNumber"/>
        </w:rPr>
        <w:t xml:space="preserve">8.14</w:t>
      </w:r>
      <w:r>
        <w:tab/>
      </w:r>
      <w:r>
        <w:t xml:space="preserve">Practice</w:t>
      </w:r>
    </w:p>
    <w:p>
      <w:pPr>
        <w:pStyle w:val="FirstParagraph"/>
      </w:pPr>
      <w:r>
        <w:t xml:space="preserve">For a query that filters</w:t>
      </w:r>
      <w:r>
        <w:t xml:space="preserve"> </w:t>
      </w:r>
      <w:r>
        <w:rPr>
          <w:rStyle w:val="VerbatimChar"/>
        </w:rPr>
        <w:t xml:space="preserve">assignee_id</w:t>
      </w:r>
      <w:r>
        <w:t xml:space="preserve">, selects active statuses, orders newest</w:t>
      </w:r>
      <w:r>
        <w:t xml:space="preserve"> </w:t>
      </w:r>
      <w:r>
        <w:t xml:space="preserve">first, and returns 25 rows:</w:t>
      </w:r>
    </w:p>
    <w:p>
      <w:pPr>
        <w:pStyle w:val="Compact"/>
        <w:numPr>
          <w:ilvl w:val="0"/>
          <w:numId w:val="1054"/>
        </w:numPr>
      </w:pPr>
      <w:r>
        <w:t xml:space="preserve">state the result grain and workload;</w:t>
      </w:r>
    </w:p>
    <w:p>
      <w:pPr>
        <w:pStyle w:val="Compact"/>
        <w:numPr>
          <w:ilvl w:val="0"/>
          <w:numId w:val="1054"/>
        </w:numPr>
      </w:pPr>
      <w:r>
        <w:t xml:space="preserve">propose a composite or partial index;</w:t>
      </w:r>
    </w:p>
    <w:p>
      <w:pPr>
        <w:pStyle w:val="Compact"/>
        <w:numPr>
          <w:ilvl w:val="0"/>
          <w:numId w:val="1054"/>
        </w:numPr>
      </w:pPr>
      <w:r>
        <w:t xml:space="preserve">predict which plan work it may remove;</w:t>
      </w:r>
    </w:p>
    <w:p>
      <w:pPr>
        <w:pStyle w:val="Compact"/>
        <w:numPr>
          <w:ilvl w:val="0"/>
          <w:numId w:val="1054"/>
        </w:numPr>
      </w:pPr>
      <w:r>
        <w:t xml:space="preserve">name three before/after observations; and</w:t>
      </w:r>
    </w:p>
    <w:p>
      <w:pPr>
        <w:pStyle w:val="Compact"/>
        <w:numPr>
          <w:ilvl w:val="0"/>
          <w:numId w:val="1054"/>
        </w:numPr>
      </w:pPr>
      <w:r>
        <w:t xml:space="preserve">state one write or maintenance cost.</w:t>
      </w:r>
    </w:p>
    <w:bookmarkEnd w:id="215"/>
    <w:bookmarkStart w:id="216" w:name="retrieval-and-transfer-6"/>
    <w:p>
      <w:pPr>
        <w:pStyle w:val="Heading2"/>
      </w:pPr>
      <w:r>
        <w:rPr>
          <w:rStyle w:val="SectionNumber"/>
        </w:rPr>
        <w:t xml:space="preserve">8.15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55"/>
        </w:numPr>
      </w:pPr>
      <w:r>
        <w:t xml:space="preserve">How does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differ from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?</w:t>
      </w:r>
    </w:p>
    <w:p>
      <w:pPr>
        <w:pStyle w:val="Compact"/>
        <w:numPr>
          <w:ilvl w:val="0"/>
          <w:numId w:val="1055"/>
        </w:numPr>
      </w:pPr>
      <w:r>
        <w:t xml:space="preserve">Why might PostgreSQL choose a sequential scan when an index exists?</w:t>
      </w:r>
    </w:p>
    <w:p>
      <w:pPr>
        <w:pStyle w:val="Compact"/>
        <w:numPr>
          <w:ilvl w:val="0"/>
          <w:numId w:val="1055"/>
        </w:numPr>
      </w:pPr>
      <w:r>
        <w:t xml:space="preserve">What does a large estimated-versus-actual row mismatch suggest?</w:t>
      </w:r>
    </w:p>
    <w:p>
      <w:pPr>
        <w:pStyle w:val="Compact"/>
        <w:numPr>
          <w:ilvl w:val="0"/>
          <w:numId w:val="1055"/>
        </w:numPr>
      </w:pPr>
      <w:r>
        <w:t xml:space="preserve">Why does composite-index column order matter?</w:t>
      </w:r>
    </w:p>
    <w:p>
      <w:pPr>
        <w:pStyle w:val="Compact"/>
        <w:numPr>
          <w:ilvl w:val="0"/>
          <w:numId w:val="1055"/>
        </w:numPr>
      </w:pPr>
      <w:r>
        <w:t xml:space="preserve">When can a partial index be useful?</w:t>
      </w:r>
    </w:p>
    <w:p>
      <w:pPr>
        <w:pStyle w:val="Compact"/>
        <w:numPr>
          <w:ilvl w:val="0"/>
          <w:numId w:val="1055"/>
        </w:numPr>
      </w:pPr>
      <w:r>
        <w:t xml:space="preserve">Which evidence would tell you the query is waiting rather than scanning slowly?</w:t>
      </w:r>
    </w:p>
    <w:bookmarkEnd w:id="216"/>
    <w:bookmarkStart w:id="222" w:name="further-reading-6"/>
    <w:p>
      <w:pPr>
        <w:pStyle w:val="Heading2"/>
      </w:pPr>
      <w:r>
        <w:rPr>
          <w:rStyle w:val="SectionNumber"/>
        </w:rPr>
        <w:t xml:space="preserve">8.16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56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:</w:t>
      </w:r>
      <w:r>
        <w:t xml:space="preserve"> </w:t>
      </w:r>
      <w:hyperlink r:id="rId217">
        <w:r>
          <w:rPr>
            <w:rStyle w:val="Hyperlink"/>
          </w:rPr>
          <w:t xml:space="preserve">https://www.postgresql.org/docs/current/using-explain.html</w:t>
        </w:r>
      </w:hyperlink>
    </w:p>
    <w:p>
      <w:pPr>
        <w:pStyle w:val="Compact"/>
        <w:numPr>
          <w:ilvl w:val="0"/>
          <w:numId w:val="1056"/>
        </w:numPr>
      </w:pPr>
      <w:r>
        <w:t xml:space="preserve">PostgreSQL planner statistics:</w:t>
      </w:r>
      <w:r>
        <w:t xml:space="preserve"> </w:t>
      </w:r>
      <w:hyperlink r:id="rId218">
        <w:r>
          <w:rPr>
            <w:rStyle w:val="Hyperlink"/>
          </w:rPr>
          <w:t xml:space="preserve">https://www.postgresql.org/docs/current/planner-stats.html</w:t>
        </w:r>
      </w:hyperlink>
    </w:p>
    <w:p>
      <w:pPr>
        <w:pStyle w:val="Compact"/>
        <w:numPr>
          <w:ilvl w:val="0"/>
          <w:numId w:val="1056"/>
        </w:numPr>
      </w:pPr>
      <w:r>
        <w:t xml:space="preserve">PostgreSQL index types:</w:t>
      </w:r>
      <w:r>
        <w:t xml:space="preserve"> </w:t>
      </w:r>
      <w:hyperlink r:id="rId219">
        <w:r>
          <w:rPr>
            <w:rStyle w:val="Hyperlink"/>
          </w:rPr>
          <w:t xml:space="preserve">https://www.postgresql.org/docs/current/indexes-types.html</w:t>
        </w:r>
      </w:hyperlink>
    </w:p>
    <w:p>
      <w:pPr>
        <w:pStyle w:val="Compact"/>
        <w:numPr>
          <w:ilvl w:val="0"/>
          <w:numId w:val="1056"/>
        </w:numPr>
      </w:pPr>
      <w:r>
        <w:t xml:space="preserve">PostgreSQL multicolumn indexes:</w:t>
      </w:r>
      <w:r>
        <w:t xml:space="preserve"> </w:t>
      </w:r>
      <w:hyperlink r:id="rId220">
        <w:r>
          <w:rPr>
            <w:rStyle w:val="Hyperlink"/>
          </w:rPr>
          <w:t xml:space="preserve">https://www.postgresql.org/docs/current/indexes-multicolumn.html</w:t>
        </w:r>
      </w:hyperlink>
    </w:p>
    <w:p>
      <w:pPr>
        <w:pStyle w:val="Compact"/>
        <w:numPr>
          <w:ilvl w:val="0"/>
          <w:numId w:val="1056"/>
        </w:numPr>
      </w:pPr>
      <w:r>
        <w:t xml:space="preserve">PostgreSQL partial indexes:</w:t>
      </w:r>
      <w:r>
        <w:t xml:space="preserve"> </w:t>
      </w:r>
      <w:hyperlink r:id="rId221">
        <w:r>
          <w:rPr>
            <w:rStyle w:val="Hyperlink"/>
          </w:rPr>
          <w:t xml:space="preserve">https://www.postgresql.org/docs/current/indexes-partial.html</w:t>
        </w:r>
      </w:hyperlink>
    </w:p>
    <w:bookmarkEnd w:id="222"/>
    <w:bookmarkEnd w:id="223"/>
    <w:bookmarkStart w:id="256" w:name="X0eef65a1197233cbc5d36ccbe2f3bdfb4fdb822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Module 8: A Backup Matters Only When Recovery Works</w:t>
      </w:r>
    </w:p>
    <w:bookmarkStart w:id="224" w:name="operating-question-7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If the original database disappears or a harmful change commits, what artifact can</w:t>
      </w:r>
      <w:r>
        <w:t xml:space="preserve"> </w:t>
      </w:r>
      <w:r>
        <w:t xml:space="preserve">recreate the required state, where can it be restored safely, and what evidence</w:t>
      </w:r>
      <w:r>
        <w:t xml:space="preserve"> </w:t>
      </w:r>
      <w:r>
        <w:t xml:space="preserve">proves the result is usable?</w:t>
      </w:r>
    </w:p>
    <w:bookmarkEnd w:id="224"/>
    <w:bookmarkStart w:id="225" w:name="learning-outcomes-7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57"/>
        </w:numPr>
      </w:pPr>
      <w:r>
        <w:t xml:space="preserve">distinguish high availability, backup, restore, and disaster recovery;</w:t>
      </w:r>
    </w:p>
    <w:p>
      <w:pPr>
        <w:pStyle w:val="Compact"/>
        <w:numPr>
          <w:ilvl w:val="0"/>
          <w:numId w:val="1057"/>
        </w:numPr>
      </w:pPr>
      <w:r>
        <w:t xml:space="preserve">use recovery point and recovery time objectives to clarify a promise;</w:t>
      </w:r>
    </w:p>
    <w:p>
      <w:pPr>
        <w:pStyle w:val="Compact"/>
        <w:numPr>
          <w:ilvl w:val="0"/>
          <w:numId w:val="1057"/>
        </w:numPr>
      </w:pPr>
      <w:r>
        <w:t xml:space="preserve">explain logical and physical backup tradeoffs;</w:t>
      </w:r>
    </w:p>
    <w:p>
      <w:pPr>
        <w:pStyle w:val="Compact"/>
        <w:numPr>
          <w:ilvl w:val="0"/>
          <w:numId w:val="1057"/>
        </w:numPr>
      </w:pPr>
      <w:r>
        <w:t xml:space="preserve">create a free-tier-appropriate PostgreSQL logical backup command;</w:t>
      </w:r>
    </w:p>
    <w:p>
      <w:pPr>
        <w:pStyle w:val="Compact"/>
        <w:numPr>
          <w:ilvl w:val="0"/>
          <w:numId w:val="1057"/>
        </w:numPr>
      </w:pPr>
      <w:r>
        <w:t xml:space="preserve">restore into a separate target and verify structure, data, and behavior; and</w:t>
      </w:r>
    </w:p>
    <w:p>
      <w:pPr>
        <w:pStyle w:val="Compact"/>
        <w:numPr>
          <w:ilvl w:val="0"/>
          <w:numId w:val="1057"/>
        </w:numPr>
      </w:pPr>
      <w:r>
        <w:t xml:space="preserve">write a concise runbook with prerequisites, safety boundaries, and evidence.</w:t>
      </w:r>
    </w:p>
    <w:bookmarkEnd w:id="225"/>
    <w:bookmarkStart w:id="226" w:name="Xb2180dc147fe182daaf93b9eaf8d15b39cc904c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1. Four Mechanisms Solve Different Problems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High availability</w:t>
      </w:r>
      <w:r>
        <w:t xml:space="preserve"> </w:t>
      </w:r>
      <w:r>
        <w:t xml:space="preserve">reduces service interruption when a component fails.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creates recoverable data outside the active state.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Restore</w:t>
      </w:r>
      <w:r>
        <w:t xml:space="preserve"> </w:t>
      </w:r>
      <w:r>
        <w:t xml:space="preserve">reconstructs data or objects from a backup artifact.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Disaster recovery</w:t>
      </w:r>
      <w:r>
        <w:t xml:space="preserve"> </w:t>
      </w:r>
      <w:r>
        <w:t xml:space="preserve">combines people, systems, procedures, alternate locations,</w:t>
      </w:r>
      <w:r>
        <w:t xml:space="preserve"> </w:t>
      </w:r>
      <w:r>
        <w:t xml:space="preserve">and tested decisions for a serious failure.</w:t>
      </w:r>
    </w:p>
    <w:p>
      <w:pPr>
        <w:pStyle w:val="FirstParagraph"/>
      </w:pPr>
      <w:r>
        <w:t xml:space="preserve">A replica can quickly copy an accidental deletion. A backup can exist but be</w:t>
      </w:r>
      <w:r>
        <w:t xml:space="preserve"> </w:t>
      </w:r>
      <w:r>
        <w:t xml:space="preserve">corrupt, incomplete, inaccessible, or impossible to restore within the required</w:t>
      </w:r>
      <w:r>
        <w:t xml:space="preserve"> </w:t>
      </w:r>
      <w:r>
        <w:t xml:space="preserve">time. Redundancy and recovery complement each other.</w:t>
      </w:r>
    </w:p>
    <w:bookmarkEnd w:id="226"/>
    <w:bookmarkStart w:id="227" w:name="Xfaa713677d5b25fd8ebdce704c21c58afde6d49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2. RPO and RTO Turn "We Have Backups" Into a Promise</w:t>
      </w:r>
    </w:p>
    <w:p>
      <w:pPr>
        <w:pStyle w:val="FirstParagraph"/>
      </w:pPr>
      <w:r>
        <w:rPr>
          <w:b/>
          <w:bCs/>
        </w:rPr>
        <w:t xml:space="preserve">Recovery Point Objective (RPO)</w:t>
      </w:r>
      <w:r>
        <w:t xml:space="preserve"> </w:t>
      </w:r>
      <w:r>
        <w:t xml:space="preserve">is the maximum acceptable data-loss window. A</w:t>
      </w:r>
      <w:r>
        <w:t xml:space="preserve"> </w:t>
      </w:r>
      <w:r>
        <w:t xml:space="preserve">daily export may imply up to roughly one day of lost changes, depending on when</w:t>
      </w:r>
      <w:r>
        <w:t xml:space="preserve"> </w:t>
      </w:r>
      <w:r>
        <w:t xml:space="preserve">failure occurs.</w:t>
      </w:r>
    </w:p>
    <w:p>
      <w:pPr>
        <w:pStyle w:val="BodyText"/>
      </w:pPr>
      <w:r>
        <w:rPr>
          <w:b/>
          <w:bCs/>
        </w:rPr>
        <w:t xml:space="preserve">Recovery Time Objective (RTO)</w:t>
      </w:r>
      <w:r>
        <w:t xml:space="preserve"> </w:t>
      </w:r>
      <w:r>
        <w:t xml:space="preserve">is the target time to restore an acceptable</w:t>
      </w:r>
      <w:r>
        <w:t xml:space="preserve"> </w:t>
      </w:r>
      <w:r>
        <w:t xml:space="preserve">service. It includes obtaining credentials, provisioning a target, transferring</w:t>
      </w:r>
      <w:r>
        <w:t xml:space="preserve"> </w:t>
      </w:r>
      <w:r>
        <w:t xml:space="preserve">data, restoring, verifying, and reconnecting consumers.</w:t>
      </w:r>
    </w:p>
    <w:p>
      <w:pPr>
        <w:pStyle w:val="BodyText"/>
      </w:pPr>
      <w:r>
        <w:t xml:space="preserve">RPO and RTO are requirements, not properties automatically created by writing</w:t>
      </w:r>
      <w:r>
        <w:t xml:space="preserve"> </w:t>
      </w:r>
      <w:r>
        <w:t xml:space="preserve">them down. Backup frequency, artifact retention, restore speed, and staffing must</w:t>
      </w:r>
      <w:r>
        <w:t xml:space="preserve"> </w:t>
      </w:r>
      <w:r>
        <w:t xml:space="preserve">support them.</w:t>
      </w:r>
    </w:p>
    <w:bookmarkEnd w:id="227"/>
    <w:bookmarkStart w:id="228" w:name="X4c3c789a645c987cb983c6118a122df6404ee70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3. Choose the Failure Scope First</w:t>
      </w:r>
    </w:p>
    <w:p>
      <w:pPr>
        <w:pStyle w:val="FirstParagraph"/>
      </w:pPr>
      <w:r>
        <w:t xml:space="preserve">Ask what must be recovered:</w:t>
      </w:r>
    </w:p>
    <w:p>
      <w:pPr>
        <w:pStyle w:val="Compact"/>
        <w:numPr>
          <w:ilvl w:val="0"/>
          <w:numId w:val="1059"/>
        </w:numPr>
      </w:pPr>
      <w:r>
        <w:t xml:space="preserve">one table after an incorrect delete;</w:t>
      </w:r>
    </w:p>
    <w:p>
      <w:pPr>
        <w:pStyle w:val="Compact"/>
        <w:numPr>
          <w:ilvl w:val="0"/>
          <w:numId w:val="1059"/>
        </w:numPr>
      </w:pPr>
      <w:r>
        <w:t xml:space="preserve">one schema after a migration failure;</w:t>
      </w:r>
    </w:p>
    <w:p>
      <w:pPr>
        <w:pStyle w:val="Compact"/>
        <w:numPr>
          <w:ilvl w:val="0"/>
          <w:numId w:val="1059"/>
        </w:numPr>
      </w:pPr>
      <w:r>
        <w:t xml:space="preserve">an entire database after project loss;</w:t>
      </w:r>
    </w:p>
    <w:p>
      <w:pPr>
        <w:pStyle w:val="Compact"/>
        <w:numPr>
          <w:ilvl w:val="0"/>
          <w:numId w:val="1059"/>
        </w:numPr>
      </w:pPr>
      <w:r>
        <w:t xml:space="preserve">credentials and permissions after access corruption;</w:t>
      </w:r>
    </w:p>
    <w:p>
      <w:pPr>
        <w:pStyle w:val="Compact"/>
        <w:numPr>
          <w:ilvl w:val="0"/>
          <w:numId w:val="1059"/>
        </w:numPr>
      </w:pPr>
      <w:r>
        <w:t xml:space="preserve">a service in a different region; or</w:t>
      </w:r>
    </w:p>
    <w:p>
      <w:pPr>
        <w:pStyle w:val="Compact"/>
        <w:numPr>
          <w:ilvl w:val="0"/>
          <w:numId w:val="1059"/>
        </w:numPr>
      </w:pPr>
      <w:r>
        <w:t xml:space="preserve">an application-consistent state spanning multiple systems.</w:t>
      </w:r>
    </w:p>
    <w:p>
      <w:pPr>
        <w:pStyle w:val="FirstParagraph"/>
      </w:pPr>
      <w:r>
        <w:t xml:space="preserve">The correct artifact and procedure depend on scope. A CSV export of one table may</w:t>
      </w:r>
      <w:r>
        <w:t xml:space="preserve"> </w:t>
      </w:r>
      <w:r>
        <w:t xml:space="preserve">help recover rows but does not preserve keys, constraints, indexes, views,</w:t>
      </w:r>
      <w:r>
        <w:t xml:space="preserve"> </w:t>
      </w:r>
      <w:r>
        <w:t xml:space="preserve">functions, roles, or transactionally consistent relationships by itself.</w:t>
      </w:r>
    </w:p>
    <w:bookmarkEnd w:id="228"/>
    <w:bookmarkStart w:id="231" w:name="Xa52bec10bf8ffe4a27dcba27469ce26250a2034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4. Logical and Physical Backups</w:t>
      </w:r>
    </w:p>
    <w:bookmarkStart w:id="229" w:name="logical-backup"/>
    <w:p>
      <w:pPr>
        <w:pStyle w:val="Heading3"/>
      </w:pPr>
      <w:r>
        <w:rPr>
          <w:rStyle w:val="SectionNumber"/>
        </w:rPr>
        <w:t xml:space="preserve">9.6.1</w:t>
      </w:r>
      <w:r>
        <w:tab/>
      </w:r>
      <w:r>
        <w:t xml:space="preserve">Logical Backup</w:t>
      </w:r>
    </w:p>
    <w:p>
      <w:pPr>
        <w:pStyle w:val="FirstParagraph"/>
      </w:pPr>
      <w:r>
        <w:t xml:space="preserve">Logical tools export SQL objects and data in a form the DBMS can reconstruct.</w:t>
      </w:r>
      <w:r>
        <w:t xml:space="preserve"> </w:t>
      </w:r>
      <w:r>
        <w:t xml:space="preserve">PostgreSQL uses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for one database and</w:t>
      </w:r>
      <w:r>
        <w:t xml:space="preserve"> </w:t>
      </w:r>
      <w:r>
        <w:rPr>
          <w:rStyle w:val="VerbatimChar"/>
        </w:rPr>
        <w:t xml:space="preserve">pg_dumpall</w:t>
      </w:r>
      <w:r>
        <w:t xml:space="preserve"> </w:t>
      </w:r>
      <w:r>
        <w:t xml:space="preserve">for cluster-wide</w:t>
      </w:r>
      <w:r>
        <w:t xml:space="preserve"> </w:t>
      </w:r>
      <w:r>
        <w:t xml:space="preserve">logical content such as roles, within supported permissions.</w:t>
      </w:r>
    </w:p>
    <w:p>
      <w:pPr>
        <w:pStyle w:val="BodyText"/>
      </w:pPr>
      <w:r>
        <w:t xml:space="preserve">Benefits include object-level selection and portability across some PostgreSQL</w:t>
      </w:r>
      <w:r>
        <w:t xml:space="preserve"> </w:t>
      </w:r>
      <w:r>
        <w:t xml:space="preserve">versions. Costs can include longer export/restore time and incomplete coverage of</w:t>
      </w:r>
      <w:r>
        <w:t xml:space="preserve"> </w:t>
      </w:r>
      <w:r>
        <w:t xml:space="preserve">cluster-level configuration.</w:t>
      </w:r>
    </w:p>
    <w:bookmarkEnd w:id="229"/>
    <w:bookmarkStart w:id="230" w:name="physical-backup"/>
    <w:p>
      <w:pPr>
        <w:pStyle w:val="Heading3"/>
      </w:pPr>
      <w:r>
        <w:rPr>
          <w:rStyle w:val="SectionNumber"/>
        </w:rPr>
        <w:t xml:space="preserve">9.6.2</w:t>
      </w:r>
      <w:r>
        <w:tab/>
      </w:r>
      <w:r>
        <w:t xml:space="preserve">Physical Backup</w:t>
      </w:r>
    </w:p>
    <w:p>
      <w:pPr>
        <w:pStyle w:val="FirstParagraph"/>
      </w:pPr>
      <w:r>
        <w:t xml:space="preserve">Physical backups copy database storage in a format tied more closely to the DBMS</w:t>
      </w:r>
      <w:r>
        <w:t xml:space="preserve"> </w:t>
      </w:r>
      <w:r>
        <w:t xml:space="preserve">and version, often combined with write-ahead logs for point-in-time recovery. They</w:t>
      </w:r>
      <w:r>
        <w:t xml:space="preserve"> </w:t>
      </w:r>
      <w:r>
        <w:t xml:space="preserve">can support large-system recovery and precise points but require platform support,</w:t>
      </w:r>
      <w:r>
        <w:t xml:space="preserve"> </w:t>
      </w:r>
      <w:r>
        <w:t xml:space="preserve">storage coordination, and operational expertise.</w:t>
      </w:r>
    </w:p>
    <w:p>
      <w:pPr>
        <w:pStyle w:val="BodyText"/>
      </w:pPr>
      <w:r>
        <w:t xml:space="preserve">Managed services may expose snapshots or point-in-time recovery only on selected</w:t>
      </w:r>
      <w:r>
        <w:t xml:space="preserve"> </w:t>
      </w:r>
      <w:r>
        <w:t xml:space="preserve">plans. Confirm the exact plan; do not teach a paid dashboard feature as though</w:t>
      </w:r>
      <w:r>
        <w:t xml:space="preserve"> </w:t>
      </w:r>
      <w:r>
        <w:t xml:space="preserve">every student has it.</w:t>
      </w:r>
    </w:p>
    <w:bookmarkEnd w:id="230"/>
    <w:bookmarkEnd w:id="231"/>
    <w:bookmarkStart w:id="232" w:name="X7f72127fd50f32e606f41c019457567ca6c8507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5. Free-Tier Reality in This Course</w:t>
      </w:r>
    </w:p>
    <w:p>
      <w:pPr>
        <w:pStyle w:val="FirstParagraph"/>
      </w:pPr>
      <w:r>
        <w:t xml:space="preserve">Supabase documentation states that projects on the Free plan do not receive the</w:t>
      </w:r>
      <w:r>
        <w:t xml:space="preserve"> </w:t>
      </w:r>
      <w:r>
        <w:t xml:space="preserve">automatic database backups available on paid plans. This course therefore treats</w:t>
      </w:r>
      <w:r>
        <w:t xml:space="preserve"> </w:t>
      </w:r>
      <w:r>
        <w:t xml:space="preserve">logical backup and restore as the required recovery path. Students never need to</w:t>
      </w:r>
      <w:r>
        <w:t xml:space="preserve"> </w:t>
      </w:r>
      <w:r>
        <w:t xml:space="preserve">pay for a backup feature.</w:t>
      </w:r>
    </w:p>
    <w:p>
      <w:pPr>
        <w:pStyle w:val="BodyText"/>
      </w:pPr>
      <w:r>
        <w:t xml:space="preserve">Platform offerings change. Check the current plan documentation before class and</w:t>
      </w:r>
      <w:r>
        <w:t xml:space="preserve"> </w:t>
      </w:r>
      <w:r>
        <w:t xml:space="preserve">record the verification date in the release manifest.</w:t>
      </w:r>
    </w:p>
    <w:bookmarkEnd w:id="232"/>
    <w:bookmarkStart w:id="233" w:name="Xd78abd41a8d5996dc2990780402c9d177af762d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6. Use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Without Publishing a Password</w:t>
      </w:r>
    </w:p>
    <w:p>
      <w:pPr>
        <w:pStyle w:val="FirstParagraph"/>
      </w:pPr>
      <w:r>
        <w:t xml:space="preserve">Obtain a current PostgreSQL connection string from the approved platform path.</w:t>
      </w:r>
      <w:r>
        <w:t xml:space="preserve"> </w:t>
      </w:r>
      <w:r>
        <w:t xml:space="preserve">Supabase offers direct and pooled connection options; network environments may</w:t>
      </w:r>
      <w:r>
        <w:t xml:space="preserve"> </w:t>
      </w:r>
      <w:r>
        <w:t xml:space="preserve">need an IPv4-compatible pooler. Use the provider's current connection guidance.</w:t>
      </w:r>
    </w:p>
    <w:p>
      <w:pPr>
        <w:pStyle w:val="BodyText"/>
      </w:pPr>
      <w:r>
        <w:t xml:space="preserve">Custom-format database backup: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metro_support.dump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Plain SQL backup of one schema:</w:t>
      </w:r>
    </w:p>
    <w:p>
      <w:pPr>
        <w:pStyle w:val="SourceCode"/>
      </w:pP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Store the URL in a runtime environment variable or supported password file, not a</w:t>
      </w:r>
      <w:r>
        <w:t xml:space="preserve"> </w:t>
      </w:r>
      <w:r>
        <w:t xml:space="preserve">committed script. Avoid putting a secret directly on a shared command line or in</w:t>
      </w:r>
      <w:r>
        <w:t xml:space="preserve"> </w:t>
      </w:r>
      <w:r>
        <w:t xml:space="preserve">shell history.</w:t>
      </w:r>
    </w:p>
    <w:p>
      <w:pPr>
        <w:pStyle w:val="BodyText"/>
      </w:pPr>
      <w:r>
        <w:rPr>
          <w:rStyle w:val="VerbatimChar"/>
        </w:rPr>
        <w:t xml:space="preserve">--no-owner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--no-privileges</w:t>
      </w:r>
      <w:r>
        <w:t xml:space="preserve"> </w:t>
      </w:r>
      <w:r>
        <w:t xml:space="preserve">improve portability when the restore target</w:t>
      </w:r>
      <w:r>
        <w:t xml:space="preserve"> </w:t>
      </w:r>
      <w:r>
        <w:t xml:space="preserve">does not have the same roles. They also omit ownership and grant evidence, so</w:t>
      </w:r>
      <w:r>
        <w:t xml:space="preserve"> </w:t>
      </w:r>
      <w:r>
        <w:t xml:space="preserve">recovery of security configuration may require a separate, reviewed script.</w:t>
      </w:r>
    </w:p>
    <w:bookmarkEnd w:id="233"/>
    <w:bookmarkStart w:id="234" w:name="Xa0fdb205f9f7c46e65381ce423229018ced7ee5"/>
    <w:p>
      <w:pPr>
        <w:pStyle w:val="Heading2"/>
      </w:pPr>
      <w:r>
        <w:rPr>
          <w:rStyle w:val="SectionNumber"/>
        </w:rPr>
        <w:t xml:space="preserve">9.9</w:t>
      </w:r>
      <w:r>
        <w:tab/>
      </w:r>
      <w:r>
        <w:t xml:space="preserve">7. Inspect the Artifact Before Depending on It</w:t>
      </w:r>
    </w:p>
    <w:p>
      <w:pPr>
        <w:pStyle w:val="FirstParagraph"/>
      </w:pPr>
      <w:r>
        <w:t xml:space="preserve">For a custom-format dump:</w:t>
      </w:r>
    </w:p>
    <w:p>
      <w:pPr>
        <w:pStyle w:val="SourceCode"/>
      </w:pP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metro_support.dump</w:t>
      </w:r>
    </w:p>
    <w:p>
      <w:pPr>
        <w:pStyle w:val="FirstParagraph"/>
      </w:pPr>
      <w:r>
        <w:t xml:space="preserve">For a plain SQL file, inspect its beginning and end with a text viewer and search</w:t>
      </w:r>
      <w:r>
        <w:t xml:space="preserve"> </w:t>
      </w:r>
      <w:r>
        <w:t xml:space="preserve">for expected table and data statements. Record file size and a cryptographic hash</w:t>
      </w:r>
      <w:r>
        <w:t xml:space="preserve"> </w:t>
      </w:r>
      <w:r>
        <w:t xml:space="preserve">if the artifact will be transferred or retained:</w:t>
      </w:r>
    </w:p>
    <w:p>
      <w:pPr>
        <w:pStyle w:val="SourceCode"/>
      </w:pP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metro_support.dump</w:t>
      </w:r>
    </w:p>
    <w:p>
      <w:pPr>
        <w:pStyle w:val="FirstParagraph"/>
      </w:pPr>
      <w:r>
        <w:t xml:space="preserve">A list or checksum proves properties of the artifact, not that PostgreSQL can</w:t>
      </w:r>
      <w:r>
        <w:t xml:space="preserve"> </w:t>
      </w:r>
      <w:r>
        <w:t xml:space="preserve">successfully restore it.</w:t>
      </w:r>
    </w:p>
    <w:p>
      <w:pPr>
        <w:pStyle w:val="BodyText"/>
      </w:pPr>
      <w:r>
        <w:t xml:space="preserve">Treat an untrusted dump as executable input. Current PostgreSQL documentation</w:t>
      </w:r>
      <w:r>
        <w:t xml:space="preserve"> </w:t>
      </w:r>
      <w:r>
        <w:t xml:space="preserve">warns that restoring a dump can execute SQL selected by source superusers. Inspect</w:t>
      </w:r>
      <w:r>
        <w:t xml:space="preserve"> </w:t>
      </w:r>
      <w:r>
        <w:t xml:space="preserve">the source and archive list, restore first into an isolated disposable target with</w:t>
      </w:r>
      <w:r>
        <w:t xml:space="preserve"> </w:t>
      </w:r>
      <w:r>
        <w:t xml:space="preserve">a least-privileged restore role, and never test an untrusted artifact directly</w:t>
      </w:r>
      <w:r>
        <w:t xml:space="preserve"> </w:t>
      </w:r>
      <w:r>
        <w:t xml:space="preserve">against production.</w:t>
      </w:r>
    </w:p>
    <w:bookmarkEnd w:id="234"/>
    <w:bookmarkStart w:id="235" w:name="X2557cb53a0f455cd613ee7cc0b339e2946d65e0"/>
    <w:p>
      <w:pPr>
        <w:pStyle w:val="Heading2"/>
      </w:pPr>
      <w:r>
        <w:rPr>
          <w:rStyle w:val="SectionNumber"/>
        </w:rPr>
        <w:t xml:space="preserve">9.10</w:t>
      </w:r>
      <w:r>
        <w:tab/>
      </w:r>
      <w:r>
        <w:t xml:space="preserve">8. Restore Into a Separate Target</w:t>
      </w:r>
    </w:p>
    <w:p>
      <w:pPr>
        <w:pStyle w:val="FirstParagraph"/>
      </w:pPr>
      <w:r>
        <w:t xml:space="preserve">Never test by overwriting the only copy. Create an empty, disposable database or</w:t>
      </w:r>
      <w:r>
        <w:t xml:space="preserve"> </w:t>
      </w:r>
      <w:r>
        <w:t xml:space="preserve">instructor-approved restore target.</w:t>
      </w:r>
    </w:p>
    <w:p>
      <w:pPr>
        <w:pStyle w:val="BodyText"/>
      </w:pPr>
      <w:r>
        <w:t xml:space="preserve">Custom format:</w:t>
      </w:r>
    </w:p>
    <w:p>
      <w:pPr>
        <w:pStyle w:val="SourceCode"/>
      </w:pP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--no-privileges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--exit-on-error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metro_support.dump</w:t>
      </w:r>
    </w:p>
    <w:p>
      <w:pPr>
        <w:pStyle w:val="FirstParagraph"/>
      </w:pPr>
      <w:r>
        <w:t xml:space="preserve">Plain SQL:</w:t>
      </w:r>
    </w:p>
    <w:p>
      <w:pPr>
        <w:pStyle w:val="SourceCode"/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ON_ERROR_STOP=on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$RESTORE_DATABASE_URL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metro_support.sql</w:t>
      </w:r>
    </w:p>
    <w:p>
      <w:pPr>
        <w:pStyle w:val="FirstParagraph"/>
      </w:pPr>
      <w:r>
        <w:rPr>
          <w:rStyle w:val="VerbatimChar"/>
        </w:rPr>
        <w:t xml:space="preserve">--exit-on-error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ON_ERROR_STOP</w:t>
      </w:r>
      <w:r>
        <w:t xml:space="preserve"> </w:t>
      </w:r>
      <w:r>
        <w:t xml:space="preserve">make failures visible rather than allowing a</w:t>
      </w:r>
      <w:r>
        <w:t xml:space="preserve"> </w:t>
      </w:r>
      <w:r>
        <w:t xml:space="preserve">long process to appear successful after skipped errors.</w:t>
      </w:r>
    </w:p>
    <w:bookmarkEnd w:id="235"/>
    <w:bookmarkStart w:id="240" w:name="Xb73ffd6a11de7c15bc46267c5d3aa05162f7962"/>
    <w:p>
      <w:pPr>
        <w:pStyle w:val="Heading2"/>
      </w:pPr>
      <w:r>
        <w:rPr>
          <w:rStyle w:val="SectionNumber"/>
        </w:rPr>
        <w:t xml:space="preserve">9.11</w:t>
      </w:r>
      <w:r>
        <w:tab/>
      </w:r>
      <w:r>
        <w:t xml:space="preserve">9. Verify Structure, Data, and Behavior</w:t>
      </w:r>
    </w:p>
    <w:bookmarkStart w:id="236" w:name="structure"/>
    <w:p>
      <w:pPr>
        <w:pStyle w:val="Heading3"/>
      </w:pPr>
      <w:r>
        <w:rPr>
          <w:rStyle w:val="SectionNumber"/>
        </w:rPr>
        <w:t xml:space="preserve">9.11.1</w:t>
      </w:r>
      <w:r>
        <w:tab/>
      </w:r>
      <w:r>
        <w:t xml:space="preserve">Structure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table_name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'metro_support'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table_name;</w:t>
      </w:r>
    </w:p>
    <w:p>
      <w:pPr>
        <w:pStyle w:val="FirstParagraph"/>
      </w:pPr>
      <w:r>
        <w:t xml:space="preserve">Inspect expected constraints and indexes as well as tables.</w:t>
      </w:r>
    </w:p>
    <w:bookmarkEnd w:id="236"/>
    <w:bookmarkStart w:id="237" w:name="data"/>
    <w:p>
      <w:pPr>
        <w:pStyle w:val="Heading3"/>
      </w:pPr>
      <w:r>
        <w:rPr>
          <w:rStyle w:val="SectionNumber"/>
        </w:rPr>
        <w:t xml:space="preserve">9.11.2</w:t>
      </w:r>
      <w:r>
        <w:tab/>
      </w:r>
      <w:r>
        <w:t xml:space="preserve">Data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metro_support.users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'ticket_events'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metro_support.ticket_events;</w:t>
      </w:r>
    </w:p>
    <w:p>
      <w:pPr>
        <w:pStyle w:val="FirstParagraph"/>
      </w:pPr>
      <w:r>
        <w:t xml:space="preserve">Counts are necessary but not sufficient. Check a known relationship and a</w:t>
      </w:r>
      <w:r>
        <w:t xml:space="preserve"> </w:t>
      </w:r>
      <w:r>
        <w:t xml:space="preserve">boundary row.</w:t>
      </w:r>
    </w:p>
    <w:bookmarkEnd w:id="237"/>
    <w:bookmarkStart w:id="238" w:name="behavior"/>
    <w:p>
      <w:pPr>
        <w:pStyle w:val="Heading3"/>
      </w:pPr>
      <w:r>
        <w:rPr>
          <w:rStyle w:val="SectionNumber"/>
        </w:rPr>
        <w:t xml:space="preserve">9.11.3</w:t>
      </w:r>
      <w:r>
        <w:tab/>
      </w:r>
      <w:r>
        <w:t xml:space="preserve">Behavior</w:t>
      </w:r>
    </w:p>
    <w:p>
      <w:pPr>
        <w:pStyle w:val="FirstParagraph"/>
      </w:pPr>
      <w:r>
        <w:t xml:space="preserve">Run one meaningful report and one expected-failure constraint test inside a</w:t>
      </w:r>
      <w:r>
        <w:t xml:space="preserve"> </w:t>
      </w:r>
      <w:r>
        <w:t xml:space="preserve">transaction. If access configuration is part of the recovery scope, test an</w:t>
      </w:r>
      <w:r>
        <w:t xml:space="preserve"> </w:t>
      </w:r>
      <w:r>
        <w:t xml:space="preserve">allowed and denied operation.</w:t>
      </w:r>
    </w:p>
    <w:bookmarkEnd w:id="238"/>
    <w:bookmarkStart w:id="239" w:name="application-boundary"/>
    <w:p>
      <w:pPr>
        <w:pStyle w:val="Heading3"/>
      </w:pPr>
      <w:r>
        <w:rPr>
          <w:rStyle w:val="SectionNumber"/>
        </w:rPr>
        <w:t xml:space="preserve">9.11.4</w:t>
      </w:r>
      <w:r>
        <w:tab/>
      </w:r>
      <w:r>
        <w:t xml:space="preserve">Application Boundary</w:t>
      </w:r>
    </w:p>
    <w:p>
      <w:pPr>
        <w:pStyle w:val="FirstParagraph"/>
      </w:pPr>
      <w:r>
        <w:t xml:space="preserve">If the recovery objective includes application service, use a temporary safe</w:t>
      </w:r>
      <w:r>
        <w:t xml:space="preserve"> </w:t>
      </w:r>
      <w:r>
        <w:t xml:space="preserve">configuration to test a real read and write path. Do not redirect production</w:t>
      </w:r>
      <w:r>
        <w:t xml:space="preserve"> </w:t>
      </w:r>
      <w:r>
        <w:t xml:space="preserve">traffic before verification and approval.</w:t>
      </w:r>
    </w:p>
    <w:bookmarkEnd w:id="239"/>
    <w:bookmarkEnd w:id="240"/>
    <w:bookmarkStart w:id="241" w:name="worked-example-a-recovery-runbook-entry"/>
    <w:p>
      <w:pPr>
        <w:pStyle w:val="Heading2"/>
      </w:pPr>
      <w:r>
        <w:rPr>
          <w:rStyle w:val="SectionNumber"/>
        </w:rPr>
        <w:t xml:space="preserve">9.12</w:t>
      </w:r>
      <w:r>
        <w:tab/>
      </w:r>
      <w:r>
        <w:t xml:space="preserve">Worked Example: A Recovery Runbook Entry</w:t>
      </w:r>
    </w:p>
    <w:p>
      <w:pPr>
        <w:pStyle w:val="SourceCode"/>
      </w:pPr>
      <w:r>
        <w:rPr>
          <w:rStyle w:val="VerbatimChar"/>
        </w:rPr>
        <w:t xml:space="preserve">Purpose: recover the Metro Support schema after an accidental destructive change.</w:t>
      </w:r>
      <w:r>
        <w:br/>
      </w:r>
      <w:r>
        <w:br/>
      </w:r>
      <w:r>
        <w:rPr>
          <w:rStyle w:val="VerbatimChar"/>
        </w:rPr>
        <w:t xml:space="preserve">Artifact: custom-format logical dump, created daily by an approved operator.</w:t>
      </w:r>
      <w:r>
        <w:br/>
      </w:r>
      <w:r>
        <w:br/>
      </w:r>
      <w:r>
        <w:rPr>
          <w:rStyle w:val="VerbatimChar"/>
        </w:rPr>
        <w:t xml:space="preserve">Prerequisites: pg_dump/pg_restore major version compatible with the server;</w:t>
      </w:r>
      <w:r>
        <w:br/>
      </w:r>
      <w:r>
        <w:rPr>
          <w:rStyle w:val="VerbatimChar"/>
        </w:rPr>
        <w:t xml:space="preserve">temporary source and restore credentials; empty restore target; enough storage.</w:t>
      </w:r>
      <w:r>
        <w:br/>
      </w:r>
      <w:r>
        <w:br/>
      </w:r>
      <w:r>
        <w:rPr>
          <w:rStyle w:val="VerbatimChar"/>
        </w:rPr>
        <w:t xml:space="preserve">Safety boundary: never restore over the source database. Never commit URLs.</w:t>
      </w:r>
      <w:r>
        <w:br/>
      </w:r>
      <w:r>
        <w:br/>
      </w:r>
      <w:r>
        <w:rPr>
          <w:rStyle w:val="VerbatimChar"/>
        </w:rPr>
        <w:t xml:space="preserve">Procedure: create dump; record exit code, size, and SHA-256; list contents;</w:t>
      </w:r>
      <w:r>
        <w:br/>
      </w:r>
      <w:r>
        <w:rPr>
          <w:rStyle w:val="VerbatimChar"/>
        </w:rPr>
        <w:t xml:space="preserve">restore with --exit-on-error into the separate target.</w:t>
      </w:r>
      <w:r>
        <w:br/>
      </w:r>
      <w:r>
        <w:br/>
      </w:r>
      <w:r>
        <w:rPr>
          <w:rStyle w:val="VerbatimChar"/>
        </w:rPr>
        <w:t xml:space="preserve">Verification: confirm 3 tables; expected row counts; foreign-key relationships;</w:t>
      </w:r>
      <w:r>
        <w:br/>
      </w:r>
      <w:r>
        <w:rPr>
          <w:rStyle w:val="VerbatimChar"/>
        </w:rPr>
        <w:t xml:space="preserve">status constraint; one active-ticket report; one denied analyst action.</w:t>
      </w:r>
      <w:r>
        <w:br/>
      </w:r>
      <w:r>
        <w:br/>
      </w:r>
      <w:r>
        <w:rPr>
          <w:rStyle w:val="VerbatimChar"/>
        </w:rPr>
        <w:t xml:space="preserve">Success decision: all required checks pass and the reviewer signs the log.</w:t>
      </w:r>
      <w:r>
        <w:br/>
      </w:r>
      <w:r>
        <w:br/>
      </w:r>
      <w:r>
        <w:rPr>
          <w:rStyle w:val="VerbatimChar"/>
        </w:rPr>
        <w:t xml:space="preserve">Cleanup: revoke temporary credentials and remove the restore target according to</w:t>
      </w:r>
      <w:r>
        <w:br/>
      </w:r>
      <w:r>
        <w:rPr>
          <w:rStyle w:val="VerbatimChar"/>
        </w:rPr>
        <w:t xml:space="preserve">the retention policy.</w:t>
      </w:r>
    </w:p>
    <w:bookmarkEnd w:id="241"/>
    <w:bookmarkStart w:id="242" w:name="X54f9db9698b689f7c1b19ff2f886f626d735179"/>
    <w:p>
      <w:pPr>
        <w:pStyle w:val="Heading2"/>
      </w:pPr>
      <w:r>
        <w:rPr>
          <w:rStyle w:val="SectionNumber"/>
        </w:rPr>
        <w:t xml:space="preserve">9.13</w:t>
      </w:r>
      <w:r>
        <w:tab/>
      </w:r>
      <w:r>
        <w:t xml:space="preserve">10. Safe Migrations and Recovery Are Connected</w:t>
      </w:r>
    </w:p>
    <w:p>
      <w:pPr>
        <w:pStyle w:val="FirstParagraph"/>
      </w:pPr>
      <w:r>
        <w:t xml:space="preserve">A backup before a migration is useful only if:</w:t>
      </w:r>
    </w:p>
    <w:p>
      <w:pPr>
        <w:pStyle w:val="Compact"/>
        <w:numPr>
          <w:ilvl w:val="0"/>
          <w:numId w:val="1060"/>
        </w:numPr>
      </w:pPr>
      <w:r>
        <w:t xml:space="preserve">it includes the necessary scope;</w:t>
      </w:r>
    </w:p>
    <w:p>
      <w:pPr>
        <w:pStyle w:val="Compact"/>
        <w:numPr>
          <w:ilvl w:val="0"/>
          <w:numId w:val="1060"/>
        </w:numPr>
      </w:pPr>
      <w:r>
        <w:t xml:space="preserve">it can be restored within the decision window;</w:t>
      </w:r>
    </w:p>
    <w:p>
      <w:pPr>
        <w:pStyle w:val="Compact"/>
        <w:numPr>
          <w:ilvl w:val="0"/>
          <w:numId w:val="1060"/>
        </w:numPr>
      </w:pPr>
      <w:r>
        <w:t xml:space="preserve">the old application remains compatible with the restored state; and</w:t>
      </w:r>
    </w:p>
    <w:p>
      <w:pPr>
        <w:pStyle w:val="Compact"/>
        <w:numPr>
          <w:ilvl w:val="0"/>
          <w:numId w:val="1060"/>
        </w:numPr>
      </w:pPr>
      <w:r>
        <w:t xml:space="preserve">the team knows whether rollback, forward fix, or restore is safest.</w:t>
      </w:r>
    </w:p>
    <w:p>
      <w:pPr>
        <w:pStyle w:val="FirstParagraph"/>
      </w:pPr>
      <w:r>
        <w:t xml:space="preserve">For small changes, transactional DDL and a tested rollback may be faster. For a</w:t>
      </w:r>
      <w:r>
        <w:t xml:space="preserve"> </w:t>
      </w:r>
      <w:r>
        <w:t xml:space="preserve">destructive data transformation, restore may be part of the response. Plan before</w:t>
      </w:r>
      <w:r>
        <w:t xml:space="preserve"> </w:t>
      </w:r>
      <w:r>
        <w:t xml:space="preserve">execution.</w:t>
      </w:r>
    </w:p>
    <w:bookmarkEnd w:id="242"/>
    <w:bookmarkStart w:id="247" w:name="common-misconceptions-7"/>
    <w:p>
      <w:pPr>
        <w:pStyle w:val="Heading2"/>
      </w:pPr>
      <w:r>
        <w:rPr>
          <w:rStyle w:val="SectionNumber"/>
        </w:rPr>
        <w:t xml:space="preserve">9.14</w:t>
      </w:r>
      <w:r>
        <w:tab/>
      </w:r>
      <w:r>
        <w:t xml:space="preserve">Common Misconceptions</w:t>
      </w:r>
    </w:p>
    <w:bookmarkStart w:id="243" w:name="X2f4b6668fb943a2628e9841e482a11be66b1afc"/>
    <w:p>
      <w:pPr>
        <w:pStyle w:val="Heading3"/>
      </w:pPr>
      <w:r>
        <w:rPr>
          <w:rStyle w:val="SectionNumber"/>
        </w:rPr>
        <w:t xml:space="preserve">9.14.1</w:t>
      </w:r>
      <w:r>
        <w:tab/>
      </w:r>
      <w:r>
        <w:t xml:space="preserve">"The dump command returned, so recovery is ready"</w:t>
      </w:r>
    </w:p>
    <w:p>
      <w:pPr>
        <w:pStyle w:val="FirstParagraph"/>
      </w:pPr>
      <w:r>
        <w:t xml:space="preserve">Exit status, artifact inspection, separate restore, and verification are still</w:t>
      </w:r>
      <w:r>
        <w:t xml:space="preserve"> </w:t>
      </w:r>
      <w:r>
        <w:t xml:space="preserve">required.</w:t>
      </w:r>
    </w:p>
    <w:bookmarkEnd w:id="243"/>
    <w:bookmarkStart w:id="244" w:name="a-csv-is-a-full-database-backup"/>
    <w:p>
      <w:pPr>
        <w:pStyle w:val="Heading3"/>
      </w:pPr>
      <w:r>
        <w:rPr>
          <w:rStyle w:val="SectionNumber"/>
        </w:rPr>
        <w:t xml:space="preserve">9.14.2</w:t>
      </w:r>
      <w:r>
        <w:tab/>
      </w:r>
      <w:r>
        <w:t xml:space="preserve">"A CSV is a full database backup"</w:t>
      </w:r>
    </w:p>
    <w:p>
      <w:pPr>
        <w:pStyle w:val="FirstParagraph"/>
      </w:pPr>
      <w:r>
        <w:t xml:space="preserve">CSV can preserve selected row values but usually omits schema, constraints,</w:t>
      </w:r>
      <w:r>
        <w:t xml:space="preserve"> </w:t>
      </w:r>
      <w:r>
        <w:t xml:space="preserve">indexes, permissions, and transactionally consistent multi-table state.</w:t>
      </w:r>
    </w:p>
    <w:bookmarkEnd w:id="244"/>
    <w:bookmarkStart w:id="245" w:name="a-replica-protects-against-deletion"/>
    <w:p>
      <w:pPr>
        <w:pStyle w:val="Heading3"/>
      </w:pPr>
      <w:r>
        <w:rPr>
          <w:rStyle w:val="SectionNumber"/>
        </w:rPr>
        <w:t xml:space="preserve">9.14.3</w:t>
      </w:r>
      <w:r>
        <w:tab/>
      </w:r>
      <w:r>
        <w:t xml:space="preserve">"A replica protects against deletion"</w:t>
      </w:r>
    </w:p>
    <w:p>
      <w:pPr>
        <w:pStyle w:val="FirstParagraph"/>
      </w:pPr>
      <w:r>
        <w:t xml:space="preserve">Replication can reproduce the deletion. Recovery needs an artifact or history</w:t>
      </w:r>
      <w:r>
        <w:t xml:space="preserve"> </w:t>
      </w:r>
      <w:r>
        <w:t xml:space="preserve">outside the active state and a tested procedure.</w:t>
      </w:r>
    </w:p>
    <w:bookmarkEnd w:id="245"/>
    <w:bookmarkStart w:id="246" w:name="rpo-and-rto-are-the-same"/>
    <w:p>
      <w:pPr>
        <w:pStyle w:val="Heading3"/>
      </w:pPr>
      <w:r>
        <w:rPr>
          <w:rStyle w:val="SectionNumber"/>
        </w:rPr>
        <w:t xml:space="preserve">9.14.4</w:t>
      </w:r>
      <w:r>
        <w:tab/>
      </w:r>
      <w:r>
        <w:t xml:space="preserve">"RPO and RTO are the same"</w:t>
      </w:r>
    </w:p>
    <w:p>
      <w:pPr>
        <w:pStyle w:val="FirstParagraph"/>
      </w:pPr>
      <w:r>
        <w:t xml:space="preserve">RPO concerns acceptable data loss; RTO concerns acceptable recovery duration.</w:t>
      </w:r>
    </w:p>
    <w:bookmarkEnd w:id="246"/>
    <w:bookmarkEnd w:id="247"/>
    <w:bookmarkStart w:id="248" w:name="practice-6"/>
    <w:p>
      <w:pPr>
        <w:pStyle w:val="Heading2"/>
      </w:pPr>
      <w:r>
        <w:rPr>
          <w:rStyle w:val="SectionNumber"/>
        </w:rPr>
        <w:t xml:space="preserve">9.15</w:t>
      </w:r>
      <w:r>
        <w:tab/>
      </w:r>
      <w:r>
        <w:t xml:space="preserve">Practice</w:t>
      </w:r>
    </w:p>
    <w:p>
      <w:pPr>
        <w:pStyle w:val="FirstParagraph"/>
      </w:pPr>
      <w:r>
        <w:t xml:space="preserve">Write a restore verification checklist for Metro Support with:</w:t>
      </w:r>
    </w:p>
    <w:p>
      <w:pPr>
        <w:pStyle w:val="Compact"/>
        <w:numPr>
          <w:ilvl w:val="0"/>
          <w:numId w:val="1061"/>
        </w:numPr>
      </w:pPr>
      <w:r>
        <w:t xml:space="preserve">two structure checks;</w:t>
      </w:r>
    </w:p>
    <w:p>
      <w:pPr>
        <w:pStyle w:val="Compact"/>
        <w:numPr>
          <w:ilvl w:val="0"/>
          <w:numId w:val="1061"/>
        </w:numPr>
      </w:pPr>
      <w:r>
        <w:t xml:space="preserve">two data checks;</w:t>
      </w:r>
    </w:p>
    <w:p>
      <w:pPr>
        <w:pStyle w:val="Compact"/>
        <w:numPr>
          <w:ilvl w:val="0"/>
          <w:numId w:val="1061"/>
        </w:numPr>
      </w:pPr>
      <w:r>
        <w:t xml:space="preserve">one behavior check;</w:t>
      </w:r>
    </w:p>
    <w:p>
      <w:pPr>
        <w:pStyle w:val="Compact"/>
        <w:numPr>
          <w:ilvl w:val="0"/>
          <w:numId w:val="1061"/>
        </w:numPr>
      </w:pPr>
      <w:r>
        <w:t xml:space="preserve">one access check; and</w:t>
      </w:r>
    </w:p>
    <w:p>
      <w:pPr>
        <w:pStyle w:val="Compact"/>
        <w:numPr>
          <w:ilvl w:val="0"/>
          <w:numId w:val="1061"/>
        </w:numPr>
      </w:pPr>
      <w:r>
        <w:t xml:space="preserve">one statement of what the checklist does not prove.</w:t>
      </w:r>
    </w:p>
    <w:bookmarkEnd w:id="248"/>
    <w:bookmarkStart w:id="249" w:name="retrieval-and-transfer-7"/>
    <w:p>
      <w:pPr>
        <w:pStyle w:val="Heading2"/>
      </w:pPr>
      <w:r>
        <w:rPr>
          <w:rStyle w:val="SectionNumber"/>
        </w:rPr>
        <w:t xml:space="preserve">9.16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62"/>
        </w:numPr>
      </w:pPr>
      <w:r>
        <w:t xml:space="preserve">How does high availability differ from backup?</w:t>
      </w:r>
    </w:p>
    <w:p>
      <w:pPr>
        <w:pStyle w:val="Compact"/>
        <w:numPr>
          <w:ilvl w:val="0"/>
          <w:numId w:val="1062"/>
        </w:numPr>
      </w:pPr>
      <w:r>
        <w:t xml:space="preserve">What does an RPO of four hours mean?</w:t>
      </w:r>
    </w:p>
    <w:p>
      <w:pPr>
        <w:pStyle w:val="Compact"/>
        <w:numPr>
          <w:ilvl w:val="0"/>
          <w:numId w:val="1062"/>
        </w:numPr>
      </w:pPr>
      <w:r>
        <w:t xml:space="preserve">Why restore into a separate target?</w:t>
      </w:r>
    </w:p>
    <w:p>
      <w:pPr>
        <w:pStyle w:val="Compact"/>
        <w:numPr>
          <w:ilvl w:val="0"/>
          <w:numId w:val="1062"/>
        </w:numPr>
      </w:pPr>
      <w:r>
        <w:t xml:space="preserve">What do</w:t>
      </w:r>
      <w:r>
        <w:t xml:space="preserve"> </w:t>
      </w:r>
      <w:r>
        <w:rPr>
          <w:rStyle w:val="VerbatimChar"/>
        </w:rPr>
        <w:t xml:space="preserve">--no-owner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--no-privileges</w:t>
      </w:r>
      <w:r>
        <w:t xml:space="preserve"> </w:t>
      </w:r>
      <w:r>
        <w:t xml:space="preserve">trade away?</w:t>
      </w:r>
    </w:p>
    <w:p>
      <w:pPr>
        <w:pStyle w:val="Compact"/>
        <w:numPr>
          <w:ilvl w:val="0"/>
          <w:numId w:val="1062"/>
        </w:numPr>
      </w:pPr>
      <w:r>
        <w:t xml:space="preserve">Why is a row count not complete restore verification?</w:t>
      </w:r>
    </w:p>
    <w:p>
      <w:pPr>
        <w:pStyle w:val="Compact"/>
        <w:numPr>
          <w:ilvl w:val="0"/>
          <w:numId w:val="1062"/>
        </w:numPr>
      </w:pPr>
      <w:r>
        <w:t xml:space="preserve">Which free-tier constraint changes the required Supabase recovery lab?</w:t>
      </w:r>
    </w:p>
    <w:bookmarkEnd w:id="249"/>
    <w:bookmarkStart w:id="255" w:name="further-reading-7"/>
    <w:p>
      <w:pPr>
        <w:pStyle w:val="Heading2"/>
      </w:pPr>
      <w:r>
        <w:rPr>
          <w:rStyle w:val="SectionNumber"/>
        </w:rPr>
        <w:t xml:space="preserve">9.17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63"/>
        </w:numPr>
      </w:pPr>
      <w:r>
        <w:t xml:space="preserve">PostgreSQL backup and restore:</w:t>
      </w:r>
      <w:r>
        <w:t xml:space="preserve"> </w:t>
      </w:r>
      <w:hyperlink r:id="rId250">
        <w:r>
          <w:rPr>
            <w:rStyle w:val="Hyperlink"/>
          </w:rPr>
          <w:t xml:space="preserve">https://www.postgresql.org/docs/current/backup.html</w:t>
        </w:r>
      </w:hyperlink>
    </w:p>
    <w:p>
      <w:pPr>
        <w:pStyle w:val="Compact"/>
        <w:numPr>
          <w:ilvl w:val="0"/>
          <w:numId w:val="1063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:</w:t>
      </w:r>
      <w:r>
        <w:t xml:space="preserve"> </w:t>
      </w:r>
      <w:hyperlink r:id="rId251">
        <w:r>
          <w:rPr>
            <w:rStyle w:val="Hyperlink"/>
          </w:rPr>
          <w:t xml:space="preserve">https://www.postgresql.org/docs/current/app-pgdump.html</w:t>
        </w:r>
      </w:hyperlink>
    </w:p>
    <w:p>
      <w:pPr>
        <w:pStyle w:val="Compact"/>
        <w:numPr>
          <w:ilvl w:val="0"/>
          <w:numId w:val="1063"/>
        </w:numPr>
      </w:pPr>
      <w:r>
        <w:t xml:space="preserve">PostgreSQL</w:t>
      </w:r>
      <w:r>
        <w:t xml:space="preserve"> </w:t>
      </w:r>
      <w:r>
        <w:rPr>
          <w:rStyle w:val="VerbatimChar"/>
        </w:rPr>
        <w:t xml:space="preserve">pg_restore</w:t>
      </w:r>
      <w:r>
        <w:t xml:space="preserve">:</w:t>
      </w:r>
      <w:r>
        <w:t xml:space="preserve"> </w:t>
      </w:r>
      <w:hyperlink r:id="rId252">
        <w:r>
          <w:rPr>
            <w:rStyle w:val="Hyperlink"/>
          </w:rPr>
          <w:t xml:space="preserve">https://www.postgresql.org/docs/current/app-pgrestore.html</w:t>
        </w:r>
      </w:hyperlink>
    </w:p>
    <w:p>
      <w:pPr>
        <w:pStyle w:val="Compact"/>
        <w:numPr>
          <w:ilvl w:val="0"/>
          <w:numId w:val="1063"/>
        </w:numPr>
      </w:pPr>
      <w:r>
        <w:t xml:space="preserve">Supabase database backups:</w:t>
      </w:r>
      <w:r>
        <w:t xml:space="preserve"> </w:t>
      </w:r>
      <w:hyperlink r:id="rId253">
        <w:r>
          <w:rPr>
            <w:rStyle w:val="Hyperlink"/>
          </w:rPr>
          <w:t xml:space="preserve">https://supabase.com/docs/guides/platform/backups</w:t>
        </w:r>
      </w:hyperlink>
    </w:p>
    <w:p>
      <w:pPr>
        <w:pStyle w:val="Compact"/>
        <w:numPr>
          <w:ilvl w:val="0"/>
          <w:numId w:val="1063"/>
        </w:numPr>
      </w:pPr>
      <w:r>
        <w:t xml:space="preserve">Supabase connection guidance:</w:t>
      </w:r>
      <w:r>
        <w:t xml:space="preserve"> </w:t>
      </w:r>
      <w:hyperlink r:id="rId254">
        <w:r>
          <w:rPr>
            <w:rStyle w:val="Hyperlink"/>
          </w:rPr>
          <w:t xml:space="preserve">https://supabase.com/docs/guides/database/connecting-to-postgres</w:t>
        </w:r>
      </w:hyperlink>
    </w:p>
    <w:bookmarkEnd w:id="255"/>
    <w:bookmarkEnd w:id="256"/>
    <w:bookmarkStart w:id="292" w:name="Xe4e4035f19eb9c9da5c34c215798d2a86599edf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Module 9: Documents Emerged From Changing Workloads</w:t>
      </w:r>
    </w:p>
    <w:bookmarkStart w:id="257" w:name="operating-question-8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If you designed a data system today, which relational ideas would you keep, what</w:t>
      </w:r>
      <w:r>
        <w:t xml:space="preserve"> </w:t>
      </w:r>
      <w:r>
        <w:t xml:space="preserve">might you change, and which workload would justify that change?</w:t>
      </w:r>
    </w:p>
    <w:bookmarkEnd w:id="257"/>
    <w:bookmarkStart w:id="258" w:name="learning-outcomes-8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64"/>
        </w:numPr>
      </w:pPr>
      <w:r>
        <w:t xml:space="preserve">explain why NoSQL emerged without claiming that relational databases became</w:t>
      </w:r>
      <w:r>
        <w:t xml:space="preserve"> </w:t>
      </w:r>
      <w:r>
        <w:t xml:space="preserve">obsolete;</w:t>
      </w:r>
    </w:p>
    <w:p>
      <w:pPr>
        <w:pStyle w:val="Compact"/>
        <w:numPr>
          <w:ilvl w:val="0"/>
          <w:numId w:val="1064"/>
        </w:numPr>
      </w:pPr>
      <w:r>
        <w:t xml:space="preserve">compare key-value, wide-column, document, graph, and vector abstractions;</w:t>
      </w:r>
    </w:p>
    <w:p>
      <w:pPr>
        <w:pStyle w:val="Compact"/>
        <w:numPr>
          <w:ilvl w:val="0"/>
          <w:numId w:val="1064"/>
        </w:numPr>
      </w:pPr>
      <w:r>
        <w:t xml:space="preserve">write and validate strict JSON objects and arrays;</w:t>
      </w:r>
    </w:p>
    <w:p>
      <w:pPr>
        <w:pStyle w:val="Compact"/>
        <w:numPr>
          <w:ilvl w:val="0"/>
          <w:numId w:val="1064"/>
        </w:numPr>
      </w:pPr>
      <w:r>
        <w:t xml:space="preserve">distinguish JSON text from MongoDB's BSON document representation;</w:t>
      </w:r>
    </w:p>
    <w:p>
      <w:pPr>
        <w:pStyle w:val="Compact"/>
        <w:numPr>
          <w:ilvl w:val="0"/>
          <w:numId w:val="1064"/>
        </w:numPr>
      </w:pPr>
      <w:r>
        <w:t xml:space="preserve">represent the same CSV relationships in more than one valid JSON shape; and</w:t>
      </w:r>
    </w:p>
    <w:p>
      <w:pPr>
        <w:pStyle w:val="Compact"/>
        <w:numPr>
          <w:ilvl w:val="0"/>
          <w:numId w:val="1064"/>
        </w:numPr>
      </w:pPr>
      <w:r>
        <w:t xml:space="preserve">evaluate flexibility in terms of reads, writes, duplication, growth, and</w:t>
      </w:r>
      <w:r>
        <w:t xml:space="preserve"> </w:t>
      </w:r>
      <w:r>
        <w:t xml:space="preserve">integrity.</w:t>
      </w:r>
    </w:p>
    <w:bookmarkEnd w:id="258"/>
    <w:bookmarkStart w:id="259" w:name="X2aeff9a8d8232e60f7b21705429f0566580e4e8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1. Relational Databases Solved a Real Historical Problem</w:t>
      </w:r>
    </w:p>
    <w:p>
      <w:pPr>
        <w:pStyle w:val="FirstParagraph"/>
      </w:pPr>
      <w:r>
        <w:t xml:space="preserve">In 1970, E. F. Codd proposed the relational model as a way to separate logical data</w:t>
      </w:r>
      <w:r>
        <w:t xml:space="preserve"> </w:t>
      </w:r>
      <w:r>
        <w:t xml:space="preserve">relationships from physical storage details. Relations, keys, declarative queries,</w:t>
      </w:r>
      <w:r>
        <w:t xml:space="preserve"> </w:t>
      </w:r>
      <w:r>
        <w:t xml:space="preserve">constraints, and transactions remain powerful because they let many workloads ask</w:t>
      </w:r>
      <w:r>
        <w:t xml:space="preserve"> </w:t>
      </w:r>
      <w:r>
        <w:t xml:space="preserve">new questions while preserving shared meaning.</w:t>
      </w:r>
    </w:p>
    <w:p>
      <w:pPr>
        <w:pStyle w:val="BodyText"/>
      </w:pPr>
      <w:r>
        <w:t xml:space="preserve">The later rise of NoSQL did not prove those ideas wrong. It reflected new pressures:</w:t>
      </w:r>
    </w:p>
    <w:p>
      <w:pPr>
        <w:pStyle w:val="Compact"/>
        <w:numPr>
          <w:ilvl w:val="0"/>
          <w:numId w:val="1065"/>
        </w:numPr>
      </w:pPr>
      <w:r>
        <w:t xml:space="preserve">globally distributed services;</w:t>
      </w:r>
    </w:p>
    <w:p>
      <w:pPr>
        <w:pStyle w:val="Compact"/>
        <w:numPr>
          <w:ilvl w:val="0"/>
          <w:numId w:val="1065"/>
        </w:numPr>
      </w:pPr>
      <w:r>
        <w:t xml:space="preserve">very high write or read throughput;</w:t>
      </w:r>
    </w:p>
    <w:p>
      <w:pPr>
        <w:pStyle w:val="Compact"/>
        <w:numPr>
          <w:ilvl w:val="0"/>
          <w:numId w:val="1065"/>
        </w:numPr>
      </w:pPr>
      <w:r>
        <w:t xml:space="preserve">data whose fields changed frequently;</w:t>
      </w:r>
    </w:p>
    <w:p>
      <w:pPr>
        <w:pStyle w:val="Compact"/>
        <w:numPr>
          <w:ilvl w:val="0"/>
          <w:numId w:val="1065"/>
        </w:numPr>
      </w:pPr>
      <w:r>
        <w:t xml:space="preserve">hierarchical objects moving through web applications;</w:t>
      </w:r>
    </w:p>
    <w:p>
      <w:pPr>
        <w:pStyle w:val="Compact"/>
        <w:numPr>
          <w:ilvl w:val="0"/>
          <w:numId w:val="1065"/>
        </w:numPr>
      </w:pPr>
      <w:r>
        <w:t xml:space="preserve">specialized traversals, sparse records, caches, and search; and</w:t>
      </w:r>
    </w:p>
    <w:p>
      <w:pPr>
        <w:pStyle w:val="Compact"/>
        <w:numPr>
          <w:ilvl w:val="0"/>
          <w:numId w:val="1065"/>
        </w:numPr>
      </w:pPr>
      <w:r>
        <w:t xml:space="preserve">engineering teams willing to trade generality for a workload-specific shape.</w:t>
      </w:r>
    </w:p>
    <w:bookmarkEnd w:id="259"/>
    <w:bookmarkStart w:id="260" w:name="Xc932edec12adef0f7b92beb9e72685cf4add54f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2. "NoSQL" Has More Than One Historical Meaning</w:t>
      </w:r>
    </w:p>
    <w:p>
      <w:pPr>
        <w:pStyle w:val="FirstParagraph"/>
      </w:pPr>
      <w:r>
        <w:t xml:space="preserve">Carlo Strozzi used the name NoSQL in 1998 for a relational DBMS that used Unix</w:t>
      </w:r>
      <w:r>
        <w:t xml:space="preserve"> </w:t>
      </w:r>
      <w:r>
        <w:t xml:space="preserve">tools rather than SQL. That system was still relational. Around 2009, the label</w:t>
      </w:r>
      <w:r>
        <w:t xml:space="preserve"> </w:t>
      </w:r>
      <w:r>
        <w:t xml:space="preserve">was reused for a meetup and a growing set of non-relational, often distributed</w:t>
      </w:r>
      <w:r>
        <w:t xml:space="preserve"> </w:t>
      </w:r>
      <w:r>
        <w:t xml:space="preserve">datastores. The later slogan "not only SQL" emphasizes coexistence, but it is not</w:t>
      </w:r>
      <w:r>
        <w:t xml:space="preserve"> </w:t>
      </w:r>
      <w:r>
        <w:t xml:space="preserve">a precise technical definition.</w:t>
      </w:r>
    </w:p>
    <w:p>
      <w:pPr>
        <w:pStyle w:val="BodyText"/>
      </w:pPr>
      <w:r>
        <w:t xml:space="preserve">Important influences included:</w:t>
      </w:r>
    </w:p>
    <w:p>
      <w:pPr>
        <w:pStyle w:val="Compact"/>
        <w:numPr>
          <w:ilvl w:val="0"/>
          <w:numId w:val="1066"/>
        </w:numPr>
      </w:pPr>
      <w:r>
        <w:t xml:space="preserve">Google's 2006 Bigtable paper, which described a distributed structured store</w:t>
      </w:r>
      <w:r>
        <w:t xml:space="preserve"> </w:t>
      </w:r>
      <w:r>
        <w:t xml:space="preserve">with a sparse, multidimensional data model; and</w:t>
      </w:r>
    </w:p>
    <w:p>
      <w:pPr>
        <w:pStyle w:val="Compact"/>
        <w:numPr>
          <w:ilvl w:val="0"/>
          <w:numId w:val="1066"/>
        </w:numPr>
      </w:pPr>
      <w:r>
        <w:t xml:space="preserve">Amazon's 2007 Dynamo paper, which described a highly available key-value system</w:t>
      </w:r>
      <w:r>
        <w:t xml:space="preserve"> </w:t>
      </w:r>
      <w:r>
        <w:t xml:space="preserve">designed for an "always-on" service experience.</w:t>
      </w:r>
    </w:p>
    <w:p>
      <w:pPr>
        <w:pStyle w:val="FirstParagraph"/>
      </w:pPr>
      <w:r>
        <w:t xml:space="preserve">Products inspired by these systems made different choices. No single consistency,</w:t>
      </w:r>
      <w:r>
        <w:t xml:space="preserve"> </w:t>
      </w:r>
      <w:r>
        <w:t xml:space="preserve">schema, transaction, or query rule applies to every NoSQL database.</w:t>
      </w:r>
    </w:p>
    <w:bookmarkEnd w:id="260"/>
    <w:bookmarkStart w:id="266" w:name="X8d3a8c4b7cc2b3abbb5081bae4f6c855c2ff2ba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3. Choose an Abstraction for a Workload</w:t>
      </w:r>
    </w:p>
    <w:bookmarkStart w:id="261" w:name="key-value-store"/>
    <w:p>
      <w:pPr>
        <w:pStyle w:val="Heading3"/>
      </w:pPr>
      <w:r>
        <w:rPr>
          <w:rStyle w:val="SectionNumber"/>
        </w:rPr>
        <w:t xml:space="preserve">10.5.1</w:t>
      </w:r>
      <w:r>
        <w:tab/>
      </w:r>
      <w:r>
        <w:t xml:space="preserve">Key-Value Store</w:t>
      </w:r>
    </w:p>
    <w:p>
      <w:pPr>
        <w:pStyle w:val="FirstParagraph"/>
      </w:pPr>
      <w:r>
        <w:t xml:space="preserve">Model: a mapping from a unique key to a value.</w:t>
      </w:r>
    </w:p>
    <w:p>
      <w:pPr>
        <w:pStyle w:val="SourceCode"/>
      </w:pPr>
      <w:r>
        <w:rPr>
          <w:rStyle w:val="VerbatimChar"/>
        </w:rPr>
        <w:t xml:space="preserve">"session:8fd2" -&gt; {"user_id": 101, "expires_at": "..."}</w:t>
      </w:r>
    </w:p>
    <w:p>
      <w:pPr>
        <w:pStyle w:val="FirstParagraph"/>
      </w:pPr>
      <w:r>
        <w:t xml:space="preserve">Strengths include direct lookup, caching, sessions, counters, and simple</w:t>
      </w:r>
      <w:r>
        <w:t xml:space="preserve"> </w:t>
      </w:r>
      <w:r>
        <w:t xml:space="preserve">partitioning. If the system cannot inspect fields inside the value efficiently,</w:t>
      </w:r>
      <w:r>
        <w:t xml:space="preserve"> </w:t>
      </w:r>
      <w:r>
        <w:t xml:space="preserve">questions that do not know the key become difficult. Redis is a widely used</w:t>
      </w:r>
      <w:r>
        <w:t xml:space="preserve"> </w:t>
      </w:r>
      <w:r>
        <w:t xml:space="preserve">example with richer value structures than a bare string map.</w:t>
      </w:r>
    </w:p>
    <w:bookmarkEnd w:id="261"/>
    <w:bookmarkStart w:id="262" w:name="wide-column-store"/>
    <w:p>
      <w:pPr>
        <w:pStyle w:val="Heading3"/>
      </w:pPr>
      <w:r>
        <w:rPr>
          <w:rStyle w:val="SectionNumber"/>
        </w:rPr>
        <w:t xml:space="preserve">10.5.2</w:t>
      </w:r>
      <w:r>
        <w:tab/>
      </w:r>
      <w:r>
        <w:t xml:space="preserve">Wide-Column Store</w:t>
      </w:r>
    </w:p>
    <w:p>
      <w:pPr>
        <w:pStyle w:val="FirstParagraph"/>
      </w:pPr>
      <w:r>
        <w:t xml:space="preserve">Model: rows located by a row key, with sparse or dynamic columns commonly grouped</w:t>
      </w:r>
      <w:r>
        <w:t xml:space="preserve"> </w:t>
      </w:r>
      <w:r>
        <w:t xml:space="preserve">into column families.</w:t>
      </w:r>
    </w:p>
    <w:p>
      <w:pPr>
        <w:pStyle w:val="BodyText"/>
      </w:pPr>
      <w:r>
        <w:t xml:space="preserve">This abstraction suits large, distributed workloads organized around known access</w:t>
      </w:r>
      <w:r>
        <w:t xml:space="preserve"> </w:t>
      </w:r>
      <w:r>
        <w:t xml:space="preserve">keys and ranges, such as time-ordered events by device. Google Bigtable and</w:t>
      </w:r>
      <w:r>
        <w:t xml:space="preserve"> </w:t>
      </w:r>
      <w:r>
        <w:t xml:space="preserve">systems influenced by it demonstrate this family. It is not the same as an</w:t>
      </w:r>
      <w:r>
        <w:t xml:space="preserve"> </w:t>
      </w:r>
      <w:r>
        <w:t xml:space="preserve">analytical columnar file or warehouse merely because both use the word "column."</w:t>
      </w:r>
    </w:p>
    <w:bookmarkEnd w:id="262"/>
    <w:bookmarkStart w:id="263" w:name="document-store"/>
    <w:p>
      <w:pPr>
        <w:pStyle w:val="Heading3"/>
      </w:pPr>
      <w:r>
        <w:rPr>
          <w:rStyle w:val="SectionNumber"/>
        </w:rPr>
        <w:t xml:space="preserve">10.5.3</w:t>
      </w:r>
      <w:r>
        <w:tab/>
      </w:r>
      <w:r>
        <w:t xml:space="preserve">Document Store</w:t>
      </w:r>
    </w:p>
    <w:p>
      <w:pPr>
        <w:pStyle w:val="FirstParagraph"/>
      </w:pPr>
      <w:r>
        <w:t xml:space="preserve">Model: self-describing, nested records addressed and queried by fields.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"streetlight"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Documents align naturally with objects and API payloads. Related facts read and</w:t>
      </w:r>
      <w:r>
        <w:t xml:space="preserve"> </w:t>
      </w:r>
      <w:r>
        <w:t xml:space="preserve">changed together can live together. The design must still address duplication,</w:t>
      </w:r>
      <w:r>
        <w:t xml:space="preserve"> </w:t>
      </w:r>
      <w:r>
        <w:t xml:space="preserve">unbounded arrays, shared ownership, validation, indexes, and access patterns.</w:t>
      </w:r>
      <w:r>
        <w:t xml:space="preserve"> </w:t>
      </w:r>
      <w:r>
        <w:t xml:space="preserve">MongoDB is the course's document database.</w:t>
      </w:r>
    </w:p>
    <w:bookmarkEnd w:id="263"/>
    <w:bookmarkStart w:id="264" w:name="graph-database"/>
    <w:p>
      <w:pPr>
        <w:pStyle w:val="Heading3"/>
      </w:pPr>
      <w:r>
        <w:rPr>
          <w:rStyle w:val="SectionNumber"/>
        </w:rPr>
        <w:t xml:space="preserve">10.5.4</w:t>
      </w:r>
      <w:r>
        <w:tab/>
      </w:r>
      <w:r>
        <w:t xml:space="preserve">Graph Database</w:t>
      </w:r>
    </w:p>
    <w:p>
      <w:pPr>
        <w:pStyle w:val="FirstParagraph"/>
      </w:pPr>
      <w:r>
        <w:t xml:space="preserve">A graph is commonly written</w:t>
      </w:r>
      <w:r>
        <w:t xml:space="preserve"> </w:t>
      </w:r>
      <w:r>
        <w:rPr>
          <w:rStyle w:val="VerbatimChar"/>
        </w:rPr>
        <w:t xml:space="preserve">G = (V, E)</w:t>
      </w:r>
      <w:r>
        <w:t xml:space="preserve">: a set of vertices and a set of edges.</w:t>
      </w:r>
      <w:r>
        <w:t xml:space="preserve"> </w:t>
      </w:r>
      <w:r>
        <w:t xml:space="preserve">Vertices represent entities; edges represent relationships. A property graph can</w:t>
      </w:r>
      <w:r>
        <w:t xml:space="preserve"> </w:t>
      </w:r>
      <w:r>
        <w:t xml:space="preserve">store attributes on both.</w:t>
      </w:r>
    </w:p>
    <w:p>
      <w:pPr>
        <w:pStyle w:val="SourceCode"/>
      </w:pPr>
      <w:r>
        <w:rPr>
          <w:rStyle w:val="VerbatimChar"/>
        </w:rPr>
        <w:t xml:space="preserve">(resident 101)-[REQUESTED]-&gt;(ticket 1001)-[ASSIGNED_TO]-&gt;(agent 201)</w:t>
      </w:r>
    </w:p>
    <w:p>
      <w:pPr>
        <w:pStyle w:val="FirstParagraph"/>
      </w:pPr>
      <w:r>
        <w:t xml:space="preserve">Basic graph ideas: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directed edge: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has a direction;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undirected edge:</w:t>
      </w:r>
      <w:r>
        <w:t xml:space="preserve"> </w:t>
      </w:r>
      <w:r>
        <w:t xml:space="preserve">connection has no direction for the model;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degree:</w:t>
      </w:r>
      <w:r>
        <w:t xml:space="preserve"> </w:t>
      </w:r>
      <w:r>
        <w:t xml:space="preserve">number of edges incident to a vertex;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path:</w:t>
      </w:r>
      <w:r>
        <w:t xml:space="preserve"> </w:t>
      </w:r>
      <w:r>
        <w:t xml:space="preserve">sequence of connected vertices and edges;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shortest path:</w:t>
      </w:r>
      <w:r>
        <w:t xml:space="preserve"> </w:t>
      </w:r>
      <w:r>
        <w:t xml:space="preserve">path minimizing edge count or a weight; and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connected component:</w:t>
      </w:r>
      <w:r>
        <w:t xml:space="preserve"> </w:t>
      </w:r>
      <w:r>
        <w:t xml:space="preserve">vertices reachable from one another under the chosen</w:t>
      </w:r>
      <w:r>
        <w:t xml:space="preserve"> </w:t>
      </w:r>
      <w:r>
        <w:t xml:space="preserve">direction rules.</w:t>
      </w:r>
    </w:p>
    <w:p>
      <w:pPr>
        <w:pStyle w:val="FirstParagraph"/>
      </w:pPr>
      <w:r>
        <w:t xml:space="preserve">Graph databases are useful when the relationship path is the question: fraud</w:t>
      </w:r>
      <w:r>
        <w:t xml:space="preserve"> </w:t>
      </w:r>
      <w:r>
        <w:t xml:space="preserve">rings, dependency impact, network topology, recommendations, authorization paths,</w:t>
      </w:r>
      <w:r>
        <w:t xml:space="preserve"> </w:t>
      </w:r>
      <w:r>
        <w:t xml:space="preserve">or knowledge graphs. A graph is not automatically better for ordinary records</w:t>
      </w:r>
      <w:r>
        <w:t xml:space="preserve"> </w:t>
      </w:r>
      <w:r>
        <w:t xml:space="preserve">that are mostly retrieved by identifier.</w:t>
      </w:r>
    </w:p>
    <w:bookmarkEnd w:id="264"/>
    <w:bookmarkStart w:id="265" w:name="vector-store-or-vector-search"/>
    <w:p>
      <w:pPr>
        <w:pStyle w:val="Heading3"/>
      </w:pPr>
      <w:r>
        <w:rPr>
          <w:rStyle w:val="SectionNumber"/>
        </w:rPr>
        <w:t xml:space="preserve">10.5.5</w:t>
      </w:r>
      <w:r>
        <w:tab/>
      </w:r>
      <w:r>
        <w:t xml:space="preserve">Vector Store or Vector Search</w:t>
      </w:r>
    </w:p>
    <w:p>
      <w:pPr>
        <w:pStyle w:val="FirstParagraph"/>
      </w:pPr>
      <w:r>
        <w:t xml:space="preserve">A vector represents an item as a point in a numeric space, often produced by a</w:t>
      </w:r>
      <w:r>
        <w:t xml:space="preserve"> </w:t>
      </w:r>
      <w:r>
        <w:t xml:space="preserve">machine-learning embedding model. Similar items should be near one another under a</w:t>
      </w:r>
      <w:r>
        <w:t xml:space="preserve"> </w:t>
      </w:r>
      <w:r>
        <w:t xml:space="preserve">chosen measure.</w:t>
      </w:r>
    </w:p>
    <w:p>
      <w:pPr>
        <w:pStyle w:val="BodyText"/>
      </w:pPr>
      <w:r>
        <w:t xml:space="preserve">For vectors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cosine similarity is:</w:t>
      </w:r>
    </w:p>
    <w:p>
      <w:pPr>
        <w:pStyle w:val="SourceCode"/>
      </w:pPr>
      <w:r>
        <w:rPr>
          <w:rStyle w:val="VerbatimChar"/>
        </w:rPr>
        <w:t xml:space="preserve">cosine_similarity(a, b) = (a dot b) / (||a|| * ||b||)</w:t>
      </w:r>
    </w:p>
    <w:p>
      <w:pPr>
        <w:pStyle w:val="FirstParagraph"/>
      </w:pPr>
      <w:r>
        <w:t xml:space="preserve">It measures the angle between nonzero vectors. Two vectors pointing in the same</w:t>
      </w:r>
      <w:r>
        <w:t xml:space="preserve"> </w:t>
      </w:r>
      <w:r>
        <w:t xml:space="preserve">direction have similarity near 1 even if one has larger magnitude. Euclidean</w:t>
      </w:r>
      <w:r>
        <w:t xml:space="preserve"> </w:t>
      </w:r>
      <w:r>
        <w:t xml:space="preserve">distance measures straight-line distance and is sensitive to magnitude. Cosine is</w:t>
      </w:r>
      <w:r>
        <w:t xml:space="preserve"> </w:t>
      </w:r>
      <w:r>
        <w:t xml:space="preserve">often useful when direction represents semantic pattern and vector length is not</w:t>
      </w:r>
      <w:r>
        <w:t xml:space="preserve"> </w:t>
      </w:r>
      <w:r>
        <w:t xml:space="preserve">the desired signal.</w:t>
      </w:r>
    </w:p>
    <w:p>
      <w:pPr>
        <w:pStyle w:val="BodyText"/>
      </w:pPr>
      <w:r>
        <w:t xml:space="preserve">Exact nearest-neighbor search compares a query with every vector. Approximate</w:t>
      </w:r>
      <w:r>
        <w:t xml:space="preserve"> </w:t>
      </w:r>
      <w:r>
        <w:t xml:space="preserve">nearest-neighbor indexes trade some exactness for much faster search at scale.</w:t>
      </w:r>
      <w:r>
        <w:t xml:space="preserve"> </w:t>
      </w:r>
      <w:r>
        <w:t xml:space="preserve">Vector search may be a feature inside relational or document systems rather than</w:t>
      </w:r>
      <w:r>
        <w:t xml:space="preserve"> </w:t>
      </w:r>
      <w:r>
        <w:t xml:space="preserve">a completely separate database family. The operational questions remain: which</w:t>
      </w:r>
      <w:r>
        <w:t xml:space="preserve"> </w:t>
      </w:r>
      <w:r>
        <w:t xml:space="preserve">model produced the vector, how it is versioned, which distance measure matches the</w:t>
      </w:r>
      <w:r>
        <w:t xml:space="preserve"> </w:t>
      </w:r>
      <w:r>
        <w:t xml:space="preserve">meaning, how recall is evaluated, and how source records stay synchronized.</w:t>
      </w:r>
    </w:p>
    <w:p>
      <w:pPr>
        <w:pStyle w:val="BodyText"/>
      </w:pPr>
      <w:r>
        <w:t xml:space="preserve">Product syntax is version-dependent. For example, MongoDB's</w:t>
      </w:r>
      <w:r>
        <w:t xml:space="preserve"> </w:t>
      </w:r>
      <w:r>
        <w:rPr>
          <w:rStyle w:val="VerbatimChar"/>
        </w:rPr>
        <w:t xml:space="preserve">$similarityCosine</w:t>
      </w:r>
      <w:r>
        <w:t xml:space="preserve"> </w:t>
      </w:r>
      <w:r>
        <w:t xml:space="preserve">aggregation expression is new in MongoDB 8.3, while the</w:t>
      </w:r>
      <w:r>
        <w:t xml:space="preserve"> </w:t>
      </w:r>
      <w:r>
        <w:t xml:space="preserve">verified Atlas Free baseline is MongoDB 8.0. The formula remains useful for</w:t>
      </w:r>
      <w:r>
        <w:t xml:space="preserve"> </w:t>
      </w:r>
      <w:r>
        <w:t xml:space="preserve">reasoning, but do not assume that operator exists: inspect the actual server</w:t>
      </w:r>
      <w:r>
        <w:t xml:space="preserve"> </w:t>
      </w:r>
      <w:r>
        <w:t xml:space="preserve">version and use a compatible vector-search feature or a small local calculation.</w:t>
      </w:r>
    </w:p>
    <w:bookmarkEnd w:id="265"/>
    <w:bookmarkEnd w:id="266"/>
    <w:bookmarkStart w:id="267" w:name="Xd74ff41c7eca1c99e6ba45a7ac7ba40ad3d2908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4. Specialized Models Trade Generality for Directness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Workload question</w:t>
            </w:r>
          </w:p>
        </w:tc>
        <w:tc>
          <w:tcPr/>
          <w:p>
            <w:pPr>
              <w:pStyle w:val="Compact"/>
            </w:pPr>
            <w:r>
              <w:t xml:space="preserve">Natural first model</w:t>
            </w:r>
          </w:p>
        </w:tc>
        <w:tc>
          <w:tcPr/>
          <w:p>
            <w:pPr>
              <w:pStyle w:val="Compact"/>
            </w:pPr>
            <w:r>
              <w:t xml:space="preserve">Important tradeoff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 session by exact token</w:t>
            </w:r>
          </w:p>
        </w:tc>
        <w:tc>
          <w:tcPr/>
          <w:p>
            <w:pPr>
              <w:pStyle w:val="Compact"/>
            </w:pPr>
            <w:r>
              <w:t xml:space="preserve">key-value</w:t>
            </w:r>
          </w:p>
        </w:tc>
        <w:tc>
          <w:tcPr/>
          <w:p>
            <w:pPr>
              <w:pStyle w:val="Compact"/>
            </w:pPr>
            <w:r>
              <w:t xml:space="preserve">limited ad hoc field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time-ordered device readings by device</w:t>
            </w:r>
          </w:p>
        </w:tc>
        <w:tc>
          <w:tcPr/>
          <w:p>
            <w:pPr>
              <w:pStyle w:val="Compact"/>
            </w:pPr>
            <w:r>
              <w:t xml:space="preserve">wide-column</w:t>
            </w:r>
          </w:p>
        </w:tc>
        <w:tc>
          <w:tcPr/>
          <w:p>
            <w:pPr>
              <w:pStyle w:val="Compact"/>
            </w:pPr>
            <w:r>
              <w:t xml:space="preserve">design tied to row key and 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a ticket with bounded nested details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duplication and document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paths among accounts and devices</w:t>
            </w:r>
          </w:p>
        </w:tc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relationship-oriented operations and new tooling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semantically similar incident descriptions</w:t>
            </w:r>
          </w:p>
        </w:tc>
        <w:tc>
          <w:tcPr/>
          <w:p>
            <w:pPr>
              <w:pStyle w:val="Compact"/>
            </w:pPr>
            <w:r>
              <w:t xml:space="preserve">vector search</w:t>
            </w:r>
          </w:p>
        </w:tc>
        <w:tc>
          <w:tcPr/>
          <w:p>
            <w:pPr>
              <w:pStyle w:val="Compact"/>
            </w:pPr>
            <w:r>
              <w:t xml:space="preserve">approximate results and embedding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shared entities and flexible reporting</w:t>
            </w:r>
          </w:p>
        </w:tc>
        <w:tc>
          <w:tcPr/>
          <w:p>
            <w:pPr>
              <w:pStyle w:val="Compact"/>
            </w:pPr>
            <w:r>
              <w:t xml:space="preserve">relational</w:t>
            </w:r>
          </w:p>
        </w:tc>
        <w:tc>
          <w:tcPr/>
          <w:p>
            <w:pPr>
              <w:pStyle w:val="Compact"/>
            </w:pPr>
            <w:r>
              <w:t xml:space="preserve">joins and schema-change coordination</w:t>
            </w:r>
          </w:p>
        </w:tc>
      </w:tr>
    </w:tbl>
    <w:p>
      <w:pPr>
        <w:pStyle w:val="BodyText"/>
      </w:pPr>
      <w:r>
        <w:t xml:space="preserve">Real systems can combine models. Each added store creates more access control,</w:t>
      </w:r>
      <w:r>
        <w:t xml:space="preserve"> </w:t>
      </w:r>
      <w:r>
        <w:t xml:space="preserve">monitoring, backup, synchronization, and expertise obligations. Polyglot design is</w:t>
      </w:r>
      <w:r>
        <w:t xml:space="preserve"> </w:t>
      </w:r>
      <w:r>
        <w:t xml:space="preserve">a cost-benefit decision, not a trophy.</w:t>
      </w:r>
    </w:p>
    <w:bookmarkEnd w:id="267"/>
    <w:bookmarkStart w:id="268" w:name="X89cb1f56b6fbe4b9196013116dddb90aaba446e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5. JSON Became a Common Interchange Format</w:t>
      </w:r>
    </w:p>
    <w:p>
      <w:pPr>
        <w:pStyle w:val="FirstParagraph"/>
      </w:pPr>
      <w:r>
        <w:t xml:space="preserve">JavaScript Object Notation grew from JavaScript object-literal syntax and was</w:t>
      </w:r>
      <w:r>
        <w:t xml:space="preserve"> </w:t>
      </w:r>
      <w:r>
        <w:t xml:space="preserve">standardized as a minimal, textual, language-independent interchange format. The</w:t>
      </w:r>
      <w:r>
        <w:t xml:space="preserve"> </w:t>
      </w:r>
      <w:r>
        <w:t xml:space="preserve">current Internet standard is RFC 8259; ECMA-404 defines the syntax in parallel.</w:t>
      </w:r>
      <w:r>
        <w:t xml:space="preserve"> </w:t>
      </w:r>
      <w:r>
        <w:t xml:space="preserve">The registered media type is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.</w:t>
      </w:r>
    </w:p>
    <w:p>
      <w:pPr>
        <w:pStyle w:val="BodyText"/>
      </w:pPr>
      <w:r>
        <w:t xml:space="preserve">JSON became popular because it is:</w:t>
      </w:r>
    </w:p>
    <w:p>
      <w:pPr>
        <w:pStyle w:val="Compact"/>
        <w:numPr>
          <w:ilvl w:val="0"/>
          <w:numId w:val="1068"/>
        </w:numPr>
      </w:pPr>
      <w:r>
        <w:t xml:space="preserve">compact enough for network exchange;</w:t>
      </w:r>
    </w:p>
    <w:p>
      <w:pPr>
        <w:pStyle w:val="Compact"/>
        <w:numPr>
          <w:ilvl w:val="0"/>
          <w:numId w:val="1068"/>
        </w:numPr>
      </w:pPr>
      <w:r>
        <w:t xml:space="preserve">readable and writable across many programming languages;</w:t>
      </w:r>
    </w:p>
    <w:p>
      <w:pPr>
        <w:pStyle w:val="Compact"/>
        <w:numPr>
          <w:ilvl w:val="0"/>
          <w:numId w:val="1068"/>
        </w:numPr>
      </w:pPr>
      <w:r>
        <w:t xml:space="preserve">natural for nested API data;</w:t>
      </w:r>
    </w:p>
    <w:p>
      <w:pPr>
        <w:pStyle w:val="Compact"/>
        <w:numPr>
          <w:ilvl w:val="0"/>
          <w:numId w:val="1068"/>
        </w:numPr>
      </w:pPr>
      <w:r>
        <w:t xml:space="preserve">easy to parse with standard libraries; and</w:t>
      </w:r>
    </w:p>
    <w:p>
      <w:pPr>
        <w:pStyle w:val="Compact"/>
        <w:numPr>
          <w:ilvl w:val="0"/>
          <w:numId w:val="1068"/>
        </w:numPr>
      </w:pPr>
      <w:r>
        <w:t xml:space="preserve">less verbose than XML for many application payloads.</w:t>
      </w:r>
    </w:p>
    <w:p>
      <w:pPr>
        <w:pStyle w:val="FirstParagraph"/>
      </w:pPr>
      <w:r>
        <w:t xml:space="preserve">Popularity does not make every JSON design good. A valid document can still have</w:t>
      </w:r>
      <w:r>
        <w:t xml:space="preserve"> </w:t>
      </w:r>
      <w:r>
        <w:t xml:space="preserve">ambiguous names, inconsistent types, duplicated facts, unsafe content, or no</w:t>
      </w:r>
      <w:r>
        <w:t xml:space="preserve"> </w:t>
      </w:r>
      <w:r>
        <w:t xml:space="preserve">versioning strategy.</w:t>
      </w:r>
    </w:p>
    <w:bookmarkEnd w:id="268"/>
    <w:bookmarkStart w:id="269" w:name="Xeb3dee75be1aa4741a006c58a0b4174a622bdff"/>
    <w:p>
      <w:pPr>
        <w:pStyle w:val="Heading2"/>
      </w:pPr>
      <w:r>
        <w:rPr>
          <w:rStyle w:val="SectionNumber"/>
        </w:rPr>
        <w:t xml:space="preserve">10.8</w:t>
      </w:r>
      <w:r>
        <w:tab/>
      </w:r>
      <w:r>
        <w:t xml:space="preserve">6. JSON Has Six Value Kinds</w:t>
      </w:r>
    </w:p>
    <w:p>
      <w:pPr>
        <w:pStyle w:val="FirstParagraph"/>
      </w:pPr>
      <w:r>
        <w:t xml:space="preserve">A JSON value can be:</w:t>
      </w:r>
    </w:p>
    <w:p>
      <w:pPr>
        <w:pStyle w:val="Compact"/>
        <w:numPr>
          <w:ilvl w:val="0"/>
          <w:numId w:val="1069"/>
        </w:numPr>
      </w:pPr>
      <w:r>
        <w:t xml:space="preserve">object;</w:t>
      </w:r>
    </w:p>
    <w:p>
      <w:pPr>
        <w:pStyle w:val="Compact"/>
        <w:numPr>
          <w:ilvl w:val="0"/>
          <w:numId w:val="1069"/>
        </w:numPr>
      </w:pPr>
      <w:r>
        <w:t xml:space="preserve">array;</w:t>
      </w:r>
    </w:p>
    <w:p>
      <w:pPr>
        <w:pStyle w:val="Compact"/>
        <w:numPr>
          <w:ilvl w:val="0"/>
          <w:numId w:val="1069"/>
        </w:numPr>
      </w:pPr>
      <w:r>
        <w:t xml:space="preserve">string;</w:t>
      </w:r>
    </w:p>
    <w:p>
      <w:pPr>
        <w:pStyle w:val="Compact"/>
        <w:numPr>
          <w:ilvl w:val="0"/>
          <w:numId w:val="1069"/>
        </w:numPr>
      </w:pPr>
      <w:r>
        <w:t xml:space="preserve">number;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or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null</w:t>
      </w:r>
      <w:r>
        <w:t xml:space="preserve">.</w:t>
      </w:r>
    </w:p>
    <w:p>
      <w:pPr>
        <w:pStyle w:val="FirstParagraph"/>
      </w:pPr>
      <w:r>
        <w:t xml:space="preserve">Object names are strings. Objects are unordered collections of name/value pairs;</w:t>
      </w:r>
      <w:r>
        <w:t xml:space="preserve"> </w:t>
      </w:r>
      <w:r>
        <w:t xml:space="preserve">arrays are ordered sequences.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40.69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-73.99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Strict JSON requires double-quoted names and strings. It does not permit comments,</w:t>
      </w:r>
      <w:r>
        <w:t xml:space="preserve"> </w:t>
      </w:r>
      <w:r>
        <w:t xml:space="preserve">trailing commas,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single-quoted strings, or native date values.</w:t>
      </w:r>
    </w:p>
    <w:p>
      <w:pPr>
        <w:pStyle w:val="BodyText"/>
      </w:pPr>
      <w:r>
        <w:t xml:space="preserve">These are invalid:</w:t>
      </w:r>
    </w:p>
    <w:p>
      <w:pPr>
        <w:pStyle w:val="SourceCode"/>
      </w:pPr>
      <w:r>
        <w:rPr>
          <w:rStyle w:val="VerbatimChar"/>
        </w:rPr>
        <w:t xml:space="preserve">{'status': 'open'}                 # single quotes</w:t>
      </w:r>
      <w:r>
        <w:br/>
      </w:r>
      <w:r>
        <w:rPr>
          <w:rStyle w:val="VerbatimChar"/>
        </w:rPr>
        <w:t xml:space="preserve">{"status": "open",}             # trailing comma</w:t>
      </w:r>
      <w:r>
        <w:br/>
      </w:r>
      <w:r>
        <w:rPr>
          <w:rStyle w:val="VerbatimChar"/>
        </w:rPr>
        <w:t xml:space="preserve">{"opened_at": 2026-02-01T10:00Z} # unquoted timestamp</w:t>
      </w:r>
    </w:p>
    <w:p>
      <w:pPr>
        <w:pStyle w:val="FirstParagraph"/>
      </w:pPr>
      <w:r>
        <w:t xml:space="preserve">An application commonly encodes a date as an agreed string. MongoDB's BSON format</w:t>
      </w:r>
      <w:r>
        <w:t xml:space="preserve"> </w:t>
      </w:r>
      <w:r>
        <w:t xml:space="preserve">adds types such as date and ObjectId that are not native JSON types. Atlas and</w:t>
      </w:r>
      <w:r>
        <w:t xml:space="preserve"> </w:t>
      </w:r>
      <w:r>
        <w:t xml:space="preserve">drivers may display Extended JSON when representing those types as text.</w:t>
      </w:r>
    </w:p>
    <w:bookmarkEnd w:id="269"/>
    <w:bookmarkStart w:id="273" w:name="X92c20e281aa9022e705ccdd96274808ad614348"/>
    <w:p>
      <w:pPr>
        <w:pStyle w:val="Heading2"/>
      </w:pPr>
      <w:r>
        <w:rPr>
          <w:rStyle w:val="SectionNumber"/>
        </w:rPr>
        <w:t xml:space="preserve">10.9</w:t>
      </w:r>
      <w:r>
        <w:tab/>
      </w:r>
      <w:r>
        <w:t xml:space="preserve">7. Flexibility Means Multiple Shapes Are Possible</w:t>
      </w:r>
    </w:p>
    <w:p>
      <w:pPr>
        <w:pStyle w:val="FirstParagraph"/>
      </w:pPr>
      <w:r>
        <w:t xml:space="preserve">Three CSV tables can become many valid JSON designs.</w:t>
      </w:r>
    </w:p>
    <w:bookmarkStart w:id="270" w:name="referenced-collections"/>
    <w:p>
      <w:pPr>
        <w:pStyle w:val="Heading3"/>
      </w:pPr>
      <w:r>
        <w:rPr>
          <w:rStyle w:val="SectionNumber"/>
        </w:rPr>
        <w:t xml:space="preserve">10.9.1</w:t>
      </w:r>
      <w:r>
        <w:tab/>
      </w:r>
      <w:r>
        <w:t xml:space="preserve">Referenced Collections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"assignee_id"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Events can remain separate documents containing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. Shared users have one</w:t>
      </w:r>
      <w:r>
        <w:t xml:space="preserve"> </w:t>
      </w:r>
      <w:r>
        <w:t xml:space="preserve">source of truth, but reading a full ticket history requires additional queries or</w:t>
      </w:r>
      <w:r>
        <w:t xml:space="preserve"> </w:t>
      </w:r>
      <w:r>
        <w:t xml:space="preserve">a join-like operation.</w:t>
      </w:r>
    </w:p>
    <w:bookmarkEnd w:id="270"/>
    <w:bookmarkStart w:id="271" w:name="embedded-ticket"/>
    <w:p>
      <w:pPr>
        <w:pStyle w:val="Heading3"/>
      </w:pPr>
      <w:r>
        <w:rPr>
          <w:rStyle w:val="SectionNumber"/>
        </w:rPr>
        <w:t xml:space="preserve">10.9.2</w:t>
      </w:r>
      <w:r>
        <w:tab/>
      </w:r>
      <w:r>
        <w:t xml:space="preserve">Embedded Ticket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"2026-02-01T23:10:00Z"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One read can return the ticket and history. The document duplicates requester</w:t>
      </w:r>
      <w:r>
        <w:t xml:space="preserve"> </w:t>
      </w:r>
      <w:r>
        <w:t xml:space="preserve">display data and can grow without bound if events continue forever.</w:t>
      </w:r>
    </w:p>
    <w:bookmarkEnd w:id="271"/>
    <w:bookmarkStart w:id="272" w:name="snapshot-plus-reference"/>
    <w:p>
      <w:pPr>
        <w:pStyle w:val="Heading3"/>
      </w:pPr>
      <w:r>
        <w:rPr>
          <w:rStyle w:val="SectionNumber"/>
        </w:rPr>
        <w:t xml:space="preserve">10.9.3</w:t>
      </w:r>
      <w:r>
        <w:tab/>
      </w:r>
      <w:r>
        <w:t xml:space="preserve">Snapshot Plus Reference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"requester_name_at_open"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"assigned"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design intentionally keeps a historical snapshot and a reference. It needs a</w:t>
      </w:r>
      <w:r>
        <w:t xml:space="preserve"> </w:t>
      </w:r>
      <w:r>
        <w:t xml:space="preserve">rule explaining which field is authoritative and how recent events are bounded.</w:t>
      </w:r>
    </w:p>
    <w:p>
      <w:pPr>
        <w:pStyle w:val="BodyText"/>
      </w:pPr>
      <w:r>
        <w:t xml:space="preserve">The right question is not "Which JSON is correct?" It is "Which shape makes the</w:t>
      </w:r>
      <w:r>
        <w:t xml:space="preserve"> </w:t>
      </w:r>
      <w:r>
        <w:t xml:space="preserve">important reads and atomic changes direct while keeping duplication, growth, and</w:t>
      </w:r>
      <w:r>
        <w:t xml:space="preserve"> </w:t>
      </w:r>
      <w:r>
        <w:t xml:space="preserve">integrity manageable?"</w:t>
      </w:r>
    </w:p>
    <w:bookmarkEnd w:id="272"/>
    <w:bookmarkEnd w:id="273"/>
    <w:bookmarkStart w:id="274" w:name="X9dc655fb7846d3f901f1c3b5007b0c050ac5a69"/>
    <w:p>
      <w:pPr>
        <w:pStyle w:val="Heading2"/>
      </w:pPr>
      <w:r>
        <w:rPr>
          <w:rStyle w:val="SectionNumber"/>
        </w:rPr>
        <w:t xml:space="preserve">10.10</w:t>
      </w:r>
      <w:r>
        <w:tab/>
      </w:r>
      <w:r>
        <w:t xml:space="preserve">8. Flexible Schema Is Still a Schema</w:t>
      </w:r>
    </w:p>
    <w:p>
      <w:pPr>
        <w:pStyle w:val="FirstParagraph"/>
      </w:pPr>
      <w:r>
        <w:t xml:space="preserve">Even if the database accepts different fields, applications assume names, types,</w:t>
      </w:r>
      <w:r>
        <w:t xml:space="preserve"> </w:t>
      </w:r>
      <w:r>
        <w:t xml:space="preserve">and structures. That assumed contract is a schema. If one document stores</w:t>
      </w:r>
      <w:r>
        <w:t xml:space="preserve"> </w:t>
      </w:r>
      <w:r>
        <w:rPr>
          <w:rStyle w:val="VerbatimChar"/>
        </w:rPr>
        <w:t xml:space="preserve">priority: "high"</w:t>
      </w:r>
      <w:r>
        <w:t xml:space="preserve"> </w:t>
      </w:r>
      <w:r>
        <w:t xml:space="preserve">and another stores</w:t>
      </w:r>
      <w:r>
        <w:t xml:space="preserve"> </w:t>
      </w:r>
      <w:r>
        <w:rPr>
          <w:rStyle w:val="VerbatimChar"/>
        </w:rPr>
        <w:t xml:space="preserve">priority: 3</w:t>
      </w:r>
      <w:r>
        <w:t xml:space="preserve">, every query and client must</w:t>
      </w:r>
      <w:r>
        <w:t xml:space="preserve"> </w:t>
      </w:r>
      <w:r>
        <w:t xml:space="preserve">handle both or fail.</w:t>
      </w:r>
    </w:p>
    <w:p>
      <w:pPr>
        <w:pStyle w:val="BodyText"/>
      </w:pPr>
      <w:r>
        <w:t xml:space="preserve">Flexibility helps when variation is intentional and understood. It is harmful when</w:t>
      </w:r>
      <w:r>
        <w:t xml:space="preserve"> </w:t>
      </w:r>
      <w:r>
        <w:t xml:space="preserve">variation is accidental. MongoDB supports schema validation for established</w:t>
      </w:r>
      <w:r>
        <w:t xml:space="preserve"> </w:t>
      </w:r>
      <w:r>
        <w:t xml:space="preserve">invariants, which Module 11 applies.</w:t>
      </w:r>
    </w:p>
    <w:bookmarkEnd w:id="274"/>
    <w:bookmarkStart w:id="275" w:name="worked-example-compare-two-ticket-shapes"/>
    <w:p>
      <w:pPr>
        <w:pStyle w:val="Heading2"/>
      </w:pPr>
      <w:r>
        <w:rPr>
          <w:rStyle w:val="SectionNumber"/>
        </w:rPr>
        <w:t xml:space="preserve">10.11</w:t>
      </w:r>
      <w:r>
        <w:tab/>
      </w:r>
      <w:r>
        <w:t xml:space="preserve">Worked Example: Compare Two Ticket Shapes</w:t>
      </w:r>
    </w:p>
    <w:p>
      <w:pPr>
        <w:pStyle w:val="FirstParagraph"/>
      </w:pPr>
      <w:r>
        <w:rPr>
          <w:b/>
          <w:bCs/>
        </w:rPr>
        <w:t xml:space="preserve">Access patterns:</w:t>
      </w:r>
    </w:p>
    <w:p>
      <w:pPr>
        <w:pStyle w:val="Compact"/>
        <w:numPr>
          <w:ilvl w:val="0"/>
          <w:numId w:val="1070"/>
        </w:numPr>
      </w:pPr>
      <w:r>
        <w:t xml:space="preserve">show a ticket with its five most recent events;</w:t>
      </w:r>
    </w:p>
    <w:p>
      <w:pPr>
        <w:pStyle w:val="Compact"/>
        <w:numPr>
          <w:ilvl w:val="0"/>
          <w:numId w:val="1070"/>
        </w:numPr>
      </w:pPr>
      <w:r>
        <w:t xml:space="preserve">append one event when status changes;</w:t>
      </w:r>
    </w:p>
    <w:p>
      <w:pPr>
        <w:pStyle w:val="Compact"/>
        <w:numPr>
          <w:ilvl w:val="0"/>
          <w:numId w:val="1070"/>
        </w:numPr>
      </w:pPr>
      <w:r>
        <w:t xml:space="preserve">report event counts across all tickets by event type; and</w:t>
      </w:r>
    </w:p>
    <w:p>
      <w:pPr>
        <w:pStyle w:val="Compact"/>
        <w:numPr>
          <w:ilvl w:val="0"/>
          <w:numId w:val="1070"/>
        </w:numPr>
      </w:pPr>
      <w:r>
        <w:t xml:space="preserve">preserve history for years.</w:t>
      </w:r>
    </w:p>
    <w:p>
      <w:pPr>
        <w:pStyle w:val="FirstParagraph"/>
      </w:pPr>
      <w:r>
        <w:t xml:space="preserve">Embedding every event makes the first two operations direct and single-document</w:t>
      </w:r>
      <w:r>
        <w:t xml:space="preserve"> </w:t>
      </w:r>
      <w:r>
        <w:t xml:space="preserve">atomic. Unbounded growth and the cross-ticket report become concerns. Keeping all</w:t>
      </w:r>
      <w:r>
        <w:t xml:space="preserve"> </w:t>
      </w:r>
      <w:r>
        <w:t xml:space="preserve">events separate supports long history and cross-ticket aggregation but requires a</w:t>
      </w:r>
      <w:r>
        <w:t xml:space="preserve"> </w:t>
      </w:r>
      <w:r>
        <w:t xml:space="preserve">second query for the ticket page.</w:t>
      </w:r>
    </w:p>
    <w:p>
      <w:pPr>
        <w:pStyle w:val="BodyText"/>
      </w:pPr>
      <w:r>
        <w:t xml:space="preserve">A plausible beginner design references a separate authoritative events collection</w:t>
      </w:r>
      <w:r>
        <w:t xml:space="preserve"> </w:t>
      </w:r>
      <w:r>
        <w:t xml:space="preserve">and optionally embeds a small, explicitly bounded recent-event summary. The</w:t>
      </w:r>
      <w:r>
        <w:t xml:space="preserve"> </w:t>
      </w:r>
      <w:r>
        <w:t xml:space="preserve">important part is documenting the boundary, not maximizing nesting.</w:t>
      </w:r>
    </w:p>
    <w:bookmarkEnd w:id="275"/>
    <w:bookmarkStart w:id="280" w:name="common-misconceptions-8"/>
    <w:p>
      <w:pPr>
        <w:pStyle w:val="Heading2"/>
      </w:pPr>
      <w:r>
        <w:rPr>
          <w:rStyle w:val="SectionNumber"/>
        </w:rPr>
        <w:t xml:space="preserve">10.12</w:t>
      </w:r>
      <w:r>
        <w:tab/>
      </w:r>
      <w:r>
        <w:t xml:space="preserve">Common Misconceptions</w:t>
      </w:r>
    </w:p>
    <w:bookmarkStart w:id="276" w:name="nosql-means-no-schema"/>
    <w:p>
      <w:pPr>
        <w:pStyle w:val="Heading3"/>
      </w:pPr>
      <w:r>
        <w:rPr>
          <w:rStyle w:val="SectionNumber"/>
        </w:rPr>
        <w:t xml:space="preserve">10.12.1</w:t>
      </w:r>
      <w:r>
        <w:tab/>
      </w:r>
      <w:r>
        <w:t xml:space="preserve">"NoSQL means no schema"</w:t>
      </w:r>
    </w:p>
    <w:p>
      <w:pPr>
        <w:pStyle w:val="FirstParagraph"/>
      </w:pPr>
      <w:r>
        <w:t xml:space="preserve">The schema may be implicit, flexible, or validated selectively. Applications</w:t>
      </w:r>
      <w:r>
        <w:t xml:space="preserve"> </w:t>
      </w:r>
      <w:r>
        <w:t xml:space="preserve">still depend on structure.</w:t>
      </w:r>
    </w:p>
    <w:bookmarkEnd w:id="276"/>
    <w:bookmarkStart w:id="277" w:name="json-supports-dates"/>
    <w:p>
      <w:pPr>
        <w:pStyle w:val="Heading3"/>
      </w:pPr>
      <w:r>
        <w:rPr>
          <w:rStyle w:val="SectionNumber"/>
        </w:rPr>
        <w:t xml:space="preserve">10.12.2</w:t>
      </w:r>
      <w:r>
        <w:tab/>
      </w:r>
      <w:r>
        <w:t xml:space="preserve">"JSON supports dates"</w:t>
      </w:r>
    </w:p>
    <w:p>
      <w:pPr>
        <w:pStyle w:val="FirstParagraph"/>
      </w:pPr>
      <w:r>
        <w:t xml:space="preserve">Strict JSON does not have a date type. A string convention or an extended storage</w:t>
      </w:r>
      <w:r>
        <w:t xml:space="preserve"> </w:t>
      </w:r>
      <w:r>
        <w:t xml:space="preserve">format supplies date semantics.</w:t>
      </w:r>
    </w:p>
    <w:bookmarkEnd w:id="277"/>
    <w:bookmarkStart w:id="278" w:name="embedding-removes-relationships"/>
    <w:p>
      <w:pPr>
        <w:pStyle w:val="Heading3"/>
      </w:pPr>
      <w:r>
        <w:rPr>
          <w:rStyle w:val="SectionNumber"/>
        </w:rPr>
        <w:t xml:space="preserve">10.12.3</w:t>
      </w:r>
      <w:r>
        <w:tab/>
      </w:r>
      <w:r>
        <w:t xml:space="preserve">"Embedding removes relationships"</w:t>
      </w:r>
    </w:p>
    <w:p>
      <w:pPr>
        <w:pStyle w:val="FirstParagraph"/>
      </w:pPr>
      <w:r>
        <w:t xml:space="preserve">It represents a relationship through containment. Ownership, duplication, and</w:t>
      </w:r>
      <w:r>
        <w:t xml:space="preserve"> </w:t>
      </w:r>
      <w:r>
        <w:t xml:space="preserve">growth still need decisions.</w:t>
      </w:r>
    </w:p>
    <w:bookmarkEnd w:id="278"/>
    <w:bookmarkStart w:id="279" w:name="vector-similarity-understands-meaning"/>
    <w:p>
      <w:pPr>
        <w:pStyle w:val="Heading3"/>
      </w:pPr>
      <w:r>
        <w:rPr>
          <w:rStyle w:val="SectionNumber"/>
        </w:rPr>
        <w:t xml:space="preserve">10.12.4</w:t>
      </w:r>
      <w:r>
        <w:tab/>
      </w:r>
      <w:r>
        <w:t xml:space="preserve">"Vector similarity understands meaning"</w:t>
      </w:r>
    </w:p>
    <w:p>
      <w:pPr>
        <w:pStyle w:val="FirstParagraph"/>
      </w:pPr>
      <w:r>
        <w:t xml:space="preserve">Similarity reflects a model, data, metric, and index. It is an engineered estimate</w:t>
      </w:r>
      <w:r>
        <w:t xml:space="preserve"> </w:t>
      </w:r>
      <w:r>
        <w:t xml:space="preserve">that must be evaluated for the task.</w:t>
      </w:r>
    </w:p>
    <w:bookmarkEnd w:id="279"/>
    <w:bookmarkEnd w:id="280"/>
    <w:bookmarkStart w:id="281" w:name="practice-7"/>
    <w:p>
      <w:pPr>
        <w:pStyle w:val="Heading2"/>
      </w:pPr>
      <w:r>
        <w:rPr>
          <w:rStyle w:val="SectionNumber"/>
        </w:rPr>
        <w:t xml:space="preserve">10.13</w:t>
      </w:r>
      <w:r>
        <w:tab/>
      </w:r>
      <w:r>
        <w:t xml:space="preserve">Practice</w:t>
      </w:r>
    </w:p>
    <w:p>
      <w:pPr>
        <w:pStyle w:val="FirstParagraph"/>
      </w:pPr>
      <w:r>
        <w:t xml:space="preserve">Using the three Metro Support CSV files, sketch two JSON designs:</w:t>
      </w:r>
    </w:p>
    <w:p>
      <w:pPr>
        <w:pStyle w:val="Compact"/>
        <w:numPr>
          <w:ilvl w:val="0"/>
          <w:numId w:val="1071"/>
        </w:numPr>
      </w:pPr>
      <w:r>
        <w:t xml:space="preserve">a referenced design; and</w:t>
      </w:r>
    </w:p>
    <w:p>
      <w:pPr>
        <w:pStyle w:val="Compact"/>
        <w:numPr>
          <w:ilvl w:val="0"/>
          <w:numId w:val="1071"/>
        </w:numPr>
      </w:pPr>
      <w:r>
        <w:t xml:space="preserve">an embedded or hybrid design.</w:t>
      </w:r>
    </w:p>
    <w:p>
      <w:pPr>
        <w:pStyle w:val="FirstParagraph"/>
      </w:pPr>
      <w:r>
        <w:t xml:space="preserve">For each, state one read it improves, one update it complicates, one duplicated or</w:t>
      </w:r>
      <w:r>
        <w:t xml:space="preserve"> </w:t>
      </w:r>
      <w:r>
        <w:t xml:space="preserve">growing field, and one rule that should be validated.</w:t>
      </w:r>
    </w:p>
    <w:bookmarkEnd w:id="281"/>
    <w:bookmarkStart w:id="282" w:name="retrieval-and-transfer-8"/>
    <w:p>
      <w:pPr>
        <w:pStyle w:val="Heading2"/>
      </w:pPr>
      <w:r>
        <w:rPr>
          <w:rStyle w:val="SectionNumber"/>
        </w:rPr>
        <w:t xml:space="preserve">10.14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72"/>
        </w:numPr>
      </w:pPr>
      <w:r>
        <w:t xml:space="preserve">Why is the 1998 use of "NoSQL" different from the later movement?</w:t>
      </w:r>
    </w:p>
    <w:p>
      <w:pPr>
        <w:pStyle w:val="Compact"/>
        <w:numPr>
          <w:ilvl w:val="0"/>
          <w:numId w:val="1072"/>
        </w:numPr>
      </w:pPr>
      <w:r>
        <w:t xml:space="preserve">Which data-model family makes paths a first-class question?</w:t>
      </w:r>
    </w:p>
    <w:p>
      <w:pPr>
        <w:pStyle w:val="Compact"/>
        <w:numPr>
          <w:ilvl w:val="0"/>
          <w:numId w:val="1072"/>
        </w:numPr>
      </w:pPr>
      <w:r>
        <w:t xml:space="preserve">How do cosine similarity and Euclidean distance differ?</w:t>
      </w:r>
    </w:p>
    <w:p>
      <w:pPr>
        <w:pStyle w:val="Compact"/>
        <w:numPr>
          <w:ilvl w:val="0"/>
          <w:numId w:val="1072"/>
        </w:numPr>
      </w:pPr>
      <w:r>
        <w:t xml:space="preserve">Which JSON value kinds exist?</w:t>
      </w:r>
    </w:p>
    <w:p>
      <w:pPr>
        <w:pStyle w:val="Compact"/>
        <w:numPr>
          <w:ilvl w:val="0"/>
          <w:numId w:val="1072"/>
        </w:numPr>
      </w:pPr>
      <w:r>
        <w:t xml:space="preserve">Why is a valid JSON document not necessarily a good data model?</w:t>
      </w:r>
    </w:p>
    <w:p>
      <w:pPr>
        <w:pStyle w:val="Compact"/>
        <w:numPr>
          <w:ilvl w:val="0"/>
          <w:numId w:val="1072"/>
        </w:numPr>
      </w:pPr>
      <w:r>
        <w:t xml:space="preserve">What workload evidence would support embedding ticket events?</w:t>
      </w:r>
    </w:p>
    <w:bookmarkEnd w:id="282"/>
    <w:bookmarkStart w:id="291" w:name="further-reading-8"/>
    <w:p>
      <w:pPr>
        <w:pStyle w:val="Heading2"/>
      </w:pPr>
      <w:r>
        <w:rPr>
          <w:rStyle w:val="SectionNumber"/>
        </w:rPr>
        <w:t xml:space="preserve">10.15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73"/>
        </w:numPr>
      </w:pPr>
      <w:r>
        <w:t xml:space="preserve">RFC 8259, JSON:</w:t>
      </w:r>
      <w:r>
        <w:t xml:space="preserve"> </w:t>
      </w:r>
      <w:hyperlink r:id="rId283">
        <w:r>
          <w:rPr>
            <w:rStyle w:val="Hyperlink"/>
          </w:rPr>
          <w:t xml:space="preserve">https://www.rfc-editor.org/info/rfc8259/</w:t>
        </w:r>
      </w:hyperlink>
    </w:p>
    <w:p>
      <w:pPr>
        <w:pStyle w:val="Compact"/>
        <w:numPr>
          <w:ilvl w:val="0"/>
          <w:numId w:val="1073"/>
        </w:numPr>
      </w:pPr>
      <w:r>
        <w:t xml:space="preserve">Carlo Strozzi's NoSQL RDBMS:</w:t>
      </w:r>
      <w:r>
        <w:t xml:space="preserve"> </w:t>
      </w:r>
      <w:hyperlink r:id="rId284">
        <w:r>
          <w:rPr>
            <w:rStyle w:val="Hyperlink"/>
          </w:rPr>
          <w:t xml:space="preserve">https://www.strozzi.it/cgi-bin/CSA/tw7/I/en_US/NoSQL/Home%20Page</w:t>
        </w:r>
      </w:hyperlink>
    </w:p>
    <w:p>
      <w:pPr>
        <w:pStyle w:val="Compact"/>
        <w:numPr>
          <w:ilvl w:val="0"/>
          <w:numId w:val="1073"/>
        </w:numPr>
      </w:pPr>
      <w:r>
        <w:t xml:space="preserve">Google,</w:t>
      </w:r>
      <w:r>
        <w:t xml:space="preserve"> </w:t>
      </w:r>
      <w:r>
        <w:rPr>
          <w:i/>
          <w:iCs/>
        </w:rPr>
        <w:t xml:space="preserve">Bigtable</w:t>
      </w:r>
      <w:r>
        <w:t xml:space="preserve"> </w:t>
      </w:r>
      <w:r>
        <w:t xml:space="preserve">paper:</w:t>
      </w:r>
      <w:r>
        <w:t xml:space="preserve"> </w:t>
      </w:r>
      <w:hyperlink r:id="rId285">
        <w:r>
          <w:rPr>
            <w:rStyle w:val="Hyperlink"/>
          </w:rPr>
          <w:t xml:space="preserve">https://research.google/pubs/bigtable-a-distributed-storage-system-for-structured-data/</w:t>
        </w:r>
      </w:hyperlink>
    </w:p>
    <w:p>
      <w:pPr>
        <w:pStyle w:val="Compact"/>
        <w:numPr>
          <w:ilvl w:val="0"/>
          <w:numId w:val="1073"/>
        </w:numPr>
      </w:pPr>
      <w:r>
        <w:t xml:space="preserve">Amazon,</w:t>
      </w:r>
      <w:r>
        <w:t xml:space="preserve"> </w:t>
      </w:r>
      <w:r>
        <w:rPr>
          <w:i/>
          <w:iCs/>
        </w:rPr>
        <w:t xml:space="preserve">Dynamo</w:t>
      </w:r>
      <w:r>
        <w:t xml:space="preserve"> </w:t>
      </w:r>
      <w:r>
        <w:t xml:space="preserve">paper:</w:t>
      </w:r>
      <w:r>
        <w:t xml:space="preserve"> </w:t>
      </w:r>
      <w:hyperlink r:id="rId286">
        <w:r>
          <w:rPr>
            <w:rStyle w:val="Hyperlink"/>
          </w:rPr>
          <w:t xml:space="preserve">https://www.amazon.science/publications/dynamo-amazons-highly-available-key-value-store</w:t>
        </w:r>
      </w:hyperlink>
    </w:p>
    <w:p>
      <w:pPr>
        <w:pStyle w:val="Compact"/>
        <w:numPr>
          <w:ilvl w:val="0"/>
          <w:numId w:val="1073"/>
        </w:numPr>
      </w:pPr>
      <w:r>
        <w:t xml:space="preserve">Martin Fowler and Pramod Sadalage, NoSQL key points:</w:t>
      </w:r>
      <w:r>
        <w:t xml:space="preserve"> </w:t>
      </w:r>
      <w:hyperlink r:id="rId287">
        <w:r>
          <w:rPr>
            <w:rStyle w:val="Hyperlink"/>
          </w:rPr>
          <w:t xml:space="preserve">https://martinfowler.com/articles/nosqlKeyPoints.html</w:t>
        </w:r>
      </w:hyperlink>
    </w:p>
    <w:p>
      <w:pPr>
        <w:pStyle w:val="Compact"/>
        <w:numPr>
          <w:ilvl w:val="0"/>
          <w:numId w:val="1073"/>
        </w:numPr>
      </w:pPr>
      <w:r>
        <w:t xml:space="preserve">MongoDB data modeling:</w:t>
      </w:r>
      <w:r>
        <w:t xml:space="preserve"> </w:t>
      </w:r>
      <w:hyperlink r:id="rId288">
        <w:r>
          <w:rPr>
            <w:rStyle w:val="Hyperlink"/>
          </w:rPr>
          <w:t xml:space="preserve">https://www.mongodb.com/docs/manual/data-modeling/</w:t>
        </w:r>
      </w:hyperlink>
    </w:p>
    <w:p>
      <w:pPr>
        <w:pStyle w:val="Compact"/>
        <w:numPr>
          <w:ilvl w:val="0"/>
          <w:numId w:val="1073"/>
        </w:numPr>
      </w:pPr>
      <w:r>
        <w:t xml:space="preserve">MongoDB</w:t>
      </w:r>
      <w:r>
        <w:t xml:space="preserve"> </w:t>
      </w:r>
      <w:r>
        <w:rPr>
          <w:rStyle w:val="VerbatimChar"/>
        </w:rPr>
        <w:t xml:space="preserve">$similarityCosine</w:t>
      </w:r>
      <w:r>
        <w:t xml:space="preserve"> </w:t>
      </w:r>
      <w:r>
        <w:t xml:space="preserve">versioned reference:</w:t>
      </w:r>
      <w:r>
        <w:t xml:space="preserve"> </w:t>
      </w:r>
      <w:hyperlink r:id="rId289">
        <w:r>
          <w:rPr>
            <w:rStyle w:val="Hyperlink"/>
          </w:rPr>
          <w:t xml:space="preserve">https://www.mongodb.com/docs/manual/reference/operator/aggregation/similaritycosine/</w:t>
        </w:r>
      </w:hyperlink>
    </w:p>
    <w:p>
      <w:pPr>
        <w:pStyle w:val="Compact"/>
        <w:numPr>
          <w:ilvl w:val="0"/>
          <w:numId w:val="1073"/>
        </w:numPr>
      </w:pPr>
      <w:r>
        <w:t xml:space="preserve">MongoDB Vector Search:</w:t>
      </w:r>
      <w:r>
        <w:t xml:space="preserve"> </w:t>
      </w:r>
      <w:hyperlink r:id="rId290">
        <w:r>
          <w:rPr>
            <w:rStyle w:val="Hyperlink"/>
          </w:rPr>
          <w:t xml:space="preserve">https://www.mongodb.com/docs/vector-search/</w:t>
        </w:r>
      </w:hyperlink>
    </w:p>
    <w:bookmarkEnd w:id="291"/>
    <w:bookmarkEnd w:id="292"/>
    <w:bookmarkStart w:id="319" w:name="Xc56a9f042e7e6c6097c1bee7f97751603d31804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Module 10: MongoDB Models the Way an Application Reads</w:t>
      </w:r>
    </w:p>
    <w:bookmarkStart w:id="293" w:name="operating-question-9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we query documents safely and choose which related facts belong in one</w:t>
      </w:r>
      <w:r>
        <w:t xml:space="preserve"> </w:t>
      </w:r>
      <w:r>
        <w:t xml:space="preserve">document?</w:t>
      </w:r>
    </w:p>
    <w:bookmarkEnd w:id="293"/>
    <w:bookmarkStart w:id="294" w:name="learning-outcomes-9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74"/>
        </w:numPr>
      </w:pPr>
      <w:r>
        <w:t xml:space="preserve">distinguish an Atlas project, cluster, database, collection, and document;</w:t>
      </w:r>
    </w:p>
    <w:p>
      <w:pPr>
        <w:pStyle w:val="Compact"/>
        <w:numPr>
          <w:ilvl w:val="0"/>
          <w:numId w:val="1074"/>
        </w:numPr>
      </w:pPr>
      <w:r>
        <w:t xml:space="preserve">read common BSON values and Extended JSON representations;</w:t>
      </w:r>
    </w:p>
    <w:p>
      <w:pPr>
        <w:pStyle w:val="Compact"/>
        <w:numPr>
          <w:ilvl w:val="0"/>
          <w:numId w:val="1074"/>
        </w:numPr>
      </w:pPr>
      <w:r>
        <w:t xml:space="preserve">perform beginner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operations;</w:t>
      </w:r>
    </w:p>
    <w:p>
      <w:pPr>
        <w:pStyle w:val="Compact"/>
        <w:numPr>
          <w:ilvl w:val="0"/>
          <w:numId w:val="1074"/>
        </w:numPr>
      </w:pPr>
      <w:r>
        <w:t xml:space="preserve">query nested fields and arrays with MQL operators;</w:t>
      </w:r>
    </w:p>
    <w:p>
      <w:pPr>
        <w:pStyle w:val="Compact"/>
        <w:numPr>
          <w:ilvl w:val="0"/>
          <w:numId w:val="1074"/>
        </w:numPr>
      </w:pPr>
      <w:r>
        <w:t xml:space="preserve">choose embedding or referencing from access patterns, growth, and ownership; and</w:t>
      </w:r>
    </w:p>
    <w:p>
      <w:pPr>
        <w:pStyle w:val="Compact"/>
        <w:numPr>
          <w:ilvl w:val="0"/>
          <w:numId w:val="1074"/>
        </w:numPr>
      </w:pPr>
      <w:r>
        <w:t xml:space="preserve">verify a write by inspecting matched, modified, and final document evidence.</w:t>
      </w:r>
    </w:p>
    <w:bookmarkEnd w:id="294"/>
    <w:bookmarkStart w:id="295" w:name="X040fcde34d7249dc135e32c8adb7ffdbeacd4d2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1. Atlas and MongoDB Are Different Layers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MongoDB</w:t>
      </w:r>
      <w:r>
        <w:t xml:space="preserve"> </w:t>
      </w:r>
      <w:r>
        <w:t xml:space="preserve">is the document database system and query model.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Atlas</w:t>
      </w:r>
      <w:r>
        <w:t xml:space="preserve"> </w:t>
      </w:r>
      <w:r>
        <w:t xml:space="preserve">is MongoDB's managed cloud platform.</w:t>
      </w:r>
    </w:p>
    <w:p>
      <w:pPr>
        <w:pStyle w:val="Compact"/>
        <w:numPr>
          <w:ilvl w:val="0"/>
          <w:numId w:val="1075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Atlas project</w:t>
      </w:r>
      <w:r>
        <w:t xml:space="preserve"> </w:t>
      </w:r>
      <w:r>
        <w:t xml:space="preserve">organizes clusters, users, access, and services.</w:t>
      </w:r>
    </w:p>
    <w:p>
      <w:pPr>
        <w:pStyle w:val="Compact"/>
        <w:numPr>
          <w:ilvl w:val="0"/>
          <w:numId w:val="107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is a deployed MongoDB service. Atlas Free uses a fixed three-node</w:t>
      </w:r>
      <w:r>
        <w:t xml:space="preserve"> </w:t>
      </w:r>
      <w:r>
        <w:t xml:space="preserve">replica set with plan limitations.</w:t>
      </w:r>
    </w:p>
    <w:p>
      <w:pPr>
        <w:pStyle w:val="Compact"/>
        <w:numPr>
          <w:ilvl w:val="0"/>
          <w:numId w:val="107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contains collections.</w:t>
      </w:r>
    </w:p>
    <w:p>
      <w:pPr>
        <w:pStyle w:val="Compact"/>
        <w:numPr>
          <w:ilvl w:val="0"/>
          <w:numId w:val="107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collection</w:t>
      </w:r>
      <w:r>
        <w:t xml:space="preserve"> </w:t>
      </w:r>
      <w:r>
        <w:t xml:space="preserve">contains BSON documents.</w:t>
      </w:r>
    </w:p>
    <w:p>
      <w:pPr>
        <w:pStyle w:val="Compact"/>
        <w:numPr>
          <w:ilvl w:val="0"/>
          <w:numId w:val="107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is a field/value structure with an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identifier.</w:t>
      </w:r>
    </w:p>
    <w:p>
      <w:pPr>
        <w:pStyle w:val="FirstParagraph"/>
      </w:pPr>
      <w:r>
        <w:t xml:space="preserve">To connect, a learner normally creates a database user, configures temporary</w:t>
      </w:r>
      <w:r>
        <w:t xml:space="preserve"> </w:t>
      </w:r>
      <w:r>
        <w:t xml:space="preserve">network access, and selects a connection method. Atlas account identity, database</w:t>
      </w:r>
      <w:r>
        <w:t xml:space="preserve"> </w:t>
      </w:r>
      <w:r>
        <w:t xml:space="preserve">user identity, and application identity are separate.</w:t>
      </w:r>
    </w:p>
    <w:bookmarkEnd w:id="295"/>
    <w:bookmarkStart w:id="296" w:name="Xdda058dee3a04cb63f4776c1e593dd0efb87589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2. BSON Extends JSON's Types</w:t>
      </w:r>
    </w:p>
    <w:p>
      <w:pPr>
        <w:pStyle w:val="FirstParagraph"/>
      </w:pPr>
      <w:r>
        <w:t xml:space="preserve">MongoDB stores BSON, a binary document format. BSON supports nested documents and</w:t>
      </w:r>
      <w:r>
        <w:t xml:space="preserve"> </w:t>
      </w:r>
      <w:r>
        <w:t xml:space="preserve">arrays plus types such as ObjectId and Date.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"65c2f56f1d4a9d7d3c101001"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"2026-02-01T23:10:00Z"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representation, not strict JSON. Extended JSON supplies text</w:t>
      </w:r>
      <w:r>
        <w:t xml:space="preserve"> </w:t>
      </w:r>
      <w:r>
        <w:t xml:space="preserve">forms for BSON types when data crosses JSON-only tools. Preserve types during</w:t>
      </w:r>
      <w:r>
        <w:t xml:space="preserve"> </w:t>
      </w:r>
      <w:r>
        <w:t xml:space="preserve">import, export, and application conversion.</w:t>
      </w:r>
    </w:p>
    <w:bookmarkEnd w:id="296"/>
    <w:bookmarkStart w:id="297" w:name="X59302fe9f7d17f7003cfd3292e55cc6c6da8b49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3. Create Documents Intentionally</w:t>
      </w:r>
    </w:p>
    <w:p>
      <w:pPr>
        <w:pStyle w:val="SourceCode"/>
      </w:pPr>
      <w:r>
        <w:rPr>
          <w:rStyle w:val="NormalTok"/>
        </w:rPr>
        <w:t xml:space="preserve">use cst4714_metro_support</w:t>
      </w:r>
      <w:r>
        <w:br/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"streetlight"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"Streetlight dark near bus stop"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requester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"Maya Chen"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assignee_id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"2026-02-01T23:10:00Z"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"lighting"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rStyle w:val="VerbatimChar"/>
        </w:rPr>
        <w:t xml:space="preserve">insertOne</w:t>
      </w:r>
      <w:r>
        <w:t xml:space="preserve"> </w:t>
      </w:r>
      <w:r>
        <w:t xml:space="preserve">returns an acknowledgment and inserted identifier. That is write</w:t>
      </w:r>
      <w:r>
        <w:t xml:space="preserve"> </w:t>
      </w:r>
      <w:r>
        <w:t xml:space="preserve">evidence, but verify by reading the identifier and important fields.</w:t>
      </w:r>
    </w:p>
    <w:p>
      <w:pPr>
        <w:pStyle w:val="BodyText"/>
      </w:pPr>
      <w:r>
        <w:t xml:space="preserve">Use a unique course database name. Do not practice destructive commands in the</w:t>
      </w:r>
      <w:r>
        <w:t xml:space="preserve"> </w:t>
      </w:r>
      <w:r>
        <w:t xml:space="preserve">sample databases supplied by Atlas or in another student's collection.</w:t>
      </w:r>
    </w:p>
    <w:bookmarkEnd w:id="297"/>
    <w:bookmarkStart w:id="298" w:name="Xd6e119156aecc495321afe1fa3eb66f9c712b37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t xml:space="preserve">4. Read With Filters and Projections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]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The first document is the filter. The second is the projection. A projection that</w:t>
      </w:r>
      <w:r>
        <w:t xml:space="preserve"> </w:t>
      </w:r>
      <w:r>
        <w:t xml:space="preserve">includes selected fields normally uses</w:t>
      </w:r>
      <w:r>
        <w:t xml:space="preserve"> </w:t>
      </w:r>
      <w:r>
        <w:rPr>
          <w:rStyle w:val="VerbatimChar"/>
        </w:rPr>
        <w:t xml:space="preserve">1</w:t>
      </w:r>
      <w:r>
        <w:t xml:space="preserve">;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is included by default unless</w:t>
      </w:r>
      <w:r>
        <w:t xml:space="preserve"> </w:t>
      </w:r>
      <w:r>
        <w:t xml:space="preserve">explicitly excluded.</w:t>
      </w:r>
    </w:p>
    <w:p>
      <w:pPr>
        <w:pStyle w:val="BodyText"/>
      </w:pPr>
      <w:r>
        <w:t xml:space="preserve">Common comparison and logical operators include: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$eq</w:t>
      </w:r>
      <w:r>
        <w:t xml:space="preserve">,</w:t>
      </w:r>
      <w:r>
        <w:t xml:space="preserve"> </w:t>
      </w:r>
      <w:r>
        <w:rPr>
          <w:rStyle w:val="VerbatimChar"/>
        </w:rPr>
        <w:t xml:space="preserve">$ne</w:t>
      </w:r>
      <w:r>
        <w:t xml:space="preserve">,</w:t>
      </w:r>
      <w:r>
        <w:t xml:space="preserve"> </w:t>
      </w:r>
      <w:r>
        <w:rPr>
          <w:rStyle w:val="VerbatimChar"/>
        </w:rPr>
        <w:t xml:space="preserve">$gt</w:t>
      </w:r>
      <w:r>
        <w:t xml:space="preserve">,</w:t>
      </w:r>
      <w:r>
        <w:t xml:space="preserve"> </w:t>
      </w:r>
      <w:r>
        <w:rPr>
          <w:rStyle w:val="VerbatimChar"/>
        </w:rPr>
        <w:t xml:space="preserve">$gte</w:t>
      </w:r>
      <w:r>
        <w:t xml:space="preserve">,</w:t>
      </w:r>
      <w:r>
        <w:t xml:space="preserve"> </w:t>
      </w:r>
      <w:r>
        <w:rPr>
          <w:rStyle w:val="VerbatimChar"/>
        </w:rPr>
        <w:t xml:space="preserve">$lt</w:t>
      </w:r>
      <w:r>
        <w:t xml:space="preserve">,</w:t>
      </w:r>
      <w:r>
        <w:t xml:space="preserve"> </w:t>
      </w:r>
      <w:r>
        <w:rPr>
          <w:rStyle w:val="VerbatimChar"/>
        </w:rPr>
        <w:t xml:space="preserve">$lte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$in</w:t>
      </w:r>
      <w:r>
        <w:t xml:space="preserve">,</w:t>
      </w:r>
      <w:r>
        <w:t xml:space="preserve"> </w:t>
      </w:r>
      <w:r>
        <w:rPr>
          <w:rStyle w:val="VerbatimChar"/>
        </w:rPr>
        <w:t xml:space="preserve">$nin</w:t>
      </w:r>
      <w:r>
        <w:t xml:space="preserve">;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$and</w:t>
      </w:r>
      <w:r>
        <w:t xml:space="preserve">,</w:t>
      </w:r>
      <w:r>
        <w:t xml:space="preserve"> </w:t>
      </w:r>
      <w:r>
        <w:rPr>
          <w:rStyle w:val="VerbatimChar"/>
        </w:rPr>
        <w:t xml:space="preserve">$or</w:t>
      </w:r>
      <w:r>
        <w:t xml:space="preserve">,</w:t>
      </w:r>
      <w:r>
        <w:t xml:space="preserve"> </w:t>
      </w:r>
      <w:r>
        <w:rPr>
          <w:rStyle w:val="VerbatimChar"/>
        </w:rPr>
        <w:t xml:space="preserve">$not</w:t>
      </w:r>
      <w:r>
        <w:t xml:space="preserve">; and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$exists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closed_at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$exists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Missing and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are distinct modeling states, though some query forms can match</w:t>
      </w:r>
      <w:r>
        <w:t xml:space="preserve"> </w:t>
      </w:r>
      <w:r>
        <w:t xml:space="preserve">both. State which one the workload means.</w:t>
      </w:r>
    </w:p>
    <w:bookmarkEnd w:id="298"/>
    <w:bookmarkStart w:id="299" w:name="Xdde965827e1332bccf820ebd93f27232b5c2434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t xml:space="preserve">5. Query Nested Fields and Arrays</w:t>
      </w:r>
    </w:p>
    <w:p>
      <w:pPr>
        <w:pStyle w:val="FirstParagraph"/>
      </w:pPr>
      <w:r>
        <w:t xml:space="preserve">Dot notation reaches nested fields: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StringTok"/>
        </w:rPr>
        <w:t xml:space="preserve">"requester.user_id"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An equality condition on an array field matches when the array contains the value: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"safety"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For multiple conditions that must match the same embedded array element, use</w:t>
      </w:r>
      <w:r>
        <w:t xml:space="preserve"> </w:t>
      </w:r>
      <w:r>
        <w:rPr>
          <w:rStyle w:val="VerbatimChar"/>
        </w:rPr>
        <w:t xml:space="preserve">$elemMatch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$elemMatch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"status_changed"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"actor.role"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$elemMatch</w:t>
      </w:r>
      <w:r>
        <w:t xml:space="preserve">, separate predicates can be satisfied by different elements,</w:t>
      </w:r>
      <w:r>
        <w:t xml:space="preserve"> </w:t>
      </w:r>
      <w:r>
        <w:t xml:space="preserve">which may answer a different question.</w:t>
      </w:r>
    </w:p>
    <w:bookmarkEnd w:id="299"/>
    <w:bookmarkStart w:id="300" w:name="X727370e35e0ca1d97fc10c1f14fa08661a4fa93"/>
    <w:p>
      <w:pPr>
        <w:pStyle w:val="Heading2"/>
      </w:pPr>
      <w:r>
        <w:rPr>
          <w:rStyle w:val="SectionNumber"/>
        </w:rPr>
        <w:t xml:space="preserve">11.8</w:t>
      </w:r>
      <w:r>
        <w:tab/>
      </w:r>
      <w:r>
        <w:t xml:space="preserve">6. Update With Operators, Not Accidental Replacement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assignee_id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$push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event_id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"status_changed"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actor_id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filter is part of write safety. Including the expected current status can</w:t>
      </w:r>
      <w:r>
        <w:t xml:space="preserve"> </w:t>
      </w:r>
      <w:r>
        <w:t xml:space="preserve">prevent changing a document that has already moved to another state.</w:t>
      </w:r>
    </w:p>
    <w:p>
      <w:pPr>
        <w:pStyle w:val="BodyText"/>
      </w:pPr>
      <w:r>
        <w:t xml:space="preserve">Inspect</w:t>
      </w:r>
      <w:r>
        <w:t xml:space="preserve"> </w:t>
      </w:r>
      <w:r>
        <w:rPr>
          <w:rStyle w:val="VerbatimChar"/>
        </w:rPr>
        <w:t xml:space="preserve">matchedCount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modifiedCount</w:t>
      </w:r>
      <w:r>
        <w:t xml:space="preserve"> </w:t>
      </w:r>
      <w:r>
        <w:t xml:space="preserve">in driver results, then read the final</w:t>
      </w:r>
      <w:r>
        <w:t xml:space="preserve"> </w:t>
      </w:r>
      <w:r>
        <w:t xml:space="preserve">document. A matched document can remain unmodified when the new value equals the</w:t>
      </w:r>
      <w:r>
        <w:t xml:space="preserve"> </w:t>
      </w:r>
      <w:r>
        <w:t xml:space="preserve">old value.</w:t>
      </w:r>
    </w:p>
    <w:p>
      <w:pPr>
        <w:pStyle w:val="BodyText"/>
      </w:pPr>
      <w:r>
        <w:rPr>
          <w:rStyle w:val="VerbatimChar"/>
        </w:rPr>
        <w:t xml:space="preserve">replaceOne</w:t>
      </w:r>
      <w:r>
        <w:t xml:space="preserve"> </w:t>
      </w:r>
      <w:r>
        <w:t xml:space="preserve">replaces the document except for immutable</w:t>
      </w:r>
      <w:r>
        <w:t xml:space="preserve"> </w:t>
      </w:r>
      <w:r>
        <w:rPr>
          <w:rStyle w:val="VerbatimChar"/>
        </w:rPr>
        <w:t xml:space="preserve">_id</w:t>
      </w:r>
      <w:r>
        <w:t xml:space="preserve">; update operators</w:t>
      </w:r>
      <w:r>
        <w:t xml:space="preserve"> </w:t>
      </w:r>
      <w:r>
        <w:t xml:space="preserve">modify selected fields. Do not omit</w:t>
      </w:r>
      <w:r>
        <w:t xml:space="preserve"> </w:t>
      </w:r>
      <w:r>
        <w:rPr>
          <w:rStyle w:val="VerbatimChar"/>
        </w:rPr>
        <w:t xml:space="preserve">$set</w:t>
      </w:r>
      <w:r>
        <w:t xml:space="preserve"> </w:t>
      </w:r>
      <w:r>
        <w:t xml:space="preserve">accidentally when the intent is a</w:t>
      </w:r>
      <w:r>
        <w:t xml:space="preserve"> </w:t>
      </w:r>
      <w:r>
        <w:t xml:space="preserve">partial change.</w:t>
      </w:r>
    </w:p>
    <w:bookmarkEnd w:id="300"/>
    <w:bookmarkStart w:id="301" w:name="X6eabf958bd233cdad0682b0de5e9577509e1602"/>
    <w:p>
      <w:pPr>
        <w:pStyle w:val="Heading2"/>
      </w:pPr>
      <w:r>
        <w:rPr>
          <w:rStyle w:val="SectionNumber"/>
        </w:rPr>
        <w:t xml:space="preserve">11.9</w:t>
      </w:r>
      <w:r>
        <w:tab/>
      </w:r>
      <w:r>
        <w:t xml:space="preserve">7. Delete With the Same Predicate Discipline</w:t>
      </w:r>
    </w:p>
    <w:p>
      <w:pPr>
        <w:pStyle w:val="FirstParagraph"/>
      </w:pPr>
      <w:r>
        <w:t xml:space="preserve">Preview first: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test_record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Then delete the exact disposable record: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test_record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deletedCount</w:t>
      </w:r>
      <w:r>
        <w:t xml:space="preserve"> </w:t>
      </w:r>
      <w:r>
        <w:t xml:space="preserve">and a final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 Avoid an empty filter such as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unless</w:t>
      </w:r>
      <w:r>
        <w:t xml:space="preserve"> </w:t>
      </w:r>
      <w:r>
        <w:t xml:space="preserve">the documented intent is to affect every document in an isolated collection.</w:t>
      </w:r>
    </w:p>
    <w:bookmarkEnd w:id="301"/>
    <w:bookmarkStart w:id="302" w:name="X027e4702955807141c8f33ad7f93e9691958b55"/>
    <w:p>
      <w:pPr>
        <w:pStyle w:val="Heading2"/>
      </w:pPr>
      <w:r>
        <w:rPr>
          <w:rStyle w:val="SectionNumber"/>
        </w:rPr>
        <w:t xml:space="preserve">11.10</w:t>
      </w:r>
      <w:r>
        <w:tab/>
      </w:r>
      <w:r>
        <w:t xml:space="preserve">8. Single-Document Atomicity Shapes Modeling</w:t>
      </w:r>
    </w:p>
    <w:p>
      <w:pPr>
        <w:pStyle w:val="FirstParagraph"/>
      </w:pPr>
      <w:r>
        <w:t xml:space="preserve">MongoDB write operations are atomic at the single-document level. Embedding facts</w:t>
      </w:r>
      <w:r>
        <w:t xml:space="preserve"> </w:t>
      </w:r>
      <w:r>
        <w:t xml:space="preserve">that must change together can make an invariant easier to maintain. Multi-document</w:t>
      </w:r>
      <w:r>
        <w:t xml:space="preserve"> </w:t>
      </w:r>
      <w:r>
        <w:t xml:space="preserve">transactions exist, but they add coordination and should not substitute for a</w:t>
      </w:r>
      <w:r>
        <w:t xml:space="preserve"> </w:t>
      </w:r>
      <w:r>
        <w:t xml:space="preserve">workload-aware model.</w:t>
      </w:r>
    </w:p>
    <w:p>
      <w:pPr>
        <w:pStyle w:val="BodyText"/>
      </w:pPr>
      <w:r>
        <w:t xml:space="preserve">Atomicity is not the only criterion. A document also needs bounded growth,</w:t>
      </w:r>
      <w:r>
        <w:t xml:space="preserve"> </w:t>
      </w:r>
      <w:r>
        <w:t xml:space="preserve">reasonable duplication, useful access paths, and a clear owner.</w:t>
      </w:r>
    </w:p>
    <w:bookmarkEnd w:id="302"/>
    <w:bookmarkStart w:id="303" w:name="Xa2ceb1897029ae5c2b20a85c6b4c2633edf43d8"/>
    <w:p>
      <w:pPr>
        <w:pStyle w:val="Heading2"/>
      </w:pPr>
      <w:r>
        <w:rPr>
          <w:rStyle w:val="SectionNumber"/>
        </w:rPr>
        <w:t xml:space="preserve">11.11</w:t>
      </w:r>
      <w:r>
        <w:tab/>
      </w:r>
      <w:r>
        <w:t xml:space="preserve">9. Embed When the Data Belongs and Travels Together</w:t>
      </w:r>
    </w:p>
    <w:p>
      <w:pPr>
        <w:pStyle w:val="FirstParagraph"/>
      </w:pPr>
      <w:r>
        <w:t xml:space="preserve">Embedding is often appropriate when related data:</w:t>
      </w:r>
    </w:p>
    <w:p>
      <w:pPr>
        <w:pStyle w:val="Compact"/>
        <w:numPr>
          <w:ilvl w:val="0"/>
          <w:numId w:val="1077"/>
        </w:numPr>
      </w:pPr>
      <w:r>
        <w:t xml:space="preserve">is read with the parent most of the time;</w:t>
      </w:r>
    </w:p>
    <w:p>
      <w:pPr>
        <w:pStyle w:val="Compact"/>
        <w:numPr>
          <w:ilvl w:val="0"/>
          <w:numId w:val="1077"/>
        </w:numPr>
      </w:pPr>
      <w:r>
        <w:t xml:space="preserve">is updated atomically with the parent;</w:t>
      </w:r>
    </w:p>
    <w:p>
      <w:pPr>
        <w:pStyle w:val="Compact"/>
        <w:numPr>
          <w:ilvl w:val="0"/>
          <w:numId w:val="1077"/>
        </w:numPr>
      </w:pPr>
      <w:r>
        <w:t xml:space="preserve">has a clear ownership relationship;</w:t>
      </w:r>
    </w:p>
    <w:p>
      <w:pPr>
        <w:pStyle w:val="Compact"/>
        <w:numPr>
          <w:ilvl w:val="0"/>
          <w:numId w:val="1077"/>
        </w:numPr>
      </w:pPr>
      <w:r>
        <w:t xml:space="preserve">is not independently shared across many parents; and</w:t>
      </w:r>
    </w:p>
    <w:p>
      <w:pPr>
        <w:pStyle w:val="Compact"/>
        <w:numPr>
          <w:ilvl w:val="0"/>
          <w:numId w:val="1077"/>
        </w:numPr>
      </w:pPr>
      <w:r>
        <w:t xml:space="preserve">remains bounded within the document.</w:t>
      </w:r>
    </w:p>
    <w:p>
      <w:pPr>
        <w:pStyle w:val="FirstParagraph"/>
      </w:pPr>
      <w:r>
        <w:t xml:space="preserve">An address snapshot on an order or a small set of ticket classification fields can</w:t>
      </w:r>
      <w:r>
        <w:t xml:space="preserve"> </w:t>
      </w:r>
      <w:r>
        <w:t xml:space="preserve">fit this pattern.</w:t>
      </w:r>
    </w:p>
    <w:bookmarkEnd w:id="303"/>
    <w:bookmarkStart w:id="304" w:name="X0c113d826240dcf4edfc06f7ef8bea0348bd6e4"/>
    <w:p>
      <w:pPr>
        <w:pStyle w:val="Heading2"/>
      </w:pPr>
      <w:r>
        <w:rPr>
          <w:rStyle w:val="SectionNumber"/>
        </w:rPr>
        <w:t xml:space="preserve">11.12</w:t>
      </w:r>
      <w:r>
        <w:tab/>
      </w:r>
      <w:r>
        <w:t xml:space="preserve">10. Reference When Identity or Growth Is Independent</w:t>
      </w:r>
    </w:p>
    <w:p>
      <w:pPr>
        <w:pStyle w:val="FirstParagraph"/>
      </w:pPr>
      <w:r>
        <w:t xml:space="preserve">Referencing is often appropriate when related data:</w:t>
      </w:r>
    </w:p>
    <w:p>
      <w:pPr>
        <w:pStyle w:val="Compact"/>
        <w:numPr>
          <w:ilvl w:val="0"/>
          <w:numId w:val="1078"/>
        </w:numPr>
      </w:pPr>
      <w:r>
        <w:t xml:space="preserve">has its own lifecycle and queries;</w:t>
      </w:r>
    </w:p>
    <w:p>
      <w:pPr>
        <w:pStyle w:val="Compact"/>
        <w:numPr>
          <w:ilvl w:val="0"/>
          <w:numId w:val="1078"/>
        </w:numPr>
      </w:pPr>
      <w:r>
        <w:t xml:space="preserve">is shared by many parents;</w:t>
      </w:r>
    </w:p>
    <w:p>
      <w:pPr>
        <w:pStyle w:val="Compact"/>
        <w:numPr>
          <w:ilvl w:val="0"/>
          <w:numId w:val="1078"/>
        </w:numPr>
      </w:pPr>
      <w:r>
        <w:t xml:space="preserve">grows without a practical bound;</w:t>
      </w:r>
    </w:p>
    <w:p>
      <w:pPr>
        <w:pStyle w:val="Compact"/>
        <w:numPr>
          <w:ilvl w:val="0"/>
          <w:numId w:val="1078"/>
        </w:numPr>
      </w:pPr>
      <w:r>
        <w:t xml:space="preserve">changes frequently and should have one source of truth; or</w:t>
      </w:r>
    </w:p>
    <w:p>
      <w:pPr>
        <w:pStyle w:val="Compact"/>
        <w:numPr>
          <w:ilvl w:val="0"/>
          <w:numId w:val="1078"/>
        </w:numPr>
      </w:pPr>
      <w:r>
        <w:t xml:space="preserve">participates in many-to-many relationships.</w:t>
      </w:r>
    </w:p>
    <w:p>
      <w:pPr>
        <w:pStyle w:val="FirstParagraph"/>
      </w:pPr>
      <w:r>
        <w:t xml:space="preserve">Long-lived ticket events may be a separate collection because history grows and</w:t>
      </w:r>
      <w:r>
        <w:t xml:space="preserve"> </w:t>
      </w:r>
      <w:r>
        <w:t xml:space="preserve">cross-ticket event reports are important. A ticket can store</w:t>
      </w:r>
      <w:r>
        <w:t xml:space="preserve"> </w:t>
      </w:r>
      <w:r>
        <w:rPr>
          <w:rStyle w:val="VerbatimChar"/>
        </w:rPr>
        <w:t xml:space="preserve">requester_id</w:t>
      </w:r>
      <w:r>
        <w:t xml:space="preserve"> </w:t>
      </w:r>
      <w:r>
        <w:t xml:space="preserve">and a</w:t>
      </w:r>
      <w:r>
        <w:t xml:space="preserve"> </w:t>
      </w:r>
      <w:r>
        <w:t xml:space="preserve">historical requester-name snapshot only if the authoritative versus snapshot</w:t>
      </w:r>
      <w:r>
        <w:t xml:space="preserve"> </w:t>
      </w:r>
      <w:r>
        <w:t xml:space="preserve">semantics are explicit.</w:t>
      </w:r>
    </w:p>
    <w:bookmarkEnd w:id="304"/>
    <w:bookmarkStart w:id="305" w:name="worked-example-decide-the-event-boundary"/>
    <w:p>
      <w:pPr>
        <w:pStyle w:val="Heading2"/>
      </w:pPr>
      <w:r>
        <w:rPr>
          <w:rStyle w:val="SectionNumber"/>
        </w:rPr>
        <w:t xml:space="preserve">11.13</w:t>
      </w:r>
      <w:r>
        <w:tab/>
      </w:r>
      <w:r>
        <w:t xml:space="preserve">Worked Example: Decide the Event Boundary</w:t>
      </w:r>
    </w:p>
    <w:p>
      <w:pPr>
        <w:pStyle w:val="FirstParagraph"/>
      </w:pPr>
      <w:r>
        <w:t xml:space="preserve">Access patterns:</w:t>
      </w:r>
    </w:p>
    <w:p>
      <w:pPr>
        <w:pStyle w:val="Compact"/>
        <w:numPr>
          <w:ilvl w:val="0"/>
          <w:numId w:val="1079"/>
        </w:numPr>
      </w:pPr>
      <w:r>
        <w:t xml:space="preserve">retrieve a ticket summary by ID;</w:t>
      </w:r>
    </w:p>
    <w:p>
      <w:pPr>
        <w:pStyle w:val="Compact"/>
        <w:numPr>
          <w:ilvl w:val="0"/>
          <w:numId w:val="1079"/>
        </w:numPr>
      </w:pPr>
      <w:r>
        <w:t xml:space="preserve">display the five latest events;</w:t>
      </w:r>
    </w:p>
    <w:p>
      <w:pPr>
        <w:pStyle w:val="Compact"/>
        <w:numPr>
          <w:ilvl w:val="0"/>
          <w:numId w:val="1079"/>
        </w:numPr>
      </w:pPr>
      <w:r>
        <w:t xml:space="preserve">append events frequently;</w:t>
      </w:r>
    </w:p>
    <w:p>
      <w:pPr>
        <w:pStyle w:val="Compact"/>
        <w:numPr>
          <w:ilvl w:val="0"/>
          <w:numId w:val="1079"/>
        </w:numPr>
      </w:pPr>
      <w:r>
        <w:t xml:space="preserve">retain years of history; and</w:t>
      </w:r>
    </w:p>
    <w:p>
      <w:pPr>
        <w:pStyle w:val="Compact"/>
        <w:numPr>
          <w:ilvl w:val="0"/>
          <w:numId w:val="1079"/>
        </w:numPr>
      </w:pPr>
      <w:r>
        <w:t xml:space="preserve">aggregate event types across all tickets.</w:t>
      </w:r>
    </w:p>
    <w:p>
      <w:pPr>
        <w:pStyle w:val="FirstParagraph"/>
      </w:pPr>
      <w:r>
        <w:t xml:space="preserve">Options: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Embed all events:</w:t>
      </w:r>
      <w:r>
        <w:t xml:space="preserve"> </w:t>
      </w:r>
      <w:r>
        <w:t xml:space="preserve">direct ticket read and single-document append, but unbounded</w:t>
      </w:r>
      <w:r>
        <w:t xml:space="preserve"> </w:t>
      </w:r>
      <w:r>
        <w:t xml:space="preserve">growth and cross-ticket analysis become concerns.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Reference all events:</w:t>
      </w:r>
      <w:r>
        <w:t xml:space="preserve"> </w:t>
      </w:r>
      <w:r>
        <w:t xml:space="preserve">bounded ticket and efficient event-wide queries, but</w:t>
      </w:r>
      <w:r>
        <w:t xml:space="preserve"> </w:t>
      </w:r>
      <w:r>
        <w:t xml:space="preserve">the ticket page needs another query or aggregation.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Hybrid:</w:t>
      </w:r>
      <w:r>
        <w:t xml:space="preserve"> </w:t>
      </w:r>
      <w:r>
        <w:t xml:space="preserve">authoritative events remain separate; ticket embeds a bounded recent</w:t>
      </w:r>
      <w:r>
        <w:t xml:space="preserve"> </w:t>
      </w:r>
      <w:r>
        <w:t xml:space="preserve">summary. Reads improve, but synchronization logic and duplicate semantics must</w:t>
      </w:r>
      <w:r>
        <w:t xml:space="preserve"> </w:t>
      </w:r>
      <w:r>
        <w:t xml:space="preserve">be documented.</w:t>
      </w:r>
    </w:p>
    <w:p>
      <w:pPr>
        <w:pStyle w:val="FirstParagraph"/>
      </w:pPr>
      <w:r>
        <w:t xml:space="preserve">A beginner project should choose the simplest option that supports the stated</w:t>
      </w:r>
      <w:r>
        <w:t xml:space="preserve"> </w:t>
      </w:r>
      <w:r>
        <w:t xml:space="preserve">workload. Hybrid duplication is not automatically advanced or better.</w:t>
      </w:r>
    </w:p>
    <w:bookmarkEnd w:id="305"/>
    <w:bookmarkStart w:id="306" w:name="Xd7a540c5df1660aff127e634c63bef5f4c584d6"/>
    <w:p>
      <w:pPr>
        <w:pStyle w:val="Heading2"/>
      </w:pPr>
      <w:r>
        <w:rPr>
          <w:rStyle w:val="SectionNumber"/>
        </w:rPr>
        <w:t xml:space="preserve">11.14</w:t>
      </w:r>
      <w:r>
        <w:tab/>
      </w:r>
      <w:r>
        <w:t xml:space="preserve">11. More Than One Model Can Be Valid</w:t>
      </w:r>
    </w:p>
    <w:p>
      <w:pPr>
        <w:pStyle w:val="FirstParagraph"/>
      </w:pPr>
      <w:r>
        <w:t xml:space="preserve">Data modeling is a testable hypothesis. Document:</w:t>
      </w:r>
    </w:p>
    <w:p>
      <w:pPr>
        <w:pStyle w:val="Compact"/>
        <w:numPr>
          <w:ilvl w:val="0"/>
          <w:numId w:val="1081"/>
        </w:numPr>
      </w:pPr>
      <w:r>
        <w:t xml:space="preserve">most important reads;</w:t>
      </w:r>
    </w:p>
    <w:p>
      <w:pPr>
        <w:pStyle w:val="Compact"/>
        <w:numPr>
          <w:ilvl w:val="0"/>
          <w:numId w:val="1081"/>
        </w:numPr>
      </w:pPr>
      <w:r>
        <w:t xml:space="preserve">atomic writes;</w:t>
      </w:r>
    </w:p>
    <w:p>
      <w:pPr>
        <w:pStyle w:val="Compact"/>
        <w:numPr>
          <w:ilvl w:val="0"/>
          <w:numId w:val="1081"/>
        </w:numPr>
      </w:pPr>
      <w:r>
        <w:t xml:space="preserve">expected array or document growth;</w:t>
      </w:r>
    </w:p>
    <w:p>
      <w:pPr>
        <w:pStyle w:val="Compact"/>
        <w:numPr>
          <w:ilvl w:val="0"/>
          <w:numId w:val="1081"/>
        </w:numPr>
      </w:pPr>
      <w:r>
        <w:t xml:space="preserve">duplicated facts and their owner;</w:t>
      </w:r>
    </w:p>
    <w:p>
      <w:pPr>
        <w:pStyle w:val="Compact"/>
        <w:numPr>
          <w:ilvl w:val="0"/>
          <w:numId w:val="1081"/>
        </w:numPr>
      </w:pPr>
      <w:r>
        <w:t xml:space="preserve">required indexes;</w:t>
      </w:r>
    </w:p>
    <w:p>
      <w:pPr>
        <w:pStyle w:val="Compact"/>
        <w:numPr>
          <w:ilvl w:val="0"/>
          <w:numId w:val="1081"/>
        </w:numPr>
      </w:pPr>
      <w:r>
        <w:t xml:space="preserve">integrity rules; and</w:t>
      </w:r>
    </w:p>
    <w:p>
      <w:pPr>
        <w:pStyle w:val="Compact"/>
        <w:numPr>
          <w:ilvl w:val="0"/>
          <w:numId w:val="1081"/>
        </w:numPr>
      </w:pPr>
      <w:r>
        <w:t xml:space="preserve">one operation the design makes harder.</w:t>
      </w:r>
    </w:p>
    <w:p>
      <w:pPr>
        <w:pStyle w:val="FirstParagraph"/>
      </w:pPr>
      <w:r>
        <w:t xml:space="preserve">Then create representative documents and query them. A diagram without a workload</w:t>
      </w:r>
      <w:r>
        <w:t xml:space="preserve"> </w:t>
      </w:r>
      <w:r>
        <w:t xml:space="preserve">is not enough.</w:t>
      </w:r>
    </w:p>
    <w:bookmarkEnd w:id="306"/>
    <w:bookmarkStart w:id="311" w:name="common-misconceptions-9"/>
    <w:p>
      <w:pPr>
        <w:pStyle w:val="Heading2"/>
      </w:pPr>
      <w:r>
        <w:rPr>
          <w:rStyle w:val="SectionNumber"/>
        </w:rPr>
        <w:t xml:space="preserve">11.15</w:t>
      </w:r>
      <w:r>
        <w:tab/>
      </w:r>
      <w:r>
        <w:t xml:space="preserve">Common Misconceptions</w:t>
      </w:r>
    </w:p>
    <w:bookmarkStart w:id="307" w:name="mongodb-stores-json-exactly"/>
    <w:p>
      <w:pPr>
        <w:pStyle w:val="Heading3"/>
      </w:pPr>
      <w:r>
        <w:rPr>
          <w:rStyle w:val="SectionNumber"/>
        </w:rPr>
        <w:t xml:space="preserve">11.15.1</w:t>
      </w:r>
      <w:r>
        <w:tab/>
      </w:r>
      <w:r>
        <w:t xml:space="preserve">"MongoDB stores JSON exactly"</w:t>
      </w:r>
    </w:p>
    <w:p>
      <w:pPr>
        <w:pStyle w:val="FirstParagraph"/>
      </w:pPr>
      <w:r>
        <w:t xml:space="preserve">MongoDB stores BSON. Tools render BSON values using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or Extended JSON</w:t>
      </w:r>
      <w:r>
        <w:t xml:space="preserve"> </w:t>
      </w:r>
      <w:r>
        <w:t xml:space="preserve">forms.</w:t>
      </w:r>
    </w:p>
    <w:bookmarkEnd w:id="307"/>
    <w:bookmarkStart w:id="308" w:name="X39620a855859be6d79d77ed3a7fff3eb074eeec"/>
    <w:p>
      <w:pPr>
        <w:pStyle w:val="Heading3"/>
      </w:pPr>
      <w:r>
        <w:rPr>
          <w:rStyle w:val="SectionNumber"/>
        </w:rPr>
        <w:t xml:space="preserve">11.15.2</w:t>
      </w:r>
      <w:r>
        <w:tab/>
      </w:r>
      <w:r>
        <w:t xml:space="preserve">"Embedding is denormalization, so it is always faster"</w:t>
      </w:r>
    </w:p>
    <w:p>
      <w:pPr>
        <w:pStyle w:val="FirstParagraph"/>
      </w:pPr>
      <w:r>
        <w:t xml:space="preserve">It can reduce reads but increase size, duplication, update cost, and growth risk.</w:t>
      </w:r>
      <w:r>
        <w:t xml:space="preserve"> </w:t>
      </w:r>
      <w:r>
        <w:t xml:space="preserve">Measure the actual workload.</w:t>
      </w:r>
    </w:p>
    <w:bookmarkEnd w:id="308"/>
    <w:bookmarkStart w:id="309" w:name="Xb5ff48f51862a2a9f8387fb75c53b4ccf235b39"/>
    <w:p>
      <w:pPr>
        <w:pStyle w:val="Heading3"/>
      </w:pPr>
      <w:r>
        <w:rPr>
          <w:rStyle w:val="SectionNumber"/>
        </w:rPr>
        <w:t xml:space="preserve">11.15.3</w:t>
      </w:r>
      <w:r>
        <w:tab/>
      </w:r>
      <w:r>
        <w:t xml:space="preserve">"One collection should contain every kind of document"</w:t>
      </w:r>
    </w:p>
    <w:p>
      <w:pPr>
        <w:pStyle w:val="FirstParagraph"/>
      </w:pPr>
      <w:r>
        <w:t xml:space="preserve">Flexibility permits variation; it does not remove the need for cohesive ownership,</w:t>
      </w:r>
      <w:r>
        <w:t xml:space="preserve"> </w:t>
      </w:r>
      <w:r>
        <w:t xml:space="preserve">indexes, validation, and predictable queries.</w:t>
      </w:r>
    </w:p>
    <w:bookmarkEnd w:id="309"/>
    <w:bookmarkStart w:id="310" w:name="modifiedcount-0-means-the-filter-failed"/>
    <w:p>
      <w:pPr>
        <w:pStyle w:val="Heading3"/>
      </w:pPr>
      <w:r>
        <w:rPr>
          <w:rStyle w:val="SectionNumber"/>
        </w:rPr>
        <w:t xml:space="preserve">11.15.4</w:t>
      </w:r>
      <w:r>
        <w:tab/>
      </w:r>
      <w:r>
        <w:t xml:space="preserve">"</w:t>
      </w:r>
      <w:r>
        <w:rPr>
          <w:rStyle w:val="VerbatimChar"/>
        </w:rPr>
        <w:t xml:space="preserve">modifiedCount: 0</w:t>
      </w:r>
      <w:r>
        <w:t xml:space="preserve"> </w:t>
      </w:r>
      <w:r>
        <w:t xml:space="preserve">means the filter failed"</w:t>
      </w:r>
    </w:p>
    <w:p>
      <w:pPr>
        <w:pStyle w:val="FirstParagraph"/>
      </w:pPr>
      <w:r>
        <w:t xml:space="preserve">The document may have matched but already contained the requested value. Inspect</w:t>
      </w:r>
      <w:r>
        <w:t xml:space="preserve"> </w:t>
      </w:r>
      <w:r>
        <w:t xml:space="preserve">both matched and modified evidence.</w:t>
      </w:r>
    </w:p>
    <w:bookmarkEnd w:id="310"/>
    <w:bookmarkEnd w:id="311"/>
    <w:bookmarkStart w:id="312" w:name="practice-8"/>
    <w:p>
      <w:pPr>
        <w:pStyle w:val="Heading2"/>
      </w:pPr>
      <w:r>
        <w:rPr>
          <w:rStyle w:val="SectionNumber"/>
        </w:rPr>
        <w:t xml:space="preserve">11.16</w:t>
      </w:r>
      <w:r>
        <w:tab/>
      </w:r>
      <w:r>
        <w:t xml:space="preserve">Practice</w:t>
      </w:r>
    </w:p>
    <w:p>
      <w:pPr>
        <w:pStyle w:val="FirstParagraph"/>
      </w:pPr>
      <w:r>
        <w:t xml:space="preserve">For a tutoring scheduler, compare embedded and referenced appointment notes. State</w:t>
      </w:r>
      <w:r>
        <w:t xml:space="preserve"> </w:t>
      </w:r>
      <w:r>
        <w:t xml:space="preserve">the read pattern, write pattern, ownership, growth, duplication, and one query for</w:t>
      </w:r>
      <w:r>
        <w:t xml:space="preserve"> </w:t>
      </w:r>
      <w:r>
        <w:t xml:space="preserve">each design.</w:t>
      </w:r>
    </w:p>
    <w:bookmarkEnd w:id="312"/>
    <w:bookmarkStart w:id="313" w:name="retrieval-and-transfer-9"/>
    <w:p>
      <w:pPr>
        <w:pStyle w:val="Heading2"/>
      </w:pPr>
      <w:r>
        <w:rPr>
          <w:rStyle w:val="SectionNumber"/>
        </w:rPr>
        <w:t xml:space="preserve">11.17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82"/>
        </w:numPr>
      </w:pPr>
      <w:r>
        <w:t xml:space="preserve">How do an Atlas project and a MongoDB database differ?</w:t>
      </w:r>
    </w:p>
    <w:p>
      <w:pPr>
        <w:pStyle w:val="Compact"/>
        <w:numPr>
          <w:ilvl w:val="0"/>
          <w:numId w:val="1082"/>
        </w:numPr>
      </w:pPr>
      <w:r>
        <w:t xml:space="preserve">Why is an ObjectId not a native JSON type?</w:t>
      </w:r>
    </w:p>
    <w:p>
      <w:pPr>
        <w:pStyle w:val="Compact"/>
        <w:numPr>
          <w:ilvl w:val="0"/>
          <w:numId w:val="1082"/>
        </w:numPr>
      </w:pPr>
      <w:r>
        <w:t xml:space="preserve">When does</w:t>
      </w:r>
      <w:r>
        <w:t xml:space="preserve"> </w:t>
      </w:r>
      <w:r>
        <w:rPr>
          <w:rStyle w:val="VerbatimChar"/>
        </w:rPr>
        <w:t xml:space="preserve">$elemMatch</w:t>
      </w:r>
      <w:r>
        <w:t xml:space="preserve"> </w:t>
      </w:r>
      <w:r>
        <w:t xml:space="preserve">matter?</w:t>
      </w:r>
    </w:p>
    <w:p>
      <w:pPr>
        <w:pStyle w:val="Compact"/>
        <w:numPr>
          <w:ilvl w:val="0"/>
          <w:numId w:val="1082"/>
        </w:numPr>
      </w:pPr>
      <w:r>
        <w:t xml:space="preserve">Why should an update filter include the expected current state?</w:t>
      </w:r>
    </w:p>
    <w:p>
      <w:pPr>
        <w:pStyle w:val="Compact"/>
        <w:numPr>
          <w:ilvl w:val="0"/>
          <w:numId w:val="1082"/>
        </w:numPr>
      </w:pPr>
      <w:r>
        <w:t xml:space="preserve">Which five conditions support embedding?</w:t>
      </w:r>
    </w:p>
    <w:p>
      <w:pPr>
        <w:pStyle w:val="Compact"/>
        <w:numPr>
          <w:ilvl w:val="0"/>
          <w:numId w:val="1082"/>
        </w:numPr>
      </w:pPr>
      <w:r>
        <w:t xml:space="preserve">What evidence would make a referenced events collection preferable?</w:t>
      </w:r>
    </w:p>
    <w:bookmarkEnd w:id="313"/>
    <w:bookmarkStart w:id="318" w:name="further-reading-9"/>
    <w:p>
      <w:pPr>
        <w:pStyle w:val="Heading2"/>
      </w:pPr>
      <w:r>
        <w:rPr>
          <w:rStyle w:val="SectionNumber"/>
        </w:rPr>
        <w:t xml:space="preserve">11.18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83"/>
        </w:numPr>
      </w:pPr>
      <w:r>
        <w:t xml:space="preserve">MongoDB CRUD operations:</w:t>
      </w:r>
      <w:r>
        <w:t xml:space="preserve"> </w:t>
      </w:r>
      <w:hyperlink r:id="rId314">
        <w:r>
          <w:rPr>
            <w:rStyle w:val="Hyperlink"/>
          </w:rPr>
          <w:t xml:space="preserve">https://www.mongodb.com/docs/manual/crud/</w:t>
        </w:r>
      </w:hyperlink>
    </w:p>
    <w:p>
      <w:pPr>
        <w:pStyle w:val="Compact"/>
        <w:numPr>
          <w:ilvl w:val="0"/>
          <w:numId w:val="1083"/>
        </w:numPr>
      </w:pPr>
      <w:r>
        <w:t xml:space="preserve">MongoDB query documents:</w:t>
      </w:r>
      <w:r>
        <w:t xml:space="preserve"> </w:t>
      </w:r>
      <w:hyperlink r:id="rId315">
        <w:r>
          <w:rPr>
            <w:rStyle w:val="Hyperlink"/>
          </w:rPr>
          <w:t xml:space="preserve">https://www.mongodb.com/docs/manual/tutorial/query-documents/</w:t>
        </w:r>
      </w:hyperlink>
    </w:p>
    <w:p>
      <w:pPr>
        <w:pStyle w:val="Compact"/>
        <w:numPr>
          <w:ilvl w:val="0"/>
          <w:numId w:val="1083"/>
        </w:numPr>
      </w:pPr>
      <w:r>
        <w:t xml:space="preserve">MongoDB data modeling:</w:t>
      </w:r>
      <w:r>
        <w:t xml:space="preserve"> </w:t>
      </w:r>
      <w:hyperlink r:id="rId288">
        <w:r>
          <w:rPr>
            <w:rStyle w:val="Hyperlink"/>
          </w:rPr>
          <w:t xml:space="preserve">https://www.mongodb.com/docs/manual/data-modeling/</w:t>
        </w:r>
      </w:hyperlink>
    </w:p>
    <w:p>
      <w:pPr>
        <w:pStyle w:val="Compact"/>
        <w:numPr>
          <w:ilvl w:val="0"/>
          <w:numId w:val="1083"/>
        </w:numPr>
      </w:pPr>
      <w:r>
        <w:t xml:space="preserve">MongoDB embedding and references:</w:t>
      </w:r>
      <w:r>
        <w:t xml:space="preserve"> </w:t>
      </w:r>
      <w:hyperlink r:id="rId316">
        <w:r>
          <w:rPr>
            <w:rStyle w:val="Hyperlink"/>
          </w:rPr>
          <w:t xml:space="preserve">https://www.mongodb.com/docs/manual/data-modeling/concepts/embedding-vs-references/</w:t>
        </w:r>
      </w:hyperlink>
    </w:p>
    <w:p>
      <w:pPr>
        <w:pStyle w:val="Compact"/>
        <w:numPr>
          <w:ilvl w:val="0"/>
          <w:numId w:val="1083"/>
        </w:numPr>
      </w:pPr>
      <w:r>
        <w:t xml:space="preserve">MongoDB University, free data-modeling course:</w:t>
      </w:r>
      <w:r>
        <w:t xml:space="preserve"> </w:t>
      </w:r>
      <w:hyperlink r:id="rId317">
        <w:r>
          <w:rPr>
            <w:rStyle w:val="Hyperlink"/>
          </w:rPr>
          <w:t xml:space="preserve">https://learn.mongodb.com/learn/course/introduction-to-mongodb-data-modeling</w:t>
        </w:r>
      </w:hyperlink>
    </w:p>
    <w:bookmarkEnd w:id="318"/>
    <w:bookmarkEnd w:id="319"/>
    <w:bookmarkStart w:id="345" w:name="X7c829755cadaae792351d43866227351f0f5801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Module 11: MongoDB Operations Connect Pipelines, Rules, and Indexes</w:t>
      </w:r>
    </w:p>
    <w:bookmarkStart w:id="320" w:name="operating-question-10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a MongoDB workload transform documents, reject invalid states, and find</w:t>
      </w:r>
      <w:r>
        <w:t xml:space="preserve"> </w:t>
      </w:r>
      <w:r>
        <w:t xml:space="preserve">the intended records without examining everything?</w:t>
      </w:r>
    </w:p>
    <w:bookmarkEnd w:id="320"/>
    <w:bookmarkStart w:id="321" w:name="learning-outcomes-10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84"/>
        </w:numPr>
      </w:pPr>
      <w:r>
        <w:t xml:space="preserve">trace document grain through an aggregation pipeline;</w:t>
      </w:r>
    </w:p>
    <w:p>
      <w:pPr>
        <w:pStyle w:val="Compact"/>
        <w:numPr>
          <w:ilvl w:val="0"/>
          <w:numId w:val="108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$project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,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$limit</w:t>
      </w:r>
      <w:r>
        <w:t xml:space="preserve">;</w:t>
      </w:r>
    </w:p>
    <w:p>
      <w:pPr>
        <w:pStyle w:val="Compact"/>
        <w:numPr>
          <w:ilvl w:val="0"/>
          <w:numId w:val="1084"/>
        </w:numPr>
      </w:pPr>
      <w:r>
        <w:t xml:space="preserve">add focused schema validation with</w:t>
      </w:r>
      <w:r>
        <w:t xml:space="preserve"> </w:t>
      </w:r>
      <w:r>
        <w:rPr>
          <w:rStyle w:val="VerbatimChar"/>
        </w:rPr>
        <w:t xml:space="preserve">$jsonSchema</w:t>
      </w:r>
      <w:r>
        <w:t xml:space="preserve">;</w:t>
      </w:r>
    </w:p>
    <w:p>
      <w:pPr>
        <w:pStyle w:val="Compact"/>
        <w:numPr>
          <w:ilvl w:val="0"/>
          <w:numId w:val="1084"/>
        </w:numPr>
      </w:pPr>
      <w:r>
        <w:t xml:space="preserve">read basic</w:t>
      </w:r>
      <w:r>
        <w:t xml:space="preserve"> </w:t>
      </w:r>
      <w:r>
        <w:rPr>
          <w:rStyle w:val="VerbatimChar"/>
        </w:rPr>
        <w:t xml:space="preserve">explain("executionStats")</w:t>
      </w:r>
      <w:r>
        <w:t xml:space="preserve"> </w:t>
      </w:r>
      <w:r>
        <w:t xml:space="preserve">evidence;</w:t>
      </w:r>
    </w:p>
    <w:p>
      <w:pPr>
        <w:pStyle w:val="Compact"/>
        <w:numPr>
          <w:ilvl w:val="0"/>
          <w:numId w:val="1084"/>
        </w:numPr>
      </w:pPr>
      <w:r>
        <w:t xml:space="preserve">connect a compound index to filter and sort order; and</w:t>
      </w:r>
    </w:p>
    <w:p>
      <w:pPr>
        <w:pStyle w:val="Compact"/>
        <w:numPr>
          <w:ilvl w:val="0"/>
          <w:numId w:val="1084"/>
        </w:numPr>
      </w:pPr>
      <w:r>
        <w:t xml:space="preserve">make a keep/remove/test-further recommendation with operational tradeoffs.</w:t>
      </w:r>
    </w:p>
    <w:bookmarkEnd w:id="321"/>
    <w:bookmarkStart w:id="322" w:name="Xc1c4b05826c061e7e49d894dda86f487017e2d1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1. A Pipeline Is an Ordered Document Transformation</w:t>
      </w:r>
    </w:p>
    <w:p>
      <w:pPr>
        <w:pStyle w:val="FirstParagraph"/>
      </w:pPr>
      <w:r>
        <w:t xml:space="preserve">An aggregation pipeline passes documents through stages. Each stage receives the</w:t>
      </w:r>
      <w:r>
        <w:t xml:space="preserve"> </w:t>
      </w:r>
      <w:r>
        <w:t xml:space="preserve">previous stage's output.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] }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"$category"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active_count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newest_opened_at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"$opened_at"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active_count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Trace the grain:</w:t>
      </w:r>
    </w:p>
    <w:p>
      <w:pPr>
        <w:pStyle w:val="Compact"/>
        <w:numPr>
          <w:ilvl w:val="0"/>
          <w:numId w:val="1085"/>
        </w:numPr>
      </w:pPr>
      <w:r>
        <w:t xml:space="preserve">input: one document per ticket;</w:t>
      </w:r>
    </w:p>
    <w:p>
      <w:pPr>
        <w:pStyle w:val="Compact"/>
        <w:numPr>
          <w:ilvl w:val="0"/>
          <w:numId w:val="1085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: zero or one output per input ticket, still one per active</w:t>
      </w:r>
      <w:r>
        <w:t xml:space="preserve"> </w:t>
      </w:r>
      <w:r>
        <w:t xml:space="preserve">ticket;</w:t>
      </w:r>
    </w:p>
    <w:p>
      <w:pPr>
        <w:pStyle w:val="Compact"/>
        <w:numPr>
          <w:ilvl w:val="0"/>
          <w:numId w:val="1085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: one document per category; and</w:t>
      </w:r>
    </w:p>
    <w:p>
      <w:pPr>
        <w:pStyle w:val="Compact"/>
        <w:numPr>
          <w:ilvl w:val="0"/>
          <w:numId w:val="1085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: same documents, new order.</w:t>
      </w:r>
    </w:p>
    <w:p>
      <w:pPr>
        <w:pStyle w:val="FirstParagraph"/>
      </w:pPr>
      <w:r>
        <w:t xml:space="preserve">This is the document equivalent of reasoning about relational operations and SQL</w:t>
      </w:r>
      <w:r>
        <w:t xml:space="preserve"> </w:t>
      </w:r>
      <w:r>
        <w:t xml:space="preserve">logical order.</w:t>
      </w:r>
    </w:p>
    <w:bookmarkEnd w:id="322"/>
    <w:bookmarkStart w:id="323" w:name="X6eb71918a009d2608cd4521c44905d90c989123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2. Put Selective Work Early When It Preserves Meaning</w:t>
      </w:r>
    </w:p>
    <w:p>
      <w:pPr>
        <w:pStyle w:val="FirstParagraph"/>
      </w:pPr>
      <w:r>
        <w:rPr>
          <w:rStyle w:val="VerbatimChar"/>
        </w:rPr>
        <w:t xml:space="preserve">$match</w:t>
      </w:r>
      <w:r>
        <w:t xml:space="preserve"> </w:t>
      </w:r>
      <w:r>
        <w:t xml:space="preserve">filters documents. When it appears early and matches an indexable query,</w:t>
      </w:r>
      <w:r>
        <w:t xml:space="preserve"> </w:t>
      </w:r>
      <w:r>
        <w:t xml:space="preserve">MongoDB may reduce work before later stages.</w:t>
      </w:r>
    </w:p>
    <w:p>
      <w:pPr>
        <w:pStyle w:val="BodyText"/>
      </w:pPr>
      <w:r>
        <w:rPr>
          <w:rStyle w:val="VerbatimChar"/>
        </w:rPr>
        <w:t xml:space="preserve">$project</w:t>
      </w:r>
      <w:r>
        <w:t xml:space="preserve"> </w:t>
      </w:r>
      <w:r>
        <w:t xml:space="preserve">selects or computes fields: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$ifNull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[]] }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Do not project fields away before a later stage needs them. Pipeline order is</w:t>
      </w:r>
      <w:r>
        <w:t xml:space="preserve"> </w:t>
      </w:r>
      <w:r>
        <w:t xml:space="preserve">meaning, not only optimization.</w:t>
      </w:r>
    </w:p>
    <w:bookmarkEnd w:id="323"/>
    <w:bookmarkStart w:id="324" w:name="X8d8bf64443d34eb9964ae2560b074472d6e8cd4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3.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 </w:t>
      </w:r>
      <w:r>
        <w:t xml:space="preserve">Changes One Document Into Many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1003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$unwind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"$events"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"$events.type"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event_at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"$events.at"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event_at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After unwind, the grain is one document per array element. A ticket with three</w:t>
      </w:r>
      <w:r>
        <w:t xml:space="preserve"> </w:t>
      </w:r>
      <w:r>
        <w:t xml:space="preserve">events produces three pipeline documents. This is like joining a one-to-many event</w:t>
      </w:r>
      <w:r>
        <w:t xml:space="preserve"> </w:t>
      </w:r>
      <w:r>
        <w:t xml:space="preserve">table: multiplication may be correct.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preserveNullAndEmptyArrays</w:t>
      </w:r>
      <w:r>
        <w:t xml:space="preserve"> </w:t>
      </w:r>
      <w:r>
        <w:t xml:space="preserve">when the question should keep documents with no</w:t>
      </w:r>
      <w:r>
        <w:t xml:space="preserve"> </w:t>
      </w:r>
      <w:r>
        <w:t xml:space="preserve">array elements.</w:t>
      </w:r>
    </w:p>
    <w:bookmarkEnd w:id="324"/>
    <w:bookmarkStart w:id="325" w:name="X19566eb5a773cc730abf3962f435008e2a74aae"/>
    <w:p>
      <w:pPr>
        <w:pStyle w:val="Heading2"/>
      </w:pPr>
      <w:r>
        <w:rPr>
          <w:rStyle w:val="SectionNumber"/>
        </w:rPr>
        <w:t xml:space="preserve">12.6</w:t>
      </w:r>
      <w:r>
        <w:tab/>
      </w:r>
      <w:r>
        <w:t xml:space="preserve">4.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 </w:t>
      </w:r>
      <w:r>
        <w:t xml:space="preserve">Creates One Document Per Group Key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"$events.type"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latest_event_at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"$events.at"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ticket_ids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$addToSet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"$ticket_id"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_id</w:t>
      </w:r>
      <w:r>
        <w:t xml:space="preserve"> </w:t>
      </w:r>
      <w:r>
        <w:t xml:space="preserve">is the group key in this stage.</w:t>
      </w:r>
      <w:r>
        <w:t xml:space="preserve"> </w:t>
      </w:r>
      <w:r>
        <w:rPr>
          <w:rStyle w:val="VerbatimChar"/>
        </w:rPr>
        <w:t xml:space="preserve">$sum</w:t>
      </w:r>
      <w:r>
        <w:t xml:space="preserve">,</w:t>
      </w:r>
      <w:r>
        <w:t xml:space="preserve"> </w:t>
      </w:r>
      <w:r>
        <w:rPr>
          <w:rStyle w:val="VerbatimChar"/>
        </w:rPr>
        <w:t xml:space="preserve">$avg</w:t>
      </w:r>
      <w:r>
        <w:t xml:space="preserve">,</w:t>
      </w:r>
      <w:r>
        <w:t xml:space="preserve"> </w:t>
      </w:r>
      <w:r>
        <w:rPr>
          <w:rStyle w:val="VerbatimChar"/>
        </w:rPr>
        <w:t xml:space="preserve">$min</w:t>
      </w:r>
      <w:r>
        <w:t xml:space="preserve">,</w:t>
      </w:r>
      <w:r>
        <w:t xml:space="preserve"> </w:t>
      </w:r>
      <w:r>
        <w:rPr>
          <w:rStyle w:val="VerbatimChar"/>
        </w:rPr>
        <w:t xml:space="preserve">$max</w:t>
      </w:r>
      <w:r>
        <w:t xml:space="preserve">,</w:t>
      </w:r>
      <w:r>
        <w:t xml:space="preserve"> </w:t>
      </w:r>
      <w:r>
        <w:rPr>
          <w:rStyle w:val="VerbatimChar"/>
        </w:rPr>
        <w:t xml:space="preserve">$push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$addToSet</w:t>
      </w:r>
      <w:r>
        <w:t xml:space="preserve"> </w:t>
      </w:r>
      <w:r>
        <w:t xml:space="preserve">are common accumulators.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 </w:t>
      </w:r>
      <w:r>
        <w:t xml:space="preserve">does not guarantee output order; add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 </w:t>
      </w:r>
      <w:r>
        <w:t xml:space="preserve">when order matters.</w:t>
      </w:r>
    </w:p>
    <w:p>
      <w:pPr>
        <w:pStyle w:val="BodyText"/>
      </w:pPr>
      <w:r>
        <w:t xml:space="preserve">Grouping is a blocking operation: it may need to receive all relevant inputs</w:t>
      </w:r>
      <w:r>
        <w:t xml:space="preserve"> </w:t>
      </w:r>
      <w:r>
        <w:t xml:space="preserve">before returning a group result. Filter unnecessary documents early.</w:t>
      </w:r>
    </w:p>
    <w:bookmarkEnd w:id="325"/>
    <w:bookmarkStart w:id="326" w:name="worked-example-active-workload-by-agent"/>
    <w:p>
      <w:pPr>
        <w:pStyle w:val="Heading2"/>
      </w:pPr>
      <w:r>
        <w:rPr>
          <w:rStyle w:val="SectionNumber"/>
        </w:rPr>
        <w:t xml:space="preserve">12.7</w:t>
      </w:r>
      <w:r>
        <w:tab/>
      </w:r>
      <w:r>
        <w:t xml:space="preserve">Worked Example: Active Workload by Agent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assignee_id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$exists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"$assignee_id"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active_count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urgent_count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$cond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$eq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"$priority"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active_count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Verification: choose one agent ID and run a simple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with the same active</w:t>
      </w:r>
      <w:r>
        <w:t xml:space="preserve"> </w:t>
      </w:r>
      <w:r>
        <w:t xml:space="preserve">predicate. Count and inspect those tickets. The simpler query verifies one group</w:t>
      </w:r>
      <w:r>
        <w:t xml:space="preserve"> </w:t>
      </w:r>
      <w:r>
        <w:t xml:space="preserve">through a different path.</w:t>
      </w:r>
    </w:p>
    <w:bookmarkEnd w:id="326"/>
    <w:bookmarkStart w:id="327" w:name="X3d45053620e83ea11925fbef139fe3ed19f1ca8"/>
    <w:p>
      <w:pPr>
        <w:pStyle w:val="Heading2"/>
      </w:pPr>
      <w:r>
        <w:rPr>
          <w:rStyle w:val="SectionNumber"/>
        </w:rPr>
        <w:t xml:space="preserve">12.8</w:t>
      </w:r>
      <w:r>
        <w:tab/>
      </w:r>
      <w:r>
        <w:t xml:space="preserve">5. Flexible Documents Benefit From Focused Validation</w:t>
      </w:r>
    </w:p>
    <w:p>
      <w:pPr>
        <w:pStyle w:val="FirstParagraph"/>
      </w:pPr>
      <w:r>
        <w:t xml:space="preserve">MongoDB schema validation can require types, allowed values, ranges, and selected</w:t>
      </w:r>
      <w:r>
        <w:t xml:space="preserve"> </w:t>
      </w:r>
      <w:r>
        <w:t xml:space="preserve">fields. It need not make every document identical.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runCommand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collMod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$jsonSchema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"ticket_id"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"opened_at"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"urgent"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bsonType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"event_id"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validationLevel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validationAction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Existing documents must be audited before strict validation. A rule can be added</w:t>
      </w:r>
      <w:r>
        <w:t xml:space="preserve"> </w:t>
      </w:r>
      <w:r>
        <w:t xml:space="preserve">with different levels and actions for migration, but a warning-only policy is not</w:t>
      </w:r>
      <w:r>
        <w:t xml:space="preserve"> </w:t>
      </w:r>
      <w:r>
        <w:t xml:space="preserve">the same as rejection. Record the intended rollout.</w:t>
      </w:r>
    </w:p>
    <w:p>
      <w:pPr>
        <w:pStyle w:val="BodyText"/>
      </w:pPr>
      <w:r>
        <w:t xml:space="preserve">MongoDB uses BSON type names such as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 not JSON string conventions, in</w:t>
      </w:r>
      <w:r>
        <w:t xml:space="preserve"> </w:t>
      </w:r>
      <w:r>
        <w:t xml:space="preserve">validation.</w:t>
      </w:r>
    </w:p>
    <w:bookmarkEnd w:id="327"/>
    <w:bookmarkStart w:id="328" w:name="X785293b5c05de9053743dbbd022930df24e9180"/>
    <w:p>
      <w:pPr>
        <w:pStyle w:val="Heading2"/>
      </w:pPr>
      <w:r>
        <w:rPr>
          <w:rStyle w:val="SectionNumber"/>
        </w:rPr>
        <w:t xml:space="preserve">12.9</w:t>
      </w:r>
      <w:r>
        <w:tab/>
      </w:r>
      <w:r>
        <w:t xml:space="preserve">6. An Index Is Ordered Evidence for a Workload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createIndex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This compound index is ordered by status, then opening time within status. It may</w:t>
      </w:r>
      <w:r>
        <w:t xml:space="preserve"> </w:t>
      </w:r>
      <w:r>
        <w:t xml:space="preserve">support a query that filters one status and sorts newest first.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Index order and query shape matter. An index adds storage and write work and can</w:t>
      </w:r>
      <w:r>
        <w:t xml:space="preserve"> </w:t>
      </w:r>
      <w:r>
        <w:t xml:space="preserve">complicate maintenance and backups. Avoid creating one index per field without a</w:t>
      </w:r>
      <w:r>
        <w:t xml:space="preserve"> </w:t>
      </w:r>
      <w:r>
        <w:t xml:space="preserve">workload.</w:t>
      </w:r>
    </w:p>
    <w:p>
      <w:pPr>
        <w:pStyle w:val="BodyText"/>
      </w:pPr>
      <w:r>
        <w:t xml:space="preserve">MongoDB's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 </w:t>
      </w:r>
      <w:r>
        <w:t xml:space="preserve">is not stable: equal sort-key values need not keep a repeatable</w:t>
      </w:r>
      <w:r>
        <w:t xml:space="preserve"> </w:t>
      </w:r>
      <w:r>
        <w:t xml:space="preserve">order. For deterministic pagination or a leaderboard, add a unique tie-breaker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ticket_id</w:t>
      </w:r>
      <w:r>
        <w:t xml:space="preserve"> </w:t>
      </w:r>
      <w:r>
        <w:t xml:space="preserve">to both the sort and a compatible compound index.</w:t>
      </w:r>
    </w:p>
    <w:bookmarkEnd w:id="328"/>
    <w:bookmarkStart w:id="329" w:name="X03464c45361920eae5e40c35bffb6a99761acb5"/>
    <w:p>
      <w:pPr>
        <w:pStyle w:val="Heading2"/>
      </w:pPr>
      <w:r>
        <w:rPr>
          <w:rStyle w:val="SectionNumber"/>
        </w:rPr>
        <w:t xml:space="preserve">12.10</w:t>
      </w:r>
      <w:r>
        <w:tab/>
      </w:r>
      <w:r>
        <w:t xml:space="preserve">7. Explain Shows Plan and Execution Evidence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Important beginner evidence includes: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nReturned</w:t>
      </w:r>
      <w:r>
        <w:t xml:space="preserve">: documents returned;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totalDocsExamined</w:t>
      </w:r>
      <w:r>
        <w:t xml:space="preserve">: documents inspected;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totalKeysExamined</w:t>
      </w:r>
      <w:r>
        <w:t xml:space="preserve">: index keys inspected;</w:t>
      </w:r>
    </w:p>
    <w:p>
      <w:pPr>
        <w:pStyle w:val="Compact"/>
        <w:numPr>
          <w:ilvl w:val="0"/>
          <w:numId w:val="1086"/>
        </w:numPr>
      </w:pPr>
      <w:r>
        <w:rPr>
          <w:rStyle w:val="VerbatimChar"/>
        </w:rPr>
        <w:t xml:space="preserve">executionTimeMillis</w:t>
      </w:r>
      <w:r>
        <w:t xml:space="preserve">: observed server execution time for this run; and</w:t>
      </w:r>
    </w:p>
    <w:p>
      <w:pPr>
        <w:pStyle w:val="Compact"/>
        <w:numPr>
          <w:ilvl w:val="0"/>
          <w:numId w:val="1086"/>
        </w:numPr>
      </w:pPr>
      <w:r>
        <w:t xml:space="preserve">winning-plan stages such as</w:t>
      </w:r>
      <w:r>
        <w:t xml:space="preserve"> </w:t>
      </w:r>
      <w:r>
        <w:rPr>
          <w:rStyle w:val="VerbatimChar"/>
        </w:rPr>
        <w:t xml:space="preserve">COLLSCAN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IXSCAN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SORT</w:t>
      </w:r>
      <w:r>
        <w:t xml:space="preserve">.</w:t>
      </w:r>
    </w:p>
    <w:p>
      <w:pPr>
        <w:pStyle w:val="FirstParagraph"/>
      </w:pPr>
      <w:r>
        <w:t xml:space="preserve">Explain output can differ by MongoDB version and query engine. Focus on documented</w:t>
      </w:r>
      <w:r>
        <w:t xml:space="preserve"> </w:t>
      </w:r>
      <w:r>
        <w:t xml:space="preserve">meaning rather than memorizing one nested path.</w:t>
      </w:r>
    </w:p>
    <w:p>
      <w:pPr>
        <w:pStyle w:val="BodyText"/>
      </w:pPr>
      <w:r>
        <w:t xml:space="preserve">A collection scan is reasonable for a tiny collection or a query needing most</w:t>
      </w:r>
      <w:r>
        <w:t xml:space="preserve"> </w:t>
      </w:r>
      <w:r>
        <w:t xml:space="preserve">documents. An index scan is useful only when it reduces or orders relevant work.</w:t>
      </w:r>
    </w:p>
    <w:bookmarkEnd w:id="329"/>
    <w:bookmarkStart w:id="330" w:name="Xdae498fed483799ea9c1ddf928343a087f82f35"/>
    <w:p>
      <w:pPr>
        <w:pStyle w:val="Heading2"/>
      </w:pPr>
      <w:r>
        <w:rPr>
          <w:rStyle w:val="SectionNumber"/>
        </w:rPr>
        <w:t xml:space="preserve">12.11</w:t>
      </w:r>
      <w:r>
        <w:tab/>
      </w:r>
      <w:r>
        <w:t xml:space="preserve">8. Aggregations Can Use Indexes at the Beginning</w:t>
      </w:r>
    </w:p>
    <w:p>
      <w:pPr>
        <w:pStyle w:val="FirstParagraph"/>
      </w:pPr>
      <w:r>
        <w:t xml:space="preserve">An early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 </w:t>
      </w:r>
      <w:r>
        <w:t xml:space="preserve">and compatible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 </w:t>
      </w:r>
      <w:r>
        <w:t xml:space="preserve">may use an index before stages reshape</w:t>
      </w:r>
      <w:r>
        <w:t xml:space="preserve"> </w:t>
      </w:r>
      <w:r>
        <w:t xml:space="preserve">documents.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 </w:t>
      </w:r>
      <w:r>
        <w:t xml:space="preserve">can prevent later stages from using a source</w:t>
      </w:r>
      <w:r>
        <w:t xml:space="preserve"> </w:t>
      </w:r>
      <w:r>
        <w:t xml:space="preserve">collection index in the same way.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opened_at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Compare plans before and after the candidate index while keeping the pipeline</w:t>
      </w:r>
      <w:r>
        <w:t xml:space="preserve"> </w:t>
      </w:r>
      <w:r>
        <w:t xml:space="preserve">identical.</w:t>
      </w:r>
    </w:p>
    <w:p>
      <w:pPr>
        <w:pStyle w:val="BodyText"/>
      </w:pPr>
      <w:r>
        <w:t xml:space="preserve">Atlas Free does not allow aggregation disk spill and currently limits in-memory</w:t>
      </w:r>
      <w:r>
        <w:t xml:space="preserve"> </w:t>
      </w:r>
      <w:r>
        <w:t xml:space="preserve">sort work to 32 MB. Keep course fixtures bounded, filter early, and use a</w:t>
      </w:r>
      <w:r>
        <w:t xml:space="preserve"> </w:t>
      </w:r>
      <w:r>
        <w:t xml:space="preserve">compatible index when ordering matters. A fast result on a tiny teaching</w:t>
      </w:r>
      <w:r>
        <w:t xml:space="preserve"> </w:t>
      </w:r>
      <w:r>
        <w:t xml:space="preserve">collection is evidence about that run, not a production capacity claim.</w:t>
      </w:r>
    </w:p>
    <w:bookmarkEnd w:id="330"/>
    <w:bookmarkStart w:id="331" w:name="Xcb7d915312da92f980c4870050d6531e1c27a4c"/>
    <w:p>
      <w:pPr>
        <w:pStyle w:val="Heading2"/>
      </w:pPr>
      <w:r>
        <w:rPr>
          <w:rStyle w:val="SectionNumber"/>
        </w:rPr>
        <w:t xml:space="preserve">12.12</w:t>
      </w:r>
      <w:r>
        <w:tab/>
      </w:r>
      <w:r>
        <w:t xml:space="preserve">9. Validation and Indexing Solve Different Problems</w:t>
      </w:r>
    </w:p>
    <w:p>
      <w:pPr>
        <w:pStyle w:val="Compact"/>
        <w:numPr>
          <w:ilvl w:val="0"/>
          <w:numId w:val="1087"/>
        </w:numPr>
      </w:pPr>
      <w:r>
        <w:t xml:space="preserve">Validation answers: may this document state exist?</w:t>
      </w:r>
    </w:p>
    <w:p>
      <w:pPr>
        <w:pStyle w:val="Compact"/>
        <w:numPr>
          <w:ilvl w:val="0"/>
          <w:numId w:val="1087"/>
        </w:numPr>
      </w:pPr>
      <w:r>
        <w:t xml:space="preserve">Indexing answers: how can the DBMS find or order matching documents?</w:t>
      </w:r>
    </w:p>
    <w:p>
      <w:pPr>
        <w:pStyle w:val="Compact"/>
        <w:numPr>
          <w:ilvl w:val="0"/>
          <w:numId w:val="1087"/>
        </w:numPr>
      </w:pPr>
      <w:r>
        <w:t xml:space="preserve">Aggregation answers: how should input documents become output documents?</w:t>
      </w:r>
    </w:p>
    <w:p>
      <w:pPr>
        <w:pStyle w:val="FirstParagraph"/>
      </w:pPr>
      <w:r>
        <w:t xml:space="preserve">One feature does not replace the others. A fast query can return inconsistent</w:t>
      </w:r>
      <w:r>
        <w:t xml:space="preserve"> </w:t>
      </w:r>
      <w:r>
        <w:t xml:space="preserve">data; valid data can still be expensive to scan.</w:t>
      </w:r>
    </w:p>
    <w:bookmarkEnd w:id="331"/>
    <w:bookmarkStart w:id="336" w:name="common-misconceptions-10"/>
    <w:p>
      <w:pPr>
        <w:pStyle w:val="Heading2"/>
      </w:pPr>
      <w:r>
        <w:rPr>
          <w:rStyle w:val="SectionNumber"/>
        </w:rPr>
        <w:t xml:space="preserve">12.13</w:t>
      </w:r>
      <w:r>
        <w:tab/>
      </w:r>
      <w:r>
        <w:t xml:space="preserve">Common Misconceptions</w:t>
      </w:r>
    </w:p>
    <w:bookmarkStart w:id="332" w:name="a-pipeline-stage-is-a-table"/>
    <w:p>
      <w:pPr>
        <w:pStyle w:val="Heading3"/>
      </w:pPr>
      <w:r>
        <w:rPr>
          <w:rStyle w:val="SectionNumber"/>
        </w:rPr>
        <w:t xml:space="preserve">12.13.1</w:t>
      </w:r>
      <w:r>
        <w:tab/>
      </w:r>
      <w:r>
        <w:t xml:space="preserve">"A pipeline stage is a table"</w:t>
      </w:r>
    </w:p>
    <w:p>
      <w:pPr>
        <w:pStyle w:val="FirstParagraph"/>
      </w:pPr>
      <w:r>
        <w:t xml:space="preserve">Each stage produces a document stream. The shape and grain can change repeatedly.</w:t>
      </w:r>
    </w:p>
    <w:bookmarkEnd w:id="332"/>
    <w:bookmarkStart w:id="333" w:name="schema-validation-removes-flexibility"/>
    <w:p>
      <w:pPr>
        <w:pStyle w:val="Heading3"/>
      </w:pPr>
      <w:r>
        <w:rPr>
          <w:rStyle w:val="SectionNumber"/>
        </w:rPr>
        <w:t xml:space="preserve">12.13.2</w:t>
      </w:r>
      <w:r>
        <w:tab/>
      </w:r>
      <w:r>
        <w:t xml:space="preserve">"Schema validation removes flexibility"</w:t>
      </w:r>
    </w:p>
    <w:p>
      <w:pPr>
        <w:pStyle w:val="FirstParagraph"/>
      </w:pPr>
      <w:r>
        <w:t xml:space="preserve">Focused rules preserve intentional variation while rejecting known invalid types</w:t>
      </w:r>
      <w:r>
        <w:t xml:space="preserve"> </w:t>
      </w:r>
      <w:r>
        <w:t xml:space="preserve">or values.</w:t>
      </w:r>
    </w:p>
    <w:bookmarkEnd w:id="333"/>
    <w:bookmarkStart w:id="334" w:name="docs-examined-should-always-be-zero"/>
    <w:p>
      <w:pPr>
        <w:pStyle w:val="Heading3"/>
      </w:pPr>
      <w:r>
        <w:rPr>
          <w:rStyle w:val="SectionNumber"/>
        </w:rPr>
        <w:t xml:space="preserve">12.13.3</w:t>
      </w:r>
      <w:r>
        <w:tab/>
      </w:r>
      <w:r>
        <w:t xml:space="preserve">"Docs examined should always be zero"</w:t>
      </w:r>
    </w:p>
    <w:p>
      <w:pPr>
        <w:pStyle w:val="FirstParagraph"/>
      </w:pPr>
      <w:r>
        <w:t xml:space="preserve">Some queries need document fields not covered by an index. The useful comparison</w:t>
      </w:r>
      <w:r>
        <w:t xml:space="preserve"> </w:t>
      </w:r>
      <w:r>
        <w:t xml:space="preserve">depends on returned results and workload.</w:t>
      </w:r>
    </w:p>
    <w:bookmarkEnd w:id="334"/>
    <w:bookmarkStart w:id="335" w:name="moving-match-first-is-always-correct"/>
    <w:p>
      <w:pPr>
        <w:pStyle w:val="Heading3"/>
      </w:pPr>
      <w:r>
        <w:rPr>
          <w:rStyle w:val="SectionNumber"/>
        </w:rPr>
        <w:t xml:space="preserve">12.13.4</w:t>
      </w:r>
      <w:r>
        <w:tab/>
      </w:r>
      <w:r>
        <w:t xml:space="preserve">"Moving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 </w:t>
      </w:r>
      <w:r>
        <w:t xml:space="preserve">first is always correct"</w:t>
      </w:r>
    </w:p>
    <w:p>
      <w:pPr>
        <w:pStyle w:val="FirstParagraph"/>
      </w:pPr>
      <w:r>
        <w:t xml:space="preserve">Only move a predicate before a transformation when it has the same meaning on the</w:t>
      </w:r>
      <w:r>
        <w:t xml:space="preserve"> </w:t>
      </w:r>
      <w:r>
        <w:t xml:space="preserve">earlier document shape.</w:t>
      </w:r>
    </w:p>
    <w:bookmarkEnd w:id="335"/>
    <w:bookmarkEnd w:id="336"/>
    <w:bookmarkStart w:id="337" w:name="practice-9"/>
    <w:p>
      <w:pPr>
        <w:pStyle w:val="Heading2"/>
      </w:pPr>
      <w:r>
        <w:rPr>
          <w:rStyle w:val="SectionNumber"/>
        </w:rPr>
        <w:t xml:space="preserve">12.14</w:t>
      </w:r>
      <w:r>
        <w:tab/>
      </w:r>
      <w:r>
        <w:t xml:space="preserve">Practice</w:t>
      </w:r>
    </w:p>
    <w:p>
      <w:pPr>
        <w:pStyle w:val="FirstParagraph"/>
      </w:pPr>
      <w:r>
        <w:t xml:space="preserve">Design a pipeline for one row-like output per category containing active ticket</w:t>
      </w:r>
      <w:r>
        <w:t xml:space="preserve"> </w:t>
      </w:r>
      <w:r>
        <w:t xml:space="preserve">count, urgent count, and newest opening time. Annotate the grain after every stage,</w:t>
      </w:r>
      <w:r>
        <w:t xml:space="preserve"> </w:t>
      </w:r>
      <w:r>
        <w:t xml:space="preserve">then propose one index for its first stages and one validation rule for its input.</w:t>
      </w:r>
    </w:p>
    <w:bookmarkEnd w:id="337"/>
    <w:bookmarkStart w:id="338" w:name="retrieval-and-transfer-10"/>
    <w:p>
      <w:pPr>
        <w:pStyle w:val="Heading2"/>
      </w:pPr>
      <w:r>
        <w:rPr>
          <w:rStyle w:val="SectionNumber"/>
        </w:rPr>
        <w:t xml:space="preserve">12.15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88"/>
        </w:numPr>
      </w:pPr>
      <w:r>
        <w:t xml:space="preserve">Which pipeline stage commonly changes one document into many?</w:t>
      </w:r>
    </w:p>
    <w:p>
      <w:pPr>
        <w:pStyle w:val="Compact"/>
        <w:numPr>
          <w:ilvl w:val="0"/>
          <w:numId w:val="1088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mean inside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?</w:t>
      </w:r>
    </w:p>
    <w:p>
      <w:pPr>
        <w:pStyle w:val="Compact"/>
        <w:numPr>
          <w:ilvl w:val="0"/>
          <w:numId w:val="1088"/>
        </w:numPr>
      </w:pPr>
      <w:r>
        <w:t xml:space="preserve">Why audit existing documents before strict validation?</w:t>
      </w:r>
    </w:p>
    <w:p>
      <w:pPr>
        <w:pStyle w:val="Compact"/>
        <w:numPr>
          <w:ilvl w:val="0"/>
          <w:numId w:val="1088"/>
        </w:numPr>
      </w:pPr>
      <w:r>
        <w:t xml:space="preserve">How do</w:t>
      </w:r>
      <w:r>
        <w:t xml:space="preserve"> </w:t>
      </w:r>
      <w:r>
        <w:rPr>
          <w:rStyle w:val="VerbatimChar"/>
        </w:rPr>
        <w:t xml:space="preserve">COLLSCAN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IXSCAN</w:t>
      </w:r>
      <w:r>
        <w:t xml:space="preserve"> </w:t>
      </w:r>
      <w:r>
        <w:t xml:space="preserve">differ?</w:t>
      </w:r>
    </w:p>
    <w:p>
      <w:pPr>
        <w:pStyle w:val="Compact"/>
        <w:numPr>
          <w:ilvl w:val="0"/>
          <w:numId w:val="1088"/>
        </w:numPr>
      </w:pPr>
      <w:r>
        <w:t xml:space="preserve">Which three execution counts help evaluate selectivity?</w:t>
      </w:r>
    </w:p>
    <w:p>
      <w:pPr>
        <w:pStyle w:val="Compact"/>
        <w:numPr>
          <w:ilvl w:val="0"/>
          <w:numId w:val="1088"/>
        </w:numPr>
      </w:pPr>
      <w:r>
        <w:t xml:space="preserve">Why should a performance comparison keep the pipeline identical?</w:t>
      </w:r>
    </w:p>
    <w:bookmarkEnd w:id="338"/>
    <w:bookmarkStart w:id="344" w:name="further-reading-10"/>
    <w:p>
      <w:pPr>
        <w:pStyle w:val="Heading2"/>
      </w:pPr>
      <w:r>
        <w:rPr>
          <w:rStyle w:val="SectionNumber"/>
        </w:rPr>
        <w:t xml:space="preserve">12.16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89"/>
        </w:numPr>
      </w:pPr>
      <w:r>
        <w:t xml:space="preserve">MongoDB aggregation stages:</w:t>
      </w:r>
      <w:r>
        <w:t xml:space="preserve"> </w:t>
      </w:r>
      <w:hyperlink r:id="rId339">
        <w:r>
          <w:rPr>
            <w:rStyle w:val="Hyperlink"/>
          </w:rPr>
          <w:t xml:space="preserve">https://www.mongodb.com/docs/current/reference/operator/aggregation-pipeline/</w:t>
        </w:r>
      </w:hyperlink>
    </w:p>
    <w:p>
      <w:pPr>
        <w:pStyle w:val="Compact"/>
        <w:numPr>
          <w:ilvl w:val="0"/>
          <w:numId w:val="1089"/>
        </w:numPr>
      </w:pPr>
      <w:r>
        <w:t xml:space="preserve">MongoDB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:</w:t>
      </w:r>
      <w:r>
        <w:t xml:space="preserve"> </w:t>
      </w:r>
      <w:hyperlink r:id="rId340">
        <w:r>
          <w:rPr>
            <w:rStyle w:val="Hyperlink"/>
          </w:rPr>
          <w:t xml:space="preserve">https://www.mongodb.com/docs/manual/reference/operator/aggregation/group/</w:t>
        </w:r>
      </w:hyperlink>
    </w:p>
    <w:p>
      <w:pPr>
        <w:pStyle w:val="Compact"/>
        <w:numPr>
          <w:ilvl w:val="0"/>
          <w:numId w:val="1089"/>
        </w:numPr>
      </w:pPr>
      <w:r>
        <w:t xml:space="preserve">MongoDB schema validation:</w:t>
      </w:r>
      <w:r>
        <w:t xml:space="preserve"> </w:t>
      </w:r>
      <w:hyperlink r:id="rId341">
        <w:r>
          <w:rPr>
            <w:rStyle w:val="Hyperlink"/>
          </w:rPr>
          <w:t xml:space="preserve">https://www.mongodb.com/docs/manual/core/schema-validation/</w:t>
        </w:r>
      </w:hyperlink>
    </w:p>
    <w:p>
      <w:pPr>
        <w:pStyle w:val="Compact"/>
        <w:numPr>
          <w:ilvl w:val="0"/>
          <w:numId w:val="1089"/>
        </w:numPr>
      </w:pPr>
      <w:r>
        <w:t xml:space="preserve">MongoDB explain results:</w:t>
      </w:r>
      <w:r>
        <w:t xml:space="preserve"> </w:t>
      </w:r>
      <w:hyperlink r:id="rId342">
        <w:r>
          <w:rPr>
            <w:rStyle w:val="Hyperlink"/>
          </w:rPr>
          <w:t xml:space="preserve">https://www.mongodb.com/docs/manual/reference/explain-results/</w:t>
        </w:r>
      </w:hyperlink>
    </w:p>
    <w:p>
      <w:pPr>
        <w:pStyle w:val="Compact"/>
        <w:numPr>
          <w:ilvl w:val="0"/>
          <w:numId w:val="1089"/>
        </w:numPr>
      </w:pPr>
      <w:r>
        <w:t xml:space="preserve">MongoDB aggregation optimization:</w:t>
      </w:r>
      <w:r>
        <w:t xml:space="preserve"> </w:t>
      </w:r>
      <w:hyperlink r:id="rId343">
        <w:r>
          <w:rPr>
            <w:rStyle w:val="Hyperlink"/>
          </w:rPr>
          <w:t xml:space="preserve">https://www.mongodb.com/docs/manual/core/aggregation-pipeline-optimization/</w:t>
        </w:r>
      </w:hyperlink>
    </w:p>
    <w:bookmarkEnd w:id="344"/>
    <w:bookmarkEnd w:id="345"/>
    <w:bookmarkStart w:id="378" w:name="X477b2ab5749984b37d8d97fda382c08dd7bd473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Module 12: Reliability Is a Set of Explicit Promises</w:t>
      </w:r>
    </w:p>
    <w:bookmarkStart w:id="346" w:name="operating-question-11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a managed document database has multiple nodes, which failures can it hide,</w:t>
      </w:r>
      <w:r>
        <w:t xml:space="preserve"> </w:t>
      </w:r>
      <w:r>
        <w:t xml:space="preserve">which data can a client read or lose, and which separate recovery artifact still</w:t>
      </w:r>
      <w:r>
        <w:t xml:space="preserve"> </w:t>
      </w:r>
      <w:r>
        <w:t xml:space="preserve">needs to exist?</w:t>
      </w:r>
    </w:p>
    <w:bookmarkEnd w:id="346"/>
    <w:bookmarkStart w:id="347" w:name="learning-outcomes-11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90"/>
        </w:numPr>
      </w:pPr>
      <w:r>
        <w:t xml:space="preserve">explain primary, secondary, oplog, election, and failover roles in a replica set;</w:t>
      </w:r>
    </w:p>
    <w:p>
      <w:pPr>
        <w:pStyle w:val="Compact"/>
        <w:numPr>
          <w:ilvl w:val="0"/>
          <w:numId w:val="1090"/>
        </w:numPr>
      </w:pPr>
      <w:r>
        <w:t xml:space="preserve">distinguish read preference, read concern, and write concern;</w:t>
      </w:r>
    </w:p>
    <w:p>
      <w:pPr>
        <w:pStyle w:val="Compact"/>
        <w:numPr>
          <w:ilvl w:val="0"/>
          <w:numId w:val="1090"/>
        </w:numPr>
      </w:pPr>
      <w:r>
        <w:t xml:space="preserve">describe the CAP tradeoff during a network partition without using "pick any</w:t>
      </w:r>
      <w:r>
        <w:t xml:space="preserve"> </w:t>
      </w:r>
      <w:r>
        <w:t xml:space="preserve">two" as a product label;</w:t>
      </w:r>
    </w:p>
    <w:p>
      <w:pPr>
        <w:pStyle w:val="Compact"/>
        <w:numPr>
          <w:ilvl w:val="0"/>
          <w:numId w:val="1090"/>
        </w:numPr>
      </w:pPr>
      <w:r>
        <w:t xml:space="preserve">distinguish replication from backup;</w:t>
      </w:r>
    </w:p>
    <w:p>
      <w:pPr>
        <w:pStyle w:val="Compact"/>
        <w:numPr>
          <w:ilvl w:val="0"/>
          <w:numId w:val="1090"/>
        </w:numPr>
      </w:pPr>
      <w:r>
        <w:t xml:space="preserve">create a free-tier-appropriate MongoDB logical recovery plan; and</w:t>
      </w:r>
    </w:p>
    <w:p>
      <w:pPr>
        <w:pStyle w:val="Compact"/>
        <w:numPr>
          <w:ilvl w:val="0"/>
          <w:numId w:val="1090"/>
        </w:numPr>
      </w:pPr>
      <w:r>
        <w:t xml:space="preserve">connect a reliability promise to mechanism, failure, evidence, and limitation.</w:t>
      </w:r>
    </w:p>
    <w:bookmarkEnd w:id="347"/>
    <w:bookmarkStart w:id="348" w:name="Xf2937842768aaa34334d8b18857160602a6861b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1. Reliability Begins With a Specific Promise</w:t>
      </w:r>
    </w:p>
    <w:p>
      <w:pPr>
        <w:pStyle w:val="FirstParagraph"/>
      </w:pPr>
      <w:r>
        <w:t xml:space="preserve">"Highly available" is incomplete. A useful promise identifies:</w:t>
      </w:r>
    </w:p>
    <w:p>
      <w:pPr>
        <w:pStyle w:val="Compact"/>
        <w:numPr>
          <w:ilvl w:val="0"/>
          <w:numId w:val="1091"/>
        </w:numPr>
      </w:pPr>
      <w:r>
        <w:t xml:space="preserve">operation: read, write, query, restore, or reconnect;</w:t>
      </w:r>
    </w:p>
    <w:p>
      <w:pPr>
        <w:pStyle w:val="Compact"/>
        <w:numPr>
          <w:ilvl w:val="0"/>
          <w:numId w:val="1091"/>
        </w:numPr>
      </w:pPr>
      <w:r>
        <w:t xml:space="preserve">failure: process crash, node loss, network partition, bad deployment, or</w:t>
      </w:r>
      <w:r>
        <w:t xml:space="preserve"> </w:t>
      </w:r>
      <w:r>
        <w:t xml:space="preserve">deletion;</w:t>
      </w:r>
    </w:p>
    <w:p>
      <w:pPr>
        <w:pStyle w:val="Compact"/>
        <w:numPr>
          <w:ilvl w:val="0"/>
          <w:numId w:val="1091"/>
        </w:numPr>
      </w:pPr>
      <w:r>
        <w:t xml:space="preserve">acceptable behavior: continue, reject, retry, use older data, or recover later;</w:t>
      </w:r>
    </w:p>
    <w:p>
      <w:pPr>
        <w:pStyle w:val="Compact"/>
        <w:numPr>
          <w:ilvl w:val="0"/>
          <w:numId w:val="1091"/>
        </w:numPr>
      </w:pPr>
      <w:r>
        <w:t xml:space="preserve">time or data-loss objective; and</w:t>
      </w:r>
    </w:p>
    <w:p>
      <w:pPr>
        <w:pStyle w:val="Compact"/>
        <w:numPr>
          <w:ilvl w:val="0"/>
          <w:numId w:val="1091"/>
        </w:numPr>
      </w:pPr>
      <w:r>
        <w:t xml:space="preserve">evidence and limitation.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A ticket write acknowledged with majority write concern should survive loss of a</w:t>
      </w:r>
      <w:r>
        <w:t xml:space="preserve"> </w:t>
      </w:r>
      <w:r>
        <w:t xml:space="preserve">minority of voting data-bearing replica-set members, subject to the deployment's</w:t>
      </w:r>
      <w:r>
        <w:t xml:space="preserve"> </w:t>
      </w:r>
      <w:r>
        <w:t xml:space="preserve">durability settings. This does not protect against a later authorized deletion,</w:t>
      </w:r>
      <w:r>
        <w:t xml:space="preserve"> </w:t>
      </w:r>
      <w:r>
        <w:t xml:space="preserve">so a separate logical recovery artifact is required.</w:t>
      </w:r>
    </w:p>
    <w:bookmarkEnd w:id="348"/>
    <w:bookmarkStart w:id="349" w:name="X80fc8b09b6a40006c4000071ebd778397ff7d1a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2. Replica Sets Copy an Ordered Change History</w:t>
      </w:r>
    </w:p>
    <w:p>
      <w:pPr>
        <w:pStyle w:val="FirstParagraph"/>
      </w:pPr>
      <w:r>
        <w:t xml:space="preserve">A MongoDB replica set contains members that maintain the same logical dataset.</w:t>
      </w:r>
    </w:p>
    <w:p>
      <w:pPr>
        <w:pStyle w:val="Compact"/>
        <w:numPr>
          <w:ilvl w:val="0"/>
          <w:numId w:val="109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accepts writes under normal operation.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Secondaries</w:t>
      </w:r>
      <w:r>
        <w:t xml:space="preserve"> </w:t>
      </w:r>
      <w:r>
        <w:t xml:space="preserve">replicate operations from the primary's oplog and apply them.</w:t>
      </w:r>
    </w:p>
    <w:p>
      <w:pPr>
        <w:pStyle w:val="Compact"/>
        <w:numPr>
          <w:ilvl w:val="0"/>
          <w:numId w:val="109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oplog</w:t>
      </w:r>
      <w:r>
        <w:t xml:space="preserve"> </w:t>
      </w:r>
      <w:r>
        <w:t xml:space="preserve">is a bounded, ordered log of data changes used for replication.</w:t>
      </w:r>
    </w:p>
    <w:p>
      <w:pPr>
        <w:pStyle w:val="Compact"/>
        <w:numPr>
          <w:ilvl w:val="0"/>
          <w:numId w:val="109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election</w:t>
      </w:r>
      <w:r>
        <w:t xml:space="preserve"> </w:t>
      </w:r>
      <w:r>
        <w:t xml:space="preserve">can choose a new primary when the old one is unavailable and a</w:t>
      </w:r>
      <w:r>
        <w:t xml:space="preserve"> </w:t>
      </w:r>
      <w:r>
        <w:t xml:space="preserve">voting majority can agree.</w:t>
      </w:r>
    </w:p>
    <w:p>
      <w:pPr>
        <w:pStyle w:val="FirstParagraph"/>
      </w:pPr>
      <w:r>
        <w:t xml:space="preserve">Replication is asynchronous. A secondary can lag behind the primary. Election and</w:t>
      </w:r>
      <w:r>
        <w:t xml:space="preserve"> </w:t>
      </w:r>
      <w:r>
        <w:t xml:space="preserve">client reconnection take time, so failover is not instantaneous or invisible to</w:t>
      </w:r>
      <w:r>
        <w:t xml:space="preserve"> </w:t>
      </w:r>
      <w:r>
        <w:t xml:space="preserve">every operation. Drivers discover topology and retry only according to supported</w:t>
      </w:r>
      <w:r>
        <w:t xml:space="preserve"> </w:t>
      </w:r>
      <w:r>
        <w:t xml:space="preserve">settings and operation semantics.</w:t>
      </w:r>
    </w:p>
    <w:p>
      <w:pPr>
        <w:pStyle w:val="BodyText"/>
      </w:pPr>
      <w:r>
        <w:t xml:space="preserve">Atlas Free uses a fixed three-node replica-set configuration, but students cannot</w:t>
      </w:r>
      <w:r>
        <w:t xml:space="preserve"> </w:t>
      </w:r>
      <w:r>
        <w:t xml:space="preserve">change its replication factor or run Atlas failover testing. We analyze topology</w:t>
      </w:r>
      <w:r>
        <w:t xml:space="preserve"> </w:t>
      </w:r>
      <w:r>
        <w:t xml:space="preserve">and client behavior rather than claiming to perform an unavailable test.</w:t>
      </w:r>
    </w:p>
    <w:bookmarkEnd w:id="349"/>
    <w:bookmarkStart w:id="350" w:name="X4d5a1c2f10a545e8ec696da157b96b2a6cbf0df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3. Write Concern Defines Required Acknowledgment</w:t>
      </w:r>
    </w:p>
    <w:p>
      <w:pPr>
        <w:pStyle w:val="FirstParagraph"/>
      </w:pPr>
      <w:r>
        <w:t xml:space="preserve">Write concern describes what acknowledgment a client waits for.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ticket_id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concern test"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writeConcern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a typical three-member replica set,</w:t>
      </w:r>
      <w:r>
        <w:t xml:space="preserve"> </w:t>
      </w:r>
      <w:r>
        <w:rPr>
          <w:rStyle w:val="VerbatimChar"/>
        </w:rPr>
        <w:t xml:space="preserve">w: "majority"</w:t>
      </w:r>
      <w:r>
        <w:t xml:space="preserve"> </w:t>
      </w:r>
      <w:r>
        <w:t xml:space="preserve">requires acknowledgment</w:t>
      </w:r>
      <w:r>
        <w:t xml:space="preserve"> </w:t>
      </w:r>
      <w:r>
        <w:t xml:space="preserve">from a calculated majority of voting data-bearing members. Waiting for more</w:t>
      </w:r>
      <w:r>
        <w:t xml:space="preserve"> </w:t>
      </w:r>
      <w:r>
        <w:t xml:space="preserve">acknowledgments can improve the write's resilience to rollback but can add latency</w:t>
      </w:r>
      <w:r>
        <w:t xml:space="preserve"> </w:t>
      </w:r>
      <w:r>
        <w:t xml:space="preserve">or reduce successful writes when enough members are unavailable.</w:t>
      </w:r>
    </w:p>
    <w:p>
      <w:pPr>
        <w:pStyle w:val="BodyText"/>
      </w:pPr>
      <w:r>
        <w:t xml:space="preserve">A write-concern timeout means the requested acknowledgment was not received in</w:t>
      </w:r>
      <w:r>
        <w:t xml:space="preserve"> </w:t>
      </w:r>
      <w:r>
        <w:t xml:space="preserve">time. It does not necessarily prove that no member applied the write. Applications</w:t>
      </w:r>
      <w:r>
        <w:t xml:space="preserve"> </w:t>
      </w:r>
      <w:r>
        <w:t xml:space="preserve">need idempotent identifiers, read-back strategy, and retry rules that avoid</w:t>
      </w:r>
      <w:r>
        <w:t xml:space="preserve"> </w:t>
      </w:r>
      <w:r>
        <w:t xml:space="preserve">creating duplicates.</w:t>
      </w:r>
    </w:p>
    <w:p>
      <w:pPr>
        <w:pStyle w:val="BodyText"/>
      </w:pPr>
      <w:r>
        <w:t xml:space="preserve">Write concern is not backup retention. A majority-acknowledged deletion is still a</w:t>
      </w:r>
      <w:r>
        <w:t xml:space="preserve"> </w:t>
      </w:r>
      <w:r>
        <w:t xml:space="preserve">durable deletion.</w:t>
      </w:r>
    </w:p>
    <w:bookmarkEnd w:id="350"/>
    <w:bookmarkStart w:id="351" w:name="X113b9348a9a537389363850ed87a3ead7f34506"/>
    <w:p>
      <w:pPr>
        <w:pStyle w:val="Heading2"/>
      </w:pPr>
      <w:r>
        <w:rPr>
          <w:rStyle w:val="SectionNumber"/>
        </w:rPr>
        <w:t xml:space="preserve">13.6</w:t>
      </w:r>
      <w:r>
        <w:tab/>
      </w:r>
      <w:r>
        <w:t xml:space="preserve">4. Read Preference Chooses Eligible Members</w:t>
      </w:r>
    </w:p>
    <w:p>
      <w:pPr>
        <w:pStyle w:val="FirstParagraph"/>
      </w:pPr>
      <w:r>
        <w:t xml:space="preserve">Common read preference modes include: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primary</w:t>
      </w:r>
      <w:r>
        <w:t xml:space="preserve">: read from the primary; default for normal driver reads;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primaryPreferred</w:t>
      </w:r>
      <w:r>
        <w:t xml:space="preserve">: prefer primary, permit secondary under documented conditions;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secondary</w:t>
      </w:r>
      <w:r>
        <w:t xml:space="preserve">: read from a secondary;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secondaryPreferred</w:t>
      </w:r>
      <w:r>
        <w:t xml:space="preserve">: prefer a secondary, permit primary; and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nearest</w:t>
      </w:r>
      <w:r>
        <w:t xml:space="preserve">: select among eligible members by latency window and tags.</w:t>
      </w:r>
    </w:p>
    <w:p>
      <w:pPr>
        <w:pStyle w:val="FirstParagraph"/>
      </w:pPr>
      <w:r>
        <w:t xml:space="preserve">Reading from a secondary can distribute some read work or serve locality goals,</w:t>
      </w:r>
      <w:r>
        <w:t xml:space="preserve"> </w:t>
      </w:r>
      <w:r>
        <w:t xml:space="preserve">but asynchronous replication means the result may be behind the primary. A</w:t>
      </w:r>
      <w:r>
        <w:t xml:space="preserve"> </w:t>
      </w:r>
      <w:r>
        <w:t xml:space="preserve">read-your-own-write workflow should not switch casually to a lagging secondary.</w:t>
      </w:r>
    </w:p>
    <w:p>
      <w:pPr>
        <w:pStyle w:val="BodyText"/>
      </w:pPr>
      <w:r>
        <w:t xml:space="preserve">Read preference is routing. It is not the same as read concern.</w:t>
      </w:r>
    </w:p>
    <w:bookmarkEnd w:id="351"/>
    <w:bookmarkStart w:id="352" w:name="X53b43619ea61dd8b53267a15af04f7a4259313f"/>
    <w:p>
      <w:pPr>
        <w:pStyle w:val="Heading2"/>
      </w:pPr>
      <w:r>
        <w:rPr>
          <w:rStyle w:val="SectionNumber"/>
        </w:rPr>
        <w:t xml:space="preserve">13.7</w:t>
      </w:r>
      <w:r>
        <w:tab/>
      </w:r>
      <w:r>
        <w:t xml:space="preserve">5. Read Concern Defines Visibility Guarantees</w:t>
      </w:r>
    </w:p>
    <w:p>
      <w:pPr>
        <w:pStyle w:val="FirstParagraph"/>
      </w:pPr>
      <w:r>
        <w:t xml:space="preserve">Read concern controls the consistency and isolation properties of returned data.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can return data from the member without guaranteeing that a</w:t>
      </w:r>
      <w:r>
        <w:t xml:space="preserve"> </w:t>
      </w:r>
      <w:r>
        <w:t xml:space="preserve">majority has durably committed it;</w:t>
      </w:r>
      <w:r>
        <w:t xml:space="preserve"> </w:t>
      </w:r>
      <w:r>
        <w:rPr>
          <w:rStyle w:val="VerbatimChar"/>
        </w:rPr>
        <w:t xml:space="preserve">majority</w:t>
      </w:r>
      <w:r>
        <w:t xml:space="preserve"> </w:t>
      </w:r>
      <w:r>
        <w:t xml:space="preserve">limits reads to majority-committed</w:t>
      </w:r>
      <w:r>
        <w:t xml:space="preserve"> </w:t>
      </w:r>
      <w:r>
        <w:t xml:space="preserve">data under its documented semantics.</w:t>
      </w:r>
    </w:p>
    <w:p>
      <w:pPr>
        <w:pStyle w:val="BodyText"/>
      </w:pPr>
      <w:r>
        <w:t xml:space="preserve">The combined behavior depends on read preference, read concern, write concern,</w:t>
      </w:r>
      <w:r>
        <w:t xml:space="preserve"> </w:t>
      </w:r>
      <w:r>
        <w:t xml:space="preserve">sessions, and topology. Avoid describing a whole database as simply "consistent"</w:t>
      </w:r>
      <w:r>
        <w:t xml:space="preserve"> </w:t>
      </w:r>
      <w:r>
        <w:t xml:space="preserve">or "eventually consistent" without naming the operation and settings.</w:t>
      </w:r>
    </w:p>
    <w:bookmarkEnd w:id="352"/>
    <w:bookmarkStart w:id="353" w:name="X44939de67ec149ad051aafbf6102fdd6dff1795"/>
    <w:p>
      <w:pPr>
        <w:pStyle w:val="Heading2"/>
      </w:pPr>
      <w:r>
        <w:rPr>
          <w:rStyle w:val="SectionNumber"/>
        </w:rPr>
        <w:t xml:space="preserve">13.8</w:t>
      </w:r>
      <w:r>
        <w:tab/>
      </w:r>
      <w:r>
        <w:t xml:space="preserve">6. CAP Is a Partition-Time Tradeoff</w:t>
      </w:r>
    </w:p>
    <w:p>
      <w:pPr>
        <w:pStyle w:val="FirstParagraph"/>
      </w:pPr>
      <w:r>
        <w:t xml:space="preserve">The CAP theorem concerns a distributed read/write data object when messages</w:t>
      </w:r>
      <w:r>
        <w:t xml:space="preserve"> </w:t>
      </w:r>
      <w:r>
        <w:t xml:space="preserve">between parts of the system can be lost or delayed indefinitely.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in the theorem is a single-copy/linearizable style guarantee,</w:t>
      </w:r>
      <w:r>
        <w:t xml:space="preserve"> </w:t>
      </w:r>
      <w:r>
        <w:t xml:space="preserve">not the generic ACID consistency property.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Availability</w:t>
      </w:r>
      <w:r>
        <w:t xml:space="preserve"> </w:t>
      </w:r>
      <w:r>
        <w:t xml:space="preserve">means every request to a non-failing node eventually receives a</w:t>
      </w:r>
      <w:r>
        <w:t xml:space="preserve"> </w:t>
      </w:r>
      <w:r>
        <w:t xml:space="preserve">response, not merely "the service is usually up."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Partition tolerance</w:t>
      </w:r>
      <w:r>
        <w:t xml:space="preserve"> </w:t>
      </w:r>
      <w:r>
        <w:t xml:space="preserve">addresses communication partitions between nodes.</w:t>
      </w:r>
    </w:p>
    <w:p>
      <w:pPr>
        <w:pStyle w:val="FirstParagraph"/>
      </w:pPr>
      <w:r>
        <w:t xml:space="preserve">When a partition separates nodes, a system cannot guarantee both that every</w:t>
      </w:r>
      <w:r>
        <w:t xml:space="preserve"> </w:t>
      </w:r>
      <w:r>
        <w:t xml:space="preserve">partition continues answering every request and that all answers behave like one</w:t>
      </w:r>
      <w:r>
        <w:t xml:space="preserve"> </w:t>
      </w:r>
      <w:r>
        <w:t xml:space="preserve">current copy. It must reject or delay some operations, permit potentially divergent</w:t>
      </w:r>
      <w:r>
        <w:t xml:space="preserve"> </w:t>
      </w:r>
      <w:r>
        <w:t xml:space="preserve">or stale behavior, or use a more specific compromise.</w:t>
      </w:r>
    </w:p>
    <w:p>
      <w:pPr>
        <w:pStyle w:val="BodyText"/>
      </w:pPr>
      <w:r>
        <w:t xml:space="preserve">"Choose two of three" is misleading because a real distributed system cannot wish</w:t>
      </w:r>
      <w:r>
        <w:t xml:space="preserve"> </w:t>
      </w:r>
      <w:r>
        <w:t xml:space="preserve">network partitions away. The practical question is which operations remain</w:t>
      </w:r>
      <w:r>
        <w:t xml:space="preserve"> </w:t>
      </w:r>
      <w:r>
        <w:t xml:space="preserve">available during a partition and which consistency behavior they sacrifice or</w:t>
      </w:r>
      <w:r>
        <w:t xml:space="preserve"> </w:t>
      </w:r>
      <w:r>
        <w:t xml:space="preserve">preserve.</w:t>
      </w:r>
    </w:p>
    <w:bookmarkEnd w:id="353"/>
    <w:bookmarkStart w:id="354" w:name="X89358c5f593b63f3d1838f787ad8a3d51c33a15"/>
    <w:p>
      <w:pPr>
        <w:pStyle w:val="Heading2"/>
      </w:pPr>
      <w:r>
        <w:rPr>
          <w:rStyle w:val="SectionNumber"/>
        </w:rPr>
        <w:t xml:space="preserve">13.9</w:t>
      </w:r>
      <w:r>
        <w:tab/>
      </w:r>
      <w:r>
        <w:t xml:space="preserve">7. Replication Is Not Backup</w:t>
      </w:r>
    </w:p>
    <w:p>
      <w:pPr>
        <w:pStyle w:val="FirstParagraph"/>
      </w:pPr>
      <w:r>
        <w:t xml:space="preserve">Replication helps with member failure and service continuity. It can also replicate:</w:t>
      </w:r>
    </w:p>
    <w:p>
      <w:pPr>
        <w:pStyle w:val="Compact"/>
        <w:numPr>
          <w:ilvl w:val="0"/>
          <w:numId w:val="1095"/>
        </w:numPr>
      </w:pPr>
      <w:r>
        <w:t xml:space="preserve">an accidental deletion;</w:t>
      </w:r>
    </w:p>
    <w:p>
      <w:pPr>
        <w:pStyle w:val="Compact"/>
        <w:numPr>
          <w:ilvl w:val="0"/>
          <w:numId w:val="1095"/>
        </w:numPr>
      </w:pPr>
      <w:r>
        <w:t xml:space="preserve">a bad update;</w:t>
      </w:r>
    </w:p>
    <w:p>
      <w:pPr>
        <w:pStyle w:val="Compact"/>
        <w:numPr>
          <w:ilvl w:val="0"/>
          <w:numId w:val="1095"/>
        </w:numPr>
      </w:pPr>
      <w:r>
        <w:t xml:space="preserve">corrupted application data;</w:t>
      </w:r>
    </w:p>
    <w:p>
      <w:pPr>
        <w:pStyle w:val="Compact"/>
        <w:numPr>
          <w:ilvl w:val="0"/>
          <w:numId w:val="1095"/>
        </w:numPr>
      </w:pPr>
      <w:r>
        <w:t xml:space="preserve">an authorized destructive command; or</w:t>
      </w:r>
    </w:p>
    <w:p>
      <w:pPr>
        <w:pStyle w:val="Compact"/>
        <w:numPr>
          <w:ilvl w:val="0"/>
          <w:numId w:val="1095"/>
        </w:numPr>
      </w:pPr>
      <w:r>
        <w:t xml:space="preserve">an unwanted schema change.</w:t>
      </w:r>
    </w:p>
    <w:p>
      <w:pPr>
        <w:pStyle w:val="FirstParagraph"/>
      </w:pPr>
      <w:r>
        <w:t xml:space="preserve">A backup or logical export creates recoverable history outside the active replica</w:t>
      </w:r>
      <w:r>
        <w:t xml:space="preserve"> </w:t>
      </w:r>
      <w:r>
        <w:t xml:space="preserve">state. Recovery still needs a target, procedure, credentials, compatibility, and</w:t>
      </w:r>
      <w:r>
        <w:t xml:space="preserve"> </w:t>
      </w:r>
      <w:r>
        <w:t xml:space="preserve">verification.</w:t>
      </w:r>
    </w:p>
    <w:bookmarkEnd w:id="354"/>
    <w:bookmarkStart w:id="355" w:name="X443b62ea7362afe85648080075eca29a1a6520d"/>
    <w:p>
      <w:pPr>
        <w:pStyle w:val="Heading2"/>
      </w:pPr>
      <w:r>
        <w:rPr>
          <w:rStyle w:val="SectionNumber"/>
        </w:rPr>
        <w:t xml:space="preserve">13.10</w:t>
      </w:r>
      <w:r>
        <w:tab/>
      </w:r>
      <w:r>
        <w:t xml:space="preserve">8. Atlas Free Requires Manual Logical Recovery</w:t>
      </w:r>
    </w:p>
    <w:p>
      <w:pPr>
        <w:pStyle w:val="FirstParagraph"/>
      </w:pPr>
      <w:r>
        <w:t xml:space="preserve">Current Atlas documentation states that native Atlas backups are unavailable for</w:t>
      </w:r>
      <w:r>
        <w:t xml:space="preserve"> </w:t>
      </w:r>
      <w:r>
        <w:t xml:space="preserve">Free clusters. Free clusters also do not support sharded-cluster creation or</w:t>
      </w:r>
      <w:r>
        <w:t xml:space="preserve"> </w:t>
      </w:r>
      <w:r>
        <w:t xml:space="preserve">primary-failover testing. The documented backup alternative is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mongorestore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mongodump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$MONGODB_URI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cst4714_metro_support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metro_support.archive.gz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--gzip</w:t>
      </w:r>
    </w:p>
    <w:p>
      <w:pPr>
        <w:pStyle w:val="FirstParagraph"/>
      </w:pPr>
      <w:r>
        <w:t xml:space="preserve">Inspect the command exit status, file size, hash, and tool output. Enter the URI at</w:t>
      </w:r>
      <w:r>
        <w:t xml:space="preserve"> </w:t>
      </w:r>
      <w:r>
        <w:t xml:space="preserve">runtime; do not commit it.</w:t>
      </w:r>
    </w:p>
    <w:p>
      <w:pPr>
        <w:pStyle w:val="BodyText"/>
      </w:pPr>
      <w:r>
        <w:t xml:space="preserve">Restore into a different database name:</w:t>
      </w:r>
    </w:p>
    <w:p>
      <w:pPr>
        <w:pStyle w:val="SourceCode"/>
      </w:pPr>
      <w:r>
        <w:rPr>
          <w:rStyle w:val="ExtensionTok"/>
        </w:rPr>
        <w:t xml:space="preserve">mongorestore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--uri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$MONGODB_RESTORE_URI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metro_support.archive.gz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--gzip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--nsFrom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'cst4714_metro_support.*'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--nsTo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'cst4714_metro_support_restore.*'</w:t>
      </w:r>
    </w:p>
    <w:p>
      <w:pPr>
        <w:pStyle w:val="FirstParagraph"/>
      </w:pPr>
      <w:r>
        <w:t xml:space="preserve">Review current Database Tools compatibility. Logical dumps include collection</w:t>
      </w:r>
      <w:r>
        <w:t xml:space="preserve"> </w:t>
      </w:r>
      <w:r>
        <w:t xml:space="preserve">documents, metadata/options, and index definitions within documented behavior, but</w:t>
      </w:r>
      <w:r>
        <w:t xml:space="preserve"> </w:t>
      </w:r>
      <w:r>
        <w:t xml:space="preserve">cluster users, project network rules, and every Atlas configuration are not simply</w:t>
      </w:r>
      <w:r>
        <w:t xml:space="preserve"> </w:t>
      </w:r>
      <w:r>
        <w:t xml:space="preserve">recreated by restoring one database dump.</w:t>
      </w:r>
    </w:p>
    <w:bookmarkEnd w:id="355"/>
    <w:bookmarkStart w:id="356" w:name="Xf9df4512f185ed29eb450c8c4dc2aa4ca5ec1cd"/>
    <w:p>
      <w:pPr>
        <w:pStyle w:val="Heading2"/>
      </w:pPr>
      <w:r>
        <w:rPr>
          <w:rStyle w:val="SectionNumber"/>
        </w:rPr>
        <w:t xml:space="preserve">13.11</w:t>
      </w:r>
      <w:r>
        <w:tab/>
      </w:r>
      <w:r>
        <w:t xml:space="preserve">9.</w:t>
      </w:r>
      <w:r>
        <w:t xml:space="preserve"> </w:t>
      </w:r>
      <w:r>
        <w:rPr>
          <w:rStyle w:val="VerbatimChar"/>
        </w:rPr>
        <w:t xml:space="preserve">mongoexport</w:t>
      </w:r>
      <w:r>
        <w:t xml:space="preserve"> </w:t>
      </w:r>
      <w:r>
        <w:t xml:space="preserve">Is Useful but Narrower</w:t>
      </w:r>
    </w:p>
    <w:p>
      <w:pPr>
        <w:pStyle w:val="FirstParagraph"/>
      </w:pPr>
      <w:r>
        <w:rPr>
          <w:rStyle w:val="VerbatimChar"/>
        </w:rPr>
        <w:t xml:space="preserve">mongoexport</w:t>
      </w:r>
      <w:r>
        <w:t xml:space="preserve"> </w:t>
      </w:r>
      <w:r>
        <w:t xml:space="preserve">produces JSON or CSV data suitable for interchange. It is helpful</w:t>
      </w:r>
      <w:r>
        <w:t xml:space="preserve"> </w:t>
      </w:r>
      <w:r>
        <w:t xml:space="preserve">for a collection-level exercise or migration, but it is not a complete backup</w:t>
      </w:r>
      <w:r>
        <w:t xml:space="preserve"> </w:t>
      </w:r>
      <w:r>
        <w:t xml:space="preserve">system. It may not preserve BSON type fidelity, collection options, validators,</w:t>
      </w:r>
      <w:r>
        <w:t xml:space="preserve"> </w:t>
      </w:r>
      <w:r>
        <w:t xml:space="preserve">indexes, privileges, or a consistent multi-collection point by itself.</w:t>
      </w:r>
    </w:p>
    <w:p>
      <w:pPr>
        <w:pStyle w:val="BodyText"/>
      </w:pPr>
      <w:r>
        <w:t xml:space="preserve">The course reliability notebook uses a transparent JSON export/restore to teach</w:t>
      </w:r>
      <w:r>
        <w:t xml:space="preserve"> </w:t>
      </w:r>
      <w:r>
        <w:t xml:space="preserve">the evidence sequence, then explicitly compares it with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. The narrower</w:t>
      </w:r>
      <w:r>
        <w:t xml:space="preserve"> </w:t>
      </w:r>
      <w:r>
        <w:t xml:space="preserve">artifact must not be mislabeled.</w:t>
      </w:r>
    </w:p>
    <w:bookmarkEnd w:id="356"/>
    <w:bookmarkStart w:id="361" w:name="Xfc936ded1b18dfe3d8cb657b230f7e78db14abd"/>
    <w:p>
      <w:pPr>
        <w:pStyle w:val="Heading2"/>
      </w:pPr>
      <w:r>
        <w:rPr>
          <w:rStyle w:val="SectionNumber"/>
        </w:rPr>
        <w:t xml:space="preserve">13.12</w:t>
      </w:r>
      <w:r>
        <w:tab/>
      </w:r>
      <w:r>
        <w:t xml:space="preserve">10. Verify a MongoDB Restore</w:t>
      </w:r>
    </w:p>
    <w:bookmarkStart w:id="357" w:name="structure-and-rules"/>
    <w:p>
      <w:pPr>
        <w:pStyle w:val="Heading3"/>
      </w:pPr>
      <w:r>
        <w:rPr>
          <w:rStyle w:val="SectionNumber"/>
        </w:rPr>
        <w:t xml:space="preserve">13.12.1</w:t>
      </w:r>
      <w:r>
        <w:tab/>
      </w:r>
      <w:r>
        <w:t xml:space="preserve">Structure and Rules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getCollectionNames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getCollectionInfos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"tickets"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getIndexes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Confirm collections, validators, and required indexes.</w:t>
      </w:r>
    </w:p>
    <w:bookmarkEnd w:id="357"/>
    <w:bookmarkStart w:id="358" w:name="data-and-relationships"/>
    <w:p>
      <w:pPr>
        <w:pStyle w:val="Heading3"/>
      </w:pPr>
      <w:r>
        <w:rPr>
          <w:rStyle w:val="SectionNumber"/>
        </w:rPr>
        <w:t xml:space="preserve">13.12.2</w:t>
      </w:r>
      <w:r>
        <w:tab/>
      </w:r>
      <w:r>
        <w:t xml:space="preserve">Data and Relationships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({})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ticket_events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({})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tickets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Trace known identifiers and check for references with no target when the model uses</w:t>
      </w:r>
      <w:r>
        <w:t xml:space="preserve"> </w:t>
      </w:r>
      <w:r>
        <w:t xml:space="preserve">references.</w:t>
      </w:r>
    </w:p>
    <w:bookmarkEnd w:id="358"/>
    <w:bookmarkStart w:id="359" w:name="behavior-1"/>
    <w:p>
      <w:pPr>
        <w:pStyle w:val="Heading3"/>
      </w:pPr>
      <w:r>
        <w:rPr>
          <w:rStyle w:val="SectionNumber"/>
        </w:rPr>
        <w:t xml:space="preserve">13.12.3</w:t>
      </w:r>
      <w:r>
        <w:tab/>
      </w:r>
      <w:r>
        <w:t xml:space="preserve">Behavior</w:t>
      </w:r>
    </w:p>
    <w:p>
      <w:pPr>
        <w:pStyle w:val="FirstParagraph"/>
      </w:pPr>
      <w:r>
        <w:t xml:space="preserve">Run one meaningful aggregation and one expected validation failure in the restore</w:t>
      </w:r>
      <w:r>
        <w:t xml:space="preserve"> </w:t>
      </w:r>
      <w:r>
        <w:t xml:space="preserve">target. If recovery scope includes application access, test a temporary read and</w:t>
      </w:r>
      <w:r>
        <w:t xml:space="preserve"> </w:t>
      </w:r>
      <w:r>
        <w:t xml:space="preserve">write using a least-privilege credential.</w:t>
      </w:r>
    </w:p>
    <w:bookmarkEnd w:id="359"/>
    <w:bookmarkStart w:id="360" w:name="limitation"/>
    <w:p>
      <w:pPr>
        <w:pStyle w:val="Heading3"/>
      </w:pPr>
      <w:r>
        <w:rPr>
          <w:rStyle w:val="SectionNumber"/>
        </w:rPr>
        <w:t xml:space="preserve">13.12.4</w:t>
      </w:r>
      <w:r>
        <w:tab/>
      </w:r>
      <w:r>
        <w:t xml:space="preserve">Limitation</w:t>
      </w:r>
    </w:p>
    <w:p>
      <w:pPr>
        <w:pStyle w:val="FirstParagraph"/>
      </w:pPr>
      <w:r>
        <w:t xml:space="preserve">Counts and one query do not prove every document value, historical moment,</w:t>
      </w:r>
      <w:r>
        <w:t xml:space="preserve"> </w:t>
      </w:r>
      <w:r>
        <w:t xml:space="preserve">permission, or application path is correct.</w:t>
      </w:r>
    </w:p>
    <w:bookmarkEnd w:id="360"/>
    <w:bookmarkEnd w:id="361"/>
    <w:bookmarkStart w:id="362" w:name="Xe612c69064b0a4b2162601ba065dfc36733ade3"/>
    <w:p>
      <w:pPr>
        <w:pStyle w:val="Heading2"/>
      </w:pPr>
      <w:r>
        <w:rPr>
          <w:rStyle w:val="SectionNumber"/>
        </w:rPr>
        <w:t xml:space="preserve">13.13</w:t>
      </w:r>
      <w:r>
        <w:tab/>
      </w:r>
      <w:r>
        <w:t xml:space="preserve">Worked Example: Reliability Decision Matrix</w:t>
      </w:r>
    </w:p>
    <w:p>
      <w:pPr>
        <w:pStyle w:val="FirstParagraph"/>
      </w:pPr>
      <w:r>
        <w:rPr>
          <w:b/>
          <w:bCs/>
        </w:rPr>
        <w:t xml:space="preserve">Workload:</w:t>
      </w:r>
      <w:r>
        <w:t xml:space="preserve"> </w:t>
      </w:r>
      <w:r>
        <w:t xml:space="preserve">a resident submits a ticket and immediately sees confirmation. A</w:t>
      </w:r>
      <w:r>
        <w:t xml:space="preserve"> </w:t>
      </w:r>
      <w:r>
        <w:t xml:space="preserve">short delayed analytics report is acceptable. A confirmed ticket should not be</w:t>
      </w:r>
      <w:r>
        <w:t xml:space="preserve"> </w:t>
      </w:r>
      <w:r>
        <w:t xml:space="preserve">silently lost after one member failure.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Cost/limit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write</w:t>
            </w:r>
          </w:p>
        </w:tc>
        <w:tc>
          <w:tcPr/>
          <w:p>
            <w:pPr>
              <w:pStyle w:val="Compact"/>
            </w:pPr>
            <w:r>
              <w:t xml:space="preserve">majority acknowledgment with bounded timeout</w:t>
            </w:r>
          </w:p>
        </w:tc>
        <w:tc>
          <w:tcPr/>
          <w:p>
            <w:pPr>
              <w:pStyle w:val="Compact"/>
            </w:pPr>
            <w:r>
              <w:t xml:space="preserve">stronger resilience for confirmed write</w:t>
            </w:r>
          </w:p>
        </w:tc>
        <w:tc>
          <w:tcPr/>
          <w:p>
            <w:pPr>
              <w:pStyle w:val="Compact"/>
            </w:pPr>
            <w:r>
              <w:t xml:space="preserve">latency and possible timeout ambiguity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read</w:t>
            </w:r>
          </w:p>
        </w:tc>
        <w:tc>
          <w:tcPr/>
          <w:p>
            <w:pPr>
              <w:pStyle w:val="Compact"/>
            </w:pPr>
            <w:r>
              <w:t xml:space="preserve">primary with appropriate concern/session behavior</w:t>
            </w:r>
          </w:p>
        </w:tc>
        <w:tc>
          <w:tcPr/>
          <w:p>
            <w:pPr>
              <w:pStyle w:val="Compact"/>
            </w:pPr>
            <w:r>
              <w:t xml:space="preserve">avoid stale immediate confirmation</w:t>
            </w:r>
          </w:p>
        </w:tc>
        <w:tc>
          <w:tcPr/>
          <w:p>
            <w:pPr>
              <w:pStyle w:val="Compact"/>
            </w:pPr>
            <w:r>
              <w:t xml:space="preserve">primary read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read</w:t>
            </w:r>
          </w:p>
        </w:tc>
        <w:tc>
          <w:tcPr/>
          <w:p>
            <w:pPr>
              <w:pStyle w:val="Compact"/>
            </w:pPr>
            <w:r>
              <w:t xml:space="preserve">secondary-preferred where acceptable</w:t>
            </w:r>
          </w:p>
        </w:tc>
        <w:tc>
          <w:tcPr/>
          <w:p>
            <w:pPr>
              <w:pStyle w:val="Compact"/>
            </w:pPr>
            <w:r>
              <w:t xml:space="preserve">stale report is tolerable</w:t>
            </w:r>
          </w:p>
        </w:tc>
        <w:tc>
          <w:tcPr/>
          <w:p>
            <w:pPr>
              <w:pStyle w:val="Compact"/>
            </w:pPr>
            <w:r>
              <w:t xml:space="preserve">data can 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deletion</w:t>
            </w:r>
          </w:p>
        </w:tc>
        <w:tc>
          <w:tcPr/>
          <w:p>
            <w:pPr>
              <w:pStyle w:val="Compact"/>
            </w:pPr>
            <w:r>
              <w:t xml:space="preserve">logical backup/restore</w:t>
            </w:r>
          </w:p>
        </w:tc>
        <w:tc>
          <w:tcPr/>
          <w:p>
            <w:pPr>
              <w:pStyle w:val="Compact"/>
            </w:pPr>
            <w:r>
              <w:t xml:space="preserve">replication copies deletion</w:t>
            </w:r>
          </w:p>
        </w:tc>
        <w:tc>
          <w:tcPr/>
          <w:p>
            <w:pPr>
              <w:pStyle w:val="Compact"/>
            </w:pPr>
            <w:r>
              <w:t xml:space="preserve">recovery point and restore time depend on export schedule</w:t>
            </w:r>
          </w:p>
        </w:tc>
      </w:tr>
    </w:tbl>
    <w:p>
      <w:pPr>
        <w:pStyle w:val="BodyText"/>
      </w:pPr>
      <w:r>
        <w:t xml:space="preserve">The choices follow user expectations, not a universal strongest-setting rule.</w:t>
      </w:r>
    </w:p>
    <w:bookmarkEnd w:id="362"/>
    <w:bookmarkStart w:id="367" w:name="common-misconceptions-11"/>
    <w:p>
      <w:pPr>
        <w:pStyle w:val="Heading2"/>
      </w:pPr>
      <w:r>
        <w:rPr>
          <w:rStyle w:val="SectionNumber"/>
        </w:rPr>
        <w:t xml:space="preserve">13.14</w:t>
      </w:r>
      <w:r>
        <w:tab/>
      </w:r>
      <w:r>
        <w:t xml:space="preserve">Common Misconceptions</w:t>
      </w:r>
    </w:p>
    <w:bookmarkStart w:id="363" w:name="three-nodes-means-three-backups"/>
    <w:p>
      <w:pPr>
        <w:pStyle w:val="Heading3"/>
      </w:pPr>
      <w:r>
        <w:rPr>
          <w:rStyle w:val="SectionNumber"/>
        </w:rPr>
        <w:t xml:space="preserve">13.14.1</w:t>
      </w:r>
      <w:r>
        <w:tab/>
      </w:r>
      <w:r>
        <w:t xml:space="preserve">"Three nodes means three backups"</w:t>
      </w:r>
    </w:p>
    <w:p>
      <w:pPr>
        <w:pStyle w:val="FirstParagraph"/>
      </w:pPr>
      <w:r>
        <w:t xml:space="preserve">Replicas share the active history and can reproduce destructive changes. Backup is</w:t>
      </w:r>
      <w:r>
        <w:t xml:space="preserve"> </w:t>
      </w:r>
      <w:r>
        <w:t xml:space="preserve">a separate artifact and recovery process.</w:t>
      </w:r>
    </w:p>
    <w:bookmarkEnd w:id="363"/>
    <w:bookmarkStart w:id="364" w:name="Xf427c0de93a040de0af5621e591c2ce4e9de8a0"/>
    <w:p>
      <w:pPr>
        <w:pStyle w:val="Heading3"/>
      </w:pPr>
      <w:r>
        <w:rPr>
          <w:rStyle w:val="SectionNumber"/>
        </w:rPr>
        <w:t xml:space="preserve">13.14.2</w:t>
      </w:r>
      <w:r>
        <w:tab/>
      </w:r>
      <w:r>
        <w:t xml:space="preserve">"Majority write concern means the write definitely failed on timeout"</w:t>
      </w:r>
    </w:p>
    <w:p>
      <w:pPr>
        <w:pStyle w:val="FirstParagraph"/>
      </w:pPr>
      <w:r>
        <w:t xml:space="preserve">The acknowledgment condition timed out. The write may exist on some members. The</w:t>
      </w:r>
      <w:r>
        <w:t xml:space="preserve"> </w:t>
      </w:r>
      <w:r>
        <w:t xml:space="preserve">application needs safe retry and verification logic.</w:t>
      </w:r>
    </w:p>
    <w:bookmarkEnd w:id="364"/>
    <w:bookmarkStart w:id="365" w:name="secondary-reads-are-always-faster"/>
    <w:p>
      <w:pPr>
        <w:pStyle w:val="Heading3"/>
      </w:pPr>
      <w:r>
        <w:rPr>
          <w:rStyle w:val="SectionNumber"/>
        </w:rPr>
        <w:t xml:space="preserve">13.14.3</w:t>
      </w:r>
      <w:r>
        <w:tab/>
      </w:r>
      <w:r>
        <w:t xml:space="preserve">"Secondary reads are always faster"</w:t>
      </w:r>
    </w:p>
    <w:p>
      <w:pPr>
        <w:pStyle w:val="FirstParagraph"/>
      </w:pPr>
      <w:r>
        <w:t xml:space="preserve">Topology, latency, lag, indexes, workload, and routing determine behavior. They may</w:t>
      </w:r>
      <w:r>
        <w:t xml:space="preserve"> </w:t>
      </w:r>
      <w:r>
        <w:t xml:space="preserve">be stale and are not automatically faster.</w:t>
      </w:r>
    </w:p>
    <w:bookmarkEnd w:id="365"/>
    <w:bookmarkStart w:id="366" w:name="X522570e4f4e1600c881a4765c6e45983a268c49"/>
    <w:p>
      <w:pPr>
        <w:pStyle w:val="Heading3"/>
      </w:pPr>
      <w:r>
        <w:rPr>
          <w:rStyle w:val="SectionNumber"/>
        </w:rPr>
        <w:t xml:space="preserve">13.14.4</w:t>
      </w:r>
      <w:r>
        <w:tab/>
      </w:r>
      <w:r>
        <w:t xml:space="preserve">"CAP says every database picks two letters forever"</w:t>
      </w:r>
    </w:p>
    <w:p>
      <w:pPr>
        <w:pStyle w:val="FirstParagraph"/>
      </w:pPr>
      <w:r>
        <w:t xml:space="preserve">The tradeoff is about behavior during a network partition under specific formal</w:t>
      </w:r>
      <w:r>
        <w:t xml:space="preserve"> </w:t>
      </w:r>
      <w:r>
        <w:t xml:space="preserve">definitions.</w:t>
      </w:r>
    </w:p>
    <w:bookmarkEnd w:id="366"/>
    <w:bookmarkEnd w:id="367"/>
    <w:bookmarkStart w:id="368" w:name="practice-10"/>
    <w:p>
      <w:pPr>
        <w:pStyle w:val="Heading2"/>
      </w:pPr>
      <w:r>
        <w:rPr>
          <w:rStyle w:val="SectionNumber"/>
        </w:rPr>
        <w:t xml:space="preserve">13.15</w:t>
      </w:r>
      <w:r>
        <w:tab/>
      </w:r>
      <w:r>
        <w:t xml:space="preserve">Practice</w:t>
      </w:r>
    </w:p>
    <w:p>
      <w:pPr>
        <w:pStyle w:val="FirstParagraph"/>
      </w:pPr>
      <w:r>
        <w:t xml:space="preserve">Write a reliability matrix for a small inventory system. Include one critical</w:t>
      </w:r>
      <w:r>
        <w:t xml:space="preserve"> </w:t>
      </w:r>
      <w:r>
        <w:t xml:space="preserve">write, one stale-tolerant read, one partition scenario, one accidental deletion,</w:t>
      </w:r>
      <w:r>
        <w:t xml:space="preserve"> </w:t>
      </w:r>
      <w:r>
        <w:t xml:space="preserve">and one restore verification. For every choice, name a mechanism and limitation.</w:t>
      </w:r>
    </w:p>
    <w:bookmarkEnd w:id="368"/>
    <w:bookmarkStart w:id="369" w:name="retrieval-and-transfer-11"/>
    <w:p>
      <w:pPr>
        <w:pStyle w:val="Heading2"/>
      </w:pPr>
      <w:r>
        <w:rPr>
          <w:rStyle w:val="SectionNumber"/>
        </w:rPr>
        <w:t xml:space="preserve">13.16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096"/>
        </w:numPr>
      </w:pPr>
      <w:r>
        <w:t xml:space="preserve">What is the oplog's role in a replica set?</w:t>
      </w:r>
    </w:p>
    <w:p>
      <w:pPr>
        <w:pStyle w:val="Compact"/>
        <w:numPr>
          <w:ilvl w:val="0"/>
          <w:numId w:val="1096"/>
        </w:numPr>
      </w:pPr>
      <w:r>
        <w:t xml:space="preserve">How do write concern and read preference differ?</w:t>
      </w:r>
    </w:p>
    <w:p>
      <w:pPr>
        <w:pStyle w:val="Compact"/>
        <w:numPr>
          <w:ilvl w:val="0"/>
          <w:numId w:val="1096"/>
        </w:numPr>
      </w:pPr>
      <w:r>
        <w:t xml:space="preserve">Why can a write-concern timeout produce an ambiguous application outcome?</w:t>
      </w:r>
    </w:p>
    <w:p>
      <w:pPr>
        <w:pStyle w:val="Compact"/>
        <w:numPr>
          <w:ilvl w:val="0"/>
          <w:numId w:val="1096"/>
        </w:numPr>
      </w:pPr>
      <w:r>
        <w:t xml:space="preserve">What CAP decision appears only during a partition?</w:t>
      </w:r>
    </w:p>
    <w:p>
      <w:pPr>
        <w:pStyle w:val="Compact"/>
        <w:numPr>
          <w:ilvl w:val="0"/>
          <w:numId w:val="1096"/>
        </w:numPr>
      </w:pPr>
      <w:r>
        <w:t xml:space="preserve">Why does a replica not replace a backup?</w:t>
      </w:r>
    </w:p>
    <w:p>
      <w:pPr>
        <w:pStyle w:val="Compact"/>
        <w:numPr>
          <w:ilvl w:val="0"/>
          <w:numId w:val="1096"/>
        </w:numPr>
      </w:pPr>
      <w:r>
        <w:t xml:space="preserve">Which Atlas Free limits change the Week 12 lab design?</w:t>
      </w:r>
    </w:p>
    <w:bookmarkEnd w:id="369"/>
    <w:bookmarkStart w:id="377" w:name="further-reading-11"/>
    <w:p>
      <w:pPr>
        <w:pStyle w:val="Heading2"/>
      </w:pPr>
      <w:r>
        <w:rPr>
          <w:rStyle w:val="SectionNumber"/>
        </w:rPr>
        <w:t xml:space="preserve">13.17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097"/>
        </w:numPr>
      </w:pPr>
      <w:r>
        <w:t xml:space="preserve">MongoDB replication:</w:t>
      </w:r>
      <w:r>
        <w:t xml:space="preserve"> </w:t>
      </w:r>
      <w:hyperlink r:id="rId370">
        <w:r>
          <w:rPr>
            <w:rStyle w:val="Hyperlink"/>
          </w:rPr>
          <w:t xml:space="preserve">https://www.mongodb.com/docs/manual/replication/</w:t>
        </w:r>
      </w:hyperlink>
    </w:p>
    <w:p>
      <w:pPr>
        <w:pStyle w:val="Compact"/>
        <w:numPr>
          <w:ilvl w:val="0"/>
          <w:numId w:val="1097"/>
        </w:numPr>
      </w:pPr>
      <w:r>
        <w:t xml:space="preserve">Replica-set read and write semantics:</w:t>
      </w:r>
      <w:r>
        <w:t xml:space="preserve"> </w:t>
      </w:r>
      <w:hyperlink r:id="rId371">
        <w:r>
          <w:rPr>
            <w:rStyle w:val="Hyperlink"/>
          </w:rPr>
          <w:t xml:space="preserve">https://www.mongodb.com/docs/manual/applications/replication/</w:t>
        </w:r>
      </w:hyperlink>
    </w:p>
    <w:p>
      <w:pPr>
        <w:pStyle w:val="Compact"/>
        <w:numPr>
          <w:ilvl w:val="0"/>
          <w:numId w:val="1097"/>
        </w:numPr>
      </w:pPr>
      <w:r>
        <w:t xml:space="preserve">MongoDB write concern:</w:t>
      </w:r>
      <w:r>
        <w:t xml:space="preserve"> </w:t>
      </w:r>
      <w:hyperlink r:id="rId372">
        <w:r>
          <w:rPr>
            <w:rStyle w:val="Hyperlink"/>
          </w:rPr>
          <w:t xml:space="preserve">https://www.mongodb.com/docs/manual/reference/write-concern/</w:t>
        </w:r>
      </w:hyperlink>
    </w:p>
    <w:p>
      <w:pPr>
        <w:pStyle w:val="Compact"/>
        <w:numPr>
          <w:ilvl w:val="0"/>
          <w:numId w:val="1097"/>
        </w:numPr>
      </w:pPr>
      <w:r>
        <w:t xml:space="preserve">MongoDB read concern:</w:t>
      </w:r>
      <w:r>
        <w:t xml:space="preserve"> </w:t>
      </w:r>
      <w:hyperlink r:id="rId373">
        <w:r>
          <w:rPr>
            <w:rStyle w:val="Hyperlink"/>
          </w:rPr>
          <w:t xml:space="preserve">https://www.mongodb.com/docs/manual/reference/read-concern/</w:t>
        </w:r>
      </w:hyperlink>
    </w:p>
    <w:p>
      <w:pPr>
        <w:pStyle w:val="Compact"/>
        <w:numPr>
          <w:ilvl w:val="0"/>
          <w:numId w:val="1097"/>
        </w:numPr>
      </w:pPr>
      <w:r>
        <w:t xml:space="preserve">Atlas Free limits:</w:t>
      </w:r>
      <w:r>
        <w:t xml:space="preserve"> </w:t>
      </w:r>
      <w:hyperlink r:id="rId374">
        <w:r>
          <w:rPr>
            <w:rStyle w:val="Hyperlink"/>
          </w:rPr>
          <w:t xml:space="preserve">https://www.mongodb.com/docs/atlas/reference/free-shared-limitations/</w:t>
        </w:r>
      </w:hyperlink>
    </w:p>
    <w:p>
      <w:pPr>
        <w:pStyle w:val="Compact"/>
        <w:numPr>
          <w:ilvl w:val="0"/>
          <w:numId w:val="1097"/>
        </w:numPr>
      </w:pPr>
      <w:r>
        <w:t xml:space="preserve">MongoDB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:</w:t>
      </w:r>
      <w:r>
        <w:t xml:space="preserve"> </w:t>
      </w:r>
      <w:hyperlink r:id="rId375">
        <w:r>
          <w:rPr>
            <w:rStyle w:val="Hyperlink"/>
          </w:rPr>
          <w:t xml:space="preserve">https://www.mongodb.com/docs/database-tools/mongodump/</w:t>
        </w:r>
      </w:hyperlink>
    </w:p>
    <w:p>
      <w:pPr>
        <w:pStyle w:val="Compact"/>
        <w:numPr>
          <w:ilvl w:val="0"/>
          <w:numId w:val="1097"/>
        </w:numPr>
      </w:pPr>
      <w:r>
        <w:t xml:space="preserve">Gilbert and Lynch, CAP formalization:</w:t>
      </w:r>
      <w:r>
        <w:t xml:space="preserve"> </w:t>
      </w:r>
      <w:hyperlink r:id="rId376">
        <w:r>
          <w:rPr>
            <w:rStyle w:val="Hyperlink"/>
          </w:rPr>
          <w:t xml:space="preserve">https://people.cs.rutgers.edu/~rmartin/teaching/spring04/cs553/BrewersConjecture-SigAct.pdf</w:t>
        </w:r>
      </w:hyperlink>
    </w:p>
    <w:bookmarkEnd w:id="377"/>
    <w:bookmarkEnd w:id="378"/>
    <w:bookmarkStart w:id="412" w:name="Xf9c8caf77968543df7439c583dd53a8d1fdd116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Module 13: Scale Changes the Questions a System Must Answer</w:t>
      </w:r>
    </w:p>
    <w:bookmarkStart w:id="379" w:name="operating-question-12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When data or traffic grows, how do we decide whether to tune, scale up, partition,</w:t>
      </w:r>
      <w:r>
        <w:t xml:space="preserve"> </w:t>
      </w:r>
      <w:r>
        <w:t xml:space="preserve">or shard, and how can a small Python client expose the consequences?</w:t>
      </w:r>
    </w:p>
    <w:bookmarkEnd w:id="379"/>
    <w:bookmarkStart w:id="380" w:name="learning-outcomes-12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098"/>
        </w:numPr>
      </w:pPr>
      <w:r>
        <w:t xml:space="preserve">describe capacity using workload, storage, latency, throughput, and growth;</w:t>
      </w:r>
    </w:p>
    <w:p>
      <w:pPr>
        <w:pStyle w:val="Compact"/>
        <w:numPr>
          <w:ilvl w:val="0"/>
          <w:numId w:val="1098"/>
        </w:numPr>
      </w:pPr>
      <w:r>
        <w:t xml:space="preserve">distinguish vertical scaling, read replicas, partitioning, and sharding;</w:t>
      </w:r>
    </w:p>
    <w:p>
      <w:pPr>
        <w:pStyle w:val="Compact"/>
        <w:numPr>
          <w:ilvl w:val="0"/>
          <w:numId w:val="1098"/>
        </w:numPr>
      </w:pPr>
      <w:r>
        <w:t xml:space="preserve">explain the roles of shards, replica sets, config servers, and</w:t>
      </w:r>
      <w:r>
        <w:t xml:space="preserve"> </w:t>
      </w:r>
      <w:r>
        <w:rPr>
          <w:rStyle w:val="VerbatimChar"/>
        </w:rPr>
        <w:t xml:space="preserve">mongos</w:t>
      </w:r>
      <w:r>
        <w:t xml:space="preserve">;</w:t>
      </w:r>
    </w:p>
    <w:p>
      <w:pPr>
        <w:pStyle w:val="Compact"/>
        <w:numPr>
          <w:ilvl w:val="0"/>
          <w:numId w:val="1098"/>
        </w:numPr>
      </w:pPr>
      <w:r>
        <w:t xml:space="preserve">evaluate shard-key cardinality, frequency, monotonicity, and query targeting;</w:t>
      </w:r>
    </w:p>
    <w:p>
      <w:pPr>
        <w:pStyle w:val="Compact"/>
        <w:numPr>
          <w:ilvl w:val="0"/>
          <w:numId w:val="1098"/>
        </w:numPr>
      </w:pPr>
      <w:r>
        <w:t xml:space="preserve">compare ranged and hashed distribution; and</w:t>
      </w:r>
    </w:p>
    <w:p>
      <w:pPr>
        <w:pStyle w:val="Compact"/>
        <w:numPr>
          <w:ilvl w:val="0"/>
          <w:numId w:val="1098"/>
        </w:numPr>
      </w:pPr>
      <w:r>
        <w:t xml:space="preserve">connect to a cloud database from Python without saving credentials.</w:t>
      </w:r>
    </w:p>
    <w:bookmarkEnd w:id="380"/>
    <w:bookmarkStart w:id="381" w:name="X69a402748d917898dabc3656da3c74c653c0da7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1. Capacity Planning Starts With a Workload</w:t>
      </w:r>
    </w:p>
    <w:p>
      <w:pPr>
        <w:pStyle w:val="FirstParagraph"/>
      </w:pPr>
      <w:r>
        <w:t xml:space="preserve">"Will this database scale?" has no answer without quantities and objectives.</w:t>
      </w:r>
    </w:p>
    <w:p>
      <w:pPr>
        <w:pStyle w:val="BodyText"/>
      </w:pPr>
      <w:r>
        <w:t xml:space="preserve">Record:</w:t>
      </w:r>
    </w:p>
    <w:p>
      <w:pPr>
        <w:pStyle w:val="Compact"/>
        <w:numPr>
          <w:ilvl w:val="0"/>
          <w:numId w:val="1099"/>
        </w:numPr>
      </w:pPr>
      <w:r>
        <w:t xml:space="preserve">current and expected records or documents;</w:t>
      </w:r>
    </w:p>
    <w:p>
      <w:pPr>
        <w:pStyle w:val="Compact"/>
        <w:numPr>
          <w:ilvl w:val="0"/>
          <w:numId w:val="1099"/>
        </w:numPr>
      </w:pPr>
      <w:r>
        <w:t xml:space="preserve">average and high-percentile object size;</w:t>
      </w:r>
    </w:p>
    <w:p>
      <w:pPr>
        <w:pStyle w:val="Compact"/>
        <w:numPr>
          <w:ilvl w:val="0"/>
          <w:numId w:val="1099"/>
        </w:numPr>
      </w:pPr>
      <w:r>
        <w:t xml:space="preserve">read and write operations by query shape;</w:t>
      </w:r>
    </w:p>
    <w:p>
      <w:pPr>
        <w:pStyle w:val="Compact"/>
        <w:numPr>
          <w:ilvl w:val="0"/>
          <w:numId w:val="1099"/>
        </w:numPr>
      </w:pPr>
      <w:r>
        <w:t xml:space="preserve">peak versus average throughput;</w:t>
      </w:r>
    </w:p>
    <w:p>
      <w:pPr>
        <w:pStyle w:val="Compact"/>
        <w:numPr>
          <w:ilvl w:val="0"/>
          <w:numId w:val="1099"/>
        </w:numPr>
      </w:pPr>
      <w:r>
        <w:t xml:space="preserve">acceptable latency and error rate;</w:t>
      </w:r>
    </w:p>
    <w:p>
      <w:pPr>
        <w:pStyle w:val="Compact"/>
        <w:numPr>
          <w:ilvl w:val="0"/>
          <w:numId w:val="1099"/>
        </w:numPr>
      </w:pPr>
      <w:r>
        <w:t xml:space="preserve">working set versus available memory;</w:t>
      </w:r>
    </w:p>
    <w:p>
      <w:pPr>
        <w:pStyle w:val="Compact"/>
        <w:numPr>
          <w:ilvl w:val="0"/>
          <w:numId w:val="1099"/>
        </w:numPr>
      </w:pPr>
      <w:r>
        <w:t xml:space="preserve">index and backup growth;</w:t>
      </w:r>
    </w:p>
    <w:p>
      <w:pPr>
        <w:pStyle w:val="Compact"/>
        <w:numPr>
          <w:ilvl w:val="0"/>
          <w:numId w:val="1099"/>
        </w:numPr>
      </w:pPr>
      <w:r>
        <w:t xml:space="preserve">retention and deletion behavior; and</w:t>
      </w:r>
    </w:p>
    <w:p>
      <w:pPr>
        <w:pStyle w:val="Compact"/>
        <w:numPr>
          <w:ilvl w:val="0"/>
          <w:numId w:val="1099"/>
        </w:numPr>
      </w:pPr>
      <w:r>
        <w:t xml:space="preserve">expected growth horizon.</w:t>
      </w:r>
    </w:p>
    <w:p>
      <w:pPr>
        <w:pStyle w:val="FirstParagraph"/>
      </w:pPr>
      <w:r>
        <w:t xml:space="preserve">A beginner project should not fabricate enterprise traffic. It should state a</w:t>
      </w:r>
      <w:r>
        <w:t xml:space="preserve"> </w:t>
      </w:r>
      <w:r>
        <w:t xml:space="preserve">small current workload, one plausible growth scenario, and the first measurement</w:t>
      </w:r>
      <w:r>
        <w:t xml:space="preserve"> </w:t>
      </w:r>
      <w:r>
        <w:t xml:space="preserve">that would trigger a change.</w:t>
      </w:r>
    </w:p>
    <w:bookmarkEnd w:id="381"/>
    <w:bookmarkStart w:id="382" w:name="X5ac4ab48c59fdbe40a4c2067466aac2e7295766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2. Fix Waste Before Distributing It</w:t>
      </w:r>
    </w:p>
    <w:p>
      <w:pPr>
        <w:pStyle w:val="FirstParagraph"/>
      </w:pPr>
      <w:r>
        <w:t xml:space="preserve">Scaling options include: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query/model improvement:</w:t>
      </w:r>
      <w:r>
        <w:t xml:space="preserve"> </w:t>
      </w:r>
      <w:r>
        <w:t xml:space="preserve">reduce unnecessary work;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vertical scaling:</w:t>
      </w:r>
      <w:r>
        <w:t xml:space="preserve"> </w:t>
      </w:r>
      <w:r>
        <w:t xml:space="preserve">add CPU, memory, or faster storage to one node or tier;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caching:</w:t>
      </w:r>
      <w:r>
        <w:t xml:space="preserve"> </w:t>
      </w:r>
      <w:r>
        <w:t xml:space="preserve">avoid repeated work with an explicit freshness policy;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read replication:</w:t>
      </w:r>
      <w:r>
        <w:t xml:space="preserve"> </w:t>
      </w:r>
      <w:r>
        <w:t xml:space="preserve">serve selected reads from copies with consistency tradeoffs;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partitioning:</w:t>
      </w:r>
      <w:r>
        <w:t xml:space="preserve"> </w:t>
      </w:r>
      <w:r>
        <w:t xml:space="preserve">divide a logical dataset within one database system; and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sharding:</w:t>
      </w:r>
      <w:r>
        <w:t xml:space="preserve"> </w:t>
      </w:r>
      <w:r>
        <w:t xml:space="preserve">distribute parts of a collection or dataset across database nodes.</w:t>
      </w:r>
    </w:p>
    <w:p>
      <w:pPr>
        <w:pStyle w:val="FirstParagraph"/>
      </w:pPr>
      <w:r>
        <w:t xml:space="preserve">Horizontal distribution adds network failures, routing, rebalancing, cross-shard</w:t>
      </w:r>
      <w:r>
        <w:t xml:space="preserve"> </w:t>
      </w:r>
      <w:r>
        <w:t xml:space="preserve">operations, monitoring, and recovery complexity. Do not shard a bad query merely</w:t>
      </w:r>
      <w:r>
        <w:t xml:space="preserve"> </w:t>
      </w:r>
      <w:r>
        <w:t xml:space="preserve">to run the bad query on more machines.</w:t>
      </w:r>
    </w:p>
    <w:bookmarkEnd w:id="382"/>
    <w:bookmarkStart w:id="383" w:name="X428ca2b3d244999c3156bd2fe2f63cf632dbbf0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3. MongoDB Sharding Distributes Collection Ranges</w:t>
      </w:r>
    </w:p>
    <w:p>
      <w:pPr>
        <w:pStyle w:val="FirstParagraph"/>
      </w:pPr>
      <w:r>
        <w:t xml:space="preserve">A sharded MongoDB cluster includes: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shards:</w:t>
      </w:r>
      <w:r>
        <w:t xml:space="preserve"> </w:t>
      </w:r>
      <w:r>
        <w:t xml:space="preserve">each shard stores part of the collection and is normally a replica</w:t>
      </w:r>
      <w:r>
        <w:t xml:space="preserve"> </w:t>
      </w:r>
      <w:r>
        <w:t xml:space="preserve">set for availability;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config servers:</w:t>
      </w:r>
      <w:r>
        <w:t xml:space="preserve"> </w:t>
      </w:r>
      <w:r>
        <w:t xml:space="preserve">store cluster metadata and configuration;</w:t>
      </w:r>
    </w:p>
    <w:p>
      <w:pPr>
        <w:pStyle w:val="Compact"/>
        <w:numPr>
          <w:ilvl w:val="0"/>
          <w:numId w:val="1101"/>
        </w:numPr>
      </w:pPr>
      <w:r>
        <w:rPr>
          <w:rStyle w:val="VerbatimChar"/>
          <w:b/>
          <w:bCs/>
        </w:rPr>
        <w:t xml:space="preserve">mongos</w:t>
      </w:r>
      <w:r>
        <w:rPr>
          <w:b/>
          <w:bCs/>
        </w:rPr>
        <w:t xml:space="preserve">:</w:t>
      </w:r>
      <w:r>
        <w:t xml:space="preserve"> </w:t>
      </w:r>
      <w:r>
        <w:t xml:space="preserve">query routers that use metadata to target shards and merge results;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chunks/ranges:</w:t>
      </w:r>
      <w:r>
        <w:t xml:space="preserve"> </w:t>
      </w:r>
      <w:r>
        <w:t xml:space="preserve">non-overlapping shard-key ranges assigned across shards.</w:t>
      </w:r>
    </w:p>
    <w:p>
      <w:pPr>
        <w:pStyle w:val="FirstParagraph"/>
      </w:pPr>
      <w:r>
        <w:t xml:space="preserve">The shard key is an indexed field or compound of fields that determines document</w:t>
      </w:r>
      <w:r>
        <w:t xml:space="preserve"> </w:t>
      </w:r>
      <w:r>
        <w:t xml:space="preserve">distribution. It becomes a long-lived architectural decision even though modern</w:t>
      </w:r>
      <w:r>
        <w:t xml:space="preserve"> </w:t>
      </w:r>
      <w:r>
        <w:t xml:space="preserve">MongoDB supports refinement and resharding.</w:t>
      </w:r>
    </w:p>
    <w:p>
      <w:pPr>
        <w:pStyle w:val="BodyText"/>
      </w:pPr>
      <w:r>
        <w:t xml:space="preserve">Atlas Free cannot create a sharded cluster. Students analyze a candidate and</w:t>
      </w:r>
      <w:r>
        <w:t xml:space="preserve"> </w:t>
      </w:r>
      <w:r>
        <w:t xml:space="preserve">simulate distribution in open code rather than claiming to deploy the paid</w:t>
      </w:r>
      <w:r>
        <w:t xml:space="preserve"> </w:t>
      </w:r>
      <w:r>
        <w:t xml:space="preserve">architecture.</w:t>
      </w:r>
    </w:p>
    <w:bookmarkEnd w:id="383"/>
    <w:bookmarkStart w:id="388" w:name="X1e5505c62408f19ddb50fe030efdf3668e9daeb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4. Four Shard-Key Questions</w:t>
      </w:r>
    </w:p>
    <w:bookmarkStart w:id="384" w:name="cardinality"/>
    <w:p>
      <w:pPr>
        <w:pStyle w:val="Heading3"/>
      </w:pPr>
      <w:r>
        <w:rPr>
          <w:rStyle w:val="SectionNumber"/>
        </w:rPr>
        <w:t xml:space="preserve">14.6.1</w:t>
      </w:r>
      <w:r>
        <w:tab/>
      </w:r>
      <w:r>
        <w:t xml:space="preserve">Cardinality</w:t>
      </w:r>
    </w:p>
    <w:p>
      <w:pPr>
        <w:pStyle w:val="FirstParagraph"/>
      </w:pPr>
      <w:r>
        <w:t xml:space="preserve">How many distinct key values exist? A Boolean or five-value status field cannot</w:t>
      </w:r>
      <w:r>
        <w:t xml:space="preserve"> </w:t>
      </w:r>
      <w:r>
        <w:t xml:space="preserve">create many independently distributable ranges by itself.</w:t>
      </w:r>
    </w:p>
    <w:bookmarkEnd w:id="384"/>
    <w:bookmarkStart w:id="385" w:name="frequency"/>
    <w:p>
      <w:pPr>
        <w:pStyle w:val="Heading3"/>
      </w:pPr>
      <w:r>
        <w:rPr>
          <w:rStyle w:val="SectionNumber"/>
        </w:rPr>
        <w:t xml:space="preserve">14.6.2</w:t>
      </w:r>
      <w:r>
        <w:tab/>
      </w:r>
      <w:r>
        <w:t xml:space="preserve">Frequency</w:t>
      </w:r>
    </w:p>
    <w:p>
      <w:pPr>
        <w:pStyle w:val="FirstParagraph"/>
      </w:pPr>
      <w:r>
        <w:t xml:space="preserve">How often does each value occur? A high-cardinality key can still be skewed if one</w:t>
      </w:r>
      <w:r>
        <w:t xml:space="preserve"> </w:t>
      </w:r>
      <w:r>
        <w:t xml:space="preserve">value dominates traffic or document count.</w:t>
      </w:r>
    </w:p>
    <w:bookmarkEnd w:id="385"/>
    <w:bookmarkStart w:id="386" w:name="monotonicity"/>
    <w:p>
      <w:pPr>
        <w:pStyle w:val="Heading3"/>
      </w:pPr>
      <w:r>
        <w:rPr>
          <w:rStyle w:val="SectionNumber"/>
        </w:rPr>
        <w:t xml:space="preserve">14.6.3</w:t>
      </w:r>
      <w:r>
        <w:tab/>
      </w:r>
      <w:r>
        <w:t xml:space="preserve">Monotonicity</w:t>
      </w:r>
    </w:p>
    <w:p>
      <w:pPr>
        <w:pStyle w:val="FirstParagraph"/>
      </w:pPr>
      <w:r>
        <w:t xml:space="preserve">Does the key continually increase or decrease, such as a timestamp or sequential</w:t>
      </w:r>
      <w:r>
        <w:t xml:space="preserve"> </w:t>
      </w:r>
      <w:r>
        <w:t xml:space="preserve">identifier? Range sharding on a monotonic key can direct new writes toward the</w:t>
      </w:r>
      <w:r>
        <w:t xml:space="preserve"> </w:t>
      </w:r>
      <w:r>
        <w:t xml:space="preserve">chunk holding the current extreme, creating a hotspot.</w:t>
      </w:r>
    </w:p>
    <w:bookmarkEnd w:id="386"/>
    <w:bookmarkStart w:id="387" w:name="query-targeting"/>
    <w:p>
      <w:pPr>
        <w:pStyle w:val="Heading3"/>
      </w:pPr>
      <w:r>
        <w:rPr>
          <w:rStyle w:val="SectionNumber"/>
        </w:rPr>
        <w:t xml:space="preserve">14.6.4</w:t>
      </w:r>
      <w:r>
        <w:tab/>
      </w:r>
      <w:r>
        <w:t xml:space="preserve">Query Targeting</w:t>
      </w:r>
    </w:p>
    <w:p>
      <w:pPr>
        <w:pStyle w:val="FirstParagraph"/>
      </w:pPr>
      <w:r>
        <w:t xml:space="preserve">Do common queries include the shard key? If a query does not provide enough shard-</w:t>
      </w:r>
      <w:r>
        <w:t xml:space="preserve"> </w:t>
      </w:r>
      <w:r>
        <w:t xml:space="preserve">key information, the router may broadcast it to multiple shards in a scatter-</w:t>
      </w:r>
      <w:r>
        <w:t xml:space="preserve"> </w:t>
      </w:r>
      <w:r>
        <w:t xml:space="preserve">gather operation.</w:t>
      </w:r>
    </w:p>
    <w:p>
      <w:pPr>
        <w:pStyle w:val="BodyText"/>
      </w:pPr>
      <w:r>
        <w:t xml:space="preserve">An ideal candidate balances distribution and targeting. No single field property</w:t>
      </w:r>
      <w:r>
        <w:t xml:space="preserve"> </w:t>
      </w:r>
      <w:r>
        <w:t xml:space="preserve">guarantees both.</w:t>
      </w:r>
    </w:p>
    <w:bookmarkEnd w:id="387"/>
    <w:bookmarkEnd w:id="388"/>
    <w:bookmarkStart w:id="391" w:name="X2aeefce434d711aedac784d368227a572e73377"/>
    <w:p>
      <w:pPr>
        <w:pStyle w:val="Heading2"/>
      </w:pPr>
      <w:r>
        <w:rPr>
          <w:rStyle w:val="SectionNumber"/>
        </w:rPr>
        <w:t xml:space="preserve">14.7</w:t>
      </w:r>
      <w:r>
        <w:tab/>
      </w:r>
      <w:r>
        <w:t xml:space="preserve">5. Ranged and Hashed Distribution Make Different Tradeoffs</w:t>
      </w:r>
    </w:p>
    <w:bookmarkStart w:id="389" w:name="ranged-sharding"/>
    <w:p>
      <w:pPr>
        <w:pStyle w:val="Heading3"/>
      </w:pPr>
      <w:r>
        <w:rPr>
          <w:rStyle w:val="SectionNumber"/>
        </w:rPr>
        <w:t xml:space="preserve">14.7.1</w:t>
      </w:r>
      <w:r>
        <w:tab/>
      </w:r>
      <w:r>
        <w:t xml:space="preserve">Ranged Sharding</w:t>
      </w:r>
    </w:p>
    <w:p>
      <w:pPr>
        <w:pStyle w:val="FirstParagraph"/>
      </w:pPr>
      <w:r>
        <w:t xml:space="preserve">Nearby shard-key values stay in nearby ranges. A query for a bounded range can be</w:t>
      </w:r>
      <w:r>
        <w:t xml:space="preserve"> </w:t>
      </w:r>
      <w:r>
        <w:t xml:space="preserve">targeted, but monotonic inserts or skew can concentrate load.</w:t>
      </w:r>
    </w:p>
    <w:bookmarkEnd w:id="389"/>
    <w:bookmarkStart w:id="390" w:name="hashed-sharding"/>
    <w:p>
      <w:pPr>
        <w:pStyle w:val="Heading3"/>
      </w:pPr>
      <w:r>
        <w:rPr>
          <w:rStyle w:val="SectionNumber"/>
        </w:rPr>
        <w:t xml:space="preserve">14.7.2</w:t>
      </w:r>
      <w:r>
        <w:tab/>
      </w:r>
      <w:r>
        <w:t xml:space="preserve">Hashed Sharding</w:t>
      </w:r>
    </w:p>
    <w:p>
      <w:pPr>
        <w:pStyle w:val="FirstParagraph"/>
      </w:pPr>
      <w:r>
        <w:t xml:space="preserve">MongoDB hashes the shard-key value to distribute documents more evenly. This can</w:t>
      </w:r>
      <w:r>
        <w:t xml:space="preserve"> </w:t>
      </w:r>
      <w:r>
        <w:t xml:space="preserve">spread monotonic identifiers, but range queries on the original values lose</w:t>
      </w:r>
      <w:r>
        <w:t xml:space="preserve"> </w:t>
      </w:r>
      <w:r>
        <w:t xml:space="preserve">locality and may contact many shards.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{ neighborhood: 1, opened_at: 1 }</w:t>
      </w:r>
      <w:r>
        <w:t xml:space="preserve"> </w:t>
      </w:r>
      <w:r>
        <w:t xml:space="preserve">can support locality and targeted</w:t>
      </w:r>
      <w:r>
        <w:t xml:space="preserve"> </w:t>
      </w:r>
      <w:r>
        <w:t xml:space="preserve">neighborhood-time queries but may skew if one neighborhood dominates.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{ ticket_id: "hashed" }</w:t>
      </w:r>
      <w:r>
        <w:t xml:space="preserve"> </w:t>
      </w:r>
      <w:r>
        <w:t xml:space="preserve">can distribute identifier writes but does not target a</w:t>
      </w:r>
      <w:r>
        <w:t xml:space="preserve"> </w:t>
      </w:r>
      <w:r>
        <w:t xml:space="preserve">query that only filters neighborhood.</w:t>
      </w:r>
    </w:p>
    <w:p>
      <w:pPr>
        <w:pStyle w:val="FirstParagraph"/>
      </w:pPr>
      <w:r>
        <w:t xml:space="preserve">Choose from the actual query and write distribution.</w:t>
      </w:r>
    </w:p>
    <w:bookmarkEnd w:id="390"/>
    <w:bookmarkEnd w:id="391"/>
    <w:bookmarkStart w:id="392" w:name="X5a492ca46a0e56d6c216331047371464e11ff65"/>
    <w:p>
      <w:pPr>
        <w:pStyle w:val="Heading2"/>
      </w:pPr>
      <w:r>
        <w:rPr>
          <w:rStyle w:val="SectionNumber"/>
        </w:rPr>
        <w:t xml:space="preserve">14.8</w:t>
      </w:r>
      <w:r>
        <w:tab/>
      </w:r>
      <w:r>
        <w:t xml:space="preserve">6. Cross-Shard Operations Cost More Coordination</w:t>
      </w:r>
    </w:p>
    <w:p>
      <w:pPr>
        <w:pStyle w:val="FirstParagraph"/>
      </w:pPr>
      <w:r>
        <w:t xml:space="preserve">A request can be: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targeted:</w:t>
      </w:r>
      <w:r>
        <w:t xml:space="preserve"> </w:t>
      </w:r>
      <w:r>
        <w:t xml:space="preserve">routed to one shard or limited shard set using the shard key; or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scatter-gather:</w:t>
      </w:r>
      <w:r>
        <w:t xml:space="preserve"> </w:t>
      </w:r>
      <w:r>
        <w:t xml:space="preserve">sent broadly and merged by</w:t>
      </w:r>
      <w:r>
        <w:t xml:space="preserve"> </w:t>
      </w:r>
      <w:r>
        <w:rPr>
          <w:rStyle w:val="VerbatimChar"/>
        </w:rPr>
        <w:t xml:space="preserve">mongos</w:t>
      </w:r>
      <w:r>
        <w:t xml:space="preserve">.</w:t>
      </w:r>
    </w:p>
    <w:p>
      <w:pPr>
        <w:pStyle w:val="FirstParagraph"/>
      </w:pPr>
      <w:r>
        <w:t xml:space="preserve">Cross-shard aggregations, transactions, uniqueness, and resharding can add network</w:t>
      </w:r>
      <w:r>
        <w:t xml:space="preserve"> </w:t>
      </w:r>
      <w:r>
        <w:t xml:space="preserve">and coordination cost. A design can still use them; the cost should be visible.</w:t>
      </w:r>
    </w:p>
    <w:bookmarkEnd w:id="392"/>
    <w:bookmarkStart w:id="393" w:name="X1ee148fc064c761e546ffdab69725f3854743f0"/>
    <w:p>
      <w:pPr>
        <w:pStyle w:val="Heading2"/>
      </w:pPr>
      <w:r>
        <w:rPr>
          <w:rStyle w:val="SectionNumber"/>
        </w:rPr>
        <w:t xml:space="preserve">14.9</w:t>
      </w:r>
      <w:r>
        <w:tab/>
      </w:r>
      <w:r>
        <w:t xml:space="preserve">Worked Example: Evaluate Metro Support Candidates</w:t>
      </w:r>
    </w:p>
    <w:p>
      <w:pPr>
        <w:pStyle w:val="FirstParagraph"/>
      </w:pPr>
      <w:r>
        <w:t xml:space="preserve">Workload:</w:t>
      </w:r>
    </w:p>
    <w:p>
      <w:pPr>
        <w:pStyle w:val="Compact"/>
        <w:numPr>
          <w:ilvl w:val="0"/>
          <w:numId w:val="1104"/>
        </w:numPr>
      </w:pPr>
      <w:r>
        <w:t xml:space="preserve">writes arrive across neighborhoods;</w:t>
      </w:r>
    </w:p>
    <w:p>
      <w:pPr>
        <w:pStyle w:val="Compact"/>
        <w:numPr>
          <w:ilvl w:val="0"/>
          <w:numId w:val="1104"/>
        </w:numPr>
      </w:pPr>
      <w:r>
        <w:t xml:space="preserve">dashboards filter neighborhood and recent opening time;</w:t>
      </w:r>
    </w:p>
    <w:p>
      <w:pPr>
        <w:pStyle w:val="Compact"/>
        <w:numPr>
          <w:ilvl w:val="0"/>
          <w:numId w:val="1104"/>
        </w:numPr>
      </w:pPr>
      <w:r>
        <w:t xml:space="preserve">support staff retrieve exact ticket IDs; and</w:t>
      </w:r>
    </w:p>
    <w:p>
      <w:pPr>
        <w:pStyle w:val="Compact"/>
        <w:numPr>
          <w:ilvl w:val="0"/>
          <w:numId w:val="1104"/>
        </w:numPr>
      </w:pPr>
      <w:r>
        <w:t xml:space="preserve">one central neighborhood produces 45 percent of tickets.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Targeting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very low cardinality</w:t>
            </w:r>
          </w:p>
        </w:tc>
        <w:tc>
          <w:tcPr/>
          <w:p>
            <w:pPr>
              <w:pStyle w:val="Compact"/>
            </w:pPr>
            <w:r>
              <w:t xml:space="preserve">helps status query only</w:t>
            </w:r>
          </w:p>
        </w:tc>
        <w:tc>
          <w:tcPr/>
          <w:p>
            <w:pPr>
              <w:pStyle w:val="Compact"/>
            </w:pPr>
            <w:r>
              <w:t xml:space="preserve">jumbo/hot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opened_at</w:t>
            </w:r>
            <w:r>
              <w:t xml:space="preserve"> </w:t>
            </w:r>
            <w:r>
              <w:t xml:space="preserve">ranged</w:t>
            </w:r>
          </w:p>
        </w:tc>
        <w:tc>
          <w:tcPr/>
          <w:p>
            <w:pPr>
              <w:pStyle w:val="Compact"/>
            </w:pPr>
            <w:r>
              <w:t xml:space="preserve">high and monotonic</w:t>
            </w:r>
          </w:p>
        </w:tc>
        <w:tc>
          <w:tcPr/>
          <w:p>
            <w:pPr>
              <w:pStyle w:val="Compact"/>
            </w:pPr>
            <w:r>
              <w:t xml:space="preserve">good time ranges</w:t>
            </w:r>
          </w:p>
        </w:tc>
        <w:tc>
          <w:tcPr/>
          <w:p>
            <w:pPr>
              <w:pStyle w:val="Compact"/>
            </w:pPr>
            <w:r>
              <w:t xml:space="preserve">latest-write hotspot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t xml:space="preserve"> </w:t>
            </w:r>
            <w:r>
              <w:t xml:space="preserve">hashed</w:t>
            </w:r>
          </w:p>
        </w:tc>
        <w:tc>
          <w:tcPr/>
          <w:p>
            <w:pPr>
              <w:pStyle w:val="Compact"/>
            </w:pPr>
            <w:r>
              <w:t xml:space="preserve">likely even writes</w:t>
            </w:r>
          </w:p>
        </w:tc>
        <w:tc>
          <w:tcPr/>
          <w:p>
            <w:pPr>
              <w:pStyle w:val="Compact"/>
            </w:pPr>
            <w:r>
              <w:t xml:space="preserve">exact ID target</w:t>
            </w:r>
          </w:p>
        </w:tc>
        <w:tc>
          <w:tcPr/>
          <w:p>
            <w:pPr>
              <w:pStyle w:val="Compact"/>
            </w:pPr>
            <w:r>
              <w:t xml:space="preserve">neighborhood/time reports scatter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(neighborhood, ticket_id hashed component)</w:t>
            </w:r>
          </w:p>
        </w:tc>
        <w:tc>
          <w:tcPr/>
          <w:p>
            <w:pPr>
              <w:pStyle w:val="Compact"/>
            </w:pPr>
            <w:r>
              <w:t xml:space="preserve">spreads within neighborhood</w:t>
            </w:r>
          </w:p>
        </w:tc>
        <w:tc>
          <w:tcPr/>
          <w:p>
            <w:pPr>
              <w:pStyle w:val="Compact"/>
            </w:pPr>
            <w:r>
              <w:t xml:space="preserve">neighborhood queries can target a subset depending on full key</w:t>
            </w:r>
          </w:p>
        </w:tc>
        <w:tc>
          <w:tcPr/>
          <w:p>
            <w:pPr>
              <w:pStyle w:val="Compact"/>
            </w:pPr>
            <w:r>
              <w:t xml:space="preserve">more complex routing and index</w:t>
            </w:r>
          </w:p>
        </w:tc>
      </w:tr>
    </w:tbl>
    <w:p>
      <w:pPr>
        <w:pStyle w:val="BodyText"/>
      </w:pPr>
      <w:r>
        <w:t xml:space="preserve">The table does not produce a universal winner. It identifies what data and query</w:t>
      </w:r>
      <w:r>
        <w:t xml:space="preserve"> </w:t>
      </w:r>
      <w:r>
        <w:t xml:space="preserve">measurements are needed before deployment.</w:t>
      </w:r>
    </w:p>
    <w:bookmarkEnd w:id="393"/>
    <w:bookmarkStart w:id="396" w:name="Xf9e9f91278b623a6f02afe9b78107d92d9b1f3f"/>
    <w:p>
      <w:pPr>
        <w:pStyle w:val="Heading2"/>
      </w:pPr>
      <w:r>
        <w:rPr>
          <w:rStyle w:val="SectionNumber"/>
        </w:rPr>
        <w:t xml:space="preserve">14.10</w:t>
      </w:r>
      <w:r>
        <w:tab/>
      </w:r>
      <w:r>
        <w:t xml:space="preserve">7. Python Makes the Client Contract Visible</w:t>
      </w:r>
    </w:p>
    <w:p>
      <w:pPr>
        <w:pStyle w:val="FirstParagraph"/>
      </w:pPr>
      <w:r>
        <w:t xml:space="preserve">A driver connection includes network routing, TLS, authentication, server</w:t>
      </w:r>
      <w:r>
        <w:t xml:space="preserve"> </w:t>
      </w:r>
      <w:r>
        <w:t xml:space="preserve">selection, timeouts, and query behavior. Keep the first program small.</w:t>
      </w:r>
    </w:p>
    <w:bookmarkStart w:id="394" w:name="mongodb-atlas"/>
    <w:p>
      <w:pPr>
        <w:pStyle w:val="Heading3"/>
      </w:pPr>
      <w:r>
        <w:rPr>
          <w:rStyle w:val="SectionNumber"/>
        </w:rPr>
        <w:t xml:space="preserve">14.10.1</w:t>
      </w:r>
      <w:r>
        <w:tab/>
      </w:r>
      <w:r>
        <w:t xml:space="preserve">MongoDB Atlas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getpass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getpass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pymongo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MongoClient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pymongo.server_api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ServerApi</w:t>
      </w:r>
      <w:r>
        <w:br/>
      </w:r>
      <w:r>
        <w:br/>
      </w:r>
      <w:r>
        <w:rPr>
          <w:rStyle w:val="NormalTok"/>
        </w:rPr>
        <w:t xml:space="preserve">mongodb_uri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getpass(</w:t>
      </w:r>
      <w:r>
        <w:rPr>
          <w:rStyle w:val="StringTok"/>
        </w:rPr>
        <w:t xml:space="preserve">"Atlas connection URI: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MongoClient(</w:t>
      </w:r>
      <w:r>
        <w:br/>
      </w:r>
      <w:r>
        <w:rPr>
          <w:rStyle w:val="NormalTok"/>
        </w:rPr>
        <w:t xml:space="preserve">    mongodb_uri,</w:t>
      </w:r>
      <w:r>
        <w:br/>
      </w:r>
      <w:r>
        <w:rPr>
          <w:rStyle w:val="NormalTok"/>
        </w:rPr>
        <w:t xml:space="preserve">    server_api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ServerApi(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strict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deprecation_errors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serverSelectionTimeoutMS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timeoutMS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client.admin.command(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tickets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client[</w:t>
      </w:r>
      <w:r>
        <w:rPr>
          <w:rStyle w:val="StringTok"/>
        </w:rPr>
        <w:t xml:space="preserve">"cst4714_metro_support"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"tickets"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ticket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tickets.find({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"ticket_id"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(ticket)</w:t>
      </w:r>
    </w:p>
    <w:p>
      <w:pPr>
        <w:pStyle w:val="FirstParagraph"/>
      </w:pPr>
      <w:r>
        <w:t xml:space="preserve">Do not add</w:t>
      </w:r>
      <w:r>
        <w:t xml:space="preserve"> </w:t>
      </w:r>
      <w:r>
        <w:rPr>
          <w:rStyle w:val="VerbatimChar"/>
        </w:rPr>
        <w:t xml:space="preserve">tlsInsecure=True</w:t>
      </w:r>
      <w:r>
        <w:t xml:space="preserve"> </w:t>
      </w:r>
      <w:r>
        <w:t xml:space="preserve">as a routine fix. It disables certificate validation</w:t>
      </w:r>
      <w:r>
        <w:t xml:space="preserve"> </w:t>
      </w:r>
      <w:r>
        <w:t xml:space="preserve">and can hide the real issue. Check the URI, current driver, system time, network</w:t>
      </w:r>
      <w:r>
        <w:t xml:space="preserve"> </w:t>
      </w:r>
      <w:r>
        <w:t xml:space="preserve">access list, DNS, and supported TLS path.</w:t>
      </w:r>
    </w:p>
    <w:bookmarkEnd w:id="394"/>
    <w:bookmarkStart w:id="395" w:name="postgresqlsupabase"/>
    <w:p>
      <w:pPr>
        <w:pStyle w:val="Heading3"/>
      </w:pPr>
      <w:r>
        <w:rPr>
          <w:rStyle w:val="SectionNumber"/>
        </w:rPr>
        <w:t xml:space="preserve">14.10.2</w:t>
      </w:r>
      <w:r>
        <w:tab/>
      </w:r>
      <w:r>
        <w:t xml:space="preserve">PostgreSQL/Supabase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getpass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getpass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psycopg.conninfo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conninfo_to_dict</w:t>
      </w:r>
      <w:r>
        <w:br/>
      </w:r>
      <w:r>
        <w:br/>
      </w:r>
      <w:r>
        <w:rPr>
          <w:rStyle w:val="NormalTok"/>
        </w:rPr>
        <w:t xml:space="preserve">database_url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getpass(</w:t>
      </w:r>
      <w:r>
        <w:rPr>
          <w:rStyle w:val="StringTok"/>
        </w:rPr>
        <w:t xml:space="preserve">"PostgreSQL connection URL: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sslmode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conninfo_to_dict(database_url).get(</w:t>
      </w:r>
      <w:r>
        <w:rPr>
          <w:rStyle w:val="StringTok"/>
        </w:rPr>
        <w:t xml:space="preserve">"sslmode"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"prefer"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sslmode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"require"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"verify-ca"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"verify-full"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 sslmode=require or a stronger mode to the URL."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psycopg.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(database_url, connect_timeout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connection.cursor()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cursor: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"SELECT count(*) FROM metro_support.tickets"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(cursor.fetchone())</w:t>
      </w:r>
    </w:p>
    <w:p>
      <w:pPr>
        <w:pStyle w:val="FirstParagraph"/>
      </w:pPr>
      <w:r>
        <w:t xml:space="preserve">On a network without direct IPv6 connectivity, use the provider's current IPv4-</w:t>
      </w:r>
      <w:r>
        <w:t xml:space="preserve"> </w:t>
      </w:r>
      <w:r>
        <w:t xml:space="preserve">compatible session-pooler URI rather than changing database code randomly.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prevents an unencrypted fallback but does not verify server</w:t>
      </w:r>
      <w:r>
        <w:t xml:space="preserve"> </w:t>
      </w:r>
      <w:r>
        <w:t xml:space="preserve">identity. For production, use</w:t>
      </w:r>
      <w:r>
        <w:t xml:space="preserve"> </w:t>
      </w:r>
      <w:r>
        <w:rPr>
          <w:rStyle w:val="VerbatimChar"/>
        </w:rPr>
        <w:t xml:space="preserve">verify-full</w:t>
      </w:r>
      <w:r>
        <w:t xml:space="preserve"> </w:t>
      </w:r>
      <w:r>
        <w:t xml:space="preserve">with the provider's CA certificate.</w:t>
      </w:r>
    </w:p>
    <w:bookmarkEnd w:id="395"/>
    <w:bookmarkEnd w:id="396"/>
    <w:bookmarkStart w:id="397" w:name="X2ea36bf3c98d8d5d7821dc10d1bf6054a1c3829"/>
    <w:p>
      <w:pPr>
        <w:pStyle w:val="Heading2"/>
      </w:pPr>
      <w:r>
        <w:rPr>
          <w:rStyle w:val="SectionNumber"/>
        </w:rPr>
        <w:t xml:space="preserve">14.11</w:t>
      </w:r>
      <w:r>
        <w:tab/>
      </w:r>
      <w:r>
        <w:t xml:space="preserve">8. Import in Small, Verifiable Batches</w:t>
      </w:r>
    </w:p>
    <w:p>
      <w:pPr>
        <w:pStyle w:val="FirstParagraph"/>
      </w:pPr>
      <w:r>
        <w:t xml:space="preserve">Before loading a public dataset:</w:t>
      </w:r>
    </w:p>
    <w:p>
      <w:pPr>
        <w:pStyle w:val="Compact"/>
        <w:numPr>
          <w:ilvl w:val="0"/>
          <w:numId w:val="1105"/>
        </w:numPr>
      </w:pPr>
      <w:r>
        <w:t xml:space="preserve">inspect license, source, retrieval date, columns, types, nulls, duplicates, and</w:t>
      </w:r>
      <w:r>
        <w:t xml:space="preserve"> </w:t>
      </w:r>
      <w:r>
        <w:t xml:space="preserve">size;</w:t>
      </w:r>
    </w:p>
    <w:p>
      <w:pPr>
        <w:pStyle w:val="Compact"/>
        <w:numPr>
          <w:ilvl w:val="0"/>
          <w:numId w:val="1105"/>
        </w:numPr>
      </w:pPr>
      <w:r>
        <w:t xml:space="preserve">select a small subset tied to a question;</w:t>
      </w:r>
    </w:p>
    <w:p>
      <w:pPr>
        <w:pStyle w:val="Compact"/>
        <w:numPr>
          <w:ilvl w:val="0"/>
          <w:numId w:val="1105"/>
        </w:numPr>
      </w:pPr>
      <w:r>
        <w:t xml:space="preserve">convert dates and missing values intentionally;</w:t>
      </w:r>
    </w:p>
    <w:p>
      <w:pPr>
        <w:pStyle w:val="Compact"/>
        <w:numPr>
          <w:ilvl w:val="0"/>
          <w:numId w:val="1105"/>
        </w:numPr>
      </w:pPr>
      <w:r>
        <w:t xml:space="preserve">write a batch;</w:t>
      </w:r>
    </w:p>
    <w:p>
      <w:pPr>
        <w:pStyle w:val="Compact"/>
        <w:numPr>
          <w:ilvl w:val="0"/>
          <w:numId w:val="1105"/>
        </w:numPr>
      </w:pPr>
      <w:r>
        <w:t xml:space="preserve">check acknowledged or row-count evidence; and</w:t>
      </w:r>
    </w:p>
    <w:p>
      <w:pPr>
        <w:pStyle w:val="Compact"/>
        <w:numPr>
          <w:ilvl w:val="0"/>
          <w:numId w:val="1105"/>
        </w:numPr>
      </w:pPr>
      <w:r>
        <w:t xml:space="preserve">query a known sample and total.</w:t>
      </w:r>
    </w:p>
    <w:p>
      <w:pPr>
        <w:pStyle w:val="FirstParagraph"/>
      </w:pPr>
      <w:r>
        <w:t xml:space="preserve">An import script should be rerunnable or explicitly idempotent. Stable natural</w:t>
      </w:r>
      <w:r>
        <w:t xml:space="preserve"> </w:t>
      </w:r>
      <w:r>
        <w:t xml:space="preserve">keys, upserts, a reset option in a disposable collection, or a recorded batch ID</w:t>
      </w:r>
      <w:r>
        <w:t xml:space="preserve"> </w:t>
      </w:r>
      <w:r>
        <w:t xml:space="preserve">can prevent accidental duplicates.</w:t>
      </w:r>
    </w:p>
    <w:bookmarkEnd w:id="397"/>
    <w:bookmarkStart w:id="398" w:name="Xb1504fc35c56b38ea8a0d93355f58648fa7dbe6"/>
    <w:p>
      <w:pPr>
        <w:pStyle w:val="Heading2"/>
      </w:pPr>
      <w:r>
        <w:rPr>
          <w:rStyle w:val="SectionNumber"/>
        </w:rPr>
        <w:t xml:space="preserve">14.12</w:t>
      </w:r>
      <w:r>
        <w:tab/>
      </w:r>
      <w:r>
        <w:t xml:space="preserve">9. Scaling Also Scales Operations</w:t>
      </w:r>
    </w:p>
    <w:p>
      <w:pPr>
        <w:pStyle w:val="FirstParagraph"/>
      </w:pPr>
      <w:r>
        <w:t xml:space="preserve">More nodes or stores mean more:</w:t>
      </w:r>
    </w:p>
    <w:p>
      <w:pPr>
        <w:pStyle w:val="Compact"/>
        <w:numPr>
          <w:ilvl w:val="0"/>
          <w:numId w:val="1106"/>
        </w:numPr>
      </w:pPr>
      <w:r>
        <w:t xml:space="preserve">credentials and network rules;</w:t>
      </w:r>
    </w:p>
    <w:p>
      <w:pPr>
        <w:pStyle w:val="Compact"/>
        <w:numPr>
          <w:ilvl w:val="0"/>
          <w:numId w:val="1106"/>
        </w:numPr>
      </w:pPr>
      <w:r>
        <w:t xml:space="preserve">metrics and alerts;</w:t>
      </w:r>
    </w:p>
    <w:p>
      <w:pPr>
        <w:pStyle w:val="Compact"/>
        <w:numPr>
          <w:ilvl w:val="0"/>
          <w:numId w:val="1106"/>
        </w:numPr>
      </w:pPr>
      <w:r>
        <w:t xml:space="preserve">backup components and restore order;</w:t>
      </w:r>
    </w:p>
    <w:p>
      <w:pPr>
        <w:pStyle w:val="Compact"/>
        <w:numPr>
          <w:ilvl w:val="0"/>
          <w:numId w:val="1106"/>
        </w:numPr>
      </w:pPr>
      <w:r>
        <w:t xml:space="preserve">version compatibility;</w:t>
      </w:r>
    </w:p>
    <w:p>
      <w:pPr>
        <w:pStyle w:val="Compact"/>
        <w:numPr>
          <w:ilvl w:val="0"/>
          <w:numId w:val="1106"/>
        </w:numPr>
      </w:pPr>
      <w:r>
        <w:t xml:space="preserve">failure combinations;</w:t>
      </w:r>
    </w:p>
    <w:p>
      <w:pPr>
        <w:pStyle w:val="Compact"/>
        <w:numPr>
          <w:ilvl w:val="0"/>
          <w:numId w:val="1106"/>
        </w:numPr>
      </w:pPr>
      <w:r>
        <w:t xml:space="preserve">cost controls; and</w:t>
      </w:r>
    </w:p>
    <w:p>
      <w:pPr>
        <w:pStyle w:val="Compact"/>
        <w:numPr>
          <w:ilvl w:val="0"/>
          <w:numId w:val="1106"/>
        </w:numPr>
      </w:pPr>
      <w:r>
        <w:t xml:space="preserve">people who must understand the system.</w:t>
      </w:r>
    </w:p>
    <w:p>
      <w:pPr>
        <w:pStyle w:val="FirstParagraph"/>
      </w:pPr>
      <w:r>
        <w:t xml:space="preserve">A capacity recommendation should include the operating cost, not only throughput.</w:t>
      </w:r>
    </w:p>
    <w:bookmarkEnd w:id="398"/>
    <w:bookmarkStart w:id="403" w:name="common-misconceptions-12"/>
    <w:p>
      <w:pPr>
        <w:pStyle w:val="Heading2"/>
      </w:pPr>
      <w:r>
        <w:rPr>
          <w:rStyle w:val="SectionNumber"/>
        </w:rPr>
        <w:t xml:space="preserve">14.13</w:t>
      </w:r>
      <w:r>
        <w:tab/>
      </w:r>
      <w:r>
        <w:t xml:space="preserve">Common Misconceptions</w:t>
      </w:r>
    </w:p>
    <w:bookmarkStart w:id="399" w:name="X9ab9b901f8fe0951bafc3d2e44c3448d774246b"/>
    <w:p>
      <w:pPr>
        <w:pStyle w:val="Heading3"/>
      </w:pPr>
      <w:r>
        <w:rPr>
          <w:rStyle w:val="SectionNumber"/>
        </w:rPr>
        <w:t xml:space="preserve">14.13.1</w:t>
      </w:r>
      <w:r>
        <w:tab/>
      </w:r>
      <w:r>
        <w:t xml:space="preserve">"High cardinality makes a perfect shard key"</w:t>
      </w:r>
    </w:p>
    <w:p>
      <w:pPr>
        <w:pStyle w:val="FirstParagraph"/>
      </w:pPr>
      <w:r>
        <w:t xml:space="preserve">Frequency, monotonicity, query targeting, and update behavior also matter.</w:t>
      </w:r>
    </w:p>
    <w:bookmarkEnd w:id="399"/>
    <w:bookmarkStart w:id="400" w:name="hashed-sharding-makes-every-query-faster"/>
    <w:p>
      <w:pPr>
        <w:pStyle w:val="Heading3"/>
      </w:pPr>
      <w:r>
        <w:rPr>
          <w:rStyle w:val="SectionNumber"/>
        </w:rPr>
        <w:t xml:space="preserve">14.13.2</w:t>
      </w:r>
      <w:r>
        <w:tab/>
      </w:r>
      <w:r>
        <w:t xml:space="preserve">"Hashed sharding makes every query faster"</w:t>
      </w:r>
    </w:p>
    <w:p>
      <w:pPr>
        <w:pStyle w:val="FirstParagraph"/>
      </w:pPr>
      <w:r>
        <w:t xml:space="preserve">It can improve distribution while turning range or non-key queries into broad</w:t>
      </w:r>
      <w:r>
        <w:t xml:space="preserve"> </w:t>
      </w:r>
      <w:r>
        <w:t xml:space="preserve">operations.</w:t>
      </w:r>
    </w:p>
    <w:bookmarkEnd w:id="400"/>
    <w:bookmarkStart w:id="401" w:name="X9d7d2b3a698a422fce307a07035f3aae34a1c40"/>
    <w:p>
      <w:pPr>
        <w:pStyle w:val="Heading3"/>
      </w:pPr>
      <w:r>
        <w:rPr>
          <w:rStyle w:val="SectionNumber"/>
        </w:rPr>
        <w:t xml:space="preserve">14.13.3</w:t>
      </w:r>
      <w:r>
        <w:tab/>
      </w:r>
      <w:r>
        <w:t xml:space="preserve">"A free replica set lets us practice sharding"</w:t>
      </w:r>
    </w:p>
    <w:p>
      <w:pPr>
        <w:pStyle w:val="FirstParagraph"/>
      </w:pPr>
      <w:r>
        <w:t xml:space="preserve">Replication and sharding solve different problems. Atlas Free does not support a</w:t>
      </w:r>
      <w:r>
        <w:t xml:space="preserve"> </w:t>
      </w:r>
      <w:r>
        <w:t xml:space="preserve">sharded cluster.</w:t>
      </w:r>
    </w:p>
    <w:bookmarkEnd w:id="401"/>
    <w:bookmarkStart w:id="402" w:name="X10f816b36f5563613caa7d9f97c38a967b59dd7"/>
    <w:p>
      <w:pPr>
        <w:pStyle w:val="Heading3"/>
      </w:pPr>
      <w:r>
        <w:rPr>
          <w:rStyle w:val="SectionNumber"/>
        </w:rPr>
        <w:t xml:space="preserve">14.13.4</w:t>
      </w:r>
      <w:r>
        <w:tab/>
      </w:r>
      <w:r>
        <w:t xml:space="preserve">"If a script inserted rows, the import worked"</w:t>
      </w:r>
    </w:p>
    <w:p>
      <w:pPr>
        <w:pStyle w:val="FirstParagraph"/>
      </w:pPr>
      <w:r>
        <w:t xml:space="preserve">Verify counts, known identifiers, types, and a question-driven query. Handle</w:t>
      </w:r>
      <w:r>
        <w:t xml:space="preserve"> </w:t>
      </w:r>
      <w:r>
        <w:t xml:space="preserve">partial failure and reruns.</w:t>
      </w:r>
    </w:p>
    <w:bookmarkEnd w:id="402"/>
    <w:bookmarkEnd w:id="403"/>
    <w:bookmarkStart w:id="404" w:name="practice-11"/>
    <w:p>
      <w:pPr>
        <w:pStyle w:val="Heading2"/>
      </w:pPr>
      <w:r>
        <w:rPr>
          <w:rStyle w:val="SectionNumber"/>
        </w:rPr>
        <w:t xml:space="preserve">14.14</w:t>
      </w:r>
      <w:r>
        <w:tab/>
      </w:r>
      <w:r>
        <w:t xml:space="preserve">Practice</w:t>
      </w:r>
    </w:p>
    <w:p>
      <w:pPr>
        <w:pStyle w:val="FirstParagraph"/>
      </w:pPr>
      <w:r>
        <w:t xml:space="preserve">Evaluate three shard-key candidates for an event dataset: timestamp, device ID,</w:t>
      </w:r>
      <w:r>
        <w:t xml:space="preserve"> </w:t>
      </w:r>
      <w:r>
        <w:t xml:space="preserve">and hashed event ID. For each, record cardinality, frequency, monotonicity, two</w:t>
      </w:r>
      <w:r>
        <w:t xml:space="preserve"> </w:t>
      </w:r>
      <w:r>
        <w:t xml:space="preserve">query patterns, and likely distribution. Recommend what to measure next rather</w:t>
      </w:r>
      <w:r>
        <w:t xml:space="preserve"> </w:t>
      </w:r>
      <w:r>
        <w:t xml:space="preserve">than inventing a final production answer.</w:t>
      </w:r>
    </w:p>
    <w:bookmarkEnd w:id="404"/>
    <w:bookmarkStart w:id="405" w:name="retrieval-and-transfer-12"/>
    <w:p>
      <w:pPr>
        <w:pStyle w:val="Heading2"/>
      </w:pPr>
      <w:r>
        <w:rPr>
          <w:rStyle w:val="SectionNumber"/>
        </w:rPr>
        <w:t xml:space="preserve">14.15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107"/>
        </w:numPr>
      </w:pPr>
      <w:r>
        <w:t xml:space="preserve">How do vertical scaling and sharding differ?</w:t>
      </w:r>
    </w:p>
    <w:p>
      <w:pPr>
        <w:pStyle w:val="Compact"/>
        <w:numPr>
          <w:ilvl w:val="0"/>
          <w:numId w:val="1107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mongos</w:t>
      </w:r>
      <w:r>
        <w:t xml:space="preserve"> </w:t>
      </w:r>
      <w:r>
        <w:t xml:space="preserve">do?</w:t>
      </w:r>
    </w:p>
    <w:p>
      <w:pPr>
        <w:pStyle w:val="Compact"/>
        <w:numPr>
          <w:ilvl w:val="0"/>
          <w:numId w:val="1107"/>
        </w:numPr>
      </w:pPr>
      <w:r>
        <w:t xml:space="preserve">Why can a monotonic ranged shard key create a hotspot?</w:t>
      </w:r>
    </w:p>
    <w:p>
      <w:pPr>
        <w:pStyle w:val="Compact"/>
        <w:numPr>
          <w:ilvl w:val="0"/>
          <w:numId w:val="1107"/>
        </w:numPr>
      </w:pPr>
      <w:r>
        <w:t xml:space="preserve">What is a scatter-gather query?</w:t>
      </w:r>
    </w:p>
    <w:p>
      <w:pPr>
        <w:pStyle w:val="Compact"/>
        <w:numPr>
          <w:ilvl w:val="0"/>
          <w:numId w:val="1107"/>
        </w:numPr>
      </w:pPr>
      <w:r>
        <w:t xml:space="preserve">What tradeoff does hashed distribution make?</w:t>
      </w:r>
    </w:p>
    <w:p>
      <w:pPr>
        <w:pStyle w:val="Compact"/>
        <w:numPr>
          <w:ilvl w:val="0"/>
          <w:numId w:val="1107"/>
        </w:numPr>
      </w:pPr>
      <w:r>
        <w:t xml:space="preserve">Which two connection practices protect credentials and TLS verification?</w:t>
      </w:r>
    </w:p>
    <w:bookmarkEnd w:id="405"/>
    <w:bookmarkStart w:id="411" w:name="further-reading-12"/>
    <w:p>
      <w:pPr>
        <w:pStyle w:val="Heading2"/>
      </w:pPr>
      <w:r>
        <w:rPr>
          <w:rStyle w:val="SectionNumber"/>
        </w:rPr>
        <w:t xml:space="preserve">14.16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108"/>
        </w:numPr>
      </w:pPr>
      <w:r>
        <w:t xml:space="preserve">MongoDB sharding:</w:t>
      </w:r>
      <w:r>
        <w:t xml:space="preserve"> </w:t>
      </w:r>
      <w:hyperlink r:id="rId406">
        <w:r>
          <w:rPr>
            <w:rStyle w:val="Hyperlink"/>
          </w:rPr>
          <w:t xml:space="preserve">https://www.mongodb.com/docs/manual/sharding/</w:t>
        </w:r>
      </w:hyperlink>
    </w:p>
    <w:p>
      <w:pPr>
        <w:pStyle w:val="Compact"/>
        <w:numPr>
          <w:ilvl w:val="0"/>
          <w:numId w:val="1108"/>
        </w:numPr>
      </w:pPr>
      <w:r>
        <w:t xml:space="preserve">MongoDB shard keys:</w:t>
      </w:r>
      <w:r>
        <w:t xml:space="preserve"> </w:t>
      </w:r>
      <w:hyperlink r:id="rId407">
        <w:r>
          <w:rPr>
            <w:rStyle w:val="Hyperlink"/>
          </w:rPr>
          <w:t xml:space="preserve">https://www.mongodb.com/docs/manual/core/sharding-shard-key/</w:t>
        </w:r>
      </w:hyperlink>
    </w:p>
    <w:p>
      <w:pPr>
        <w:pStyle w:val="Compact"/>
        <w:numPr>
          <w:ilvl w:val="0"/>
          <w:numId w:val="1108"/>
        </w:numPr>
      </w:pPr>
      <w:r>
        <w:t xml:space="preserve">MongoDB choose a shard key:</w:t>
      </w:r>
      <w:r>
        <w:t xml:space="preserve"> </w:t>
      </w:r>
      <w:hyperlink r:id="rId408">
        <w:r>
          <w:rPr>
            <w:rStyle w:val="Hyperlink"/>
          </w:rPr>
          <w:t xml:space="preserve">https://www.mongodb.com/docs/manual/core/sharding-choose-a-shard-key/</w:t>
        </w:r>
      </w:hyperlink>
    </w:p>
    <w:p>
      <w:pPr>
        <w:pStyle w:val="Compact"/>
        <w:numPr>
          <w:ilvl w:val="0"/>
          <w:numId w:val="1108"/>
        </w:numPr>
      </w:pPr>
      <w:r>
        <w:t xml:space="preserve">PyMongo getting started:</w:t>
      </w:r>
      <w:r>
        <w:t xml:space="preserve"> </w:t>
      </w:r>
      <w:hyperlink r:id="rId409">
        <w:r>
          <w:rPr>
            <w:rStyle w:val="Hyperlink"/>
          </w:rPr>
          <w:t xml:space="preserve">https://www.mongodb.com/docs/languages/python/pymongo-driver/current/get-started/</w:t>
        </w:r>
      </w:hyperlink>
    </w:p>
    <w:p>
      <w:pPr>
        <w:pStyle w:val="Compact"/>
        <w:numPr>
          <w:ilvl w:val="0"/>
          <w:numId w:val="1108"/>
        </w:numPr>
      </w:pPr>
      <w:r>
        <w:t xml:space="preserve">Psycopg documentation:</w:t>
      </w:r>
      <w:r>
        <w:t xml:space="preserve"> </w:t>
      </w:r>
      <w:hyperlink r:id="rId410">
        <w:r>
          <w:rPr>
            <w:rStyle w:val="Hyperlink"/>
          </w:rPr>
          <w:t xml:space="preserve">https://www.psycopg.org/psycopg3/docs/</w:t>
        </w:r>
      </w:hyperlink>
    </w:p>
    <w:bookmarkEnd w:id="411"/>
    <w:bookmarkEnd w:id="412"/>
    <w:bookmarkStart w:id="442" w:name="Xf128129c97f6e094a7c16c33f7d15f85f0035f6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Module 14: Multiple Databases Multiply Options and Obligations</w:t>
      </w:r>
    </w:p>
    <w:bookmarkStart w:id="413" w:name="operating-question-13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If one application uses PostgreSQL and MongoDB, which system owns each fact, how do</w:t>
      </w:r>
      <w:r>
        <w:t xml:space="preserve"> </w:t>
      </w:r>
      <w:r>
        <w:t xml:space="preserve">changes cross the boundary, and how can an incident be diagnosed without making</w:t>
      </w:r>
      <w:r>
        <w:t xml:space="preserve"> </w:t>
      </w:r>
      <w:r>
        <w:t xml:space="preserve">the systems disagree further?</w:t>
      </w:r>
    </w:p>
    <w:bookmarkEnd w:id="413"/>
    <w:bookmarkStart w:id="414" w:name="learning-outcomes-13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109"/>
        </w:numPr>
      </w:pPr>
      <w:r>
        <w:t xml:space="preserve">distinguish polyglot persistence from casual technology accumulation;</w:t>
      </w:r>
    </w:p>
    <w:p>
      <w:pPr>
        <w:pStyle w:val="Compact"/>
        <w:numPr>
          <w:ilvl w:val="0"/>
          <w:numId w:val="1109"/>
        </w:numPr>
      </w:pPr>
      <w:r>
        <w:t xml:space="preserve">assign one authoritative owner to each fact;</w:t>
      </w:r>
    </w:p>
    <w:p>
      <w:pPr>
        <w:pStyle w:val="Compact"/>
        <w:numPr>
          <w:ilvl w:val="0"/>
          <w:numId w:val="1109"/>
        </w:numPr>
      </w:pPr>
      <w:r>
        <w:t xml:space="preserve">compare synchronous dual writes, event-driven propagation, and reconciliation;</w:t>
      </w:r>
    </w:p>
    <w:p>
      <w:pPr>
        <w:pStyle w:val="Compact"/>
        <w:numPr>
          <w:ilvl w:val="0"/>
          <w:numId w:val="1109"/>
        </w:numPr>
      </w:pPr>
      <w:r>
        <w:t xml:space="preserve">identify consistency, security, backup, and observability obligations across</w:t>
      </w:r>
      <w:r>
        <w:t xml:space="preserve"> </w:t>
      </w:r>
      <w:r>
        <w:t xml:space="preserve">systems;</w:t>
      </w:r>
    </w:p>
    <w:p>
      <w:pPr>
        <w:pStyle w:val="Compact"/>
        <w:numPr>
          <w:ilvl w:val="0"/>
          <w:numId w:val="1109"/>
        </w:numPr>
      </w:pPr>
      <w:r>
        <w:t xml:space="preserve">triage a cross-database incident from symptoms and evidence; and</w:t>
      </w:r>
    </w:p>
    <w:p>
      <w:pPr>
        <w:pStyle w:val="Compact"/>
        <w:numPr>
          <w:ilvl w:val="0"/>
          <w:numId w:val="1109"/>
        </w:numPr>
      </w:pPr>
      <w:r>
        <w:t xml:space="preserve">defend a one-platform or two-platform final-project choice.</w:t>
      </w:r>
    </w:p>
    <w:bookmarkEnd w:id="414"/>
    <w:bookmarkStart w:id="415" w:name="Xb176fbc6e83158b55d157ecb3a11454821aedcd"/>
    <w:p>
      <w:pPr>
        <w:pStyle w:val="Heading2"/>
      </w:pPr>
      <w:r>
        <w:rPr>
          <w:rStyle w:val="SectionNumber"/>
        </w:rPr>
        <w:t xml:space="preserve">15.3</w:t>
      </w:r>
      <w:r>
        <w:tab/>
      </w:r>
      <w:r>
        <w:t xml:space="preserve">1. Polyglot Persistence Is Workload-Based Specialization</w:t>
      </w:r>
    </w:p>
    <w:p>
      <w:pPr>
        <w:pStyle w:val="FirstParagraph"/>
      </w:pPr>
      <w:r>
        <w:t xml:space="preserve">A polyglot system uses different data technologies for different responsibilities.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110"/>
        </w:numPr>
      </w:pPr>
      <w:r>
        <w:t xml:space="preserve">PostgreSQL owns users, permissions, and authoritative ticket state;</w:t>
      </w:r>
    </w:p>
    <w:p>
      <w:pPr>
        <w:pStyle w:val="Compact"/>
        <w:numPr>
          <w:ilvl w:val="0"/>
          <w:numId w:val="1110"/>
        </w:numPr>
      </w:pPr>
      <w:r>
        <w:t xml:space="preserve">MongoDB stores flexible, high-volume event detail or read-optimized ticket</w:t>
      </w:r>
      <w:r>
        <w:t xml:space="preserve"> </w:t>
      </w:r>
      <w:r>
        <w:t xml:space="preserve">snapshots; and</w:t>
      </w:r>
    </w:p>
    <w:p>
      <w:pPr>
        <w:pStyle w:val="Compact"/>
        <w:numPr>
          <w:ilvl w:val="0"/>
          <w:numId w:val="1110"/>
        </w:numPr>
      </w:pPr>
      <w:r>
        <w:t xml:space="preserve">an object store holds attachments.</w:t>
      </w:r>
    </w:p>
    <w:p>
      <w:pPr>
        <w:pStyle w:val="FirstParagraph"/>
      </w:pPr>
      <w:r>
        <w:t xml:space="preserve">This can fit workloads well. It also creates more deployment, access, monitoring,</w:t>
      </w:r>
      <w:r>
        <w:t xml:space="preserve"> </w:t>
      </w:r>
      <w:r>
        <w:t xml:space="preserve">recovery, and consistency work. A small application should prefer one database</w:t>
      </w:r>
      <w:r>
        <w:t xml:space="preserve"> </w:t>
      </w:r>
      <w:r>
        <w:t xml:space="preserve">unless the second solves a specific problem worth that cost.</w:t>
      </w:r>
    </w:p>
    <w:bookmarkEnd w:id="415"/>
    <w:bookmarkStart w:id="416" w:name="X67aeb6bd549c79221d9a7de8d435d8f59d7cf03"/>
    <w:p>
      <w:pPr>
        <w:pStyle w:val="Heading2"/>
      </w:pPr>
      <w:r>
        <w:rPr>
          <w:rStyle w:val="SectionNumber"/>
        </w:rPr>
        <w:t xml:space="preserve">15.4</w:t>
      </w:r>
      <w:r>
        <w:tab/>
      </w:r>
      <w:r>
        <w:t xml:space="preserve">2. Every Fact Needs One Authoritative Owner</w:t>
      </w:r>
    </w:p>
    <w:p>
      <w:pPr>
        <w:pStyle w:val="FirstParagraph"/>
      </w:pPr>
      <w:r>
        <w:t xml:space="preserve">If both PostgreSQL and MongoDB contain</w:t>
      </w:r>
      <w:r>
        <w:t xml:space="preserve"> </w:t>
      </w:r>
      <w:r>
        <w:rPr>
          <w:rStyle w:val="VerbatimChar"/>
        </w:rPr>
        <w:t xml:space="preserve">ticket.status</w:t>
      </w:r>
      <w:r>
        <w:t xml:space="preserve">, answer:</w:t>
      </w:r>
    </w:p>
    <w:p>
      <w:pPr>
        <w:pStyle w:val="Compact"/>
        <w:numPr>
          <w:ilvl w:val="0"/>
          <w:numId w:val="1111"/>
        </w:numPr>
      </w:pPr>
      <w:r>
        <w:t xml:space="preserve">Which copy accepts the business update?</w:t>
      </w:r>
    </w:p>
    <w:p>
      <w:pPr>
        <w:pStyle w:val="Compact"/>
        <w:numPr>
          <w:ilvl w:val="0"/>
          <w:numId w:val="1111"/>
        </w:numPr>
      </w:pPr>
      <w:r>
        <w:t xml:space="preserve">Which copy is derived?</w:t>
      </w:r>
    </w:p>
    <w:p>
      <w:pPr>
        <w:pStyle w:val="Compact"/>
        <w:numPr>
          <w:ilvl w:val="0"/>
          <w:numId w:val="1111"/>
        </w:numPr>
      </w:pPr>
      <w:r>
        <w:t xml:space="preserve">How is the derived copy refreshed?</w:t>
      </w:r>
    </w:p>
    <w:p>
      <w:pPr>
        <w:pStyle w:val="Compact"/>
        <w:numPr>
          <w:ilvl w:val="0"/>
          <w:numId w:val="1111"/>
        </w:numPr>
      </w:pPr>
      <w:r>
        <w:t xml:space="preserve">How stale may it be?</w:t>
      </w:r>
    </w:p>
    <w:p>
      <w:pPr>
        <w:pStyle w:val="Compact"/>
        <w:numPr>
          <w:ilvl w:val="0"/>
          <w:numId w:val="1111"/>
        </w:numPr>
      </w:pPr>
      <w:r>
        <w:t xml:space="preserve">How is disagreement detected and repaired?</w:t>
      </w:r>
    </w:p>
    <w:p>
      <w:pPr>
        <w:pStyle w:val="Compact"/>
        <w:numPr>
          <w:ilvl w:val="0"/>
          <w:numId w:val="1111"/>
        </w:numPr>
      </w:pPr>
      <w:r>
        <w:t xml:space="preserve">Which copy is used during recovery?</w:t>
      </w:r>
    </w:p>
    <w:p>
      <w:pPr>
        <w:pStyle w:val="FirstParagraph"/>
      </w:pPr>
      <w:r>
        <w:t xml:space="preserve">Without an owner, "synchronize both" becomes an undefined circular obligation.</w:t>
      </w:r>
      <w:r>
        <w:t xml:space="preserve"> </w:t>
      </w:r>
      <w:r>
        <w:t xml:space="preserve">Duplication can be deliberate when one source is authoritative and the other is a</w:t>
      </w:r>
      <w:r>
        <w:t xml:space="preserve"> </w:t>
      </w:r>
      <w:r>
        <w:t xml:space="preserve">cache, projection, snapshot, or historical record.</w:t>
      </w:r>
    </w:p>
    <w:bookmarkEnd w:id="416"/>
    <w:bookmarkStart w:id="417" w:name="X8561c3078f4df46f5dba3d933328f41bfcc7da2"/>
    <w:p>
      <w:pPr>
        <w:pStyle w:val="Heading2"/>
      </w:pPr>
      <w:r>
        <w:rPr>
          <w:rStyle w:val="SectionNumber"/>
        </w:rPr>
        <w:t xml:space="preserve">15.5</w:t>
      </w:r>
      <w:r>
        <w:tab/>
      </w:r>
      <w:r>
        <w:t xml:space="preserve">3. Synchronous Dual Writes Create Partial-Failure Risk</w:t>
      </w:r>
    </w:p>
    <w:p>
      <w:pPr>
        <w:pStyle w:val="FirstParagraph"/>
      </w:pPr>
      <w:r>
        <w:t xml:space="preserve">Naive sequence:</w:t>
      </w:r>
    </w:p>
    <w:p>
      <w:pPr>
        <w:pStyle w:val="Compact"/>
        <w:numPr>
          <w:ilvl w:val="0"/>
          <w:numId w:val="1112"/>
        </w:numPr>
      </w:pPr>
      <w:r>
        <w:t xml:space="preserve">update PostgreSQL;</w:t>
      </w:r>
    </w:p>
    <w:p>
      <w:pPr>
        <w:pStyle w:val="Compact"/>
        <w:numPr>
          <w:ilvl w:val="0"/>
          <w:numId w:val="1112"/>
        </w:numPr>
      </w:pPr>
      <w:r>
        <w:t xml:space="preserve">update MongoDB; and</w:t>
      </w:r>
    </w:p>
    <w:p>
      <w:pPr>
        <w:pStyle w:val="Compact"/>
        <w:numPr>
          <w:ilvl w:val="0"/>
          <w:numId w:val="1112"/>
        </w:numPr>
      </w:pPr>
      <w:r>
        <w:t xml:space="preserve">return success.</w:t>
      </w:r>
    </w:p>
    <w:p>
      <w:pPr>
        <w:pStyle w:val="FirstParagraph"/>
      </w:pPr>
      <w:r>
        <w:t xml:space="preserve">If step 1 commits and step 2 fails, the stores disagree. Reversing the order only</w:t>
      </w:r>
      <w:r>
        <w:t xml:space="preserve"> </w:t>
      </w:r>
      <w:r>
        <w:t xml:space="preserve">changes which partial outcome occurs. A distributed transaction protocol can</w:t>
      </w:r>
      <w:r>
        <w:t xml:space="preserve"> </w:t>
      </w:r>
      <w:r>
        <w:t xml:space="preserve">coordinate some systems but adds availability, latency, and operational cost and</w:t>
      </w:r>
      <w:r>
        <w:t xml:space="preserve"> </w:t>
      </w:r>
      <w:r>
        <w:t xml:space="preserve">is not generally supplied by two unrelated cloud APIs.</w:t>
      </w:r>
    </w:p>
    <w:p>
      <w:pPr>
        <w:pStyle w:val="BodyText"/>
      </w:pPr>
      <w:r>
        <w:t xml:space="preserve">Do not hide the boundary behind a broad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. Record an operation ID,</w:t>
      </w:r>
      <w:r>
        <w:t xml:space="preserve"> </w:t>
      </w:r>
      <w:r>
        <w:t xml:space="preserve">preserve an authoritative result, and design retry or reconciliation.</w:t>
      </w:r>
    </w:p>
    <w:bookmarkEnd w:id="417"/>
    <w:bookmarkStart w:id="418" w:name="X8b6f707ed9c399b60fbfefa755cda358e6041e1"/>
    <w:p>
      <w:pPr>
        <w:pStyle w:val="Heading2"/>
      </w:pPr>
      <w:r>
        <w:rPr>
          <w:rStyle w:val="SectionNumber"/>
        </w:rPr>
        <w:t xml:space="preserve">15.6</w:t>
      </w:r>
      <w:r>
        <w:tab/>
      </w:r>
      <w:r>
        <w:t xml:space="preserve">4. Event-Driven Propagation Separates Commit From Projection</w:t>
      </w:r>
    </w:p>
    <w:p>
      <w:pPr>
        <w:pStyle w:val="FirstParagraph"/>
      </w:pPr>
      <w:r>
        <w:t xml:space="preserve">One pattern:</w:t>
      </w:r>
    </w:p>
    <w:p>
      <w:pPr>
        <w:pStyle w:val="Compact"/>
        <w:numPr>
          <w:ilvl w:val="0"/>
          <w:numId w:val="1113"/>
        </w:numPr>
      </w:pPr>
      <w:r>
        <w:t xml:space="preserve">commit the authoritative relational change;</w:t>
      </w:r>
    </w:p>
    <w:p>
      <w:pPr>
        <w:pStyle w:val="Compact"/>
        <w:numPr>
          <w:ilvl w:val="0"/>
          <w:numId w:val="1113"/>
        </w:numPr>
      </w:pPr>
      <w:r>
        <w:t xml:space="preserve">record an event describing that committed change;</w:t>
      </w:r>
    </w:p>
    <w:p>
      <w:pPr>
        <w:pStyle w:val="Compact"/>
        <w:numPr>
          <w:ilvl w:val="0"/>
          <w:numId w:val="1113"/>
        </w:numPr>
      </w:pPr>
      <w:r>
        <w:t xml:space="preserve">a consumer applies it to a MongoDB projection; and</w:t>
      </w:r>
    </w:p>
    <w:p>
      <w:pPr>
        <w:pStyle w:val="Compact"/>
        <w:numPr>
          <w:ilvl w:val="0"/>
          <w:numId w:val="1113"/>
        </w:numPr>
      </w:pPr>
      <w:r>
        <w:t xml:space="preserve">monitoring detects lag or failure.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transactional outbox</w:t>
      </w:r>
      <w:r>
        <w:t xml:space="preserve"> </w:t>
      </w:r>
      <w:r>
        <w:t xml:space="preserve">stores the business change and outgoing event in the</w:t>
      </w:r>
      <w:r>
        <w:t xml:space="preserve"> </w:t>
      </w:r>
      <w:r>
        <w:t xml:space="preserve">same local transaction. A relay publishes unsent events. This avoids the gap where</w:t>
      </w:r>
      <w:r>
        <w:t xml:space="preserve"> </w:t>
      </w:r>
      <w:r>
        <w:t xml:space="preserve">the business row commits but the event is never recorded.</w:t>
      </w:r>
    </w:p>
    <w:p>
      <w:pPr>
        <w:pStyle w:val="BodyText"/>
      </w:pPr>
      <w:r>
        <w:t xml:space="preserve">The consumer should be idempotent: applying the same event twice should not create</w:t>
      </w:r>
      <w:r>
        <w:t xml:space="preserve"> </w:t>
      </w:r>
      <w:r>
        <w:t xml:space="preserve">duplicate effect. Use stable event IDs and record processed state or use an upsert</w:t>
      </w:r>
      <w:r>
        <w:t xml:space="preserve"> </w:t>
      </w:r>
      <w:r>
        <w:t xml:space="preserve">whose final state is deterministic.</w:t>
      </w:r>
    </w:p>
    <w:p>
      <w:pPr>
        <w:pStyle w:val="BodyText"/>
      </w:pPr>
      <w:r>
        <w:t xml:space="preserve">Event-driven design trades immediate cross-store consistency for decoupling,</w:t>
      </w:r>
      <w:r>
        <w:t xml:space="preserve"> </w:t>
      </w:r>
      <w:r>
        <w:t xml:space="preserve">retries, and observable lag. State whether that is acceptable to the user.</w:t>
      </w:r>
    </w:p>
    <w:bookmarkEnd w:id="418"/>
    <w:bookmarkStart w:id="419" w:name="Xa96b30db11c1c2db1a4900a1a0bb3c3654544c0"/>
    <w:p>
      <w:pPr>
        <w:pStyle w:val="Heading2"/>
      </w:pPr>
      <w:r>
        <w:rPr>
          <w:rStyle w:val="SectionNumber"/>
        </w:rPr>
        <w:t xml:space="preserve">15.7</w:t>
      </w:r>
      <w:r>
        <w:tab/>
      </w:r>
      <w:r>
        <w:t xml:space="preserve">5. Reconciliation Is a Designed Operation</w:t>
      </w:r>
    </w:p>
    <w:p>
      <w:pPr>
        <w:pStyle w:val="FirstParagraph"/>
      </w:pPr>
      <w:r>
        <w:t xml:space="preserve">Even a reliable pipeline needs a way to compare systems.</w:t>
      </w:r>
    </w:p>
    <w:p>
      <w:pPr>
        <w:pStyle w:val="BodyText"/>
      </w:pPr>
      <w:r>
        <w:t xml:space="preserve">Useful checks include:</w:t>
      </w:r>
    </w:p>
    <w:p>
      <w:pPr>
        <w:pStyle w:val="Compact"/>
        <w:numPr>
          <w:ilvl w:val="0"/>
          <w:numId w:val="1114"/>
        </w:numPr>
      </w:pPr>
      <w:r>
        <w:t xml:space="preserve">counts by stable partition or date;</w:t>
      </w:r>
    </w:p>
    <w:p>
      <w:pPr>
        <w:pStyle w:val="Compact"/>
        <w:numPr>
          <w:ilvl w:val="0"/>
          <w:numId w:val="1114"/>
        </w:numPr>
      </w:pPr>
      <w:r>
        <w:t xml:space="preserve">missing authoritative identifiers;</w:t>
      </w:r>
    </w:p>
    <w:p>
      <w:pPr>
        <w:pStyle w:val="Compact"/>
        <w:numPr>
          <w:ilvl w:val="0"/>
          <w:numId w:val="1114"/>
        </w:numPr>
      </w:pPr>
      <w:r>
        <w:t xml:space="preserve">version or updated-at mismatches;</w:t>
      </w:r>
    </w:p>
    <w:p>
      <w:pPr>
        <w:pStyle w:val="Compact"/>
        <w:numPr>
          <w:ilvl w:val="0"/>
          <w:numId w:val="1114"/>
        </w:numPr>
      </w:pPr>
      <w:r>
        <w:t xml:space="preserve">hashes of canonical field sets;</w:t>
      </w:r>
    </w:p>
    <w:p>
      <w:pPr>
        <w:pStyle w:val="Compact"/>
        <w:numPr>
          <w:ilvl w:val="0"/>
          <w:numId w:val="1114"/>
        </w:numPr>
      </w:pPr>
      <w:r>
        <w:t xml:space="preserve">event offsets or last processed IDs; and</w:t>
      </w:r>
    </w:p>
    <w:p>
      <w:pPr>
        <w:pStyle w:val="Compact"/>
        <w:numPr>
          <w:ilvl w:val="0"/>
          <w:numId w:val="1114"/>
        </w:numPr>
      </w:pPr>
      <w:r>
        <w:t xml:space="preserve">samples of high-risk records.</w:t>
      </w:r>
    </w:p>
    <w:p>
      <w:pPr>
        <w:pStyle w:val="FirstParagraph"/>
      </w:pPr>
      <w:r>
        <w:t xml:space="preserve">Reconciliation output should identify an owner and repair direction. Blindly</w:t>
      </w:r>
      <w:r>
        <w:t xml:space="preserve"> </w:t>
      </w:r>
      <w:r>
        <w:t xml:space="preserve">copying the newest timestamp can be wrong when clocks, delayed events, or manual</w:t>
      </w:r>
      <w:r>
        <w:t xml:space="preserve"> </w:t>
      </w:r>
      <w:r>
        <w:t xml:space="preserve">repairs differ.</w:t>
      </w:r>
    </w:p>
    <w:bookmarkEnd w:id="419"/>
    <w:bookmarkStart w:id="420" w:name="Xf49b16bbd6c36685a96ff4a769e3175996d3abd"/>
    <w:p>
      <w:pPr>
        <w:pStyle w:val="Heading2"/>
      </w:pPr>
      <w:r>
        <w:rPr>
          <w:rStyle w:val="SectionNumber"/>
        </w:rPr>
        <w:t xml:space="preserve">15.8</w:t>
      </w:r>
      <w:r>
        <w:tab/>
      </w:r>
      <w:r>
        <w:t xml:space="preserve">6. Identity and Access Cross the Boundary Too</w:t>
      </w:r>
    </w:p>
    <w:p>
      <w:pPr>
        <w:pStyle w:val="FirstParagraph"/>
      </w:pPr>
      <w:r>
        <w:t xml:space="preserve">A shared application user may map to:</w:t>
      </w:r>
    </w:p>
    <w:p>
      <w:pPr>
        <w:pStyle w:val="Compact"/>
        <w:numPr>
          <w:ilvl w:val="0"/>
          <w:numId w:val="1115"/>
        </w:numPr>
      </w:pPr>
      <w:r>
        <w:t xml:space="preserve">a Supabase Auth identity;</w:t>
      </w:r>
    </w:p>
    <w:p>
      <w:pPr>
        <w:pStyle w:val="Compact"/>
        <w:numPr>
          <w:ilvl w:val="0"/>
          <w:numId w:val="1115"/>
        </w:numPr>
      </w:pPr>
      <w:r>
        <w:t xml:space="preserve">PostgreSQL roles or RLS claims;</w:t>
      </w:r>
    </w:p>
    <w:p>
      <w:pPr>
        <w:pStyle w:val="Compact"/>
        <w:numPr>
          <w:ilvl w:val="0"/>
          <w:numId w:val="1115"/>
        </w:numPr>
      </w:pPr>
      <w:r>
        <w:t xml:space="preserve">an application service credential;</w:t>
      </w:r>
    </w:p>
    <w:p>
      <w:pPr>
        <w:pStyle w:val="Compact"/>
        <w:numPr>
          <w:ilvl w:val="0"/>
          <w:numId w:val="1115"/>
        </w:numPr>
      </w:pPr>
      <w:r>
        <w:t xml:space="preserve">an Atlas database user; and</w:t>
      </w:r>
    </w:p>
    <w:p>
      <w:pPr>
        <w:pStyle w:val="Compact"/>
        <w:numPr>
          <w:ilvl w:val="0"/>
          <w:numId w:val="1115"/>
        </w:numPr>
      </w:pPr>
      <w:r>
        <w:t xml:space="preserve">document-level owner identifiers.</w:t>
      </w:r>
    </w:p>
    <w:p>
      <w:pPr>
        <w:pStyle w:val="FirstParagraph"/>
      </w:pPr>
      <w:r>
        <w:t xml:space="preserve">Do not give browser clients powerful Atlas or Supabase service credentials. A</w:t>
      </w:r>
      <w:r>
        <w:t xml:space="preserve"> </w:t>
      </w:r>
      <w:r>
        <w:t xml:space="preserve">backend service can mediate access, but it must enforce authorization and retain</w:t>
      </w:r>
      <w:r>
        <w:t xml:space="preserve"> </w:t>
      </w:r>
      <w:r>
        <w:t xml:space="preserve">least privilege in both databases.</w:t>
      </w:r>
    </w:p>
    <w:p>
      <w:pPr>
        <w:pStyle w:val="BodyText"/>
      </w:pPr>
      <w:r>
        <w:t xml:space="preserve">Audit evidence should correlate actions through a request or operation ID without</w:t>
      </w:r>
      <w:r>
        <w:t xml:space="preserve"> </w:t>
      </w:r>
      <w:r>
        <w:t xml:space="preserve">copying secrets or unnecessary personal data.</w:t>
      </w:r>
    </w:p>
    <w:bookmarkEnd w:id="420"/>
    <w:bookmarkStart w:id="421" w:name="X53cdd485383a1fecd608c8b4d509b6beebc5cbd"/>
    <w:p>
      <w:pPr>
        <w:pStyle w:val="Heading2"/>
      </w:pPr>
      <w:r>
        <w:rPr>
          <w:rStyle w:val="SectionNumber"/>
        </w:rPr>
        <w:t xml:space="preserve">15.9</w:t>
      </w:r>
      <w:r>
        <w:tab/>
      </w:r>
      <w:r>
        <w:t xml:space="preserve">7. Backup and Restore Need an Order</w:t>
      </w:r>
    </w:p>
    <w:p>
      <w:pPr>
        <w:pStyle w:val="FirstParagraph"/>
      </w:pPr>
      <w:r>
        <w:t xml:space="preserve">Independent logical dumps taken at different moments may not represent one</w:t>
      </w:r>
      <w:r>
        <w:t xml:space="preserve"> </w:t>
      </w:r>
      <w:r>
        <w:t xml:space="preserve">application-consistent point. A recovery plan must state:</w:t>
      </w:r>
    </w:p>
    <w:p>
      <w:pPr>
        <w:pStyle w:val="Compact"/>
        <w:numPr>
          <w:ilvl w:val="0"/>
          <w:numId w:val="1116"/>
        </w:numPr>
      </w:pPr>
      <w:r>
        <w:t xml:space="preserve">which system is authoritative;</w:t>
      </w:r>
    </w:p>
    <w:p>
      <w:pPr>
        <w:pStyle w:val="Compact"/>
        <w:numPr>
          <w:ilvl w:val="0"/>
          <w:numId w:val="1116"/>
        </w:numPr>
      </w:pPr>
      <w:r>
        <w:t xml:space="preserve">backup cadence and recovery point for each;</w:t>
      </w:r>
    </w:p>
    <w:p>
      <w:pPr>
        <w:pStyle w:val="Compact"/>
        <w:numPr>
          <w:ilvl w:val="0"/>
          <w:numId w:val="1116"/>
        </w:numPr>
      </w:pPr>
      <w:r>
        <w:t xml:space="preserve">restore order;</w:t>
      </w:r>
    </w:p>
    <w:p>
      <w:pPr>
        <w:pStyle w:val="Compact"/>
        <w:numPr>
          <w:ilvl w:val="0"/>
          <w:numId w:val="1116"/>
        </w:numPr>
      </w:pPr>
      <w:r>
        <w:t xml:space="preserve">how derived data is rebuilt or reconciled;</w:t>
      </w:r>
    </w:p>
    <w:p>
      <w:pPr>
        <w:pStyle w:val="Compact"/>
        <w:numPr>
          <w:ilvl w:val="0"/>
          <w:numId w:val="1116"/>
        </w:numPr>
      </w:pPr>
      <w:r>
        <w:t xml:space="preserve">how events are replayed without duplication; and</w:t>
      </w:r>
    </w:p>
    <w:p>
      <w:pPr>
        <w:pStyle w:val="Compact"/>
        <w:numPr>
          <w:ilvl w:val="0"/>
          <w:numId w:val="1116"/>
        </w:numPr>
      </w:pPr>
      <w:r>
        <w:t xml:space="preserve">how traffic remains isolated until verification.</w:t>
      </w:r>
    </w:p>
    <w:p>
      <w:pPr>
        <w:pStyle w:val="FirstParagraph"/>
      </w:pPr>
      <w:r>
        <w:t xml:space="preserve">If MongoDB contains a rebuildable projection of PostgreSQL facts, restoring</w:t>
      </w:r>
      <w:r>
        <w:t xml:space="preserve"> </w:t>
      </w:r>
      <w:r>
        <w:t xml:space="preserve">PostgreSQL and regenerating the projection may be safer than treating both dumps</w:t>
      </w:r>
      <w:r>
        <w:t xml:space="preserve"> </w:t>
      </w:r>
      <w:r>
        <w:t xml:space="preserve">as equally authoritative.</w:t>
      </w:r>
    </w:p>
    <w:bookmarkEnd w:id="421"/>
    <w:bookmarkStart w:id="426" w:name="worked-incident-ticket-state-disagrees"/>
    <w:p>
      <w:pPr>
        <w:pStyle w:val="Heading2"/>
      </w:pPr>
      <w:r>
        <w:rPr>
          <w:rStyle w:val="SectionNumber"/>
        </w:rPr>
        <w:t xml:space="preserve">15.10</w:t>
      </w:r>
      <w:r>
        <w:tab/>
      </w:r>
      <w:r>
        <w:t xml:space="preserve">Worked Incident: Ticket State Disagrees</w:t>
      </w:r>
    </w:p>
    <w:p>
      <w:pPr>
        <w:pStyle w:val="FirstParagraph"/>
      </w:pPr>
      <w:r>
        <w:rPr>
          <w:b/>
          <w:bCs/>
        </w:rPr>
        <w:t xml:space="preserve">Symptoms:</w:t>
      </w:r>
      <w:r>
        <w:t xml:space="preserve"> </w:t>
      </w:r>
      <w:r>
        <w:t xml:space="preserve">The resident portal shows ticket 1008 as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 The staff dashboard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resolved</w:t>
      </w:r>
      <w:r>
        <w:t xml:space="preserve">. The event feed contains a</w:t>
      </w:r>
      <w:r>
        <w:t xml:space="preserve"> </w:t>
      </w:r>
      <w:r>
        <w:rPr>
          <w:rStyle w:val="VerbatimChar"/>
        </w:rPr>
        <w:t xml:space="preserve">ticket_resolved</w:t>
      </w:r>
      <w:r>
        <w:t xml:space="preserve"> </w:t>
      </w:r>
      <w:r>
        <w:t xml:space="preserve">event.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PostgreSQL owns ticket state. An outbox relay updates a MongoDB</w:t>
      </w:r>
      <w:r>
        <w:t xml:space="preserve"> </w:t>
      </w:r>
      <w:r>
        <w:t xml:space="preserve">read projection used by the resident portal.</w:t>
      </w:r>
    </w:p>
    <w:bookmarkStart w:id="422" w:name="evidence-sequence"/>
    <w:p>
      <w:pPr>
        <w:pStyle w:val="Heading3"/>
      </w:pPr>
      <w:r>
        <w:rPr>
          <w:rStyle w:val="SectionNumber"/>
        </w:rPr>
        <w:t xml:space="preserve">15.10.1</w:t>
      </w:r>
      <w:r>
        <w:tab/>
      </w:r>
      <w:r>
        <w:t xml:space="preserve">Evidence Sequence</w:t>
      </w:r>
    </w:p>
    <w:p>
      <w:pPr>
        <w:pStyle w:val="Compact"/>
        <w:numPr>
          <w:ilvl w:val="0"/>
          <w:numId w:val="1117"/>
        </w:numPr>
      </w:pPr>
      <w:r>
        <w:t xml:space="preserve">Query PostgreSQL ticket 1008 and its transaction/update time.</w:t>
      </w:r>
    </w:p>
    <w:p>
      <w:pPr>
        <w:pStyle w:val="Compact"/>
        <w:numPr>
          <w:ilvl w:val="0"/>
          <w:numId w:val="1117"/>
        </w:numPr>
      </w:pPr>
      <w:r>
        <w:t xml:space="preserve">Query the outbox for the stable event ID and publish status.</w:t>
      </w:r>
    </w:p>
    <w:p>
      <w:pPr>
        <w:pStyle w:val="Compact"/>
        <w:numPr>
          <w:ilvl w:val="0"/>
          <w:numId w:val="1117"/>
        </w:numPr>
      </w:pPr>
      <w:r>
        <w:t xml:space="preserve">Query consumer logs or checkpoint for that event ID.</w:t>
      </w:r>
    </w:p>
    <w:p>
      <w:pPr>
        <w:pStyle w:val="Compact"/>
        <w:numPr>
          <w:ilvl w:val="0"/>
          <w:numId w:val="1117"/>
        </w:numPr>
      </w:pPr>
      <w:r>
        <w:t xml:space="preserve">Query the MongoDB projection's source version and event ID.</w:t>
      </w:r>
    </w:p>
    <w:p>
      <w:pPr>
        <w:pStyle w:val="Compact"/>
        <w:numPr>
          <w:ilvl w:val="0"/>
          <w:numId w:val="1117"/>
        </w:numPr>
      </w:pPr>
      <w:r>
        <w:t xml:space="preserve">Check whether later events supersede it.</w:t>
      </w:r>
    </w:p>
    <w:bookmarkEnd w:id="422"/>
    <w:bookmarkStart w:id="423" w:name="plausible-finding"/>
    <w:p>
      <w:pPr>
        <w:pStyle w:val="Heading3"/>
      </w:pPr>
      <w:r>
        <w:rPr>
          <w:rStyle w:val="SectionNumber"/>
        </w:rPr>
        <w:t xml:space="preserve">15.10.2</w:t>
      </w:r>
      <w:r>
        <w:tab/>
      </w:r>
      <w:r>
        <w:t xml:space="preserve">Plausible Finding</w:t>
      </w:r>
    </w:p>
    <w:p>
      <w:pPr>
        <w:pStyle w:val="FirstParagraph"/>
      </w:pPr>
      <w:r>
        <w:t xml:space="preserve">PostgreSQL and the outbox committed. The consumer failed after receiving the event</w:t>
      </w:r>
      <w:r>
        <w:t xml:space="preserve"> </w:t>
      </w:r>
      <w:r>
        <w:t xml:space="preserve">but before updating the projection, and its retry queue is paused.</w:t>
      </w:r>
    </w:p>
    <w:bookmarkEnd w:id="423"/>
    <w:bookmarkStart w:id="424" w:name="response"/>
    <w:p>
      <w:pPr>
        <w:pStyle w:val="Heading3"/>
      </w:pPr>
      <w:r>
        <w:rPr>
          <w:rStyle w:val="SectionNumber"/>
        </w:rPr>
        <w:t xml:space="preserve">15.10.3</w:t>
      </w:r>
      <w:r>
        <w:tab/>
      </w:r>
      <w:r>
        <w:t xml:space="preserve">Response</w:t>
      </w:r>
    </w:p>
    <w:p>
      <w:pPr>
        <w:pStyle w:val="FirstParagraph"/>
      </w:pPr>
      <w:r>
        <w:t xml:space="preserve">Resume or replay the idempotent consumer from the recorded event. Do not manually</w:t>
      </w:r>
      <w:r>
        <w:t xml:space="preserve"> </w:t>
      </w:r>
      <w:r>
        <w:t xml:space="preserve">edit both stores without recording the repair. Verify the MongoDB projection now</w:t>
      </w:r>
      <w:r>
        <w:t xml:space="preserve"> </w:t>
      </w:r>
      <w:r>
        <w:t xml:space="preserve">contains the authoritative version, the event is marked processed, lag returns to</w:t>
      </w:r>
      <w:r>
        <w:t xml:space="preserve"> </w:t>
      </w:r>
      <w:r>
        <w:t xml:space="preserve">normal, and no duplicate history was created.</w:t>
      </w:r>
    </w:p>
    <w:bookmarkEnd w:id="424"/>
    <w:bookmarkStart w:id="425" w:name="limitation-1"/>
    <w:p>
      <w:pPr>
        <w:pStyle w:val="Heading3"/>
      </w:pPr>
      <w:r>
        <w:rPr>
          <w:rStyle w:val="SectionNumber"/>
        </w:rPr>
        <w:t xml:space="preserve">15.10.4</w:t>
      </w:r>
      <w:r>
        <w:tab/>
      </w:r>
      <w:r>
        <w:t xml:space="preserve">Limitation</w:t>
      </w:r>
    </w:p>
    <w:p>
      <w:pPr>
        <w:pStyle w:val="FirstParagraph"/>
      </w:pPr>
      <w:r>
        <w:t xml:space="preserve">This evidence supports one incident path. It does not prove every projection is</w:t>
      </w:r>
      <w:r>
        <w:t xml:space="preserve"> </w:t>
      </w:r>
      <w:r>
        <w:t xml:space="preserve">consistent; run the reconciliation check for the affected partition.</w:t>
      </w:r>
    </w:p>
    <w:bookmarkEnd w:id="425"/>
    <w:bookmarkEnd w:id="426"/>
    <w:bookmarkStart w:id="427" w:name="X29fed119db021ad1b75c5d9807506a7c4cf70b6"/>
    <w:p>
      <w:pPr>
        <w:pStyle w:val="Heading2"/>
      </w:pPr>
      <w:r>
        <w:rPr>
          <w:rStyle w:val="SectionNumber"/>
        </w:rPr>
        <w:t xml:space="preserve">15.11</w:t>
      </w:r>
      <w:r>
        <w:tab/>
      </w:r>
      <w:r>
        <w:t xml:space="preserve">8. Observability Should Follow a Request Across Systems</w:t>
      </w:r>
    </w:p>
    <w:p>
      <w:pPr>
        <w:pStyle w:val="FirstParagraph"/>
      </w:pPr>
      <w:r>
        <w:t xml:space="preserve">Useful signals include:</w:t>
      </w:r>
    </w:p>
    <w:p>
      <w:pPr>
        <w:pStyle w:val="Compact"/>
        <w:numPr>
          <w:ilvl w:val="0"/>
          <w:numId w:val="1118"/>
        </w:numPr>
      </w:pPr>
      <w:r>
        <w:t xml:space="preserve">request or operation ID;</w:t>
      </w:r>
    </w:p>
    <w:p>
      <w:pPr>
        <w:pStyle w:val="Compact"/>
        <w:numPr>
          <w:ilvl w:val="0"/>
          <w:numId w:val="1118"/>
        </w:numPr>
      </w:pPr>
      <w:r>
        <w:t xml:space="preserve">authoritative commit result;</w:t>
      </w:r>
    </w:p>
    <w:p>
      <w:pPr>
        <w:pStyle w:val="Compact"/>
        <w:numPr>
          <w:ilvl w:val="0"/>
          <w:numId w:val="1118"/>
        </w:numPr>
      </w:pPr>
      <w:r>
        <w:t xml:space="preserve">outbox backlog and oldest age;</w:t>
      </w:r>
    </w:p>
    <w:p>
      <w:pPr>
        <w:pStyle w:val="Compact"/>
        <w:numPr>
          <w:ilvl w:val="0"/>
          <w:numId w:val="1118"/>
        </w:numPr>
      </w:pPr>
      <w:r>
        <w:t xml:space="preserve">consumer success/failure and retry count;</w:t>
      </w:r>
    </w:p>
    <w:p>
      <w:pPr>
        <w:pStyle w:val="Compact"/>
        <w:numPr>
          <w:ilvl w:val="0"/>
          <w:numId w:val="1118"/>
        </w:numPr>
      </w:pPr>
      <w:r>
        <w:t xml:space="preserve">projection version lag;</w:t>
      </w:r>
    </w:p>
    <w:p>
      <w:pPr>
        <w:pStyle w:val="Compact"/>
        <w:numPr>
          <w:ilvl w:val="0"/>
          <w:numId w:val="1118"/>
        </w:numPr>
      </w:pPr>
      <w:r>
        <w:t xml:space="preserve">query latency and error by datastore;</w:t>
      </w:r>
    </w:p>
    <w:p>
      <w:pPr>
        <w:pStyle w:val="Compact"/>
        <w:numPr>
          <w:ilvl w:val="0"/>
          <w:numId w:val="1118"/>
        </w:numPr>
      </w:pPr>
      <w:r>
        <w:t xml:space="preserve">connection-pool exhaustion; and</w:t>
      </w:r>
    </w:p>
    <w:p>
      <w:pPr>
        <w:pStyle w:val="Compact"/>
        <w:numPr>
          <w:ilvl w:val="0"/>
          <w:numId w:val="1118"/>
        </w:numPr>
      </w:pPr>
      <w:r>
        <w:t xml:space="preserve">backup age and last restore verification.</w:t>
      </w:r>
    </w:p>
    <w:p>
      <w:pPr>
        <w:pStyle w:val="FirstParagraph"/>
      </w:pPr>
      <w:r>
        <w:t xml:space="preserve">Logs without stable identifiers make cross-system timelines guesswork. Metrics</w:t>
      </w:r>
      <w:r>
        <w:t xml:space="preserve"> </w:t>
      </w:r>
      <w:r>
        <w:t xml:space="preserve">without user impact can also mislead. Connect technical evidence to the failed</w:t>
      </w:r>
      <w:r>
        <w:t xml:space="preserve"> </w:t>
      </w:r>
      <w:r>
        <w:t xml:space="preserve">operation.</w:t>
      </w:r>
    </w:p>
    <w:bookmarkEnd w:id="427"/>
    <w:bookmarkStart w:id="428" w:name="X127577d317da0e727d304a404738b0348315993"/>
    <w:p>
      <w:pPr>
        <w:pStyle w:val="Heading2"/>
      </w:pPr>
      <w:r>
        <w:rPr>
          <w:rStyle w:val="SectionNumber"/>
        </w:rPr>
        <w:t xml:space="preserve">15.12</w:t>
      </w:r>
      <w:r>
        <w:tab/>
      </w:r>
      <w:r>
        <w:t xml:space="preserve">9. A One-Database Design Is Often the Stronger Decision</w:t>
      </w:r>
    </w:p>
    <w:p>
      <w:pPr>
        <w:pStyle w:val="FirstParagraph"/>
      </w:pPr>
      <w:r>
        <w:t xml:space="preserve">Use one platform when:</w:t>
      </w:r>
    </w:p>
    <w:p>
      <w:pPr>
        <w:pStyle w:val="Compact"/>
        <w:numPr>
          <w:ilvl w:val="0"/>
          <w:numId w:val="1119"/>
        </w:numPr>
      </w:pPr>
      <w:r>
        <w:t xml:space="preserve">the workload fits its model and scale;</w:t>
      </w:r>
    </w:p>
    <w:p>
      <w:pPr>
        <w:pStyle w:val="Compact"/>
        <w:numPr>
          <w:ilvl w:val="0"/>
          <w:numId w:val="1119"/>
        </w:numPr>
      </w:pPr>
      <w:r>
        <w:t xml:space="preserve">the team is small;</w:t>
      </w:r>
    </w:p>
    <w:p>
      <w:pPr>
        <w:pStyle w:val="Compact"/>
        <w:numPr>
          <w:ilvl w:val="0"/>
          <w:numId w:val="1119"/>
        </w:numPr>
      </w:pPr>
      <w:r>
        <w:t xml:space="preserve">cross-store consistency would add risk;</w:t>
      </w:r>
    </w:p>
    <w:p>
      <w:pPr>
        <w:pStyle w:val="Compact"/>
        <w:numPr>
          <w:ilvl w:val="0"/>
          <w:numId w:val="1119"/>
        </w:numPr>
      </w:pPr>
      <w:r>
        <w:t xml:space="preserve">operational evidence is already difficult; or</w:t>
      </w:r>
    </w:p>
    <w:p>
      <w:pPr>
        <w:pStyle w:val="Compact"/>
        <w:numPr>
          <w:ilvl w:val="0"/>
          <w:numId w:val="1119"/>
        </w:numPr>
      </w:pPr>
      <w:r>
        <w:t xml:space="preserve">the second system is chosen only to appear advanced.</w:t>
      </w:r>
    </w:p>
    <w:p>
      <w:pPr>
        <w:pStyle w:val="FirstParagraph"/>
      </w:pPr>
      <w:r>
        <w:t xml:space="preserve">Use two when the workload benefit is concrete, ownership is explicit, propagation</w:t>
      </w:r>
      <w:r>
        <w:t xml:space="preserve"> </w:t>
      </w:r>
      <w:r>
        <w:t xml:space="preserve">and recovery are designed, and the team can operate both.</w:t>
      </w:r>
    </w:p>
    <w:bookmarkEnd w:id="428"/>
    <w:bookmarkStart w:id="433" w:name="common-misconceptions-13"/>
    <w:p>
      <w:pPr>
        <w:pStyle w:val="Heading2"/>
      </w:pPr>
      <w:r>
        <w:rPr>
          <w:rStyle w:val="SectionNumber"/>
        </w:rPr>
        <w:t xml:space="preserve">15.13</w:t>
      </w:r>
      <w:r>
        <w:tab/>
      </w:r>
      <w:r>
        <w:t xml:space="preserve">Common Misconceptions</w:t>
      </w:r>
    </w:p>
    <w:bookmarkStart w:id="429" w:name="Xba94e24f52f6f56495721cbb8c9c25ff09a6449"/>
    <w:p>
      <w:pPr>
        <w:pStyle w:val="Heading3"/>
      </w:pPr>
      <w:r>
        <w:rPr>
          <w:rStyle w:val="SectionNumber"/>
        </w:rPr>
        <w:t xml:space="preserve">15.13.1</w:t>
      </w:r>
      <w:r>
        <w:tab/>
      </w:r>
      <w:r>
        <w:t xml:space="preserve">"The same ID means the records are synchronized"</w:t>
      </w:r>
    </w:p>
    <w:p>
      <w:pPr>
        <w:pStyle w:val="FirstParagraph"/>
      </w:pPr>
      <w:r>
        <w:t xml:space="preserve">Identifiers support correlation. They do not prove field equality, ordering, or</w:t>
      </w:r>
      <w:r>
        <w:t xml:space="preserve"> </w:t>
      </w:r>
      <w:r>
        <w:t xml:space="preserve">successful propagation.</w:t>
      </w:r>
    </w:p>
    <w:bookmarkEnd w:id="429"/>
    <w:bookmarkStart w:id="430" w:name="events-guarantee-consistency"/>
    <w:p>
      <w:pPr>
        <w:pStyle w:val="Heading3"/>
      </w:pPr>
      <w:r>
        <w:rPr>
          <w:rStyle w:val="SectionNumber"/>
        </w:rPr>
        <w:t xml:space="preserve">15.13.2</w:t>
      </w:r>
      <w:r>
        <w:tab/>
      </w:r>
      <w:r>
        <w:t xml:space="preserve">"Events guarantee consistency"</w:t>
      </w:r>
    </w:p>
    <w:p>
      <w:pPr>
        <w:pStyle w:val="FirstParagraph"/>
      </w:pPr>
      <w:r>
        <w:t xml:space="preserve">Events create a mechanism. Delivery, ordering, idempotency, retries, lag, and</w:t>
      </w:r>
      <w:r>
        <w:t xml:space="preserve"> </w:t>
      </w:r>
      <w:r>
        <w:t xml:space="preserve">reconciliation determine behavior.</w:t>
      </w:r>
    </w:p>
    <w:bookmarkEnd w:id="430"/>
    <w:bookmarkStart w:id="431" w:name="Xe0676d5adf4ebb39616f00e9668410f239fed56"/>
    <w:p>
      <w:pPr>
        <w:pStyle w:val="Heading3"/>
      </w:pPr>
      <w:r>
        <w:rPr>
          <w:rStyle w:val="SectionNumber"/>
        </w:rPr>
        <w:t xml:space="preserve">15.13.3</w:t>
      </w:r>
      <w:r>
        <w:tab/>
      </w:r>
      <w:r>
        <w:t xml:space="preserve">"Two backups produce one consistent recovery point"</w:t>
      </w:r>
    </w:p>
    <w:p>
      <w:pPr>
        <w:pStyle w:val="FirstParagraph"/>
      </w:pPr>
      <w:r>
        <w:t xml:space="preserve">Independent artifacts can represent different moments. Ownership and replay order</w:t>
      </w:r>
      <w:r>
        <w:t xml:space="preserve"> </w:t>
      </w:r>
      <w:r>
        <w:t xml:space="preserve">must be part of the plan.</w:t>
      </w:r>
    </w:p>
    <w:bookmarkEnd w:id="431"/>
    <w:bookmarkStart w:id="432" w:name="Xec57937960dd174a0ebe69647eeeef097f4c789"/>
    <w:p>
      <w:pPr>
        <w:pStyle w:val="Heading3"/>
      </w:pPr>
      <w:r>
        <w:rPr>
          <w:rStyle w:val="SectionNumber"/>
        </w:rPr>
        <w:t xml:space="preserve">15.13.4</w:t>
      </w:r>
      <w:r>
        <w:tab/>
      </w:r>
      <w:r>
        <w:t xml:space="preserve">"Polyglot means using as many databases as possible"</w:t>
      </w:r>
    </w:p>
    <w:p>
      <w:pPr>
        <w:pStyle w:val="FirstParagraph"/>
      </w:pPr>
      <w:r>
        <w:t xml:space="preserve">It means matching technologies to distinct needs while accepting the operating</w:t>
      </w:r>
      <w:r>
        <w:t xml:space="preserve"> </w:t>
      </w:r>
      <w:r>
        <w:t xml:space="preserve">cost.</w:t>
      </w:r>
    </w:p>
    <w:bookmarkEnd w:id="432"/>
    <w:bookmarkEnd w:id="433"/>
    <w:bookmarkStart w:id="434" w:name="practice-12"/>
    <w:p>
      <w:pPr>
        <w:pStyle w:val="Heading2"/>
      </w:pPr>
      <w:r>
        <w:rPr>
          <w:rStyle w:val="SectionNumber"/>
        </w:rPr>
        <w:t xml:space="preserve">15.14</w:t>
      </w:r>
      <w:r>
        <w:tab/>
      </w:r>
      <w:r>
        <w:t xml:space="preserve">Practice</w:t>
      </w:r>
    </w:p>
    <w:p>
      <w:pPr>
        <w:pStyle w:val="FirstParagraph"/>
      </w:pPr>
      <w:r>
        <w:t xml:space="preserve">Create a responsibility table for a two-store inventory system. For inventory</w:t>
      </w:r>
      <w:r>
        <w:t xml:space="preserve"> </w:t>
      </w:r>
      <w:r>
        <w:t xml:space="preserve">quantity, product description, flexible event details, and user access, name the</w:t>
      </w:r>
      <w:r>
        <w:t xml:space="preserve"> </w:t>
      </w:r>
      <w:r>
        <w:t xml:space="preserve">authoritative store, derived copy if any, propagation path, acceptable staleness,</w:t>
      </w:r>
      <w:r>
        <w:t xml:space="preserve"> </w:t>
      </w:r>
      <w:r>
        <w:t xml:space="preserve">reconciliation check, and recovery order.</w:t>
      </w:r>
    </w:p>
    <w:bookmarkEnd w:id="434"/>
    <w:bookmarkStart w:id="435" w:name="retrieval-and-transfer-13"/>
    <w:p>
      <w:pPr>
        <w:pStyle w:val="Heading2"/>
      </w:pPr>
      <w:r>
        <w:rPr>
          <w:rStyle w:val="SectionNumber"/>
        </w:rPr>
        <w:t xml:space="preserve">15.15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120"/>
        </w:numPr>
      </w:pPr>
      <w:r>
        <w:t xml:space="preserve">Why does each duplicated fact need one authoritative owner?</w:t>
      </w:r>
    </w:p>
    <w:p>
      <w:pPr>
        <w:pStyle w:val="Compact"/>
        <w:numPr>
          <w:ilvl w:val="0"/>
          <w:numId w:val="1120"/>
        </w:numPr>
      </w:pPr>
      <w:r>
        <w:t xml:space="preserve">What partial failure occurs in synchronous dual writes?</w:t>
      </w:r>
    </w:p>
    <w:p>
      <w:pPr>
        <w:pStyle w:val="Compact"/>
        <w:numPr>
          <w:ilvl w:val="0"/>
          <w:numId w:val="1120"/>
        </w:numPr>
      </w:pPr>
      <w:r>
        <w:t xml:space="preserve">How does a transactional outbox reduce one failure gap?</w:t>
      </w:r>
    </w:p>
    <w:p>
      <w:pPr>
        <w:pStyle w:val="Compact"/>
        <w:numPr>
          <w:ilvl w:val="0"/>
          <w:numId w:val="1120"/>
        </w:numPr>
      </w:pPr>
      <w:r>
        <w:t xml:space="preserve">What makes an event consumer idempotent?</w:t>
      </w:r>
    </w:p>
    <w:p>
      <w:pPr>
        <w:pStyle w:val="Compact"/>
        <w:numPr>
          <w:ilvl w:val="0"/>
          <w:numId w:val="1120"/>
        </w:numPr>
      </w:pPr>
      <w:r>
        <w:t xml:space="preserve">Why can two independent backups be application-inconsistent?</w:t>
      </w:r>
    </w:p>
    <w:p>
      <w:pPr>
        <w:pStyle w:val="Compact"/>
        <w:numPr>
          <w:ilvl w:val="0"/>
          <w:numId w:val="1120"/>
        </w:numPr>
      </w:pPr>
      <w:r>
        <w:t xml:space="preserve">Which evidence would diagnose projection lag?</w:t>
      </w:r>
    </w:p>
    <w:bookmarkEnd w:id="435"/>
    <w:bookmarkStart w:id="441" w:name="further-reading-13"/>
    <w:p>
      <w:pPr>
        <w:pStyle w:val="Heading2"/>
      </w:pPr>
      <w:r>
        <w:rPr>
          <w:rStyle w:val="SectionNumber"/>
        </w:rPr>
        <w:t xml:space="preserve">15.16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121"/>
        </w:numPr>
      </w:pPr>
      <w:r>
        <w:t xml:space="preserve">Martin Fowler, Polyglot Persistence:</w:t>
      </w:r>
      <w:r>
        <w:t xml:space="preserve"> </w:t>
      </w:r>
      <w:hyperlink r:id="rId436">
        <w:r>
          <w:rPr>
            <w:rStyle w:val="Hyperlink"/>
          </w:rPr>
          <w:t xml:space="preserve">https://martinfowler.com/bliki/PolyglotPersistence.html</w:t>
        </w:r>
      </w:hyperlink>
    </w:p>
    <w:p>
      <w:pPr>
        <w:pStyle w:val="Compact"/>
        <w:numPr>
          <w:ilvl w:val="0"/>
          <w:numId w:val="1121"/>
        </w:numPr>
      </w:pPr>
      <w:r>
        <w:t xml:space="preserve">Microsoft Azure Architecture Center, Transactional Outbox pattern:</w:t>
      </w:r>
      <w:r>
        <w:t xml:space="preserve"> </w:t>
      </w:r>
      <w:hyperlink r:id="rId437">
        <w:r>
          <w:rPr>
            <w:rStyle w:val="Hyperlink"/>
          </w:rPr>
          <w:t xml:space="preserve">https://learn.microsoft.com/azure/architecture/databases/guide/transactional-outbox-cosmos</w:t>
        </w:r>
      </w:hyperlink>
    </w:p>
    <w:p>
      <w:pPr>
        <w:pStyle w:val="Compact"/>
        <w:numPr>
          <w:ilvl w:val="0"/>
          <w:numId w:val="1121"/>
        </w:numPr>
      </w:pPr>
      <w:r>
        <w:t xml:space="preserve">AWS Prescriptive Guidance, Transactional Outbox pattern:</w:t>
      </w:r>
      <w:r>
        <w:t xml:space="preserve"> </w:t>
      </w:r>
      <w:hyperlink r:id="rId438">
        <w:r>
          <w:rPr>
            <w:rStyle w:val="Hyperlink"/>
          </w:rPr>
          <w:t xml:space="preserve">https://docs.aws.amazon.com/prescriptive-guidance/latest/cloud-design-patterns/transactional-outbox.html</w:t>
        </w:r>
      </w:hyperlink>
    </w:p>
    <w:p>
      <w:pPr>
        <w:pStyle w:val="Compact"/>
        <w:numPr>
          <w:ilvl w:val="0"/>
          <w:numId w:val="1121"/>
        </w:numPr>
      </w:pPr>
      <w:r>
        <w:t xml:space="preserve">PostgreSQL logical decoding concepts:</w:t>
      </w:r>
      <w:r>
        <w:t xml:space="preserve"> </w:t>
      </w:r>
      <w:hyperlink r:id="rId439">
        <w:r>
          <w:rPr>
            <w:rStyle w:val="Hyperlink"/>
          </w:rPr>
          <w:t xml:space="preserve">https://www.postgresql.org/docs/current/logicaldecoding-explanation.html</w:t>
        </w:r>
      </w:hyperlink>
    </w:p>
    <w:p>
      <w:pPr>
        <w:pStyle w:val="Compact"/>
        <w:numPr>
          <w:ilvl w:val="0"/>
          <w:numId w:val="1121"/>
        </w:numPr>
      </w:pPr>
      <w:r>
        <w:t xml:space="preserve">MongoDB change streams:</w:t>
      </w:r>
      <w:r>
        <w:t xml:space="preserve"> </w:t>
      </w:r>
      <w:hyperlink r:id="rId440">
        <w:r>
          <w:rPr>
            <w:rStyle w:val="Hyperlink"/>
          </w:rPr>
          <w:t xml:space="preserve">https://www.mongodb.com/docs/manual/changeStreams/</w:t>
        </w:r>
      </w:hyperlink>
    </w:p>
    <w:bookmarkEnd w:id="441"/>
    <w:bookmarkEnd w:id="442"/>
    <w:bookmarkStart w:id="470" w:name="X244519bb9dbbbc36b7271ffd2ac94b06e0f5b20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Module 15: Professional Evidence Makes Technical Skill Visible</w:t>
      </w:r>
    </w:p>
    <w:bookmarkStart w:id="443" w:name="operating-question-14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Operating Question</w:t>
      </w:r>
    </w:p>
    <w:p>
      <w:pPr>
        <w:pStyle w:val="FirstParagraph"/>
      </w:pPr>
      <w:r>
        <w:t xml:space="preserve">How can you explain what you learned so an instructor, teammate, or interviewer can</w:t>
      </w:r>
      <w:r>
        <w:t xml:space="preserve"> </w:t>
      </w:r>
      <w:r>
        <w:t xml:space="preserve">see the evidence, reasoning, safety, and tradeoff rather than only a list of tools?</w:t>
      </w:r>
    </w:p>
    <w:bookmarkEnd w:id="443"/>
    <w:bookmarkStart w:id="444" w:name="learning-outcomes-14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Learning Outcomes</w:t>
      </w:r>
    </w:p>
    <w:p>
      <w:pPr>
        <w:pStyle w:val="FirstParagraph"/>
      </w:pPr>
      <w:r>
        <w:t xml:space="preserve">After this module, you can:</w:t>
      </w:r>
    </w:p>
    <w:p>
      <w:pPr>
        <w:pStyle w:val="Compact"/>
        <w:numPr>
          <w:ilvl w:val="0"/>
          <w:numId w:val="1122"/>
        </w:numPr>
      </w:pPr>
      <w:r>
        <w:t xml:space="preserve">connect course artifacts to database, cloud, backend, data, and security work;</w:t>
      </w:r>
    </w:p>
    <w:p>
      <w:pPr>
        <w:pStyle w:val="Compact"/>
        <w:numPr>
          <w:ilvl w:val="0"/>
          <w:numId w:val="1122"/>
        </w:numPr>
      </w:pPr>
      <w:r>
        <w:t xml:space="preserve">review a database system through model, query, access, performance, and recovery</w:t>
      </w:r>
      <w:r>
        <w:t xml:space="preserve"> </w:t>
      </w:r>
      <w:r>
        <w:t xml:space="preserve">evidence;</w:t>
      </w:r>
    </w:p>
    <w:p>
      <w:pPr>
        <w:pStyle w:val="Compact"/>
        <w:numPr>
          <w:ilvl w:val="0"/>
          <w:numId w:val="1122"/>
        </w:numPr>
      </w:pPr>
      <w:r>
        <w:t xml:space="preserve">present a final project without exposing credentials;</w:t>
      </w:r>
    </w:p>
    <w:p>
      <w:pPr>
        <w:pStyle w:val="Compact"/>
        <w:numPr>
          <w:ilvl w:val="0"/>
          <w:numId w:val="1122"/>
        </w:numPr>
      </w:pPr>
      <w:r>
        <w:t xml:space="preserve">write a concise portfolio artifact that another person can run or inspect;</w:t>
      </w:r>
    </w:p>
    <w:p>
      <w:pPr>
        <w:pStyle w:val="Compact"/>
        <w:numPr>
          <w:ilvl w:val="0"/>
          <w:numId w:val="1122"/>
        </w:numPr>
      </w:pPr>
      <w:r>
        <w:t xml:space="preserve">answer technical and behavioral interview questions with specific evidence; and</w:t>
      </w:r>
    </w:p>
    <w:p>
      <w:pPr>
        <w:pStyle w:val="Compact"/>
        <w:numPr>
          <w:ilvl w:val="0"/>
          <w:numId w:val="1122"/>
        </w:numPr>
      </w:pPr>
      <w:r>
        <w:t xml:space="preserve">identify a realistic next skill rather than claiming production mastery.</w:t>
      </w:r>
    </w:p>
    <w:bookmarkEnd w:id="444"/>
    <w:bookmarkStart w:id="445" w:name="Xd0badf317e44d2918d389997561bd4d3e3d2b86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1. Employers Evaluate Actions and Evidence</w:t>
      </w:r>
    </w:p>
    <w:p>
      <w:pPr>
        <w:pStyle w:val="FirstParagraph"/>
      </w:pPr>
      <w:r>
        <w:t xml:space="preserve">Tool names matter less when they are unsupported. Compare:</w:t>
      </w:r>
    </w:p>
    <w:p>
      <w:pPr>
        <w:pStyle w:val="BlockText"/>
      </w:pPr>
      <w:r>
        <w:t xml:space="preserve">Familiar with PostgreSQL, Supabase, MongoDB, Atlas, GitHub, and Python.</w:t>
      </w:r>
    </w:p>
    <w:p>
      <w:pPr>
        <w:pStyle w:val="FirstParagraph"/>
      </w:pPr>
      <w:r>
        <w:t xml:space="preserve">with:</w:t>
      </w:r>
    </w:p>
    <w:p>
      <w:pPr>
        <w:pStyle w:val="BlockText"/>
      </w:pPr>
      <w:r>
        <w:t xml:space="preserve">Built and verified a three-table PostgreSQL schema with named integrity</w:t>
      </w:r>
      <w:r>
        <w:t xml:space="preserve"> </w:t>
      </w:r>
      <w:r>
        <w:t xml:space="preserve">constraints; reproduced and diagnosed a two-session blocking incident using</w:t>
      </w:r>
      <w:r>
        <w:t xml:space="preserve"> </w:t>
      </w:r>
      <w:r>
        <w:rPr>
          <w:rStyle w:val="VerbatimChar"/>
        </w:rPr>
        <w:t xml:space="preserve">pg_stat_activity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; tested a workload-driven composite</w:t>
      </w:r>
      <w:r>
        <w:t xml:space="preserve"> </w:t>
      </w:r>
      <w:r>
        <w:t xml:space="preserve">index with before/after plans; and restored a logical dump into a separate target</w:t>
      </w:r>
      <w:r>
        <w:t xml:space="preserve"> </w:t>
      </w:r>
      <w:r>
        <w:t xml:space="preserve">with structure, relationship, and behavior checks.</w:t>
      </w:r>
    </w:p>
    <w:p>
      <w:pPr>
        <w:pStyle w:val="FirstParagraph"/>
      </w:pPr>
      <w:r>
        <w:t xml:space="preserve">The second statement identifies actions, evidence, and scope. It does not claim</w:t>
      </w:r>
      <w:r>
        <w:t xml:space="preserve"> </w:t>
      </w:r>
      <w:r>
        <w:t xml:space="preserve">years of production operation.</w:t>
      </w:r>
    </w:p>
    <w:bookmarkEnd w:id="445"/>
    <w:bookmarkStart w:id="446" w:name="X1c6ee68540a1e534cd1f28395a84968e3321bcf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2. The Course Skill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Workplace need</w:t>
            </w:r>
          </w:p>
        </w:tc>
        <w:tc>
          <w:tcPr/>
          <w:p>
            <w:pPr>
              <w:pStyle w:val="Compact"/>
            </w:pPr>
            <w:r>
              <w:t xml:space="preserve">Course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a data model</w:t>
            </w:r>
          </w:p>
        </w:tc>
        <w:tc>
          <w:tcPr/>
          <w:p>
            <w:pPr>
              <w:pStyle w:val="Compact"/>
            </w:pPr>
            <w:r>
              <w:t xml:space="preserve">relational schema, JSON alternatives, embed/reference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and verify</w:t>
            </w:r>
          </w:p>
        </w:tc>
        <w:tc>
          <w:tcPr/>
          <w:p>
            <w:pPr>
              <w:pStyle w:val="Compact"/>
            </w:pPr>
            <w:r>
              <w:t xml:space="preserve">SQL/MQL files, result-grain notes, aggregation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 access</w:t>
            </w:r>
          </w:p>
        </w:tc>
        <w:tc>
          <w:tcPr/>
          <w:p>
            <w:pPr>
              <w:pStyle w:val="Compact"/>
            </w:pPr>
            <w:r>
              <w:t xml:space="preserve">role/grant matrix, RLS allow/deny tests, credential-safe notebooks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investigate incidents</w:t>
            </w:r>
          </w:p>
        </w:tc>
        <w:tc>
          <w:tcPr/>
          <w:p>
            <w:pPr>
              <w:pStyle w:val="Compact"/>
            </w:pPr>
            <w:r>
              <w:t xml:space="preserve">lock relationship, query plan, polyglot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 performance</w:t>
            </w:r>
          </w:p>
        </w:tc>
        <w:tc>
          <w:tcPr/>
          <w:p>
            <w:pPr>
              <w:pStyle w:val="Compact"/>
            </w:pPr>
            <w:r>
              <w:t xml:space="preserve">unchanged workload, before/after evidence, index tradeoff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 data</w:t>
            </w:r>
          </w:p>
        </w:tc>
        <w:tc>
          <w:tcPr/>
          <w:p>
            <w:pPr>
              <w:pStyle w:val="Compact"/>
            </w:pPr>
            <w:r>
              <w:t xml:space="preserve">logical artifact, separate restore, verification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 cloud services</w:t>
            </w:r>
          </w:p>
        </w:tc>
        <w:tc>
          <w:tcPr/>
          <w:p>
            <w:pPr>
              <w:pStyle w:val="Compact"/>
            </w:pPr>
            <w:r>
              <w:t xml:space="preserve">Supabase/Atlas shared-responsibility and free-tier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 carefully</w:t>
            </w:r>
          </w:p>
        </w:tc>
        <w:tc>
          <w:tcPr/>
          <w:p>
            <w:pPr>
              <w:pStyle w:val="Compact"/>
            </w:pPr>
            <w:r>
              <w:t xml:space="preserve">small Python connection/import/recovery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communicate</w:t>
            </w:r>
          </w:p>
        </w:tc>
        <w:tc>
          <w:tcPr/>
          <w:p>
            <w:pPr>
              <w:pStyle w:val="Compact"/>
            </w:pPr>
            <w:r>
              <w:t xml:space="preserve">claim-evidence-tradeoff responses and final demonstration</w:t>
            </w:r>
          </w:p>
        </w:tc>
      </w:tr>
    </w:tbl>
    <w:p>
      <w:pPr>
        <w:pStyle w:val="BodyText"/>
      </w:pPr>
      <w:r>
        <w:t xml:space="preserve">These skills can support database administration, cloud support, application</w:t>
      </w:r>
      <w:r>
        <w:t xml:space="preserve"> </w:t>
      </w:r>
      <w:r>
        <w:t xml:space="preserve">support, backend development, data engineering, cybersecurity operations, and</w:t>
      </w:r>
      <w:r>
        <w:t xml:space="preserve"> </w:t>
      </w:r>
      <w:r>
        <w:t xml:space="preserve">technical analysis. Job titles differ; the evidence verbs transfer.</w:t>
      </w:r>
    </w:p>
    <w:bookmarkEnd w:id="446"/>
    <w:bookmarkStart w:id="447" w:name="Xd3e0a07d74eb4bc0a65e6cbbfebfd02c75a3547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3. Review a System Through Six Questions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what workload and user decision does the system support?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what does one record mean, and how are relationships represented?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Integrity and access:</w:t>
      </w:r>
      <w:r>
        <w:t xml:space="preserve"> </w:t>
      </w:r>
      <w:r>
        <w:t xml:space="preserve">which bad states and unauthorized actions are refused?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Queries and performance:</w:t>
      </w:r>
      <w:r>
        <w:t xml:space="preserve"> </w:t>
      </w:r>
      <w:r>
        <w:t xml:space="preserve">which questions matter, and what plans/indexes</w:t>
      </w:r>
      <w:r>
        <w:t xml:space="preserve"> </w:t>
      </w:r>
      <w:r>
        <w:t xml:space="preserve">support them?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what failure is tolerated, what is backed up, and how is restore</w:t>
      </w:r>
      <w:r>
        <w:t xml:space="preserve"> </w:t>
      </w:r>
      <w:r>
        <w:t xml:space="preserve">verified?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Reproducibility:</w:t>
      </w:r>
      <w:r>
        <w:t xml:space="preserve"> </w:t>
      </w:r>
      <w:r>
        <w:t xml:space="preserve">can another person rebuild, inspect, and explain the result</w:t>
      </w:r>
      <w:r>
        <w:t xml:space="preserve"> </w:t>
      </w:r>
      <w:r>
        <w:t xml:space="preserve">without receiving a secret?</w:t>
      </w:r>
    </w:p>
    <w:p>
      <w:pPr>
        <w:pStyle w:val="FirstParagraph"/>
      </w:pPr>
      <w:r>
        <w:t xml:space="preserve">Use these questions for the final project, a portfolio review, or an interview</w:t>
      </w:r>
      <w:r>
        <w:t xml:space="preserve"> </w:t>
      </w:r>
      <w:r>
        <w:t xml:space="preserve">system-design prompt.</w:t>
      </w:r>
    </w:p>
    <w:bookmarkEnd w:id="447"/>
    <w:bookmarkStart w:id="448" w:name="Xa21b3e751258f7fb9607aaefd0eb4a32f51bf8a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4. Present the Final Project as a Decision Story</w:t>
      </w:r>
    </w:p>
    <w:p>
      <w:pPr>
        <w:pStyle w:val="FirstParagraph"/>
      </w:pPr>
      <w:r>
        <w:t xml:space="preserve">A focused demonstration shows:</w:t>
      </w:r>
    </w:p>
    <w:p>
      <w:pPr>
        <w:pStyle w:val="Compact"/>
        <w:numPr>
          <w:ilvl w:val="0"/>
          <w:numId w:val="1124"/>
        </w:numPr>
      </w:pPr>
      <w:r>
        <w:t xml:space="preserve">problem and user;</w:t>
      </w:r>
    </w:p>
    <w:p>
      <w:pPr>
        <w:pStyle w:val="Compact"/>
        <w:numPr>
          <w:ilvl w:val="0"/>
          <w:numId w:val="1124"/>
        </w:numPr>
      </w:pPr>
      <w:r>
        <w:t xml:space="preserve">workload and platform choice;</w:t>
      </w:r>
    </w:p>
    <w:p>
      <w:pPr>
        <w:pStyle w:val="Compact"/>
        <w:numPr>
          <w:ilvl w:val="0"/>
          <w:numId w:val="1124"/>
        </w:numPr>
      </w:pPr>
      <w:r>
        <w:t xml:space="preserve">model and one relationship decision;</w:t>
      </w:r>
    </w:p>
    <w:p>
      <w:pPr>
        <w:pStyle w:val="Compact"/>
        <w:numPr>
          <w:ilvl w:val="0"/>
          <w:numId w:val="1124"/>
        </w:numPr>
      </w:pPr>
      <w:r>
        <w:t xml:space="preserve">one meaningful query and result;</w:t>
      </w:r>
    </w:p>
    <w:p>
      <w:pPr>
        <w:pStyle w:val="Compact"/>
        <w:numPr>
          <w:ilvl w:val="0"/>
          <w:numId w:val="1124"/>
        </w:numPr>
      </w:pPr>
      <w:r>
        <w:t xml:space="preserve">one access, performance, or recovery decision with evidence;</w:t>
      </w:r>
    </w:p>
    <w:p>
      <w:pPr>
        <w:pStyle w:val="Compact"/>
        <w:numPr>
          <w:ilvl w:val="0"/>
          <w:numId w:val="1124"/>
        </w:numPr>
      </w:pPr>
      <w:r>
        <w:t xml:space="preserve">one tradeoff or limitation; and</w:t>
      </w:r>
    </w:p>
    <w:p>
      <w:pPr>
        <w:pStyle w:val="Compact"/>
        <w:numPr>
          <w:ilvl w:val="0"/>
          <w:numId w:val="1124"/>
        </w:numPr>
      </w:pPr>
      <w:r>
        <w:t xml:space="preserve">one next improvement.</w:t>
      </w:r>
    </w:p>
    <w:p>
      <w:pPr>
        <w:pStyle w:val="FirstParagraph"/>
      </w:pPr>
      <w:r>
        <w:t xml:space="preserve">Use prepared, redacted evidence. Do not open a secrets page, paste a connection</w:t>
      </w:r>
      <w:r>
        <w:t xml:space="preserve"> </w:t>
      </w:r>
      <w:r>
        <w:t xml:space="preserve">string, or depend on a live cloud request as the only proof. A short recorded or</w:t>
      </w:r>
      <w:r>
        <w:t xml:space="preserve"> </w:t>
      </w:r>
      <w:r>
        <w:t xml:space="preserve">static fallback protects the presentation from network failure.</w:t>
      </w:r>
    </w:p>
    <w:bookmarkEnd w:id="448"/>
    <w:bookmarkStart w:id="449" w:name="X664cc798da09d1141a8d651faabb06a7b999a0a"/>
    <w:p>
      <w:pPr>
        <w:pStyle w:val="Heading2"/>
      </w:pPr>
      <w:r>
        <w:rPr>
          <w:rStyle w:val="SectionNumber"/>
        </w:rPr>
        <w:t xml:space="preserve">16.7</w:t>
      </w:r>
      <w:r>
        <w:tab/>
      </w:r>
      <w:r>
        <w:t xml:space="preserve">5. Build a Portfolio Artifact Around One Concept</w:t>
      </w:r>
    </w:p>
    <w:p>
      <w:pPr>
        <w:pStyle w:val="FirstParagraph"/>
      </w:pPr>
      <w:r>
        <w:t xml:space="preserve">A useful repository or folder does not need a complete app. It can teach one</w:t>
      </w:r>
      <w:r>
        <w:t xml:space="preserve"> </w:t>
      </w:r>
      <w:r>
        <w:t xml:space="preserve">concept clearly:</w:t>
      </w:r>
    </w:p>
    <w:p>
      <w:pPr>
        <w:pStyle w:val="SourceCode"/>
      </w:pPr>
      <w:r>
        <w:rPr>
          <w:rStyle w:val="VerbatimChar"/>
        </w:rPr>
        <w:t xml:space="preserve">postgres-lock-diagnosis/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setup.sql</w:t>
      </w:r>
      <w:r>
        <w:br/>
      </w:r>
      <w:r>
        <w:rPr>
          <w:rStyle w:val="VerbatimChar"/>
        </w:rPr>
        <w:t xml:space="preserve">  session_a.sql</w:t>
      </w:r>
      <w:r>
        <w:br/>
      </w:r>
      <w:r>
        <w:rPr>
          <w:rStyle w:val="VerbatimChar"/>
        </w:rPr>
        <w:t xml:space="preserve">  session_b.sql</w:t>
      </w:r>
      <w:r>
        <w:br/>
      </w:r>
      <w:r>
        <w:rPr>
          <w:rStyle w:val="VerbatimChar"/>
        </w:rPr>
        <w:t xml:space="preserve">  diagnose.sql</w:t>
      </w:r>
      <w:r>
        <w:br/>
      </w:r>
      <w:r>
        <w:rPr>
          <w:rStyle w:val="VerbatimChar"/>
        </w:rPr>
        <w:t xml:space="preserve">  evidence/</w:t>
      </w:r>
      <w:r>
        <w:br/>
      </w:r>
      <w:r>
        <w:rPr>
          <w:rStyle w:val="VerbatimChar"/>
        </w:rPr>
        <w:t xml:space="preserve">    redacted-output.txt</w:t>
      </w:r>
    </w:p>
    <w:p>
      <w:pPr>
        <w:pStyle w:val="FirstParagraph"/>
      </w:pPr>
      <w:r>
        <w:t xml:space="preserve">The README should include:</w:t>
      </w:r>
    </w:p>
    <w:p>
      <w:pPr>
        <w:pStyle w:val="Compact"/>
        <w:numPr>
          <w:ilvl w:val="0"/>
          <w:numId w:val="1125"/>
        </w:numPr>
      </w:pPr>
      <w:r>
        <w:t xml:space="preserve">problem and learning objective;</w:t>
      </w:r>
    </w:p>
    <w:p>
      <w:pPr>
        <w:pStyle w:val="Compact"/>
        <w:numPr>
          <w:ilvl w:val="0"/>
          <w:numId w:val="1125"/>
        </w:numPr>
      </w:pPr>
      <w:r>
        <w:t xml:space="preserve">environment and prerequisites;</w:t>
      </w:r>
    </w:p>
    <w:p>
      <w:pPr>
        <w:pStyle w:val="Compact"/>
        <w:numPr>
          <w:ilvl w:val="0"/>
          <w:numId w:val="1125"/>
        </w:numPr>
      </w:pPr>
      <w:r>
        <w:t xml:space="preserve">safe run order;</w:t>
      </w:r>
    </w:p>
    <w:p>
      <w:pPr>
        <w:pStyle w:val="Compact"/>
        <w:numPr>
          <w:ilvl w:val="0"/>
          <w:numId w:val="1125"/>
        </w:numPr>
      </w:pPr>
      <w:r>
        <w:t xml:space="preserve">expected output;</w:t>
      </w:r>
    </w:p>
    <w:p>
      <w:pPr>
        <w:pStyle w:val="Compact"/>
        <w:numPr>
          <w:ilvl w:val="0"/>
          <w:numId w:val="1125"/>
        </w:numPr>
      </w:pPr>
      <w:r>
        <w:t xml:space="preserve">explanation of the evidence;</w:t>
      </w:r>
    </w:p>
    <w:p>
      <w:pPr>
        <w:pStyle w:val="Compact"/>
        <w:numPr>
          <w:ilvl w:val="0"/>
          <w:numId w:val="1125"/>
        </w:numPr>
      </w:pPr>
      <w:r>
        <w:t xml:space="preserve">cleanup;</w:t>
      </w:r>
    </w:p>
    <w:p>
      <w:pPr>
        <w:pStyle w:val="Compact"/>
        <w:numPr>
          <w:ilvl w:val="0"/>
          <w:numId w:val="1125"/>
        </w:numPr>
      </w:pPr>
      <w:r>
        <w:t xml:space="preserve">limitation; and</w:t>
      </w:r>
    </w:p>
    <w:p>
      <w:pPr>
        <w:pStyle w:val="Compact"/>
        <w:numPr>
          <w:ilvl w:val="0"/>
          <w:numId w:val="1125"/>
        </w:numPr>
      </w:pPr>
      <w:r>
        <w:t xml:space="preserve">source/license attribution.</w:t>
      </w:r>
    </w:p>
    <w:p>
      <w:pPr>
        <w:pStyle w:val="FirstParagraph"/>
      </w:pPr>
      <w:r>
        <w:t xml:space="preserve">Other strong concepts include RLS allow/deny tests, plan-based index design,</w:t>
      </w:r>
      <w:r>
        <w:t xml:space="preserve"> </w:t>
      </w:r>
      <w:r>
        <w:t xml:space="preserve">logical restore verification, CSV-to-JSON model comparison, aggregation grain, or</w:t>
      </w:r>
      <w:r>
        <w:t xml:space="preserve"> </w:t>
      </w:r>
      <w:r>
        <w:t xml:space="preserve">shard-key analysis.</w:t>
      </w:r>
    </w:p>
    <w:bookmarkEnd w:id="449"/>
    <w:bookmarkStart w:id="450" w:name="Xb5697adeaaf74a00d0294730bd3a8deed1fc340"/>
    <w:p>
      <w:pPr>
        <w:pStyle w:val="Heading2"/>
      </w:pPr>
      <w:r>
        <w:rPr>
          <w:rStyle w:val="SectionNumber"/>
        </w:rPr>
        <w:t xml:space="preserve">16.8</w:t>
      </w:r>
      <w:r>
        <w:tab/>
      </w:r>
      <w:r>
        <w:t xml:space="preserve">6. Remove Portfolio Risk</w:t>
      </w:r>
    </w:p>
    <w:p>
      <w:pPr>
        <w:pStyle w:val="FirstParagraph"/>
      </w:pPr>
      <w:r>
        <w:t xml:space="preserve">Before publishing:</w:t>
      </w:r>
    </w:p>
    <w:p>
      <w:pPr>
        <w:pStyle w:val="Compact"/>
        <w:numPr>
          <w:ilvl w:val="0"/>
          <w:numId w:val="1126"/>
        </w:numPr>
      </w:pPr>
      <w:r>
        <w:t xml:space="preserve">search for passwords, URIs, API keys, tokens, and private hostnames;</w:t>
      </w:r>
    </w:p>
    <w:p>
      <w:pPr>
        <w:pStyle w:val="Compact"/>
        <w:numPr>
          <w:ilvl w:val="0"/>
          <w:numId w:val="1126"/>
        </w:numPr>
      </w:pPr>
      <w:r>
        <w:t xml:space="preserve">remove real personal or regulated data;</w:t>
      </w:r>
    </w:p>
    <w:p>
      <w:pPr>
        <w:pStyle w:val="Compact"/>
        <w:numPr>
          <w:ilvl w:val="0"/>
          <w:numId w:val="1126"/>
        </w:numPr>
      </w:pPr>
      <w:r>
        <w:t xml:space="preserve">replace dashboard screenshots with redacted, readable evidence where possible;</w:t>
      </w:r>
    </w:p>
    <w:p>
      <w:pPr>
        <w:pStyle w:val="Compact"/>
        <w:numPr>
          <w:ilvl w:val="0"/>
          <w:numId w:val="1126"/>
        </w:numPr>
      </w:pPr>
      <w:r>
        <w:t xml:space="preserve">ensure scripts affect only a named disposable schema or collection;</w:t>
      </w:r>
    </w:p>
    <w:p>
      <w:pPr>
        <w:pStyle w:val="Compact"/>
        <w:numPr>
          <w:ilvl w:val="0"/>
          <w:numId w:val="1126"/>
        </w:numPr>
      </w:pPr>
      <w:r>
        <w:t xml:space="preserve">identify destructive commands prominently;</w:t>
      </w:r>
    </w:p>
    <w:p>
      <w:pPr>
        <w:pStyle w:val="Compact"/>
        <w:numPr>
          <w:ilvl w:val="0"/>
          <w:numId w:val="1126"/>
        </w:numPr>
      </w:pPr>
      <w:r>
        <w:t xml:space="preserve">test the run order in a clean environment; and</w:t>
      </w:r>
    </w:p>
    <w:p>
      <w:pPr>
        <w:pStyle w:val="Compact"/>
        <w:numPr>
          <w:ilvl w:val="0"/>
          <w:numId w:val="1126"/>
        </w:numPr>
      </w:pPr>
      <w:r>
        <w:t xml:space="preserve">include licenses and attributions.</w:t>
      </w:r>
    </w:p>
    <w:p>
      <w:pPr>
        <w:pStyle w:val="FirstParagraph"/>
      </w:pPr>
      <w:r>
        <w:t xml:space="preserve">Rotating a credential is necessary if it was exposed. Deleting the visible line is</w:t>
      </w:r>
      <w:r>
        <w:t xml:space="preserve"> </w:t>
      </w:r>
      <w:r>
        <w:t xml:space="preserve">not enough because Git history may retain it.</w:t>
      </w:r>
    </w:p>
    <w:bookmarkEnd w:id="450"/>
    <w:bookmarkStart w:id="451" w:name="X92ddfa1f2744b636b7b7a6cd2a6388f5e06a340"/>
    <w:p>
      <w:pPr>
        <w:pStyle w:val="Heading2"/>
      </w:pPr>
      <w:r>
        <w:rPr>
          <w:rStyle w:val="SectionNumber"/>
        </w:rPr>
        <w:t xml:space="preserve">16.9</w:t>
      </w:r>
      <w:r>
        <w:tab/>
      </w:r>
      <w:r>
        <w:t xml:space="preserve">7. Use STAR-R for Behavioral Questions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Situation:</w:t>
      </w:r>
      <w:r>
        <w:t xml:space="preserve"> </w:t>
      </w:r>
      <w:r>
        <w:t xml:space="preserve">concise context and impact.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Task:</w:t>
      </w:r>
      <w:r>
        <w:t xml:space="preserve"> </w:t>
      </w:r>
      <w:r>
        <w:t xml:space="preserve">your responsibility or decision.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what you personally inspected, changed, and verified.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observable outcome.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Reflection:</w:t>
      </w:r>
      <w:r>
        <w:t xml:space="preserve"> </w:t>
      </w:r>
      <w:r>
        <w:t xml:space="preserve">limitation and next production step.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In a controlled PostgreSQL lab, one ticket update waited indefinitely behind an</w:t>
      </w:r>
      <w:r>
        <w:t xml:space="preserve"> </w:t>
      </w:r>
      <w:r>
        <w:t xml:space="preserve">open transaction. My task was to identify the relationship without terminating</w:t>
      </w:r>
      <w:r>
        <w:t xml:space="preserve"> </w:t>
      </w:r>
      <w:r>
        <w:t xml:space="preserve">the wrong session. I queried</w:t>
      </w:r>
      <w:r>
        <w:t xml:space="preserve"> </w:t>
      </w:r>
      <w:r>
        <w:rPr>
          <w:rStyle w:val="VerbatimChar"/>
        </w:rPr>
        <w:t xml:space="preserve">pg_stat_activity</w:t>
      </w:r>
      <w:r>
        <w:t xml:space="preserve"> </w:t>
      </w:r>
      <w:r>
        <w:t xml:space="preserve">and used</w:t>
      </w:r>
      <w:r>
        <w:t xml:space="preserve"> </w:t>
      </w:r>
      <w:r>
        <w:rPr>
          <w:rStyle w:val="VerbatimChar"/>
        </w:rPr>
        <w:t xml:space="preserve">pg_blocking_pids</w:t>
      </w:r>
      <w:r>
        <w:t xml:space="preserve">, which showed the waiting PID and one blocker whose transaction</w:t>
      </w:r>
      <w:r>
        <w:t xml:space="preserve"> </w:t>
      </w:r>
      <w:r>
        <w:t xml:space="preserve">began earlier in my Session A client. I rolled back the controlled blocker,</w:t>
      </w:r>
      <w:r>
        <w:t xml:space="preserve"> </w:t>
      </w:r>
      <w:r>
        <w:t xml:space="preserve">observed Session B complete, and queried the row from a fresh statement to prove</w:t>
      </w:r>
      <w:r>
        <w:t xml:space="preserve"> </w:t>
      </w:r>
      <w:r>
        <w:t xml:space="preserve">which values remained. The exercise showed the diagnostic method, but in</w:t>
      </w:r>
      <w:r>
        <w:t xml:space="preserve"> </w:t>
      </w:r>
      <w:r>
        <w:t xml:space="preserve">production I would also confirm application ownership and business impact before</w:t>
      </w:r>
      <w:r>
        <w:t xml:space="preserve"> </w:t>
      </w:r>
      <w:r>
        <w:t xml:space="preserve">cancellation and would review transaction timeout and workflow design.</w:t>
      </w:r>
    </w:p>
    <w:p>
      <w:pPr>
        <w:pStyle w:val="FirstParagraph"/>
      </w:pPr>
      <w:r>
        <w:t xml:space="preserve">This answer is credible because it narrows the context and names evidence.</w:t>
      </w:r>
    </w:p>
    <w:bookmarkEnd w:id="451"/>
    <w:bookmarkStart w:id="452" w:name="Xe5d1283b3b4ff324446c8a9e3aea14550857ae3"/>
    <w:p>
      <w:pPr>
        <w:pStyle w:val="Heading2"/>
      </w:pPr>
      <w:r>
        <w:rPr>
          <w:rStyle w:val="SectionNumber"/>
        </w:rPr>
        <w:t xml:space="preserve">16.10</w:t>
      </w:r>
      <w:r>
        <w:tab/>
      </w:r>
      <w:r>
        <w:t xml:space="preserve">8. Explain Technical Choices With Claim-Evidence-Tradeoff</w:t>
      </w:r>
    </w:p>
    <w:p>
      <w:pPr>
        <w:pStyle w:val="FirstParagraph"/>
      </w:pPr>
      <w:r>
        <w:t xml:space="preserve">Interview question: "Why did you add that index?"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Claim:</w:t>
      </w:r>
      <w:r>
        <w:t xml:space="preserve"> </w:t>
      </w:r>
      <w:r>
        <w:t xml:space="preserve">I kept a composite index on status and descending opening time for the</w:t>
      </w:r>
      <w:r>
        <w:t xml:space="preserve"> </w:t>
      </w:r>
      <w:r>
        <w:t xml:space="preserve">newest-open-ticket queue.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On the 100,000-row fixture, the unchanged query moved from a scan</w:t>
      </w:r>
      <w:r>
        <w:t xml:space="preserve"> </w:t>
      </w:r>
      <w:r>
        <w:t xml:space="preserve">plus sort to an index-supported path, removed the explicit sort, and examined</w:t>
      </w:r>
      <w:r>
        <w:t xml:space="preserve"> </w:t>
      </w:r>
      <w:r>
        <w:t xml:space="preserve">far fewer rows for a 20-row result.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Tradeoff:</w:t>
      </w:r>
      <w:r>
        <w:t xml:space="preserve"> </w:t>
      </w:r>
      <w:r>
        <w:t xml:space="preserve">the index consumes storage and adds work to writes and backup, so I</w:t>
      </w:r>
      <w:r>
        <w:t xml:space="preserve"> </w:t>
      </w:r>
      <w:r>
        <w:t xml:space="preserve">would monitor its actual usage and remove it if the workload changes.</w:t>
      </w:r>
    </w:p>
    <w:p>
      <w:pPr>
        <w:pStyle w:val="FirstParagraph"/>
      </w:pPr>
      <w:r>
        <w:t xml:space="preserve">Avoid "indexes make queries faster" without a query, plan, or cost.</w:t>
      </w:r>
    </w:p>
    <w:bookmarkEnd w:id="452"/>
    <w:bookmarkStart w:id="453" w:name="X275d5eaadae2e45266ba5e798a1fd1471675d52"/>
    <w:p>
      <w:pPr>
        <w:pStyle w:val="Heading2"/>
      </w:pPr>
      <w:r>
        <w:rPr>
          <w:rStyle w:val="SectionNumber"/>
        </w:rPr>
        <w:t xml:space="preserve">16.11</w:t>
      </w:r>
      <w:r>
        <w:tab/>
      </w:r>
      <w:r>
        <w:t xml:space="preserve">9. Answer Design Questions by Stating Assumptions</w:t>
      </w:r>
    </w:p>
    <w:p>
      <w:pPr>
        <w:pStyle w:val="FirstParagraph"/>
      </w:pPr>
      <w:r>
        <w:t xml:space="preserve">Interview question: "Would you use PostgreSQL or MongoDB?"</w:t>
      </w:r>
    </w:p>
    <w:p>
      <w:pPr>
        <w:pStyle w:val="BodyText"/>
      </w:pPr>
      <w:r>
        <w:t xml:space="preserve">A strong beginner response:</w:t>
      </w:r>
    </w:p>
    <w:p>
      <w:pPr>
        <w:pStyle w:val="Compact"/>
        <w:numPr>
          <w:ilvl w:val="0"/>
          <w:numId w:val="1129"/>
        </w:numPr>
      </w:pPr>
      <w:r>
        <w:t xml:space="preserve">ask about access patterns, relationships, integrity, variation, scale, and</w:t>
      </w:r>
      <w:r>
        <w:t xml:space="preserve"> </w:t>
      </w:r>
      <w:r>
        <w:t xml:space="preserve">recovery;</w:t>
      </w:r>
    </w:p>
    <w:p>
      <w:pPr>
        <w:pStyle w:val="Compact"/>
        <w:numPr>
          <w:ilvl w:val="0"/>
          <w:numId w:val="1129"/>
        </w:numPr>
      </w:pPr>
      <w:r>
        <w:t xml:space="preserve">state an assumption;</w:t>
      </w:r>
    </w:p>
    <w:p>
      <w:pPr>
        <w:pStyle w:val="Compact"/>
        <w:numPr>
          <w:ilvl w:val="0"/>
          <w:numId w:val="1129"/>
        </w:numPr>
      </w:pPr>
      <w:r>
        <w:t xml:space="preserve">choose the simpler suitable model;</w:t>
      </w:r>
    </w:p>
    <w:p>
      <w:pPr>
        <w:pStyle w:val="Compact"/>
        <w:numPr>
          <w:ilvl w:val="0"/>
          <w:numId w:val="1129"/>
        </w:numPr>
      </w:pPr>
      <w:r>
        <w:t xml:space="preserve">show one alternative and tradeoff; and</w:t>
      </w:r>
    </w:p>
    <w:p>
      <w:pPr>
        <w:pStyle w:val="Compact"/>
        <w:numPr>
          <w:ilvl w:val="0"/>
          <w:numId w:val="1129"/>
        </w:numPr>
      </w:pPr>
      <w:r>
        <w:t xml:space="preserve">name evidence that could change the decision.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If authoritative appointments have stable relationships and scheduling</w:t>
      </w:r>
      <w:r>
        <w:t xml:space="preserve"> </w:t>
      </w:r>
      <w:r>
        <w:t xml:space="preserve">conflicts, I would begin with PostgreSQL constraints and transactions. If the</w:t>
      </w:r>
      <w:r>
        <w:t xml:space="preserve"> </w:t>
      </w:r>
      <w:r>
        <w:t xml:space="preserve">system also stores highly variable, append-heavy form snapshots read as whole</w:t>
      </w:r>
      <w:r>
        <w:t xml:space="preserve"> </w:t>
      </w:r>
      <w:r>
        <w:t xml:space="preserve">documents, MongoDB could own that bounded responsibility. I would not add a</w:t>
      </w:r>
      <w:r>
        <w:t xml:space="preserve"> </w:t>
      </w:r>
      <w:r>
        <w:t xml:space="preserve">second store until query volume or model friction justified its synchronization</w:t>
      </w:r>
      <w:r>
        <w:t xml:space="preserve"> </w:t>
      </w:r>
      <w:r>
        <w:t xml:space="preserve">and recovery cost.</w:t>
      </w:r>
    </w:p>
    <w:bookmarkEnd w:id="453"/>
    <w:bookmarkStart w:id="454" w:name="Xaf51eb84d23c5e27d9c766f04798b6f4c4f39ac"/>
    <w:p>
      <w:pPr>
        <w:pStyle w:val="Heading2"/>
      </w:pPr>
      <w:r>
        <w:rPr>
          <w:rStyle w:val="SectionNumber"/>
        </w:rPr>
        <w:t xml:space="preserve">16.12</w:t>
      </w:r>
      <w:r>
        <w:tab/>
      </w:r>
      <w:r>
        <w:t xml:space="preserve">10. Be Honest About Scope</w:t>
      </w:r>
    </w:p>
    <w:p>
      <w:pPr>
        <w:pStyle w:val="FirstParagraph"/>
      </w:pPr>
      <w:r>
        <w:t xml:space="preserve">Course evidence demonstrates foundational skill, not unsupervised production</w:t>
      </w:r>
      <w:r>
        <w:t xml:space="preserve"> </w:t>
      </w:r>
      <w:r>
        <w:t xml:space="preserve">ownership. Useful phrases include:</w:t>
      </w:r>
    </w:p>
    <w:p>
      <w:pPr>
        <w:pStyle w:val="Compact"/>
        <w:numPr>
          <w:ilvl w:val="0"/>
          <w:numId w:val="1130"/>
        </w:numPr>
      </w:pPr>
      <w:r>
        <w:t xml:space="preserve">"I reproduced this in an isolated cloud lab..."</w:t>
      </w:r>
    </w:p>
    <w:p>
      <w:pPr>
        <w:pStyle w:val="Compact"/>
        <w:numPr>
          <w:ilvl w:val="0"/>
          <w:numId w:val="1130"/>
        </w:numPr>
      </w:pPr>
      <w:r>
        <w:t xml:space="preserve">"The evidence showed..."</w:t>
      </w:r>
    </w:p>
    <w:p>
      <w:pPr>
        <w:pStyle w:val="Compact"/>
        <w:numPr>
          <w:ilvl w:val="0"/>
          <w:numId w:val="1130"/>
        </w:numPr>
      </w:pPr>
      <w:r>
        <w:t xml:space="preserve">"This check did not prove..."</w:t>
      </w:r>
    </w:p>
    <w:p>
      <w:pPr>
        <w:pStyle w:val="Compact"/>
        <w:numPr>
          <w:ilvl w:val="0"/>
          <w:numId w:val="1130"/>
        </w:numPr>
      </w:pPr>
      <w:r>
        <w:t xml:space="preserve">"In production I would also inspect..."</w:t>
      </w:r>
    </w:p>
    <w:p>
      <w:pPr>
        <w:pStyle w:val="Compact"/>
        <w:numPr>
          <w:ilvl w:val="0"/>
          <w:numId w:val="1130"/>
        </w:numPr>
      </w:pPr>
      <w:r>
        <w:t xml:space="preserve">"I have not operated that feature at scale, but I can explain the decision and</w:t>
      </w:r>
      <w:r>
        <w:t xml:space="preserve"> </w:t>
      </w:r>
      <w:r>
        <w:t xml:space="preserve">next measurement..."</w:t>
      </w:r>
    </w:p>
    <w:p>
      <w:pPr>
        <w:pStyle w:val="FirstParagraph"/>
      </w:pPr>
      <w:r>
        <w:t xml:space="preserve">Honest scope plus concrete reasoning is stronger than inflated certainty.</w:t>
      </w:r>
    </w:p>
    <w:bookmarkEnd w:id="454"/>
    <w:bookmarkStart w:id="455" w:name="Xdef42c2e8a871d67e26773dde009b70059c56d5"/>
    <w:p>
      <w:pPr>
        <w:pStyle w:val="Heading2"/>
      </w:pPr>
      <w:r>
        <w:rPr>
          <w:rStyle w:val="SectionNumber"/>
        </w:rPr>
        <w:t xml:space="preserve">16.13</w:t>
      </w:r>
      <w:r>
        <w:tab/>
      </w:r>
      <w:r>
        <w:t xml:space="preserve">11. Plan the Next Skill From a Job Posting</w:t>
      </w:r>
    </w:p>
    <w:p>
      <w:pPr>
        <w:pStyle w:val="FirstParagraph"/>
      </w:pPr>
      <w:r>
        <w:t xml:space="preserve">Choose a role family and examine several current postings. Count recurring skills,</w:t>
      </w:r>
      <w:r>
        <w:t xml:space="preserve"> </w:t>
      </w:r>
      <w:r>
        <w:t xml:space="preserve">then connect one gap to a small project.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31"/>
        </w:numPr>
      </w:pPr>
      <w:r>
        <w:t xml:space="preserve">Linux and shell: automate a safe dump verification script.</w:t>
      </w:r>
    </w:p>
    <w:p>
      <w:pPr>
        <w:pStyle w:val="Compact"/>
        <w:numPr>
          <w:ilvl w:val="0"/>
          <w:numId w:val="1131"/>
        </w:numPr>
      </w:pPr>
      <w:r>
        <w:t xml:space="preserve">Python: write a small, idempotent data import with logging.</w:t>
      </w:r>
    </w:p>
    <w:p>
      <w:pPr>
        <w:pStyle w:val="Compact"/>
        <w:numPr>
          <w:ilvl w:val="0"/>
          <w:numId w:val="1131"/>
        </w:numPr>
      </w:pPr>
      <w:r>
        <w:t xml:space="preserve">monitoring: create a local dashboard from query and backup-age metrics.</w:t>
      </w:r>
    </w:p>
    <w:p>
      <w:pPr>
        <w:pStyle w:val="Compact"/>
        <w:numPr>
          <w:ilvl w:val="0"/>
          <w:numId w:val="1131"/>
        </w:numPr>
      </w:pPr>
      <w:r>
        <w:t xml:space="preserve">cloud networking: document TLS, DNS, IPv4/IPv6, and allow-list diagnostics.</w:t>
      </w:r>
    </w:p>
    <w:p>
      <w:pPr>
        <w:pStyle w:val="Compact"/>
        <w:numPr>
          <w:ilvl w:val="0"/>
          <w:numId w:val="1131"/>
        </w:numPr>
      </w:pPr>
      <w:r>
        <w:t xml:space="preserve">CI: validate SQL/JSON/notebooks on every repository change.</w:t>
      </w:r>
    </w:p>
    <w:p>
      <w:pPr>
        <w:pStyle w:val="FirstParagraph"/>
      </w:pPr>
      <w:r>
        <w:t xml:space="preserve">Do not chase every product. Build depth around one evidence-producing workflow.</w:t>
      </w:r>
    </w:p>
    <w:bookmarkEnd w:id="455"/>
    <w:bookmarkStart w:id="456" w:name="Xa4b6efaf6cbd22ef99224942f8fd5df55db0aaf"/>
    <w:p>
      <w:pPr>
        <w:pStyle w:val="Heading2"/>
      </w:pPr>
      <w:r>
        <w:rPr>
          <w:rStyle w:val="SectionNumber"/>
        </w:rPr>
        <w:t xml:space="preserve">16.14</w:t>
      </w:r>
      <w:r>
        <w:tab/>
      </w:r>
      <w:r>
        <w:t xml:space="preserve">Worked Example: Turn a Lab Into a Resume Bullet</w:t>
      </w:r>
    </w:p>
    <w:p>
      <w:pPr>
        <w:pStyle w:val="FirstParagraph"/>
      </w:pPr>
      <w:r>
        <w:t xml:space="preserve">Weak:</w:t>
      </w:r>
    </w:p>
    <w:p>
      <w:pPr>
        <w:pStyle w:val="BlockText"/>
      </w:pPr>
      <w:r>
        <w:t xml:space="preserve">Used MongoDB Atlas in class.</w:t>
      </w:r>
    </w:p>
    <w:p>
      <w:pPr>
        <w:pStyle w:val="FirstParagraph"/>
      </w:pPr>
      <w:r>
        <w:t xml:space="preserve">Evidence inventory:</w:t>
      </w:r>
    </w:p>
    <w:p>
      <w:pPr>
        <w:pStyle w:val="Compact"/>
        <w:numPr>
          <w:ilvl w:val="0"/>
          <w:numId w:val="1132"/>
        </w:numPr>
      </w:pPr>
      <w:r>
        <w:t xml:space="preserve">designed embedded and referenced ticket models;</w:t>
      </w:r>
    </w:p>
    <w:p>
      <w:pPr>
        <w:pStyle w:val="Compact"/>
        <w:numPr>
          <w:ilvl w:val="0"/>
          <w:numId w:val="1132"/>
        </w:numPr>
      </w:pPr>
      <w:r>
        <w:t xml:space="preserve">wrote MQL filters and an aggregation;</w:t>
      </w:r>
    </w:p>
    <w:p>
      <w:pPr>
        <w:pStyle w:val="Compact"/>
        <w:numPr>
          <w:ilvl w:val="0"/>
          <w:numId w:val="1132"/>
        </w:numPr>
      </w:pPr>
      <w:r>
        <w:t xml:space="preserve">added validation and a compound index;</w:t>
      </w:r>
    </w:p>
    <w:p>
      <w:pPr>
        <w:pStyle w:val="Compact"/>
        <w:numPr>
          <w:ilvl w:val="0"/>
          <w:numId w:val="1132"/>
        </w:numPr>
      </w:pPr>
      <w:r>
        <w:t xml:space="preserve">compared</w:t>
      </w:r>
      <w:r>
        <w:t xml:space="preserve"> </w:t>
      </w:r>
      <w:r>
        <w:rPr>
          <w:rStyle w:val="VerbatimChar"/>
        </w:rPr>
        <w:t xml:space="preserve">COLLSCAN</w:t>
      </w:r>
      <w:r>
        <w:t xml:space="preserve">/</w:t>
      </w:r>
      <w:r>
        <w:rPr>
          <w:rStyle w:val="VerbatimChar"/>
        </w:rPr>
        <w:t xml:space="preserve">IXSCAN</w:t>
      </w:r>
      <w:r>
        <w:t xml:space="preserve">, documents examined, and returned;</w:t>
      </w:r>
    </w:p>
    <w:p>
      <w:pPr>
        <w:pStyle w:val="Compact"/>
        <w:numPr>
          <w:ilvl w:val="0"/>
          <w:numId w:val="1132"/>
        </w:numPr>
      </w:pPr>
      <w:r>
        <w:t xml:space="preserve">restored a logical collection export to a separate target; and</w:t>
      </w:r>
    </w:p>
    <w:p>
      <w:pPr>
        <w:pStyle w:val="Compact"/>
        <w:numPr>
          <w:ilvl w:val="0"/>
          <w:numId w:val="1132"/>
        </w:numPr>
      </w:pPr>
      <w:r>
        <w:t xml:space="preserve">documented Atlas Free limitations.</w:t>
      </w:r>
    </w:p>
    <w:p>
      <w:pPr>
        <w:pStyle w:val="FirstParagraph"/>
      </w:pPr>
      <w:r>
        <w:t xml:space="preserve">Possible bullet:</w:t>
      </w:r>
    </w:p>
    <w:p>
      <w:pPr>
        <w:pStyle w:val="BlockText"/>
      </w:pPr>
      <w:r>
        <w:t xml:space="preserve">Modeled and queried a MongoDB Atlas service-desk dataset, implemented focused</w:t>
      </w:r>
      <w:r>
        <w:t xml:space="preserve"> </w:t>
      </w:r>
      <w:r>
        <w:t xml:space="preserve">BSON schema validation, and evaluated a compound index with execution-statistics</w:t>
      </w:r>
      <w:r>
        <w:t xml:space="preserve"> </w:t>
      </w:r>
      <w:r>
        <w:t xml:space="preserve">evidence; documented a free-tier logical recovery and verification procedure.</w:t>
      </w:r>
    </w:p>
    <w:p>
      <w:pPr>
        <w:pStyle w:val="FirstParagraph"/>
      </w:pPr>
      <w:r>
        <w:t xml:space="preserve">Adjust wording to exactly match completed work.</w:t>
      </w:r>
    </w:p>
    <w:bookmarkEnd w:id="456"/>
    <w:bookmarkStart w:id="461" w:name="common-misconceptions-14"/>
    <w:p>
      <w:pPr>
        <w:pStyle w:val="Heading2"/>
      </w:pPr>
      <w:r>
        <w:rPr>
          <w:rStyle w:val="SectionNumber"/>
        </w:rPr>
        <w:t xml:space="preserve">16.15</w:t>
      </w:r>
      <w:r>
        <w:tab/>
      </w:r>
      <w:r>
        <w:t xml:space="preserve">Common Misconceptions</w:t>
      </w:r>
    </w:p>
    <w:bookmarkStart w:id="457" w:name="a-portfolio-needs-a-full-web-application"/>
    <w:p>
      <w:pPr>
        <w:pStyle w:val="Heading3"/>
      </w:pPr>
      <w:r>
        <w:rPr>
          <w:rStyle w:val="SectionNumber"/>
        </w:rPr>
        <w:t xml:space="preserve">16.15.1</w:t>
      </w:r>
      <w:r>
        <w:tab/>
      </w:r>
      <w:r>
        <w:t xml:space="preserve">"A portfolio needs a full web application"</w:t>
      </w:r>
    </w:p>
    <w:p>
      <w:pPr>
        <w:pStyle w:val="FirstParagraph"/>
      </w:pPr>
      <w:r>
        <w:t xml:space="preserve">A small, reproducible operations artifact can demonstrate deeper database skill</w:t>
      </w:r>
      <w:r>
        <w:t xml:space="preserve"> </w:t>
      </w:r>
      <w:r>
        <w:t xml:space="preserve">than a large app whose data decisions are hidden.</w:t>
      </w:r>
    </w:p>
    <w:bookmarkEnd w:id="457"/>
    <w:bookmarkStart w:id="458" w:name="the-interview-wants-one-correct-database"/>
    <w:p>
      <w:pPr>
        <w:pStyle w:val="Heading3"/>
      </w:pPr>
      <w:r>
        <w:rPr>
          <w:rStyle w:val="SectionNumber"/>
        </w:rPr>
        <w:t xml:space="preserve">16.15.2</w:t>
      </w:r>
      <w:r>
        <w:tab/>
      </w:r>
      <w:r>
        <w:t xml:space="preserve">"The interview wants one correct database"</w:t>
      </w:r>
    </w:p>
    <w:p>
      <w:pPr>
        <w:pStyle w:val="FirstParagraph"/>
      </w:pPr>
      <w:r>
        <w:t xml:space="preserve">Many design prompts evaluate assumptions, tradeoffs, failure thinking, and evidence.</w:t>
      </w:r>
    </w:p>
    <w:bookmarkEnd w:id="458"/>
    <w:bookmarkStart w:id="459" w:name="a-certificate-proves-operational-ability"/>
    <w:p>
      <w:pPr>
        <w:pStyle w:val="Heading3"/>
      </w:pPr>
      <w:r>
        <w:rPr>
          <w:rStyle w:val="SectionNumber"/>
        </w:rPr>
        <w:t xml:space="preserve">16.15.3</w:t>
      </w:r>
      <w:r>
        <w:tab/>
      </w:r>
      <w:r>
        <w:t xml:space="preserve">"A certificate proves operational ability"</w:t>
      </w:r>
    </w:p>
    <w:p>
      <w:pPr>
        <w:pStyle w:val="FirstParagraph"/>
      </w:pPr>
      <w:r>
        <w:t xml:space="preserve">Training can structure learning. Projects and explanations show how you apply and</w:t>
      </w:r>
      <w:r>
        <w:t xml:space="preserve"> </w:t>
      </w:r>
      <w:r>
        <w:t xml:space="preserve">verify it.</w:t>
      </w:r>
    </w:p>
    <w:bookmarkEnd w:id="459"/>
    <w:bookmarkStart w:id="460" w:name="Xebce59687eded665b5d195b1334a56adf646d09"/>
    <w:p>
      <w:pPr>
        <w:pStyle w:val="Heading3"/>
      </w:pPr>
      <w:r>
        <w:rPr>
          <w:rStyle w:val="SectionNumber"/>
        </w:rPr>
        <w:t xml:space="preserve">16.15.4</w:t>
      </w:r>
      <w:r>
        <w:tab/>
      </w:r>
      <w:r>
        <w:t xml:space="preserve">"Mentioning every tool sounds more qualified"</w:t>
      </w:r>
    </w:p>
    <w:p>
      <w:pPr>
        <w:pStyle w:val="FirstParagraph"/>
      </w:pPr>
      <w:r>
        <w:t xml:space="preserve">A few specific actions with evidence are easier to trust than a long technology</w:t>
      </w:r>
      <w:r>
        <w:t xml:space="preserve"> </w:t>
      </w:r>
      <w:r>
        <w:t xml:space="preserve">inventory.</w:t>
      </w:r>
    </w:p>
    <w:bookmarkEnd w:id="460"/>
    <w:bookmarkEnd w:id="461"/>
    <w:bookmarkStart w:id="462" w:name="practice-13"/>
    <w:p>
      <w:pPr>
        <w:pStyle w:val="Heading2"/>
      </w:pPr>
      <w:r>
        <w:rPr>
          <w:rStyle w:val="SectionNumber"/>
        </w:rPr>
        <w:t xml:space="preserve">16.16</w:t>
      </w:r>
      <w:r>
        <w:tab/>
      </w:r>
      <w:r>
        <w:t xml:space="preserve">Practice</w:t>
      </w:r>
    </w:p>
    <w:p>
      <w:pPr>
        <w:pStyle w:val="FirstParagraph"/>
      </w:pPr>
      <w:r>
        <w:t xml:space="preserve">Choose one course artifact. Write:</w:t>
      </w:r>
    </w:p>
    <w:p>
      <w:pPr>
        <w:pStyle w:val="Compact"/>
        <w:numPr>
          <w:ilvl w:val="0"/>
          <w:numId w:val="1133"/>
        </w:numPr>
      </w:pPr>
      <w:r>
        <w:t xml:space="preserve">a 30-second explanation;</w:t>
      </w:r>
    </w:p>
    <w:p>
      <w:pPr>
        <w:pStyle w:val="Compact"/>
        <w:numPr>
          <w:ilvl w:val="0"/>
          <w:numId w:val="1133"/>
        </w:numPr>
      </w:pPr>
      <w:r>
        <w:t xml:space="preserve">one resume bullet;</w:t>
      </w:r>
    </w:p>
    <w:p>
      <w:pPr>
        <w:pStyle w:val="Compact"/>
        <w:numPr>
          <w:ilvl w:val="0"/>
          <w:numId w:val="1133"/>
        </w:numPr>
      </w:pPr>
      <w:r>
        <w:t xml:space="preserve">one STAR-R interview story;</w:t>
      </w:r>
    </w:p>
    <w:p>
      <w:pPr>
        <w:pStyle w:val="Compact"/>
        <w:numPr>
          <w:ilvl w:val="0"/>
          <w:numId w:val="1133"/>
        </w:numPr>
      </w:pPr>
      <w:r>
        <w:t xml:space="preserve">one limitation; and</w:t>
      </w:r>
    </w:p>
    <w:p>
      <w:pPr>
        <w:pStyle w:val="Compact"/>
        <w:numPr>
          <w:ilvl w:val="0"/>
          <w:numId w:val="1133"/>
        </w:numPr>
      </w:pPr>
      <w:r>
        <w:t xml:space="preserve">one next production-level measurement or control.</w:t>
      </w:r>
    </w:p>
    <w:bookmarkEnd w:id="462"/>
    <w:bookmarkStart w:id="463" w:name="retrieval-and-transfer-14"/>
    <w:p>
      <w:pPr>
        <w:pStyle w:val="Heading2"/>
      </w:pPr>
      <w:r>
        <w:rPr>
          <w:rStyle w:val="SectionNumber"/>
        </w:rPr>
        <w:t xml:space="preserve">16.17</w:t>
      </w:r>
      <w:r>
        <w:tab/>
      </w:r>
      <w:r>
        <w:t xml:space="preserve">Retrieval and Transfer</w:t>
      </w:r>
    </w:p>
    <w:p>
      <w:pPr>
        <w:pStyle w:val="Compact"/>
        <w:numPr>
          <w:ilvl w:val="0"/>
          <w:numId w:val="1134"/>
        </w:numPr>
      </w:pPr>
      <w:r>
        <w:t xml:space="preserve">Which six questions review a database system end to end?</w:t>
      </w:r>
    </w:p>
    <w:p>
      <w:pPr>
        <w:pStyle w:val="Compact"/>
        <w:numPr>
          <w:ilvl w:val="0"/>
          <w:numId w:val="1134"/>
        </w:numPr>
      </w:pPr>
      <w:r>
        <w:t xml:space="preserve">What makes a portfolio run order safe and reproducible?</w:t>
      </w:r>
    </w:p>
    <w:p>
      <w:pPr>
        <w:pStyle w:val="Compact"/>
        <w:numPr>
          <w:ilvl w:val="0"/>
          <w:numId w:val="1134"/>
        </w:numPr>
      </w:pPr>
      <w:r>
        <w:t xml:space="preserve">How does STAR-R improve a technical incident story?</w:t>
      </w:r>
    </w:p>
    <w:p>
      <w:pPr>
        <w:pStyle w:val="Compact"/>
        <w:numPr>
          <w:ilvl w:val="0"/>
          <w:numId w:val="1134"/>
        </w:numPr>
      </w:pPr>
      <w:r>
        <w:t xml:space="preserve">What belongs in a claim-evidence-tradeoff answer?</w:t>
      </w:r>
    </w:p>
    <w:p>
      <w:pPr>
        <w:pStyle w:val="Compact"/>
        <w:numPr>
          <w:ilvl w:val="0"/>
          <w:numId w:val="1134"/>
        </w:numPr>
      </w:pPr>
      <w:r>
        <w:t xml:space="preserve">Why should a presentation have a non-live fallback?</w:t>
      </w:r>
    </w:p>
    <w:p>
      <w:pPr>
        <w:pStyle w:val="Compact"/>
        <w:numPr>
          <w:ilvl w:val="0"/>
          <w:numId w:val="1134"/>
        </w:numPr>
      </w:pPr>
      <w:r>
        <w:t xml:space="preserve">How can you describe course work without overstating production experience?</w:t>
      </w:r>
    </w:p>
    <w:bookmarkEnd w:id="463"/>
    <w:bookmarkStart w:id="469" w:name="further-reading-14"/>
    <w:p>
      <w:pPr>
        <w:pStyle w:val="Heading2"/>
      </w:pPr>
      <w:r>
        <w:rPr>
          <w:rStyle w:val="SectionNumber"/>
        </w:rPr>
        <w:t xml:space="preserve">16.18</w:t>
      </w:r>
      <w:r>
        <w:tab/>
      </w:r>
      <w:r>
        <w:t xml:space="preserve">Further Reading</w:t>
      </w:r>
    </w:p>
    <w:p>
      <w:pPr>
        <w:pStyle w:val="Compact"/>
        <w:numPr>
          <w:ilvl w:val="0"/>
          <w:numId w:val="1135"/>
        </w:numPr>
      </w:pPr>
      <w:r>
        <w:t xml:space="preserve">O*NET Database Administrators:</w:t>
      </w:r>
      <w:r>
        <w:t xml:space="preserve"> </w:t>
      </w:r>
      <w:hyperlink r:id="rId34">
        <w:r>
          <w:rPr>
            <w:rStyle w:val="Hyperlink"/>
          </w:rPr>
          <w:t xml:space="preserve">https://www.onetonline.org/link/summary/15-1242.00</w:t>
        </w:r>
      </w:hyperlink>
    </w:p>
    <w:p>
      <w:pPr>
        <w:pStyle w:val="Compact"/>
        <w:numPr>
          <w:ilvl w:val="0"/>
          <w:numId w:val="1135"/>
        </w:numPr>
      </w:pPr>
      <w:r>
        <w:t xml:space="preserve">O*NET in-demand DBA technologies:</w:t>
      </w:r>
      <w:r>
        <w:t xml:space="preserve"> </w:t>
      </w:r>
      <w:hyperlink r:id="rId464">
        <w:r>
          <w:rPr>
            <w:rStyle w:val="Hyperlink"/>
          </w:rPr>
          <w:t xml:space="preserve">https://www.onetonline.org/link/demand/15-1242.00</w:t>
        </w:r>
      </w:hyperlink>
    </w:p>
    <w:p>
      <w:pPr>
        <w:pStyle w:val="Compact"/>
        <w:numPr>
          <w:ilvl w:val="0"/>
          <w:numId w:val="1135"/>
        </w:numPr>
      </w:pPr>
      <w:r>
        <w:t xml:space="preserve">U.S. Bureau of Labor Statistics, Database Administrators and Architects:</w:t>
      </w:r>
      <w:r>
        <w:t xml:space="preserve"> </w:t>
      </w:r>
      <w:hyperlink r:id="rId465">
        <w:r>
          <w:rPr>
            <w:rStyle w:val="Hyperlink"/>
          </w:rPr>
          <w:t xml:space="preserve">https://www.bls.gov/ooh/computer-and-information-technology/database-administrators.htm</w:t>
        </w:r>
      </w:hyperlink>
    </w:p>
    <w:p>
      <w:pPr>
        <w:pStyle w:val="Compact"/>
        <w:numPr>
          <w:ilvl w:val="0"/>
          <w:numId w:val="1135"/>
        </w:numPr>
      </w:pPr>
      <w:r>
        <w:t xml:space="preserve">NACE Career Readiness Competencies:</w:t>
      </w:r>
      <w:r>
        <w:t xml:space="preserve"> </w:t>
      </w:r>
      <w:hyperlink r:id="rId466">
        <w:r>
          <w:rPr>
            <w:rStyle w:val="Hyperlink"/>
          </w:rPr>
          <w:t xml:space="preserve">https://www.naceweb.org/career-readiness/competencies/career-readiness-defined</w:t>
        </w:r>
      </w:hyperlink>
    </w:p>
    <w:p>
      <w:pPr>
        <w:pStyle w:val="Compact"/>
        <w:numPr>
          <w:ilvl w:val="0"/>
          <w:numId w:val="1135"/>
        </w:numPr>
      </w:pPr>
      <w:r>
        <w:t xml:space="preserve">GitHub Skills:</w:t>
      </w:r>
      <w:r>
        <w:t xml:space="preserve"> </w:t>
      </w:r>
      <w:hyperlink r:id="rId467">
        <w:r>
          <w:rPr>
            <w:rStyle w:val="Hyperlink"/>
          </w:rPr>
          <w:t xml:space="preserve">https://skills.github.com/</w:t>
        </w:r>
      </w:hyperlink>
    </w:p>
    <w:p>
      <w:pPr>
        <w:pStyle w:val="Compact"/>
        <w:numPr>
          <w:ilvl w:val="0"/>
          <w:numId w:val="1135"/>
        </w:numPr>
      </w:pPr>
      <w:r>
        <w:t xml:space="preserve">GitHub secret scanning guidance:</w:t>
      </w:r>
      <w:r>
        <w:t xml:space="preserve"> </w:t>
      </w:r>
      <w:hyperlink r:id="rId468">
        <w:r>
          <w:rPr>
            <w:rStyle w:val="Hyperlink"/>
          </w:rPr>
          <w:t xml:space="preserve">https://docs.github.com/code-security/secret-scanning/introduction/about-secret-scanning</w:t>
        </w:r>
      </w:hyperlink>
    </w:p>
    <w:bookmarkEnd w:id="469"/>
    <w:bookmarkEnd w:id="470"/>
    <w:bookmarkStart w:id="474" w:name="license-attribution-and-reuse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License, Attribution, and Reuse</w:t>
      </w:r>
    </w:p>
    <w:p>
      <w:pPr>
        <w:pStyle w:val="FirstParagraph"/>
      </w:pPr>
      <w:r>
        <w:t xml:space="preserve">Unless a file states otherwise, original instructional prose and media in</w:t>
      </w:r>
      <w:r>
        <w:t xml:space="preserve"> </w:t>
      </w:r>
      <w:r>
        <w:rPr>
          <w:i/>
          <w:iCs/>
        </w:rPr>
        <w:t xml:space="preserve">Operating Cloud Databases</w:t>
      </w:r>
      <w:r>
        <w:t xml:space="preserve"> </w:t>
      </w:r>
      <w:r>
        <w:t xml:space="preserve">are licensed under the Creative Commons</w:t>
      </w:r>
      <w:r>
        <w:t xml:space="preserve"> </w:t>
      </w:r>
      <w:r>
        <w:t xml:space="preserve">Attribution-NonCommercial-ShareAlike 4.0 International License.</w:t>
      </w:r>
    </w:p>
    <w:p>
      <w:pPr>
        <w:pStyle w:val="BodyText"/>
      </w:pPr>
      <w:r>
        <w:t xml:space="preserve">You may copy and adapt that material for noncommercial purposes when you:</w:t>
      </w:r>
    </w:p>
    <w:p>
      <w:pPr>
        <w:pStyle w:val="Compact"/>
        <w:numPr>
          <w:ilvl w:val="0"/>
          <w:numId w:val="1136"/>
        </w:numPr>
      </w:pPr>
      <w:r>
        <w:t xml:space="preserve">credit Atilio Barreda and identify the source;</w:t>
      </w:r>
    </w:p>
    <w:p>
      <w:pPr>
        <w:pStyle w:val="Compact"/>
        <w:numPr>
          <w:ilvl w:val="0"/>
          <w:numId w:val="1136"/>
        </w:numPr>
      </w:pPr>
      <w:r>
        <w:t xml:space="preserve">link to the CC BY-NC-SA 4.0 license;</w:t>
      </w:r>
    </w:p>
    <w:p>
      <w:pPr>
        <w:pStyle w:val="Compact"/>
        <w:numPr>
          <w:ilvl w:val="0"/>
          <w:numId w:val="1136"/>
        </w:numPr>
      </w:pPr>
      <w:r>
        <w:t xml:space="preserve">indicate what you changed; and</w:t>
      </w:r>
    </w:p>
    <w:p>
      <w:pPr>
        <w:pStyle w:val="Compact"/>
        <w:numPr>
          <w:ilvl w:val="0"/>
          <w:numId w:val="1136"/>
        </w:numPr>
      </w:pPr>
      <w:r>
        <w:t xml:space="preserve">license adaptations under the same terms.</w:t>
      </w:r>
    </w:p>
    <w:p>
      <w:pPr>
        <w:pStyle w:val="FirstParagraph"/>
      </w:pPr>
      <w:r>
        <w:t xml:space="preserve">Original code is available under the MIT License. Original synthetic datasets</w:t>
      </w:r>
      <w:r>
        <w:t xml:space="preserve"> </w:t>
      </w:r>
      <w:r>
        <w:t xml:space="preserve">are released under CC0. Source-specific notices govern adapted or public data.</w:t>
      </w:r>
      <w:r>
        <w:t xml:space="preserve"> </w:t>
      </w:r>
      <w:r>
        <w:t xml:space="preserve">Free vendor platforms and linked documentation are not represented as</w:t>
      </w:r>
      <w:r>
        <w:t xml:space="preserve"> </w:t>
      </w:r>
      <w:r>
        <w:t xml:space="preserve">course-created OER.</w:t>
      </w:r>
    </w:p>
    <w:bookmarkStart w:id="471" w:name="suggested-attribution"/>
    <w:p>
      <w:pPr>
        <w:pStyle w:val="Heading2"/>
      </w:pPr>
      <w:r>
        <w:rPr>
          <w:rStyle w:val="SectionNumber"/>
        </w:rPr>
        <w:t xml:space="preserve">17.1</w:t>
      </w:r>
      <w:r>
        <w:tab/>
      </w:r>
      <w:r>
        <w:t xml:space="preserve">Suggested Attribution</w:t>
      </w:r>
    </w:p>
    <w:p>
      <w:pPr>
        <w:pStyle w:val="BlockText"/>
      </w:pPr>
      <w:r>
        <w:t xml:space="preserve">Adapted from</w:t>
      </w:r>
      <w:r>
        <w:t xml:space="preserve"> </w:t>
      </w:r>
      <w:r>
        <w:rPr>
          <w:i/>
          <w:iCs/>
        </w:rPr>
        <w:t xml:space="preserve">Operating Cloud Databases: PostgreSQL, MongoDB, and Reliable</w:t>
      </w:r>
      <w:r>
        <w:rPr>
          <w:i/>
          <w:iCs/>
        </w:rPr>
        <w:t xml:space="preserve"> </w:t>
      </w:r>
      <w:r>
        <w:rPr>
          <w:i/>
          <w:iCs/>
        </w:rPr>
        <w:t xml:space="preserve">Data Systems</w:t>
      </w:r>
      <w:r>
        <w:t xml:space="preserve"> </w:t>
      </w:r>
      <w:r>
        <w:t xml:space="preserve">by Atilio Barreda, licensed CC BY-NC-SA 4.0. Changes: [describe</w:t>
      </w:r>
      <w:r>
        <w:t xml:space="preserve"> </w:t>
      </w:r>
      <w:r>
        <w:t xml:space="preserve">changes].</w:t>
      </w:r>
    </w:p>
    <w:bookmarkEnd w:id="471"/>
    <w:bookmarkStart w:id="473" w:name="complete-source-package"/>
    <w:p>
      <w:pPr>
        <w:pStyle w:val="Heading2"/>
      </w:pPr>
      <w:r>
        <w:rPr>
          <w:rStyle w:val="SectionNumber"/>
        </w:rPr>
        <w:t xml:space="preserve">17.2</w:t>
      </w:r>
      <w:r>
        <w:tab/>
      </w:r>
      <w:r>
        <w:t xml:space="preserve">Complete Source Package</w:t>
      </w:r>
    </w:p>
    <w:p>
      <w:pPr>
        <w:pStyle w:val="FirstParagraph"/>
      </w:pPr>
      <w:r>
        <w:t xml:space="preserve">The editable source package includes the course text, labs, notebooks,</w:t>
      </w:r>
      <w:r>
        <w:t xml:space="preserve"> </w:t>
      </w:r>
      <w:r>
        <w:t xml:space="preserve">datasets, assessments, projects, slides, transcripts, instructor implementation</w:t>
      </w:r>
      <w:r>
        <w:t xml:space="preserve"> </w:t>
      </w:r>
      <w:r>
        <w:t xml:space="preserve">materials, license records, and automated validation tools:</w:t>
      </w:r>
    </w:p>
    <w:p>
      <w:pPr>
        <w:pStyle w:val="BodyText"/>
      </w:pPr>
      <w:hyperlink r:id="rId472">
        <w:r>
          <w:rPr>
            <w:rStyle w:val="Hyperlink"/>
          </w:rPr>
          <w:t xml:space="preserve">https://github.com/lolusername/CST4714_DB_admin</w:t>
        </w:r>
      </w:hyperlink>
    </w:p>
    <w:p>
      <w:pPr>
        <w:pStyle w:val="BodyText"/>
      </w:pPr>
      <w:r>
        <w:t xml:space="preserve">For detailed source and license records, consult</w:t>
      </w:r>
      <w:r>
        <w:t xml:space="preserve"> </w:t>
      </w:r>
      <w:r>
        <w:rPr>
          <w:rStyle w:val="VerbatimChar"/>
        </w:rPr>
        <w:t xml:space="preserve">ATTRIBUTIONS.md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LICENSE.md</w:t>
      </w:r>
      <w:r>
        <w:t xml:space="preserve"> </w:t>
      </w:r>
      <w:r>
        <w:t xml:space="preserve">in the repository.</w:t>
      </w:r>
    </w:p>
    <w:bookmarkEnd w:id="473"/>
    <w:bookmarkEnd w:id="4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8" Target="https://docs.aws.amazon.com/prescriptive-guidance/latest/cloud-design-patterns/transactional-outbox.html" TargetMode="External" /><Relationship Type="http://schemas.openxmlformats.org/officeDocument/2006/relationships/hyperlink" Id="rId468" Target="https://docs.github.com/code-security/secret-scanning/introduction/about-secret-scanning" TargetMode="External" /><Relationship Type="http://schemas.openxmlformats.org/officeDocument/2006/relationships/hyperlink" Id="rId472" Target="https://github.com/lolusername/CST4714_DB_admin" TargetMode="External" /><Relationship Type="http://schemas.openxmlformats.org/officeDocument/2006/relationships/hyperlink" Id="rId33" Target="https://github.com/skills/introduction-to-github" TargetMode="External" /><Relationship Type="http://schemas.openxmlformats.org/officeDocument/2006/relationships/hyperlink" Id="rId437" Target="https://learn.microsoft.com/azure/architecture/databases/guide/transactional-outbox-cosmos" TargetMode="External" /><Relationship Type="http://schemas.openxmlformats.org/officeDocument/2006/relationships/hyperlink" Id="rId317" Target="https://learn.mongodb.com/learn/course/introduction-to-mongodb-data-modeling" TargetMode="External" /><Relationship Type="http://schemas.openxmlformats.org/officeDocument/2006/relationships/hyperlink" Id="rId287" Target="https://martinfowler.com/articles/nosqlKeyPoints.html" TargetMode="External" /><Relationship Type="http://schemas.openxmlformats.org/officeDocument/2006/relationships/hyperlink" Id="rId436" Target="https://martinfowler.com/bliki/PolyglotPersistence.html" TargetMode="External" /><Relationship Type="http://schemas.openxmlformats.org/officeDocument/2006/relationships/hyperlink" Id="rId64" Target="https://opentextbc.ca/dbdesign01/chapter/chapter-8-entity-relationship-model/" TargetMode="External" /><Relationship Type="http://schemas.openxmlformats.org/officeDocument/2006/relationships/hyperlink" Id="rId376" Target="https://people.cs.rutgers.edu/~rmartin/teaching/spring04/cs553/BrewersConjecture-SigAct.pdf" TargetMode="External" /><Relationship Type="http://schemas.openxmlformats.org/officeDocument/2006/relationships/hyperlink" Id="rId285" Target="https://research.google/pubs/bigtable-a-distributed-storage-system-for-structured-data/" TargetMode="External" /><Relationship Type="http://schemas.openxmlformats.org/officeDocument/2006/relationships/hyperlink" Id="rId467" Target="https://skills.github.com/" TargetMode="External" /><Relationship Type="http://schemas.openxmlformats.org/officeDocument/2006/relationships/hyperlink" Id="rId190" Target="https://supabase.com/docs/guides/api/securing-your-api" TargetMode="External" /><Relationship Type="http://schemas.openxmlformats.org/officeDocument/2006/relationships/hyperlink" Id="rId254" Target="https://supabase.com/docs/guides/database/connecting-to-postgres" TargetMode="External" /><Relationship Type="http://schemas.openxmlformats.org/officeDocument/2006/relationships/hyperlink" Id="rId96" Target="https://supabase.com/docs/guides/database/overview" TargetMode="External" /><Relationship Type="http://schemas.openxmlformats.org/officeDocument/2006/relationships/hyperlink" Id="rId189" Target="https://supabase.com/docs/guides/database/postgres/row-level-security" TargetMode="External" /><Relationship Type="http://schemas.openxmlformats.org/officeDocument/2006/relationships/hyperlink" Id="rId129" Target="https://supabase.com/docs/guides/deployment/database-migrations" TargetMode="External" /><Relationship Type="http://schemas.openxmlformats.org/officeDocument/2006/relationships/hyperlink" Id="rId31" Target="https://supabase.com/docs/guides/getting-started/architecture" TargetMode="External" /><Relationship Type="http://schemas.openxmlformats.org/officeDocument/2006/relationships/hyperlink" Id="rId253" Target="https://supabase.com/docs/guides/platform/backups" TargetMode="External" /><Relationship Type="http://schemas.openxmlformats.org/officeDocument/2006/relationships/hyperlink" Id="rId286" Target="https://www.amazon.science/publications/dynamo-amazons-highly-available-key-value-store" TargetMode="External" /><Relationship Type="http://schemas.openxmlformats.org/officeDocument/2006/relationships/hyperlink" Id="rId465" Target="https://www.bls.gov/ooh/computer-and-information-technology/database-administrators.htm" TargetMode="External" /><Relationship Type="http://schemas.openxmlformats.org/officeDocument/2006/relationships/hyperlink" Id="rId32" Target="https://www.mongodb.com/docs/atlas/" TargetMode="External" /><Relationship Type="http://schemas.openxmlformats.org/officeDocument/2006/relationships/hyperlink" Id="rId374" Target="https://www.mongodb.com/docs/atlas/reference/free-shared-limitations/" TargetMode="External" /><Relationship Type="http://schemas.openxmlformats.org/officeDocument/2006/relationships/hyperlink" Id="rId339" Target="https://www.mongodb.com/docs/current/reference/operator/aggregation-pipeline/" TargetMode="External" /><Relationship Type="http://schemas.openxmlformats.org/officeDocument/2006/relationships/hyperlink" Id="rId375" Target="https://www.mongodb.com/docs/database-tools/mongodump/" TargetMode="External" /><Relationship Type="http://schemas.openxmlformats.org/officeDocument/2006/relationships/hyperlink" Id="rId409" Target="https://www.mongodb.com/docs/languages/python/pymongo-driver/current/get-started/" TargetMode="External" /><Relationship Type="http://schemas.openxmlformats.org/officeDocument/2006/relationships/hyperlink" Id="rId371" Target="https://www.mongodb.com/docs/manual/applications/replication/" TargetMode="External" /><Relationship Type="http://schemas.openxmlformats.org/officeDocument/2006/relationships/hyperlink" Id="rId440" Target="https://www.mongodb.com/docs/manual/changeStreams/" TargetMode="External" /><Relationship Type="http://schemas.openxmlformats.org/officeDocument/2006/relationships/hyperlink" Id="rId343" Target="https://www.mongodb.com/docs/manual/core/aggregation-pipeline-optimization/" TargetMode="External" /><Relationship Type="http://schemas.openxmlformats.org/officeDocument/2006/relationships/hyperlink" Id="rId341" Target="https://www.mongodb.com/docs/manual/core/schema-validation/" TargetMode="External" /><Relationship Type="http://schemas.openxmlformats.org/officeDocument/2006/relationships/hyperlink" Id="rId408" Target="https://www.mongodb.com/docs/manual/core/sharding-choose-a-shard-key/" TargetMode="External" /><Relationship Type="http://schemas.openxmlformats.org/officeDocument/2006/relationships/hyperlink" Id="rId407" Target="https://www.mongodb.com/docs/manual/core/sharding-shard-key/" TargetMode="External" /><Relationship Type="http://schemas.openxmlformats.org/officeDocument/2006/relationships/hyperlink" Id="rId314" Target="https://www.mongodb.com/docs/manual/crud/" TargetMode="External" /><Relationship Type="http://schemas.openxmlformats.org/officeDocument/2006/relationships/hyperlink" Id="rId288" Target="https://www.mongodb.com/docs/manual/data-modeling/" TargetMode="External" /><Relationship Type="http://schemas.openxmlformats.org/officeDocument/2006/relationships/hyperlink" Id="rId316" Target="https://www.mongodb.com/docs/manual/data-modeling/concepts/embedding-vs-references/" TargetMode="External" /><Relationship Type="http://schemas.openxmlformats.org/officeDocument/2006/relationships/hyperlink" Id="rId342" Target="https://www.mongodb.com/docs/manual/reference/explain-results/" TargetMode="External" /><Relationship Type="http://schemas.openxmlformats.org/officeDocument/2006/relationships/hyperlink" Id="rId340" Target="https://www.mongodb.com/docs/manual/reference/operator/aggregation/group/" TargetMode="External" /><Relationship Type="http://schemas.openxmlformats.org/officeDocument/2006/relationships/hyperlink" Id="rId289" Target="https://www.mongodb.com/docs/manual/reference/operator/aggregation/similaritycosine/" TargetMode="External" /><Relationship Type="http://schemas.openxmlformats.org/officeDocument/2006/relationships/hyperlink" Id="rId373" Target="https://www.mongodb.com/docs/manual/reference/read-concern/" TargetMode="External" /><Relationship Type="http://schemas.openxmlformats.org/officeDocument/2006/relationships/hyperlink" Id="rId372" Target="https://www.mongodb.com/docs/manual/reference/write-concern/" TargetMode="External" /><Relationship Type="http://schemas.openxmlformats.org/officeDocument/2006/relationships/hyperlink" Id="rId370" Target="https://www.mongodb.com/docs/manual/replication/" TargetMode="External" /><Relationship Type="http://schemas.openxmlformats.org/officeDocument/2006/relationships/hyperlink" Id="rId406" Target="https://www.mongodb.com/docs/manual/sharding/" TargetMode="External" /><Relationship Type="http://schemas.openxmlformats.org/officeDocument/2006/relationships/hyperlink" Id="rId315" Target="https://www.mongodb.com/docs/manual/tutorial/query-documents/" TargetMode="External" /><Relationship Type="http://schemas.openxmlformats.org/officeDocument/2006/relationships/hyperlink" Id="rId290" Target="https://www.mongodb.com/docs/vector-search/" TargetMode="External" /><Relationship Type="http://schemas.openxmlformats.org/officeDocument/2006/relationships/hyperlink" Id="rId466" Target="https://www.naceweb.org/career-readiness/competencies/career-readiness-defined" TargetMode="External" /><Relationship Type="http://schemas.openxmlformats.org/officeDocument/2006/relationships/hyperlink" Id="rId464" Target="https://www.onetonline.org/link/demand/15-1242.00" TargetMode="External" /><Relationship Type="http://schemas.openxmlformats.org/officeDocument/2006/relationships/hyperlink" Id="rId34" Target="https://www.onetonline.org/link/summary/15-1242.00" TargetMode="External" /><Relationship Type="http://schemas.openxmlformats.org/officeDocument/2006/relationships/hyperlink" Id="rId30" Target="https://www.postgresql.org/about/" TargetMode="External" /><Relationship Type="http://schemas.openxmlformats.org/officeDocument/2006/relationships/hyperlink" Id="rId251" Target="https://www.postgresql.org/docs/current/app-pgdump.html" TargetMode="External" /><Relationship Type="http://schemas.openxmlformats.org/officeDocument/2006/relationships/hyperlink" Id="rId252" Target="https://www.postgresql.org/docs/current/app-pgrestore.html" TargetMode="External" /><Relationship Type="http://schemas.openxmlformats.org/officeDocument/2006/relationships/hyperlink" Id="rId250" Target="https://www.postgresql.org/docs/current/backup.html" TargetMode="External" /><Relationship Type="http://schemas.openxmlformats.org/officeDocument/2006/relationships/hyperlink" Id="rId93" Target="https://www.postgresql.org/docs/current/ddl-constraints.html" TargetMode="External" /><Relationship Type="http://schemas.openxmlformats.org/officeDocument/2006/relationships/hyperlink" Id="rId126" Target="https://www.postgresql.org/docs/current/ddl-identity-columns.html" TargetMode="External" /><Relationship Type="http://schemas.openxmlformats.org/officeDocument/2006/relationships/hyperlink" Id="rId187" Target="https://www.postgresql.org/docs/current/ddl-priv.html" TargetMode="External" /><Relationship Type="http://schemas.openxmlformats.org/officeDocument/2006/relationships/hyperlink" Id="rId188" Target="https://www.postgresql.org/docs/current/ddl-rowsecurity.html" TargetMode="External" /><Relationship Type="http://schemas.openxmlformats.org/officeDocument/2006/relationships/hyperlink" Id="rId94" Target="https://www.postgresql.org/docs/current/ddl-schemas.html" TargetMode="External" /><Relationship Type="http://schemas.openxmlformats.org/officeDocument/2006/relationships/hyperlink" Id="rId92" Target="https://www.postgresql.org/docs/current/ddl.html" TargetMode="External" /><Relationship Type="http://schemas.openxmlformats.org/officeDocument/2006/relationships/hyperlink" Id="rId159" Target="https://www.postgresql.org/docs/current/explicit-locking.html" TargetMode="External" /><Relationship Type="http://schemas.openxmlformats.org/officeDocument/2006/relationships/hyperlink" Id="rId63" Target="https://www.postgresql.org/docs/current/functions-aggregate.html" TargetMode="External" /><Relationship Type="http://schemas.openxmlformats.org/officeDocument/2006/relationships/hyperlink" Id="rId220" Target="https://www.postgresql.org/docs/current/indexes-multicolumn.html" TargetMode="External" /><Relationship Type="http://schemas.openxmlformats.org/officeDocument/2006/relationships/hyperlink" Id="rId221" Target="https://www.postgresql.org/docs/current/indexes-partial.html" TargetMode="External" /><Relationship Type="http://schemas.openxmlformats.org/officeDocument/2006/relationships/hyperlink" Id="rId219" Target="https://www.postgresql.org/docs/current/indexes-types.html" TargetMode="External" /><Relationship Type="http://schemas.openxmlformats.org/officeDocument/2006/relationships/hyperlink" Id="rId95" Target="https://www.postgresql.org/docs/current/indexes.html" TargetMode="External" /><Relationship Type="http://schemas.openxmlformats.org/officeDocument/2006/relationships/hyperlink" Id="rId127" Target="https://www.postgresql.org/docs/current/information-schema.html" TargetMode="External" /><Relationship Type="http://schemas.openxmlformats.org/officeDocument/2006/relationships/hyperlink" Id="rId439" Target="https://www.postgresql.org/docs/current/logicaldecoding-explanation.html" TargetMode="External" /><Relationship Type="http://schemas.openxmlformats.org/officeDocument/2006/relationships/hyperlink" Id="rId160" Target="https://www.postgresql.org/docs/current/monitoring-stats.html" TargetMode="External" /><Relationship Type="http://schemas.openxmlformats.org/officeDocument/2006/relationships/hyperlink" Id="rId218" Target="https://www.postgresql.org/docs/current/planner-stats.html" TargetMode="External" /><Relationship Type="http://schemas.openxmlformats.org/officeDocument/2006/relationships/hyperlink" Id="rId62" Target="https://www.postgresql.org/docs/current/queries-table-expressions.html" TargetMode="External" /><Relationship Type="http://schemas.openxmlformats.org/officeDocument/2006/relationships/hyperlink" Id="rId161" Target="https://www.postgresql.org/docs/current/routine-vacuuming.html" TargetMode="External" /><Relationship Type="http://schemas.openxmlformats.org/officeDocument/2006/relationships/hyperlink" Id="rId128" Target="https://www.postgresql.org/docs/current/sql-altertable.html" TargetMode="External" /><Relationship Type="http://schemas.openxmlformats.org/officeDocument/2006/relationships/hyperlink" Id="rId125" Target="https://www.postgresql.org/docs/current/sql-createview.html" TargetMode="External" /><Relationship Type="http://schemas.openxmlformats.org/officeDocument/2006/relationships/hyperlink" Id="rId61" Target="https://www.postgresql.org/docs/current/sql-select.html" TargetMode="External" /><Relationship Type="http://schemas.openxmlformats.org/officeDocument/2006/relationships/hyperlink" Id="rId158" Target="https://www.postgresql.org/docs/current/transaction-iso.html" TargetMode="External" /><Relationship Type="http://schemas.openxmlformats.org/officeDocument/2006/relationships/hyperlink" Id="rId157" Target="https://www.postgresql.org/docs/current/tutorial-transactions.html" TargetMode="External" /><Relationship Type="http://schemas.openxmlformats.org/officeDocument/2006/relationships/hyperlink" Id="rId186" Target="https://www.postgresql.org/docs/current/user-manag.html" TargetMode="External" /><Relationship Type="http://schemas.openxmlformats.org/officeDocument/2006/relationships/hyperlink" Id="rId217" Target="https://www.postgresql.org/docs/current/using-explain.html" TargetMode="External" /><Relationship Type="http://schemas.openxmlformats.org/officeDocument/2006/relationships/hyperlink" Id="rId410" Target="https://www.psycopg.org/psycopg3/docs/" TargetMode="External" /><Relationship Type="http://schemas.openxmlformats.org/officeDocument/2006/relationships/hyperlink" Id="rId283" Target="https://www.rfc-editor.org/info/rfc8259/" TargetMode="External" /><Relationship Type="http://schemas.openxmlformats.org/officeDocument/2006/relationships/hyperlink" Id="rId284" Target="https://www.strozzi.it/cgi-bin/CSA/tw7/I/en_US/NoSQL/Home%20P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8" Target="https://docs.aws.amazon.com/prescriptive-guidance/latest/cloud-design-patterns/transactional-outbox.html" TargetMode="External" /><Relationship Type="http://schemas.openxmlformats.org/officeDocument/2006/relationships/hyperlink" Id="rId468" Target="https://docs.github.com/code-security/secret-scanning/introduction/about-secret-scanning" TargetMode="External" /><Relationship Type="http://schemas.openxmlformats.org/officeDocument/2006/relationships/hyperlink" Id="rId472" Target="https://github.com/lolusername/CST4714_DB_admin" TargetMode="External" /><Relationship Type="http://schemas.openxmlformats.org/officeDocument/2006/relationships/hyperlink" Id="rId33" Target="https://github.com/skills/introduction-to-github" TargetMode="External" /><Relationship Type="http://schemas.openxmlformats.org/officeDocument/2006/relationships/hyperlink" Id="rId437" Target="https://learn.microsoft.com/azure/architecture/databases/guide/transactional-outbox-cosmos" TargetMode="External" /><Relationship Type="http://schemas.openxmlformats.org/officeDocument/2006/relationships/hyperlink" Id="rId317" Target="https://learn.mongodb.com/learn/course/introduction-to-mongodb-data-modeling" TargetMode="External" /><Relationship Type="http://schemas.openxmlformats.org/officeDocument/2006/relationships/hyperlink" Id="rId287" Target="https://martinfowler.com/articles/nosqlKeyPoints.html" TargetMode="External" /><Relationship Type="http://schemas.openxmlformats.org/officeDocument/2006/relationships/hyperlink" Id="rId436" Target="https://martinfowler.com/bliki/PolyglotPersistence.html" TargetMode="External" /><Relationship Type="http://schemas.openxmlformats.org/officeDocument/2006/relationships/hyperlink" Id="rId64" Target="https://opentextbc.ca/dbdesign01/chapter/chapter-8-entity-relationship-model/" TargetMode="External" /><Relationship Type="http://schemas.openxmlformats.org/officeDocument/2006/relationships/hyperlink" Id="rId376" Target="https://people.cs.rutgers.edu/~rmartin/teaching/spring04/cs553/BrewersConjecture-SigAct.pdf" TargetMode="External" /><Relationship Type="http://schemas.openxmlformats.org/officeDocument/2006/relationships/hyperlink" Id="rId285" Target="https://research.google/pubs/bigtable-a-distributed-storage-system-for-structured-data/" TargetMode="External" /><Relationship Type="http://schemas.openxmlformats.org/officeDocument/2006/relationships/hyperlink" Id="rId467" Target="https://skills.github.com/" TargetMode="External" /><Relationship Type="http://schemas.openxmlformats.org/officeDocument/2006/relationships/hyperlink" Id="rId190" Target="https://supabase.com/docs/guides/api/securing-your-api" TargetMode="External" /><Relationship Type="http://schemas.openxmlformats.org/officeDocument/2006/relationships/hyperlink" Id="rId254" Target="https://supabase.com/docs/guides/database/connecting-to-postgres" TargetMode="External" /><Relationship Type="http://schemas.openxmlformats.org/officeDocument/2006/relationships/hyperlink" Id="rId96" Target="https://supabase.com/docs/guides/database/overview" TargetMode="External" /><Relationship Type="http://schemas.openxmlformats.org/officeDocument/2006/relationships/hyperlink" Id="rId189" Target="https://supabase.com/docs/guides/database/postgres/row-level-security" TargetMode="External" /><Relationship Type="http://schemas.openxmlformats.org/officeDocument/2006/relationships/hyperlink" Id="rId129" Target="https://supabase.com/docs/guides/deployment/database-migrations" TargetMode="External" /><Relationship Type="http://schemas.openxmlformats.org/officeDocument/2006/relationships/hyperlink" Id="rId31" Target="https://supabase.com/docs/guides/getting-started/architecture" TargetMode="External" /><Relationship Type="http://schemas.openxmlformats.org/officeDocument/2006/relationships/hyperlink" Id="rId253" Target="https://supabase.com/docs/guides/platform/backups" TargetMode="External" /><Relationship Type="http://schemas.openxmlformats.org/officeDocument/2006/relationships/hyperlink" Id="rId286" Target="https://www.amazon.science/publications/dynamo-amazons-highly-available-key-value-store" TargetMode="External" /><Relationship Type="http://schemas.openxmlformats.org/officeDocument/2006/relationships/hyperlink" Id="rId465" Target="https://www.bls.gov/ooh/computer-and-information-technology/database-administrators.htm" TargetMode="External" /><Relationship Type="http://schemas.openxmlformats.org/officeDocument/2006/relationships/hyperlink" Id="rId32" Target="https://www.mongodb.com/docs/atlas/" TargetMode="External" /><Relationship Type="http://schemas.openxmlformats.org/officeDocument/2006/relationships/hyperlink" Id="rId374" Target="https://www.mongodb.com/docs/atlas/reference/free-shared-limitations/" TargetMode="External" /><Relationship Type="http://schemas.openxmlformats.org/officeDocument/2006/relationships/hyperlink" Id="rId339" Target="https://www.mongodb.com/docs/current/reference/operator/aggregation-pipeline/" TargetMode="External" /><Relationship Type="http://schemas.openxmlformats.org/officeDocument/2006/relationships/hyperlink" Id="rId375" Target="https://www.mongodb.com/docs/database-tools/mongodump/" TargetMode="External" /><Relationship Type="http://schemas.openxmlformats.org/officeDocument/2006/relationships/hyperlink" Id="rId409" Target="https://www.mongodb.com/docs/languages/python/pymongo-driver/current/get-started/" TargetMode="External" /><Relationship Type="http://schemas.openxmlformats.org/officeDocument/2006/relationships/hyperlink" Id="rId371" Target="https://www.mongodb.com/docs/manual/applications/replication/" TargetMode="External" /><Relationship Type="http://schemas.openxmlformats.org/officeDocument/2006/relationships/hyperlink" Id="rId440" Target="https://www.mongodb.com/docs/manual/changeStreams/" TargetMode="External" /><Relationship Type="http://schemas.openxmlformats.org/officeDocument/2006/relationships/hyperlink" Id="rId343" Target="https://www.mongodb.com/docs/manual/core/aggregation-pipeline-optimization/" TargetMode="External" /><Relationship Type="http://schemas.openxmlformats.org/officeDocument/2006/relationships/hyperlink" Id="rId341" Target="https://www.mongodb.com/docs/manual/core/schema-validation/" TargetMode="External" /><Relationship Type="http://schemas.openxmlformats.org/officeDocument/2006/relationships/hyperlink" Id="rId408" Target="https://www.mongodb.com/docs/manual/core/sharding-choose-a-shard-key/" TargetMode="External" /><Relationship Type="http://schemas.openxmlformats.org/officeDocument/2006/relationships/hyperlink" Id="rId407" Target="https://www.mongodb.com/docs/manual/core/sharding-shard-key/" TargetMode="External" /><Relationship Type="http://schemas.openxmlformats.org/officeDocument/2006/relationships/hyperlink" Id="rId314" Target="https://www.mongodb.com/docs/manual/crud/" TargetMode="External" /><Relationship Type="http://schemas.openxmlformats.org/officeDocument/2006/relationships/hyperlink" Id="rId288" Target="https://www.mongodb.com/docs/manual/data-modeling/" TargetMode="External" /><Relationship Type="http://schemas.openxmlformats.org/officeDocument/2006/relationships/hyperlink" Id="rId316" Target="https://www.mongodb.com/docs/manual/data-modeling/concepts/embedding-vs-references/" TargetMode="External" /><Relationship Type="http://schemas.openxmlformats.org/officeDocument/2006/relationships/hyperlink" Id="rId342" Target="https://www.mongodb.com/docs/manual/reference/explain-results/" TargetMode="External" /><Relationship Type="http://schemas.openxmlformats.org/officeDocument/2006/relationships/hyperlink" Id="rId340" Target="https://www.mongodb.com/docs/manual/reference/operator/aggregation/group/" TargetMode="External" /><Relationship Type="http://schemas.openxmlformats.org/officeDocument/2006/relationships/hyperlink" Id="rId289" Target="https://www.mongodb.com/docs/manual/reference/operator/aggregation/similaritycosine/" TargetMode="External" /><Relationship Type="http://schemas.openxmlformats.org/officeDocument/2006/relationships/hyperlink" Id="rId373" Target="https://www.mongodb.com/docs/manual/reference/read-concern/" TargetMode="External" /><Relationship Type="http://schemas.openxmlformats.org/officeDocument/2006/relationships/hyperlink" Id="rId372" Target="https://www.mongodb.com/docs/manual/reference/write-concern/" TargetMode="External" /><Relationship Type="http://schemas.openxmlformats.org/officeDocument/2006/relationships/hyperlink" Id="rId370" Target="https://www.mongodb.com/docs/manual/replication/" TargetMode="External" /><Relationship Type="http://schemas.openxmlformats.org/officeDocument/2006/relationships/hyperlink" Id="rId406" Target="https://www.mongodb.com/docs/manual/sharding/" TargetMode="External" /><Relationship Type="http://schemas.openxmlformats.org/officeDocument/2006/relationships/hyperlink" Id="rId315" Target="https://www.mongodb.com/docs/manual/tutorial/query-documents/" TargetMode="External" /><Relationship Type="http://schemas.openxmlformats.org/officeDocument/2006/relationships/hyperlink" Id="rId290" Target="https://www.mongodb.com/docs/vector-search/" TargetMode="External" /><Relationship Type="http://schemas.openxmlformats.org/officeDocument/2006/relationships/hyperlink" Id="rId466" Target="https://www.naceweb.org/career-readiness/competencies/career-readiness-defined" TargetMode="External" /><Relationship Type="http://schemas.openxmlformats.org/officeDocument/2006/relationships/hyperlink" Id="rId464" Target="https://www.onetonline.org/link/demand/15-1242.00" TargetMode="External" /><Relationship Type="http://schemas.openxmlformats.org/officeDocument/2006/relationships/hyperlink" Id="rId34" Target="https://www.onetonline.org/link/summary/15-1242.00" TargetMode="External" /><Relationship Type="http://schemas.openxmlformats.org/officeDocument/2006/relationships/hyperlink" Id="rId30" Target="https://www.postgresql.org/about/" TargetMode="External" /><Relationship Type="http://schemas.openxmlformats.org/officeDocument/2006/relationships/hyperlink" Id="rId251" Target="https://www.postgresql.org/docs/current/app-pgdump.html" TargetMode="External" /><Relationship Type="http://schemas.openxmlformats.org/officeDocument/2006/relationships/hyperlink" Id="rId252" Target="https://www.postgresql.org/docs/current/app-pgrestore.html" TargetMode="External" /><Relationship Type="http://schemas.openxmlformats.org/officeDocument/2006/relationships/hyperlink" Id="rId250" Target="https://www.postgresql.org/docs/current/backup.html" TargetMode="External" /><Relationship Type="http://schemas.openxmlformats.org/officeDocument/2006/relationships/hyperlink" Id="rId93" Target="https://www.postgresql.org/docs/current/ddl-constraints.html" TargetMode="External" /><Relationship Type="http://schemas.openxmlformats.org/officeDocument/2006/relationships/hyperlink" Id="rId126" Target="https://www.postgresql.org/docs/current/ddl-identity-columns.html" TargetMode="External" /><Relationship Type="http://schemas.openxmlformats.org/officeDocument/2006/relationships/hyperlink" Id="rId187" Target="https://www.postgresql.org/docs/current/ddl-priv.html" TargetMode="External" /><Relationship Type="http://schemas.openxmlformats.org/officeDocument/2006/relationships/hyperlink" Id="rId188" Target="https://www.postgresql.org/docs/current/ddl-rowsecurity.html" TargetMode="External" /><Relationship Type="http://schemas.openxmlformats.org/officeDocument/2006/relationships/hyperlink" Id="rId94" Target="https://www.postgresql.org/docs/current/ddl-schemas.html" TargetMode="External" /><Relationship Type="http://schemas.openxmlformats.org/officeDocument/2006/relationships/hyperlink" Id="rId92" Target="https://www.postgresql.org/docs/current/ddl.html" TargetMode="External" /><Relationship Type="http://schemas.openxmlformats.org/officeDocument/2006/relationships/hyperlink" Id="rId159" Target="https://www.postgresql.org/docs/current/explicit-locking.html" TargetMode="External" /><Relationship Type="http://schemas.openxmlformats.org/officeDocument/2006/relationships/hyperlink" Id="rId63" Target="https://www.postgresql.org/docs/current/functions-aggregate.html" TargetMode="External" /><Relationship Type="http://schemas.openxmlformats.org/officeDocument/2006/relationships/hyperlink" Id="rId220" Target="https://www.postgresql.org/docs/current/indexes-multicolumn.html" TargetMode="External" /><Relationship Type="http://schemas.openxmlformats.org/officeDocument/2006/relationships/hyperlink" Id="rId221" Target="https://www.postgresql.org/docs/current/indexes-partial.html" TargetMode="External" /><Relationship Type="http://schemas.openxmlformats.org/officeDocument/2006/relationships/hyperlink" Id="rId219" Target="https://www.postgresql.org/docs/current/indexes-types.html" TargetMode="External" /><Relationship Type="http://schemas.openxmlformats.org/officeDocument/2006/relationships/hyperlink" Id="rId95" Target="https://www.postgresql.org/docs/current/indexes.html" TargetMode="External" /><Relationship Type="http://schemas.openxmlformats.org/officeDocument/2006/relationships/hyperlink" Id="rId127" Target="https://www.postgresql.org/docs/current/information-schema.html" TargetMode="External" /><Relationship Type="http://schemas.openxmlformats.org/officeDocument/2006/relationships/hyperlink" Id="rId439" Target="https://www.postgresql.org/docs/current/logicaldecoding-explanation.html" TargetMode="External" /><Relationship Type="http://schemas.openxmlformats.org/officeDocument/2006/relationships/hyperlink" Id="rId160" Target="https://www.postgresql.org/docs/current/monitoring-stats.html" TargetMode="External" /><Relationship Type="http://schemas.openxmlformats.org/officeDocument/2006/relationships/hyperlink" Id="rId218" Target="https://www.postgresql.org/docs/current/planner-stats.html" TargetMode="External" /><Relationship Type="http://schemas.openxmlformats.org/officeDocument/2006/relationships/hyperlink" Id="rId62" Target="https://www.postgresql.org/docs/current/queries-table-expressions.html" TargetMode="External" /><Relationship Type="http://schemas.openxmlformats.org/officeDocument/2006/relationships/hyperlink" Id="rId161" Target="https://www.postgresql.org/docs/current/routine-vacuuming.html" TargetMode="External" /><Relationship Type="http://schemas.openxmlformats.org/officeDocument/2006/relationships/hyperlink" Id="rId128" Target="https://www.postgresql.org/docs/current/sql-altertable.html" TargetMode="External" /><Relationship Type="http://schemas.openxmlformats.org/officeDocument/2006/relationships/hyperlink" Id="rId125" Target="https://www.postgresql.org/docs/current/sql-createview.html" TargetMode="External" /><Relationship Type="http://schemas.openxmlformats.org/officeDocument/2006/relationships/hyperlink" Id="rId61" Target="https://www.postgresql.org/docs/current/sql-select.html" TargetMode="External" /><Relationship Type="http://schemas.openxmlformats.org/officeDocument/2006/relationships/hyperlink" Id="rId158" Target="https://www.postgresql.org/docs/current/transaction-iso.html" TargetMode="External" /><Relationship Type="http://schemas.openxmlformats.org/officeDocument/2006/relationships/hyperlink" Id="rId157" Target="https://www.postgresql.org/docs/current/tutorial-transactions.html" TargetMode="External" /><Relationship Type="http://schemas.openxmlformats.org/officeDocument/2006/relationships/hyperlink" Id="rId186" Target="https://www.postgresql.org/docs/current/user-manag.html" TargetMode="External" /><Relationship Type="http://schemas.openxmlformats.org/officeDocument/2006/relationships/hyperlink" Id="rId217" Target="https://www.postgresql.org/docs/current/using-explain.html" TargetMode="External" /><Relationship Type="http://schemas.openxmlformats.org/officeDocument/2006/relationships/hyperlink" Id="rId410" Target="https://www.psycopg.org/psycopg3/docs/" TargetMode="External" /><Relationship Type="http://schemas.openxmlformats.org/officeDocument/2006/relationships/hyperlink" Id="rId283" Target="https://www.rfc-editor.org/info/rfc8259/" TargetMode="External" /><Relationship Type="http://schemas.openxmlformats.org/officeDocument/2006/relationships/hyperlink" Id="rId284" Target="https://www.strozzi.it/cgi-bin/CSA/tw7/I/en_US/NoSQL/Home%20P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Cloud Databases</dc:title>
  <dc:creator>Atilio Barreda</dc:creator>
  <dc:description>A beginner-friendly, lab-first open course that rebuilds relational and SQL foundations before teaching PostgreSQL, Supabase, MongoDB Atlas, security, performance, recovery, reliability, scaling, polyglot systems, and career communication through observable technical evidence.</dc:description>
  <dc:language>en-US</dc:language>
  <cp:keywords>database administration, relational model, SQL, PostgreSQL, Supabase, MongoDB, cloud databases, open educational resources, data systems, career readiness</cp:keywords>
  <dcterms:created xsi:type="dcterms:W3CDTF">2026-08-09T07:16:54Z</dcterms:created>
  <dcterms:modified xsi:type="dcterms:W3CDTF">2026-08-09T07:16:54Z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2026-08-09</vt:lpwstr>
  </property>
  <property fmtid="{D5CDD505-2E9C-101B-9397-08002B2CF9AE}" pid="3" name="rights">
    <vt:lpwstr>Instructional prose and media are licensed CC BY-NC-SA 4.0; original code is MIT; original synthetic data is CC0.</vt:lpwstr>
  </property>
  <property fmtid="{D5CDD505-2E9C-101B-9397-08002B2CF9AE}" pid="4" name="subtitle">
    <vt:lpwstr>PostgreSQL, MongoDB, and Reliable Data Systems</vt:lpwstr>
  </property>
  <property fmtid="{D5CDD505-2E9C-101B-9397-08002B2CF9AE}" pid="5" name="version">
    <vt:lpwstr>1.0.0-rc.1</vt:lpwstr>
  </property>
</Properties>
</file>