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6C8" w:rsidRDefault="009926C8" w:rsidP="005C3E93">
      <w:pPr>
        <w:jc w:val="both"/>
        <w:rPr>
          <w:rFonts w:asciiTheme="majorHAnsi" w:hAnsiTheme="majorHAnsi" w:cstheme="majorHAnsi"/>
          <w:sz w:val="24"/>
          <w:szCs w:val="24"/>
        </w:rPr>
      </w:pPr>
    </w:p>
    <w:p w:rsidR="002D0104" w:rsidRDefault="002D0104" w:rsidP="005C3E93">
      <w:pPr>
        <w:jc w:val="both"/>
        <w:rPr>
          <w:rFonts w:asciiTheme="majorHAnsi" w:hAnsiTheme="majorHAnsi" w:cstheme="majorHAnsi"/>
          <w:sz w:val="24"/>
          <w:szCs w:val="24"/>
        </w:rPr>
      </w:pPr>
    </w:p>
    <w:p w:rsidR="002D0104" w:rsidRPr="00480580" w:rsidRDefault="002D0104" w:rsidP="005C3E93">
      <w:pPr>
        <w:jc w:val="both"/>
        <w:rPr>
          <w:rFonts w:asciiTheme="majorHAnsi" w:hAnsiTheme="majorHAnsi" w:cstheme="majorHAnsi"/>
          <w:sz w:val="24"/>
          <w:szCs w:val="24"/>
        </w:rPr>
      </w:pPr>
    </w:p>
    <w:p w:rsidR="00480580" w:rsidRPr="00480580" w:rsidRDefault="00480580" w:rsidP="005C3E93">
      <w:pPr>
        <w:jc w:val="both"/>
        <w:rPr>
          <w:rFonts w:asciiTheme="majorHAnsi" w:hAnsiTheme="majorHAnsi" w:cstheme="majorHAnsi"/>
          <w:sz w:val="24"/>
          <w:szCs w:val="24"/>
        </w:rPr>
      </w:pPr>
    </w:p>
    <w:p w:rsidR="00480580" w:rsidRPr="00480580" w:rsidRDefault="00480580" w:rsidP="005C3E93">
      <w:pPr>
        <w:jc w:val="both"/>
        <w:rPr>
          <w:rFonts w:asciiTheme="majorHAnsi" w:hAnsiTheme="majorHAnsi" w:cstheme="majorHAnsi"/>
          <w:sz w:val="24"/>
          <w:szCs w:val="24"/>
        </w:rPr>
      </w:pPr>
    </w:p>
    <w:p w:rsidR="00F77B6D" w:rsidRPr="00480580" w:rsidRDefault="00F77B6D" w:rsidP="005C3E93">
      <w:pPr>
        <w:jc w:val="both"/>
        <w:rPr>
          <w:rFonts w:asciiTheme="majorHAnsi" w:hAnsiTheme="majorHAnsi" w:cstheme="majorHAnsi"/>
          <w:sz w:val="24"/>
          <w:szCs w:val="24"/>
        </w:rPr>
      </w:pPr>
    </w:p>
    <w:p w:rsidR="00480580" w:rsidRPr="00480580" w:rsidRDefault="00480580" w:rsidP="005C3E93">
      <w:pPr>
        <w:jc w:val="both"/>
        <w:rPr>
          <w:rFonts w:asciiTheme="majorHAnsi" w:hAnsiTheme="majorHAnsi" w:cstheme="majorHAnsi"/>
          <w:sz w:val="24"/>
          <w:szCs w:val="24"/>
        </w:rPr>
      </w:pPr>
    </w:p>
    <w:p w:rsidR="00480580" w:rsidRDefault="00180A64" w:rsidP="00180A64">
      <w:pPr>
        <w:jc w:val="center"/>
        <w:rPr>
          <w:rFonts w:asciiTheme="majorHAnsi" w:hAnsiTheme="majorHAnsi" w:cstheme="majorHAnsi"/>
          <w:sz w:val="40"/>
          <w:szCs w:val="40"/>
        </w:rPr>
      </w:pPr>
      <w:r>
        <w:rPr>
          <w:rFonts w:asciiTheme="majorHAnsi" w:hAnsiTheme="majorHAnsi" w:cstheme="majorHAnsi"/>
          <w:sz w:val="40"/>
          <w:szCs w:val="40"/>
        </w:rPr>
        <w:t>Forecasting WCS Prices</w:t>
      </w:r>
    </w:p>
    <w:p w:rsidR="00180A64" w:rsidRDefault="00180A64" w:rsidP="00180A64">
      <w:pPr>
        <w:jc w:val="center"/>
        <w:rPr>
          <w:rFonts w:asciiTheme="majorHAnsi" w:hAnsiTheme="majorHAnsi" w:cstheme="majorHAnsi"/>
          <w:sz w:val="20"/>
          <w:szCs w:val="20"/>
        </w:rPr>
      </w:pPr>
    </w:p>
    <w:p w:rsidR="00180A64" w:rsidRDefault="00180A64" w:rsidP="00180A64">
      <w:pPr>
        <w:ind w:left="1701" w:right="1705"/>
        <w:jc w:val="center"/>
        <w:rPr>
          <w:rFonts w:asciiTheme="majorHAnsi" w:hAnsiTheme="majorHAnsi" w:cstheme="majorHAnsi"/>
          <w:sz w:val="30"/>
          <w:szCs w:val="30"/>
        </w:rPr>
      </w:pPr>
      <w:r>
        <w:rPr>
          <w:rFonts w:asciiTheme="majorHAnsi" w:hAnsiTheme="majorHAnsi" w:cstheme="majorHAnsi"/>
          <w:sz w:val="30"/>
          <w:szCs w:val="30"/>
        </w:rPr>
        <w:t>An in-depth paper on forecasting the prices of Canada’s main benchmark for its heavy crude oil</w:t>
      </w:r>
    </w:p>
    <w:p w:rsidR="00180A64" w:rsidRDefault="00180A64" w:rsidP="00180A64">
      <w:pPr>
        <w:ind w:left="1701" w:right="1705"/>
        <w:jc w:val="center"/>
        <w:rPr>
          <w:rFonts w:asciiTheme="majorHAnsi" w:hAnsiTheme="majorHAnsi" w:cstheme="majorHAnsi"/>
          <w:sz w:val="30"/>
          <w:szCs w:val="30"/>
        </w:rPr>
      </w:pPr>
    </w:p>
    <w:p w:rsidR="00180A64" w:rsidRDefault="00180A64" w:rsidP="00180A64">
      <w:pPr>
        <w:ind w:left="1701" w:right="1705"/>
        <w:jc w:val="center"/>
        <w:rPr>
          <w:rFonts w:asciiTheme="majorHAnsi" w:hAnsiTheme="majorHAnsi" w:cstheme="majorHAnsi"/>
          <w:sz w:val="30"/>
          <w:szCs w:val="30"/>
        </w:rPr>
      </w:pPr>
    </w:p>
    <w:p w:rsidR="00180A64" w:rsidRDefault="00180A64" w:rsidP="00180A64">
      <w:pPr>
        <w:ind w:left="1701" w:right="1705"/>
        <w:jc w:val="center"/>
        <w:rPr>
          <w:rFonts w:asciiTheme="majorHAnsi" w:hAnsiTheme="majorHAnsi" w:cstheme="majorHAnsi"/>
          <w:sz w:val="30"/>
          <w:szCs w:val="30"/>
        </w:rPr>
      </w:pPr>
    </w:p>
    <w:p w:rsidR="00180A64" w:rsidRDefault="00180A64" w:rsidP="00180A64">
      <w:pPr>
        <w:ind w:left="1701" w:right="1705"/>
        <w:jc w:val="center"/>
        <w:rPr>
          <w:rFonts w:asciiTheme="majorHAnsi" w:hAnsiTheme="majorHAnsi" w:cstheme="majorHAnsi"/>
          <w:sz w:val="30"/>
          <w:szCs w:val="30"/>
        </w:rPr>
      </w:pPr>
    </w:p>
    <w:p w:rsidR="00180A64" w:rsidRDefault="00180A64" w:rsidP="00180A64">
      <w:pPr>
        <w:ind w:left="1701" w:right="1705"/>
        <w:jc w:val="center"/>
        <w:rPr>
          <w:rFonts w:asciiTheme="majorHAnsi" w:hAnsiTheme="majorHAnsi" w:cstheme="majorHAnsi"/>
          <w:sz w:val="30"/>
          <w:szCs w:val="30"/>
        </w:rPr>
      </w:pPr>
    </w:p>
    <w:p w:rsidR="00F77B6D" w:rsidRDefault="00F77B6D" w:rsidP="00180A64">
      <w:pPr>
        <w:ind w:left="1701" w:right="1705"/>
        <w:jc w:val="center"/>
        <w:rPr>
          <w:rFonts w:asciiTheme="majorHAnsi" w:hAnsiTheme="majorHAnsi" w:cstheme="majorHAnsi"/>
          <w:sz w:val="30"/>
          <w:szCs w:val="30"/>
        </w:rPr>
      </w:pPr>
    </w:p>
    <w:p w:rsidR="00F77B6D" w:rsidRDefault="00F77B6D" w:rsidP="00180A64">
      <w:pPr>
        <w:ind w:left="1701" w:right="1705"/>
        <w:jc w:val="center"/>
        <w:rPr>
          <w:rFonts w:asciiTheme="majorHAnsi" w:hAnsiTheme="majorHAnsi" w:cstheme="majorHAnsi"/>
          <w:sz w:val="30"/>
          <w:szCs w:val="30"/>
        </w:rPr>
      </w:pPr>
    </w:p>
    <w:p w:rsidR="00F77B6D" w:rsidRDefault="00F77B6D" w:rsidP="00F77B6D">
      <w:pPr>
        <w:ind w:right="1705"/>
        <w:rPr>
          <w:rFonts w:asciiTheme="majorHAnsi" w:hAnsiTheme="majorHAnsi" w:cstheme="majorHAnsi"/>
          <w:sz w:val="30"/>
          <w:szCs w:val="30"/>
        </w:rPr>
      </w:pPr>
    </w:p>
    <w:p w:rsidR="00F77B6D" w:rsidRDefault="00F77B6D" w:rsidP="00F77B6D">
      <w:pPr>
        <w:ind w:right="1705"/>
        <w:rPr>
          <w:rFonts w:asciiTheme="majorHAnsi" w:hAnsiTheme="majorHAnsi" w:cstheme="majorHAnsi"/>
          <w:sz w:val="30"/>
          <w:szCs w:val="30"/>
        </w:rPr>
      </w:pPr>
    </w:p>
    <w:p w:rsidR="00F77B6D" w:rsidRDefault="00F77B6D" w:rsidP="00F77B6D">
      <w:pPr>
        <w:ind w:right="1705"/>
        <w:rPr>
          <w:rFonts w:asciiTheme="majorHAnsi" w:hAnsiTheme="majorHAnsi" w:cstheme="majorHAnsi"/>
          <w:sz w:val="30"/>
          <w:szCs w:val="30"/>
        </w:rPr>
      </w:pPr>
    </w:p>
    <w:p w:rsidR="00F77B6D" w:rsidRDefault="00F77B6D" w:rsidP="00F77B6D">
      <w:pPr>
        <w:ind w:right="1705"/>
        <w:rPr>
          <w:rFonts w:asciiTheme="majorHAnsi" w:hAnsiTheme="majorHAnsi" w:cstheme="majorHAnsi"/>
          <w:sz w:val="30"/>
          <w:szCs w:val="30"/>
        </w:rPr>
      </w:pPr>
    </w:p>
    <w:p w:rsidR="00F77B6D" w:rsidRDefault="00F77B6D" w:rsidP="00F77B6D">
      <w:pPr>
        <w:ind w:right="1705"/>
        <w:rPr>
          <w:rFonts w:asciiTheme="majorHAnsi" w:hAnsiTheme="majorHAnsi" w:cstheme="majorHAnsi"/>
          <w:sz w:val="30"/>
          <w:szCs w:val="30"/>
        </w:rPr>
      </w:pPr>
    </w:p>
    <w:p w:rsidR="00F77B6D" w:rsidRDefault="00F77B6D" w:rsidP="00180A64">
      <w:pPr>
        <w:ind w:left="1701" w:right="1705"/>
        <w:jc w:val="center"/>
        <w:rPr>
          <w:rFonts w:asciiTheme="majorHAnsi" w:hAnsiTheme="majorHAnsi" w:cstheme="majorHAnsi"/>
          <w:sz w:val="30"/>
          <w:szCs w:val="30"/>
        </w:rPr>
      </w:pPr>
    </w:p>
    <w:p w:rsidR="00180A64" w:rsidRDefault="00180A64" w:rsidP="00180A64">
      <w:pPr>
        <w:ind w:left="1701" w:right="1705"/>
        <w:jc w:val="center"/>
        <w:rPr>
          <w:rFonts w:asciiTheme="majorHAnsi" w:hAnsiTheme="majorHAnsi" w:cstheme="majorHAnsi"/>
          <w:sz w:val="20"/>
          <w:szCs w:val="20"/>
        </w:rPr>
      </w:pPr>
      <w:r>
        <w:rPr>
          <w:rFonts w:asciiTheme="majorHAnsi" w:hAnsiTheme="majorHAnsi" w:cstheme="majorHAnsi"/>
          <w:sz w:val="20"/>
          <w:szCs w:val="20"/>
        </w:rPr>
        <w:t>Timothy Lau 1444107</w:t>
      </w:r>
    </w:p>
    <w:p w:rsidR="00180A64" w:rsidRDefault="00180A64" w:rsidP="00180A64">
      <w:pPr>
        <w:ind w:left="1701" w:right="1705"/>
        <w:jc w:val="center"/>
        <w:rPr>
          <w:rFonts w:asciiTheme="majorHAnsi" w:hAnsiTheme="majorHAnsi" w:cstheme="majorHAnsi"/>
          <w:sz w:val="20"/>
          <w:szCs w:val="20"/>
        </w:rPr>
      </w:pPr>
      <w:r>
        <w:rPr>
          <w:rFonts w:asciiTheme="majorHAnsi" w:hAnsiTheme="majorHAnsi" w:cstheme="majorHAnsi"/>
          <w:sz w:val="20"/>
          <w:szCs w:val="20"/>
        </w:rPr>
        <w:t>ECON 493 F18A1</w:t>
      </w:r>
    </w:p>
    <w:p w:rsidR="00180A64" w:rsidRDefault="00180A64" w:rsidP="00180A64">
      <w:pPr>
        <w:ind w:left="1701" w:right="1705"/>
        <w:jc w:val="center"/>
        <w:rPr>
          <w:rFonts w:asciiTheme="majorHAnsi" w:hAnsiTheme="majorHAnsi" w:cstheme="majorHAnsi"/>
          <w:sz w:val="20"/>
          <w:szCs w:val="20"/>
        </w:rPr>
      </w:pPr>
      <w:r>
        <w:rPr>
          <w:rFonts w:asciiTheme="majorHAnsi" w:hAnsiTheme="majorHAnsi" w:cstheme="majorHAnsi"/>
          <w:sz w:val="20"/>
          <w:szCs w:val="20"/>
        </w:rPr>
        <w:t>S.F. Pereira</w:t>
      </w:r>
    </w:p>
    <w:p w:rsidR="00180A64" w:rsidRDefault="00180A64" w:rsidP="00180A64">
      <w:pPr>
        <w:ind w:left="1701" w:right="1705"/>
        <w:jc w:val="center"/>
        <w:rPr>
          <w:rFonts w:asciiTheme="majorHAnsi" w:hAnsiTheme="majorHAnsi" w:cstheme="majorHAnsi"/>
          <w:sz w:val="20"/>
          <w:szCs w:val="20"/>
        </w:rPr>
      </w:pPr>
      <w:r>
        <w:rPr>
          <w:rFonts w:asciiTheme="majorHAnsi" w:hAnsiTheme="majorHAnsi" w:cstheme="majorHAnsi"/>
          <w:sz w:val="20"/>
          <w:szCs w:val="20"/>
        </w:rPr>
        <w:t>December 7, 2018</w:t>
      </w:r>
    </w:p>
    <w:p w:rsidR="00180A64" w:rsidRDefault="00180A64" w:rsidP="003E244B">
      <w:pPr>
        <w:ind w:right="1705"/>
        <w:rPr>
          <w:rFonts w:asciiTheme="majorHAnsi" w:hAnsiTheme="majorHAnsi" w:cstheme="majorHAnsi"/>
          <w:sz w:val="20"/>
          <w:szCs w:val="20"/>
        </w:rPr>
      </w:pPr>
    </w:p>
    <w:p w:rsidR="00180A64" w:rsidRDefault="00180A64" w:rsidP="00180A64">
      <w:pPr>
        <w:ind w:left="1701" w:right="1705"/>
        <w:jc w:val="center"/>
        <w:rPr>
          <w:rFonts w:asciiTheme="majorHAnsi" w:hAnsiTheme="majorHAnsi" w:cstheme="majorHAnsi"/>
          <w:sz w:val="20"/>
          <w:szCs w:val="20"/>
        </w:rPr>
      </w:pPr>
    </w:p>
    <w:p w:rsidR="00180A64" w:rsidRDefault="00180A64" w:rsidP="00361364">
      <w:pPr>
        <w:ind w:right="1705"/>
        <w:rPr>
          <w:rFonts w:asciiTheme="majorHAnsi" w:hAnsiTheme="majorHAnsi" w:cstheme="majorHAnsi"/>
          <w:sz w:val="20"/>
          <w:szCs w:val="20"/>
        </w:rPr>
      </w:pPr>
    </w:p>
    <w:p w:rsidR="00180A64" w:rsidRDefault="00180A64" w:rsidP="00180A64">
      <w:pPr>
        <w:ind w:left="1134" w:right="1138"/>
        <w:rPr>
          <w:rFonts w:asciiTheme="majorHAnsi" w:hAnsiTheme="majorHAnsi" w:cstheme="majorHAnsi"/>
          <w:sz w:val="20"/>
          <w:szCs w:val="20"/>
        </w:rPr>
      </w:pPr>
      <w:r>
        <w:rPr>
          <w:rFonts w:asciiTheme="majorHAnsi" w:hAnsiTheme="majorHAnsi" w:cstheme="majorHAnsi"/>
          <w:sz w:val="20"/>
          <w:szCs w:val="20"/>
        </w:rPr>
        <w:t>Abstract:</w:t>
      </w:r>
    </w:p>
    <w:p w:rsidR="00180A64" w:rsidRPr="00180A64" w:rsidRDefault="00F91E06" w:rsidP="00F91E06">
      <w:pPr>
        <w:ind w:left="1134" w:right="1138"/>
        <w:jc w:val="both"/>
        <w:rPr>
          <w:rFonts w:asciiTheme="majorHAnsi" w:hAnsiTheme="majorHAnsi" w:cstheme="majorHAnsi"/>
          <w:sz w:val="20"/>
          <w:szCs w:val="20"/>
        </w:rPr>
      </w:pPr>
      <w:r>
        <w:rPr>
          <w:rFonts w:asciiTheme="majorHAnsi" w:hAnsiTheme="majorHAnsi" w:cstheme="majorHAnsi"/>
          <w:sz w:val="20"/>
          <w:szCs w:val="20"/>
        </w:rPr>
        <w:t xml:space="preserve">This is a time series forecasting analysis on the price of WCS, a benchmark for Canadian heavy crude oil. A dynamic regression model was fit to the data and an ARIMA model was fit to the residuals; however, given the nature of the data, </w:t>
      </w:r>
      <w:r w:rsidR="00361364">
        <w:rPr>
          <w:rFonts w:asciiTheme="majorHAnsi" w:hAnsiTheme="majorHAnsi" w:cstheme="majorHAnsi"/>
          <w:sz w:val="20"/>
          <w:szCs w:val="20"/>
        </w:rPr>
        <w:t>a VAR</w:t>
      </w:r>
      <w:r w:rsidR="00F5298D">
        <w:rPr>
          <w:rFonts w:asciiTheme="majorHAnsi" w:hAnsiTheme="majorHAnsi" w:cstheme="majorHAnsi"/>
          <w:sz w:val="20"/>
          <w:szCs w:val="20"/>
        </w:rPr>
        <w:t>(2)</w:t>
      </w:r>
      <w:r w:rsidR="00361364">
        <w:rPr>
          <w:rFonts w:asciiTheme="majorHAnsi" w:hAnsiTheme="majorHAnsi" w:cstheme="majorHAnsi"/>
          <w:sz w:val="20"/>
          <w:szCs w:val="20"/>
        </w:rPr>
        <w:t xml:space="preserve"> model was chosen instead. It is ex</w:t>
      </w:r>
      <w:r w:rsidR="00AD278A">
        <w:rPr>
          <w:rFonts w:asciiTheme="majorHAnsi" w:hAnsiTheme="majorHAnsi" w:cstheme="majorHAnsi"/>
          <w:sz w:val="20"/>
          <w:szCs w:val="20"/>
        </w:rPr>
        <w:t>pected that the prices will rise</w:t>
      </w:r>
      <w:r w:rsidR="00361364">
        <w:rPr>
          <w:rFonts w:asciiTheme="majorHAnsi" w:hAnsiTheme="majorHAnsi" w:cstheme="majorHAnsi"/>
          <w:sz w:val="20"/>
          <w:szCs w:val="20"/>
        </w:rPr>
        <w:t xml:space="preserve"> for the rest of 2018</w:t>
      </w:r>
      <w:r w:rsidR="00AD278A">
        <w:rPr>
          <w:rFonts w:asciiTheme="majorHAnsi" w:hAnsiTheme="majorHAnsi" w:cstheme="majorHAnsi"/>
          <w:sz w:val="20"/>
          <w:szCs w:val="20"/>
        </w:rPr>
        <w:t>, and stabilize during the third</w:t>
      </w:r>
      <w:r w:rsidR="00361364">
        <w:rPr>
          <w:rFonts w:asciiTheme="majorHAnsi" w:hAnsiTheme="majorHAnsi" w:cstheme="majorHAnsi"/>
          <w:sz w:val="20"/>
          <w:szCs w:val="20"/>
        </w:rPr>
        <w:t xml:space="preserve"> of 2019; the expected value of WCS p</w:t>
      </w:r>
      <w:r w:rsidR="00DA0060">
        <w:rPr>
          <w:rFonts w:asciiTheme="majorHAnsi" w:hAnsiTheme="majorHAnsi" w:cstheme="majorHAnsi"/>
          <w:sz w:val="20"/>
          <w:szCs w:val="20"/>
        </w:rPr>
        <w:t>rices in August 2018 is US$</w:t>
      </w:r>
      <w:r w:rsidR="00AF4A39" w:rsidRPr="00AF4A39">
        <w:rPr>
          <w:rFonts w:asciiTheme="majorHAnsi" w:hAnsiTheme="majorHAnsi" w:cstheme="majorHAnsi"/>
          <w:sz w:val="20"/>
          <w:szCs w:val="21"/>
        </w:rPr>
        <w:t>52.62</w:t>
      </w:r>
      <w:r w:rsidR="00361364">
        <w:rPr>
          <w:rFonts w:asciiTheme="majorHAnsi" w:hAnsiTheme="majorHAnsi" w:cstheme="majorHAnsi"/>
          <w:sz w:val="20"/>
          <w:szCs w:val="20"/>
        </w:rPr>
        <w:t>/barrel.</w:t>
      </w:r>
    </w:p>
    <w:p w:rsidR="00480580" w:rsidRPr="00480580" w:rsidRDefault="00480580" w:rsidP="005C3E93">
      <w:pPr>
        <w:jc w:val="both"/>
        <w:rPr>
          <w:rFonts w:asciiTheme="majorHAnsi" w:hAnsiTheme="majorHAnsi" w:cstheme="majorHAnsi"/>
          <w:sz w:val="24"/>
          <w:szCs w:val="24"/>
        </w:rPr>
      </w:pPr>
    </w:p>
    <w:p w:rsidR="00480580" w:rsidRPr="00480580" w:rsidRDefault="00480580" w:rsidP="005C3E93">
      <w:pPr>
        <w:jc w:val="both"/>
        <w:rPr>
          <w:rFonts w:asciiTheme="majorHAnsi" w:hAnsiTheme="majorHAnsi" w:cstheme="majorHAnsi"/>
          <w:sz w:val="24"/>
          <w:szCs w:val="24"/>
        </w:rPr>
      </w:pPr>
    </w:p>
    <w:p w:rsidR="00480580" w:rsidRDefault="00480580" w:rsidP="005C3E93">
      <w:pPr>
        <w:jc w:val="both"/>
        <w:rPr>
          <w:rFonts w:asciiTheme="majorHAnsi" w:hAnsiTheme="majorHAnsi" w:cstheme="majorHAnsi"/>
          <w:sz w:val="24"/>
          <w:szCs w:val="24"/>
        </w:rPr>
      </w:pPr>
    </w:p>
    <w:p w:rsidR="00F77B6D" w:rsidRPr="00480580" w:rsidRDefault="00F77B6D" w:rsidP="005C3E93">
      <w:pPr>
        <w:jc w:val="both"/>
        <w:rPr>
          <w:rFonts w:asciiTheme="majorHAnsi" w:hAnsiTheme="majorHAnsi" w:cstheme="majorHAnsi"/>
          <w:sz w:val="24"/>
          <w:szCs w:val="24"/>
        </w:rPr>
      </w:pPr>
    </w:p>
    <w:p w:rsidR="00273321" w:rsidRDefault="00273321" w:rsidP="000A3D4D">
      <w:pPr>
        <w:spacing w:line="276" w:lineRule="auto"/>
        <w:jc w:val="both"/>
        <w:rPr>
          <w:rFonts w:asciiTheme="majorHAnsi" w:hAnsiTheme="majorHAnsi" w:cstheme="majorHAnsi"/>
          <w:b/>
          <w:sz w:val="24"/>
          <w:szCs w:val="24"/>
        </w:rPr>
        <w:sectPr w:rsidR="00273321" w:rsidSect="000A3D4D">
          <w:headerReference w:type="default" r:id="rId8"/>
          <w:footerReference w:type="default" r:id="rId9"/>
          <w:pgSz w:w="12240" w:h="15840"/>
          <w:pgMar w:top="1440" w:right="1440" w:bottom="1440" w:left="1440" w:header="708" w:footer="708" w:gutter="0"/>
          <w:pgNumType w:start="1"/>
          <w:cols w:space="708"/>
          <w:docGrid w:linePitch="360"/>
        </w:sectPr>
      </w:pPr>
    </w:p>
    <w:p w:rsidR="00480580" w:rsidRDefault="00480580" w:rsidP="000A3D4D">
      <w:pPr>
        <w:spacing w:line="276" w:lineRule="auto"/>
        <w:jc w:val="both"/>
        <w:rPr>
          <w:rFonts w:asciiTheme="majorHAnsi" w:hAnsiTheme="majorHAnsi" w:cstheme="majorHAnsi"/>
          <w:b/>
          <w:sz w:val="24"/>
          <w:szCs w:val="24"/>
        </w:rPr>
      </w:pPr>
      <w:r w:rsidRPr="00480580">
        <w:rPr>
          <w:rFonts w:asciiTheme="majorHAnsi" w:hAnsiTheme="majorHAnsi" w:cstheme="majorHAnsi"/>
          <w:b/>
          <w:sz w:val="24"/>
          <w:szCs w:val="24"/>
        </w:rPr>
        <w:lastRenderedPageBreak/>
        <w:t>Introduction</w:t>
      </w:r>
    </w:p>
    <w:p w:rsidR="00480580" w:rsidRPr="00137B83" w:rsidRDefault="00480580" w:rsidP="000A3D4D">
      <w:pPr>
        <w:spacing w:line="276" w:lineRule="auto"/>
        <w:jc w:val="both"/>
        <w:rPr>
          <w:rFonts w:asciiTheme="majorHAnsi" w:hAnsiTheme="majorHAnsi" w:cstheme="majorHAnsi"/>
          <w:sz w:val="6"/>
          <w:szCs w:val="6"/>
        </w:rPr>
      </w:pPr>
    </w:p>
    <w:p w:rsidR="00137B83" w:rsidRPr="00613087" w:rsidRDefault="00137B83" w:rsidP="000A3D4D">
      <w:pPr>
        <w:spacing w:line="276" w:lineRule="auto"/>
        <w:jc w:val="both"/>
        <w:rPr>
          <w:rFonts w:asciiTheme="majorHAnsi" w:hAnsiTheme="majorHAnsi" w:cstheme="majorHAnsi"/>
          <w:sz w:val="21"/>
          <w:szCs w:val="21"/>
        </w:rPr>
      </w:pPr>
      <w:r w:rsidRPr="00613087">
        <w:rPr>
          <w:rFonts w:asciiTheme="majorHAnsi" w:hAnsiTheme="majorHAnsi" w:cstheme="majorHAnsi"/>
          <w:sz w:val="21"/>
          <w:szCs w:val="21"/>
        </w:rPr>
        <w:t>The intent of this paper is to forecast the price of W</w:t>
      </w:r>
      <w:r w:rsidR="00383120" w:rsidRPr="00613087">
        <w:rPr>
          <w:rFonts w:asciiTheme="majorHAnsi" w:hAnsiTheme="majorHAnsi" w:cstheme="majorHAnsi"/>
          <w:sz w:val="21"/>
          <w:szCs w:val="21"/>
        </w:rPr>
        <w:t>estern Canada Select (WCS), a pricing benchmark for Canadian heavy crude oil</w:t>
      </w:r>
      <w:r w:rsidRPr="00613087">
        <w:rPr>
          <w:rFonts w:asciiTheme="majorHAnsi" w:hAnsiTheme="majorHAnsi" w:cstheme="majorHAnsi"/>
          <w:sz w:val="21"/>
          <w:szCs w:val="21"/>
        </w:rPr>
        <w:t xml:space="preserve">. The data was collected from a multitude of sources; Statistics Canada, National Energy Board, Energy Information Administration, and the Federal Reserve Bank of St. Louis. The data is monthly and ranges from January 2009 to July 2018. </w:t>
      </w:r>
    </w:p>
    <w:p w:rsidR="00137B83" w:rsidRPr="0052554B" w:rsidRDefault="00137B83" w:rsidP="000A3D4D">
      <w:pPr>
        <w:spacing w:line="276" w:lineRule="auto"/>
        <w:jc w:val="both"/>
        <w:rPr>
          <w:rFonts w:asciiTheme="majorHAnsi" w:hAnsiTheme="majorHAnsi" w:cstheme="majorHAnsi"/>
          <w:sz w:val="12"/>
          <w:szCs w:val="12"/>
        </w:rPr>
      </w:pPr>
    </w:p>
    <w:p w:rsidR="006905E5" w:rsidRPr="00613087" w:rsidRDefault="00F83B1D" w:rsidP="000A3D4D">
      <w:pPr>
        <w:spacing w:line="276" w:lineRule="auto"/>
        <w:jc w:val="both"/>
        <w:rPr>
          <w:rFonts w:asciiTheme="majorHAnsi" w:hAnsiTheme="majorHAnsi" w:cstheme="majorHAnsi"/>
          <w:sz w:val="21"/>
          <w:szCs w:val="21"/>
        </w:rPr>
      </w:pPr>
      <w:r w:rsidRPr="00613087">
        <w:rPr>
          <w:rFonts w:asciiTheme="majorHAnsi" w:hAnsiTheme="majorHAnsi" w:cstheme="majorHAnsi"/>
          <w:sz w:val="21"/>
          <w:szCs w:val="21"/>
        </w:rPr>
        <w:t xml:space="preserve">Crude oil, a naturally occurring fossil fuel, is an essential part of the global energy market and is consumed daily worldwide; it is typically refined into more practical commodities – most commonly in the form of petroleum, gasoline, and diesel. As one of its main products and exports, crude is an integral source of income for Alberta’s economy. In order to measure its price and keep its competitiveness with US oil, WCS was created as a benchmark for heavy Canadian crude. </w:t>
      </w:r>
    </w:p>
    <w:p w:rsidR="00480580" w:rsidRPr="0052554B" w:rsidRDefault="00480580" w:rsidP="000A3D4D">
      <w:pPr>
        <w:spacing w:line="276" w:lineRule="auto"/>
        <w:jc w:val="both"/>
        <w:rPr>
          <w:rFonts w:asciiTheme="majorHAnsi" w:hAnsiTheme="majorHAnsi" w:cstheme="majorHAnsi"/>
          <w:sz w:val="12"/>
          <w:szCs w:val="12"/>
        </w:rPr>
      </w:pPr>
    </w:p>
    <w:p w:rsidR="00264B83" w:rsidRPr="00613087" w:rsidRDefault="00264B83" w:rsidP="000A3D4D">
      <w:pPr>
        <w:tabs>
          <w:tab w:val="left" w:pos="1200"/>
        </w:tabs>
        <w:spacing w:line="276" w:lineRule="auto"/>
        <w:jc w:val="both"/>
        <w:rPr>
          <w:rFonts w:asciiTheme="majorHAnsi" w:hAnsiTheme="majorHAnsi" w:cstheme="majorHAnsi"/>
          <w:sz w:val="21"/>
          <w:szCs w:val="21"/>
        </w:rPr>
      </w:pPr>
      <w:r w:rsidRPr="00613087">
        <w:rPr>
          <w:rFonts w:asciiTheme="majorHAnsi" w:hAnsiTheme="majorHAnsi" w:cstheme="majorHAnsi"/>
          <w:sz w:val="21"/>
          <w:szCs w:val="21"/>
        </w:rPr>
        <w:t>This paper will utilize dynamic regression</w:t>
      </w:r>
      <w:r w:rsidR="00DE2D67" w:rsidRPr="00613087">
        <w:rPr>
          <w:rFonts w:asciiTheme="majorHAnsi" w:hAnsiTheme="majorHAnsi" w:cstheme="majorHAnsi"/>
          <w:sz w:val="21"/>
          <w:szCs w:val="21"/>
        </w:rPr>
        <w:t xml:space="preserve"> model (DRM)</w:t>
      </w:r>
      <w:r w:rsidRPr="00613087">
        <w:rPr>
          <w:rFonts w:asciiTheme="majorHAnsi" w:hAnsiTheme="majorHAnsi" w:cstheme="majorHAnsi"/>
          <w:sz w:val="21"/>
          <w:szCs w:val="21"/>
        </w:rPr>
        <w:t xml:space="preserve"> techniques to forecast WCS prices. Modelling the price of WCS requires consideration of several key factors. Even though WCS has been a benchmark for Canadian crude since 2004, many still price WCS as a differential to WTI – the benchmark for US crude – as well as Mexican MAYA – the global benchmark for crude. This is often attributed to the fact that, because of Alberta’s landlocked nature, 99% of Canadian crude exports go to the US. As such, the pricing of WCS depends heavily on these international price criterions. Another component important to modelling WCS is the strength of the economy relative to its trade partners. Because Canada practically exports exclusively to the US, the exchange rate between the two can be used as a proxy variable for economy strength. Economically, it is important to consider demand for a good when modelling its price. To model the demand for Canadian crude, proxy variables will once again be used. A large bulk of the crude the US imports from Canada are sent to PADDs II and III for refinery; as such, the utilization of refinery operational of these two PADDs</w:t>
      </w:r>
      <w:r w:rsidR="00613087" w:rsidRPr="00613087">
        <w:rPr>
          <w:rFonts w:asciiTheme="majorHAnsi" w:hAnsiTheme="majorHAnsi" w:cstheme="majorHAnsi"/>
          <w:sz w:val="21"/>
          <w:szCs w:val="21"/>
        </w:rPr>
        <w:t>’ capacity – which models capacity constraints –</w:t>
      </w:r>
      <w:r w:rsidRPr="00613087">
        <w:rPr>
          <w:rFonts w:asciiTheme="majorHAnsi" w:hAnsiTheme="majorHAnsi" w:cstheme="majorHAnsi"/>
          <w:sz w:val="21"/>
          <w:szCs w:val="21"/>
        </w:rPr>
        <w:t xml:space="preserve"> as well as the amount of crude the US imports, will be taken into account for the model</w:t>
      </w:r>
      <w:r w:rsidR="00B2622E">
        <w:rPr>
          <w:rStyle w:val="FootnoteReference"/>
          <w:rFonts w:asciiTheme="majorHAnsi" w:hAnsiTheme="majorHAnsi" w:cstheme="majorHAnsi"/>
          <w:sz w:val="21"/>
          <w:szCs w:val="21"/>
        </w:rPr>
        <w:footnoteReference w:id="1"/>
      </w:r>
      <w:r w:rsidRPr="00613087">
        <w:rPr>
          <w:rFonts w:asciiTheme="majorHAnsi" w:hAnsiTheme="majorHAnsi" w:cstheme="majorHAnsi"/>
          <w:sz w:val="21"/>
          <w:szCs w:val="21"/>
        </w:rPr>
        <w:t>.</w:t>
      </w:r>
    </w:p>
    <w:p w:rsidR="00180A64" w:rsidRDefault="00180A64" w:rsidP="005C3E93">
      <w:pPr>
        <w:tabs>
          <w:tab w:val="left" w:pos="1200"/>
        </w:tabs>
        <w:jc w:val="both"/>
        <w:rPr>
          <w:rFonts w:asciiTheme="majorHAnsi" w:hAnsiTheme="majorHAnsi" w:cstheme="majorHAnsi"/>
          <w:sz w:val="12"/>
          <w:szCs w:val="12"/>
        </w:rPr>
      </w:pPr>
    </w:p>
    <w:p w:rsidR="00180A64" w:rsidRPr="00180A64" w:rsidRDefault="00180A64" w:rsidP="005C3E93">
      <w:pPr>
        <w:tabs>
          <w:tab w:val="left" w:pos="1200"/>
        </w:tabs>
        <w:jc w:val="both"/>
        <w:rPr>
          <w:rFonts w:asciiTheme="majorHAnsi" w:hAnsiTheme="majorHAnsi" w:cstheme="majorHAnsi"/>
          <w:sz w:val="12"/>
          <w:szCs w:val="12"/>
        </w:rPr>
      </w:pPr>
    </w:p>
    <w:tbl>
      <w:tblPr>
        <w:tblW w:w="7680" w:type="dxa"/>
        <w:jc w:val="center"/>
        <w:tblLook w:val="04A0" w:firstRow="1" w:lastRow="0" w:firstColumn="1" w:lastColumn="0" w:noHBand="0" w:noVBand="1"/>
      </w:tblPr>
      <w:tblGrid>
        <w:gridCol w:w="960"/>
        <w:gridCol w:w="960"/>
        <w:gridCol w:w="960"/>
        <w:gridCol w:w="960"/>
        <w:gridCol w:w="960"/>
        <w:gridCol w:w="960"/>
        <w:gridCol w:w="960"/>
        <w:gridCol w:w="1096"/>
      </w:tblGrid>
      <w:tr w:rsidR="00180A64" w:rsidRPr="00180A64" w:rsidTr="00180A64">
        <w:trPr>
          <w:trHeight w:val="288"/>
          <w:jc w:val="center"/>
        </w:trPr>
        <w:tc>
          <w:tcPr>
            <w:tcW w:w="960" w:type="dxa"/>
            <w:tcBorders>
              <w:top w:val="nil"/>
              <w:left w:val="nil"/>
              <w:bottom w:val="nil"/>
              <w:right w:val="nil"/>
            </w:tcBorders>
            <w:shd w:val="clear" w:color="auto" w:fill="auto"/>
            <w:noWrap/>
            <w:vAlign w:val="center"/>
            <w:hideMark/>
          </w:tcPr>
          <w:p w:rsidR="00180A64" w:rsidRPr="00613087" w:rsidRDefault="00180A64" w:rsidP="00180A64">
            <w:pPr>
              <w:rPr>
                <w:rFonts w:ascii="Times New Roman" w:eastAsia="Times New Roman" w:hAnsi="Times New Roman" w:cs="Times New Roman"/>
                <w:sz w:val="21"/>
                <w:szCs w:val="21"/>
              </w:rPr>
            </w:pPr>
          </w:p>
        </w:tc>
        <w:tc>
          <w:tcPr>
            <w:tcW w:w="960" w:type="dxa"/>
            <w:tcBorders>
              <w:top w:val="single" w:sz="4" w:space="0" w:color="auto"/>
              <w:left w:val="nil"/>
              <w:bottom w:val="single" w:sz="4" w:space="0" w:color="auto"/>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WCS</w:t>
            </w:r>
          </w:p>
        </w:tc>
        <w:tc>
          <w:tcPr>
            <w:tcW w:w="960" w:type="dxa"/>
            <w:tcBorders>
              <w:top w:val="single" w:sz="4" w:space="0" w:color="auto"/>
              <w:left w:val="nil"/>
              <w:bottom w:val="single" w:sz="4" w:space="0" w:color="auto"/>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WTI</w:t>
            </w:r>
          </w:p>
        </w:tc>
        <w:tc>
          <w:tcPr>
            <w:tcW w:w="960" w:type="dxa"/>
            <w:tcBorders>
              <w:top w:val="single" w:sz="4" w:space="0" w:color="auto"/>
              <w:left w:val="nil"/>
              <w:bottom w:val="single" w:sz="4" w:space="0" w:color="auto"/>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MAYA</w:t>
            </w:r>
          </w:p>
        </w:tc>
        <w:tc>
          <w:tcPr>
            <w:tcW w:w="960" w:type="dxa"/>
            <w:tcBorders>
              <w:top w:val="single" w:sz="4" w:space="0" w:color="auto"/>
              <w:left w:val="nil"/>
              <w:bottom w:val="single" w:sz="4" w:space="0" w:color="auto"/>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EXCH</w:t>
            </w:r>
          </w:p>
        </w:tc>
        <w:tc>
          <w:tcPr>
            <w:tcW w:w="960" w:type="dxa"/>
            <w:tcBorders>
              <w:top w:val="single" w:sz="4" w:space="0" w:color="auto"/>
              <w:left w:val="nil"/>
              <w:bottom w:val="single" w:sz="4" w:space="0" w:color="auto"/>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PADD2</w:t>
            </w:r>
          </w:p>
        </w:tc>
        <w:tc>
          <w:tcPr>
            <w:tcW w:w="960" w:type="dxa"/>
            <w:tcBorders>
              <w:top w:val="single" w:sz="4" w:space="0" w:color="auto"/>
              <w:left w:val="nil"/>
              <w:bottom w:val="single" w:sz="4" w:space="0" w:color="auto"/>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PADD3</w:t>
            </w:r>
          </w:p>
        </w:tc>
        <w:tc>
          <w:tcPr>
            <w:tcW w:w="960" w:type="dxa"/>
            <w:tcBorders>
              <w:top w:val="single" w:sz="4" w:space="0" w:color="auto"/>
              <w:left w:val="nil"/>
              <w:bottom w:val="single" w:sz="4" w:space="0" w:color="auto"/>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Usimports</w:t>
            </w:r>
          </w:p>
        </w:tc>
      </w:tr>
      <w:tr w:rsidR="00180A64" w:rsidRPr="00180A64" w:rsidTr="00180A64">
        <w:trPr>
          <w:trHeight w:val="288"/>
          <w:jc w:val="center"/>
        </w:trPr>
        <w:tc>
          <w:tcPr>
            <w:tcW w:w="960" w:type="dxa"/>
            <w:tcBorders>
              <w:top w:val="nil"/>
              <w:left w:val="nil"/>
              <w:bottom w:val="nil"/>
              <w:right w:val="single" w:sz="4" w:space="0" w:color="auto"/>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Min</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16.3</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30.32</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24.21</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0.9553</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77.4</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78.1</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52971</w:t>
            </w:r>
          </w:p>
        </w:tc>
      </w:tr>
      <w:tr w:rsidR="00180A64" w:rsidRPr="00180A64" w:rsidTr="00180A64">
        <w:trPr>
          <w:trHeight w:val="288"/>
          <w:jc w:val="center"/>
        </w:trPr>
        <w:tc>
          <w:tcPr>
            <w:tcW w:w="960" w:type="dxa"/>
            <w:tcBorders>
              <w:top w:val="nil"/>
              <w:left w:val="nil"/>
              <w:bottom w:val="nil"/>
              <w:right w:val="single" w:sz="4" w:space="0" w:color="auto"/>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1st Qu.</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38.3</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50.82</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46.1</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1.0221</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88.38</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87.33</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69096</w:t>
            </w:r>
          </w:p>
        </w:tc>
      </w:tr>
      <w:tr w:rsidR="00180A64" w:rsidRPr="00180A64" w:rsidTr="00180A64">
        <w:trPr>
          <w:trHeight w:val="288"/>
          <w:jc w:val="center"/>
        </w:trPr>
        <w:tc>
          <w:tcPr>
            <w:tcW w:w="960" w:type="dxa"/>
            <w:tcBorders>
              <w:top w:val="nil"/>
              <w:left w:val="nil"/>
              <w:bottom w:val="nil"/>
              <w:right w:val="single" w:sz="4" w:space="0" w:color="auto"/>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Median</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60.05</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75.68</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67.59</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1.0966</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91.75</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90.8</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81200</w:t>
            </w:r>
          </w:p>
        </w:tc>
      </w:tr>
      <w:tr w:rsidR="00180A64" w:rsidRPr="00180A64" w:rsidTr="00180A64">
        <w:trPr>
          <w:trHeight w:val="288"/>
          <w:jc w:val="center"/>
        </w:trPr>
        <w:tc>
          <w:tcPr>
            <w:tcW w:w="960" w:type="dxa"/>
            <w:tcBorders>
              <w:top w:val="nil"/>
              <w:left w:val="nil"/>
              <w:bottom w:val="nil"/>
              <w:right w:val="single" w:sz="4" w:space="0" w:color="auto"/>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Mean</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56.79</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73.31</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69.92</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1.1435</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91.09</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89.94</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82897</w:t>
            </w:r>
          </w:p>
        </w:tc>
      </w:tr>
      <w:tr w:rsidR="00180A64" w:rsidRPr="00180A64" w:rsidTr="00180A64">
        <w:trPr>
          <w:trHeight w:val="288"/>
          <w:jc w:val="center"/>
        </w:trPr>
        <w:tc>
          <w:tcPr>
            <w:tcW w:w="960" w:type="dxa"/>
            <w:tcBorders>
              <w:top w:val="nil"/>
              <w:left w:val="nil"/>
              <w:bottom w:val="nil"/>
              <w:right w:val="single" w:sz="4" w:space="0" w:color="auto"/>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3rd Qu.</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72.83</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94.6</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94.47</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1.2784</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93.97</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93.33</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99402</w:t>
            </w:r>
          </w:p>
        </w:tc>
      </w:tr>
      <w:tr w:rsidR="00180A64" w:rsidRPr="00180A64" w:rsidTr="00180A64">
        <w:trPr>
          <w:trHeight w:val="288"/>
          <w:jc w:val="center"/>
        </w:trPr>
        <w:tc>
          <w:tcPr>
            <w:tcW w:w="960" w:type="dxa"/>
            <w:tcBorders>
              <w:top w:val="nil"/>
              <w:left w:val="nil"/>
              <w:bottom w:val="nil"/>
              <w:right w:val="single" w:sz="4" w:space="0" w:color="auto"/>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Max.</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90.97</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110.04</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111.9</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1.4208</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99.1</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97.5</w:t>
            </w:r>
          </w:p>
        </w:tc>
        <w:tc>
          <w:tcPr>
            <w:tcW w:w="960" w:type="dxa"/>
            <w:tcBorders>
              <w:top w:val="nil"/>
              <w:left w:val="nil"/>
              <w:bottom w:val="nil"/>
              <w:right w:val="nil"/>
            </w:tcBorders>
            <w:shd w:val="clear" w:color="auto" w:fill="auto"/>
            <w:noWrap/>
            <w:vAlign w:val="center"/>
            <w:hideMark/>
          </w:tcPr>
          <w:p w:rsidR="00180A64" w:rsidRPr="00613087" w:rsidRDefault="00180A64" w:rsidP="00180A64">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119871</w:t>
            </w:r>
          </w:p>
        </w:tc>
      </w:tr>
    </w:tbl>
    <w:p w:rsidR="00180A64" w:rsidRPr="00180A64" w:rsidRDefault="00180A64" w:rsidP="00180A64">
      <w:pPr>
        <w:tabs>
          <w:tab w:val="left" w:pos="1200"/>
        </w:tabs>
        <w:rPr>
          <w:rFonts w:asciiTheme="majorHAnsi" w:hAnsiTheme="majorHAnsi" w:cstheme="majorHAnsi"/>
          <w:sz w:val="20"/>
          <w:szCs w:val="20"/>
        </w:rPr>
      </w:pPr>
      <w:r>
        <w:rPr>
          <w:rFonts w:asciiTheme="majorHAnsi" w:hAnsiTheme="majorHAnsi" w:cstheme="majorHAnsi"/>
          <w:sz w:val="20"/>
          <w:szCs w:val="20"/>
        </w:rPr>
        <w:t xml:space="preserve">                   Table 1. Summary statistics of the data being used.</w:t>
      </w:r>
    </w:p>
    <w:p w:rsidR="00264B83" w:rsidRPr="0052554B" w:rsidRDefault="00264B83" w:rsidP="005C3E93">
      <w:pPr>
        <w:tabs>
          <w:tab w:val="left" w:pos="1200"/>
        </w:tabs>
        <w:jc w:val="both"/>
        <w:rPr>
          <w:rFonts w:asciiTheme="majorHAnsi" w:hAnsiTheme="majorHAnsi" w:cstheme="majorHAnsi"/>
          <w:sz w:val="16"/>
          <w:szCs w:val="16"/>
        </w:rPr>
      </w:pPr>
    </w:p>
    <w:p w:rsidR="00180A64" w:rsidRDefault="00180A64" w:rsidP="000A3D4D">
      <w:pPr>
        <w:spacing w:line="276" w:lineRule="auto"/>
        <w:jc w:val="both"/>
        <w:rPr>
          <w:rFonts w:asciiTheme="majorHAnsi" w:hAnsiTheme="majorHAnsi" w:cstheme="majorHAnsi"/>
          <w:b/>
          <w:sz w:val="24"/>
          <w:szCs w:val="24"/>
        </w:rPr>
      </w:pPr>
      <w:r>
        <w:rPr>
          <w:rFonts w:asciiTheme="majorHAnsi" w:hAnsiTheme="majorHAnsi" w:cstheme="majorHAnsi"/>
          <w:b/>
          <w:sz w:val="24"/>
          <w:szCs w:val="24"/>
        </w:rPr>
        <w:t>Methodology</w:t>
      </w:r>
    </w:p>
    <w:p w:rsidR="00180A64" w:rsidRPr="00180A64" w:rsidRDefault="00180A64" w:rsidP="000A3D4D">
      <w:pPr>
        <w:tabs>
          <w:tab w:val="left" w:pos="1200"/>
        </w:tabs>
        <w:spacing w:line="276" w:lineRule="auto"/>
        <w:jc w:val="both"/>
        <w:rPr>
          <w:rFonts w:asciiTheme="majorHAnsi" w:hAnsiTheme="majorHAnsi" w:cstheme="majorHAnsi"/>
          <w:sz w:val="6"/>
          <w:szCs w:val="6"/>
        </w:rPr>
      </w:pPr>
    </w:p>
    <w:p w:rsidR="00AA77BE" w:rsidRPr="00613087" w:rsidRDefault="00DE2D67" w:rsidP="000A3D4D">
      <w:pPr>
        <w:tabs>
          <w:tab w:val="left" w:pos="1200"/>
        </w:tabs>
        <w:spacing w:line="276" w:lineRule="auto"/>
        <w:jc w:val="both"/>
        <w:rPr>
          <w:rFonts w:asciiTheme="majorHAnsi" w:hAnsiTheme="majorHAnsi" w:cstheme="majorHAnsi"/>
          <w:sz w:val="21"/>
          <w:szCs w:val="21"/>
        </w:rPr>
      </w:pPr>
      <w:r w:rsidRPr="00613087">
        <w:rPr>
          <w:rFonts w:asciiTheme="majorHAnsi" w:hAnsiTheme="majorHAnsi" w:cstheme="majorHAnsi"/>
          <w:sz w:val="21"/>
          <w:szCs w:val="21"/>
        </w:rPr>
        <w:t xml:space="preserve">Because we are using DRMs, </w:t>
      </w:r>
      <w:r w:rsidR="00602E2D" w:rsidRPr="00613087">
        <w:rPr>
          <w:rFonts w:asciiTheme="majorHAnsi" w:hAnsiTheme="majorHAnsi" w:cstheme="majorHAnsi"/>
          <w:sz w:val="21"/>
          <w:szCs w:val="21"/>
        </w:rPr>
        <w:t xml:space="preserve">several problems arise </w:t>
      </w:r>
      <w:r w:rsidR="00AA77BE" w:rsidRPr="00613087">
        <w:rPr>
          <w:rFonts w:asciiTheme="majorHAnsi" w:hAnsiTheme="majorHAnsi" w:cstheme="majorHAnsi"/>
          <w:sz w:val="21"/>
          <w:szCs w:val="21"/>
        </w:rPr>
        <w:t>due to the nature of this model; in classical regression models, the idea is to minimize the sum of squared errors. However, because we are now using a portion of the errors to explain the data, we minimize the sum of squared ARIMA errors instead, leading to several problems with the regression model:</w:t>
      </w:r>
    </w:p>
    <w:p w:rsidR="00AA77BE" w:rsidRPr="00613087" w:rsidRDefault="00AA77BE" w:rsidP="000A3D4D">
      <w:pPr>
        <w:pStyle w:val="ListParagraph"/>
        <w:numPr>
          <w:ilvl w:val="0"/>
          <w:numId w:val="3"/>
        </w:numPr>
        <w:tabs>
          <w:tab w:val="left" w:pos="1200"/>
        </w:tabs>
        <w:spacing w:line="276" w:lineRule="auto"/>
        <w:jc w:val="both"/>
        <w:rPr>
          <w:rFonts w:asciiTheme="majorHAnsi" w:hAnsiTheme="majorHAnsi" w:cstheme="majorHAnsi"/>
          <w:sz w:val="21"/>
          <w:szCs w:val="21"/>
        </w:rPr>
      </w:pPr>
      <w:r w:rsidRPr="00613087">
        <w:rPr>
          <w:rFonts w:asciiTheme="majorHAnsi" w:hAnsiTheme="majorHAnsi" w:cstheme="majorHAnsi"/>
          <w:sz w:val="21"/>
          <w:szCs w:val="21"/>
        </w:rPr>
        <w:t>Estimated coefficients of the regression part of the model are no long BLUE</w:t>
      </w:r>
    </w:p>
    <w:p w:rsidR="00AA77BE" w:rsidRPr="00613087" w:rsidRDefault="00AA77BE" w:rsidP="000A3D4D">
      <w:pPr>
        <w:pStyle w:val="ListParagraph"/>
        <w:numPr>
          <w:ilvl w:val="0"/>
          <w:numId w:val="3"/>
        </w:numPr>
        <w:tabs>
          <w:tab w:val="left" w:pos="1200"/>
        </w:tabs>
        <w:spacing w:line="276" w:lineRule="auto"/>
        <w:jc w:val="both"/>
        <w:rPr>
          <w:rFonts w:asciiTheme="majorHAnsi" w:hAnsiTheme="majorHAnsi" w:cstheme="majorHAnsi"/>
          <w:sz w:val="21"/>
          <w:szCs w:val="21"/>
        </w:rPr>
      </w:pPr>
      <w:r w:rsidRPr="00613087">
        <w:rPr>
          <w:rFonts w:asciiTheme="majorHAnsi" w:hAnsiTheme="majorHAnsi" w:cstheme="majorHAnsi"/>
          <w:sz w:val="21"/>
          <w:szCs w:val="21"/>
        </w:rPr>
        <w:t>Statistical tests associated with the model are incorrect; p values for coefficients are also affected – in this case, these are typically biased towards zero, which leads to spurious regressions</w:t>
      </w:r>
    </w:p>
    <w:p w:rsidR="00AA77BE" w:rsidRPr="00613087" w:rsidRDefault="00AA77BE" w:rsidP="000A3D4D">
      <w:pPr>
        <w:pStyle w:val="ListParagraph"/>
        <w:numPr>
          <w:ilvl w:val="0"/>
          <w:numId w:val="3"/>
        </w:numPr>
        <w:tabs>
          <w:tab w:val="left" w:pos="1200"/>
        </w:tabs>
        <w:spacing w:line="276" w:lineRule="auto"/>
        <w:jc w:val="both"/>
        <w:rPr>
          <w:rFonts w:asciiTheme="majorHAnsi" w:hAnsiTheme="majorHAnsi" w:cstheme="majorHAnsi"/>
          <w:sz w:val="21"/>
          <w:szCs w:val="21"/>
        </w:rPr>
      </w:pPr>
      <w:r w:rsidRPr="00613087">
        <w:rPr>
          <w:rFonts w:asciiTheme="majorHAnsi" w:hAnsiTheme="majorHAnsi" w:cstheme="majorHAnsi"/>
          <w:sz w:val="21"/>
          <w:szCs w:val="21"/>
        </w:rPr>
        <w:lastRenderedPageBreak/>
        <w:t>Information criterion are no longer an adequate guide in choosing models for forecasting</w:t>
      </w:r>
    </w:p>
    <w:p w:rsidR="00602E2D" w:rsidRPr="00613087" w:rsidRDefault="00602E2D" w:rsidP="000A3D4D">
      <w:pPr>
        <w:tabs>
          <w:tab w:val="left" w:pos="1200"/>
        </w:tabs>
        <w:spacing w:line="276" w:lineRule="auto"/>
        <w:jc w:val="both"/>
        <w:rPr>
          <w:rFonts w:asciiTheme="majorHAnsi" w:hAnsiTheme="majorHAnsi" w:cstheme="majorHAnsi"/>
          <w:sz w:val="21"/>
          <w:szCs w:val="21"/>
        </w:rPr>
      </w:pPr>
      <w:r w:rsidRPr="00613087">
        <w:rPr>
          <w:rFonts w:asciiTheme="majorHAnsi" w:hAnsiTheme="majorHAnsi" w:cstheme="majorHAnsi"/>
          <w:sz w:val="21"/>
          <w:szCs w:val="21"/>
        </w:rPr>
        <w:t>A remedy for this problem is to split the forecasts into two parts – the regression part and the ARIMA part – and recombined at the end.</w:t>
      </w:r>
    </w:p>
    <w:p w:rsidR="00602E2D" w:rsidRPr="0052554B" w:rsidRDefault="00602E2D" w:rsidP="000A3D4D">
      <w:pPr>
        <w:tabs>
          <w:tab w:val="left" w:pos="1200"/>
        </w:tabs>
        <w:spacing w:line="276" w:lineRule="auto"/>
        <w:jc w:val="both"/>
        <w:rPr>
          <w:rFonts w:asciiTheme="majorHAnsi" w:hAnsiTheme="majorHAnsi" w:cstheme="majorHAnsi"/>
          <w:sz w:val="12"/>
          <w:szCs w:val="12"/>
        </w:rPr>
      </w:pPr>
    </w:p>
    <w:p w:rsidR="00137B83" w:rsidRPr="00C4090C" w:rsidRDefault="00DE2D67" w:rsidP="000A3D4D">
      <w:pPr>
        <w:tabs>
          <w:tab w:val="left" w:pos="1200"/>
        </w:tabs>
        <w:spacing w:line="276" w:lineRule="auto"/>
        <w:jc w:val="both"/>
        <w:rPr>
          <w:rFonts w:asciiTheme="majorHAnsi" w:hAnsiTheme="majorHAnsi" w:cstheme="majorHAnsi"/>
        </w:rPr>
      </w:pPr>
      <w:r w:rsidRPr="00613087">
        <w:rPr>
          <w:rFonts w:asciiTheme="majorHAnsi" w:hAnsiTheme="majorHAnsi" w:cstheme="majorHAnsi"/>
          <w:sz w:val="21"/>
          <w:szCs w:val="21"/>
        </w:rPr>
        <w:t>To begin analysis of WCS prices, an ARIMA model must be fit to the residuals of the model: we first fit the model with the regressors mentioned above, and analyze the subsequent residuals.</w:t>
      </w:r>
    </w:p>
    <w:p w:rsidR="00264B83" w:rsidRPr="00C4090C" w:rsidRDefault="00264B83" w:rsidP="005C3E93">
      <w:pPr>
        <w:tabs>
          <w:tab w:val="left" w:pos="1200"/>
        </w:tabs>
        <w:jc w:val="both"/>
        <w:rPr>
          <w:rFonts w:asciiTheme="majorHAnsi" w:hAnsiTheme="majorHAnsi" w:cstheme="majorHAnsi"/>
        </w:rPr>
      </w:pPr>
    </w:p>
    <w:p w:rsidR="00264B83" w:rsidRDefault="007411E4" w:rsidP="005C3E93">
      <w:pPr>
        <w:tabs>
          <w:tab w:val="left" w:pos="1200"/>
        </w:tabs>
        <w:jc w:val="both"/>
        <w:rPr>
          <w:rFonts w:asciiTheme="majorHAnsi" w:hAnsiTheme="majorHAnsi" w:cstheme="majorHAnsi"/>
          <w:sz w:val="24"/>
          <w:szCs w:val="24"/>
        </w:rPr>
      </w:pPr>
      <w:r>
        <w:rPr>
          <w:noProof/>
        </w:rPr>
        <w:drawing>
          <wp:inline distT="0" distB="0" distL="0" distR="0" wp14:anchorId="3BD6065B" wp14:editId="578A03ED">
            <wp:extent cx="5520267" cy="2208107"/>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4113" cy="2221645"/>
                    </a:xfrm>
                    <a:prstGeom prst="rect">
                      <a:avLst/>
                    </a:prstGeom>
                  </pic:spPr>
                </pic:pic>
              </a:graphicData>
            </a:graphic>
          </wp:inline>
        </w:drawing>
      </w:r>
    </w:p>
    <w:p w:rsidR="007411E4" w:rsidRPr="00C4090C" w:rsidRDefault="007411E4" w:rsidP="005C3E93">
      <w:pPr>
        <w:tabs>
          <w:tab w:val="left" w:pos="1200"/>
        </w:tabs>
        <w:jc w:val="both"/>
        <w:rPr>
          <w:rFonts w:asciiTheme="majorHAnsi" w:hAnsiTheme="majorHAnsi" w:cstheme="majorHAnsi"/>
          <w:sz w:val="20"/>
          <w:szCs w:val="20"/>
        </w:rPr>
      </w:pPr>
      <w:r w:rsidRPr="00C4090C">
        <w:rPr>
          <w:rFonts w:asciiTheme="majorHAnsi" w:hAnsiTheme="majorHAnsi" w:cstheme="majorHAnsi"/>
          <w:sz w:val="20"/>
          <w:szCs w:val="20"/>
        </w:rPr>
        <w:t>Figure 1. WCS residuals from regression of WCS price on WTI price, MAYA price, exchange rate, PADD 2 and 3 utilization rate, and amount of Canadian crude imported by US.</w:t>
      </w:r>
    </w:p>
    <w:p w:rsidR="00C4090C" w:rsidRPr="0052554B" w:rsidRDefault="00C4090C" w:rsidP="005C3E93">
      <w:pPr>
        <w:tabs>
          <w:tab w:val="left" w:pos="1200"/>
        </w:tabs>
        <w:jc w:val="both"/>
        <w:rPr>
          <w:rFonts w:asciiTheme="majorHAnsi" w:hAnsiTheme="majorHAnsi" w:cstheme="majorHAnsi"/>
          <w:sz w:val="16"/>
          <w:szCs w:val="16"/>
        </w:rPr>
      </w:pPr>
    </w:p>
    <w:p w:rsidR="007411E4" w:rsidRPr="00613087" w:rsidRDefault="007411E4" w:rsidP="000A3D4D">
      <w:pPr>
        <w:tabs>
          <w:tab w:val="left" w:pos="1200"/>
        </w:tabs>
        <w:spacing w:line="276" w:lineRule="auto"/>
        <w:jc w:val="both"/>
        <w:rPr>
          <w:rFonts w:asciiTheme="majorHAnsi" w:hAnsiTheme="majorHAnsi" w:cstheme="majorHAnsi"/>
          <w:sz w:val="21"/>
          <w:szCs w:val="21"/>
        </w:rPr>
      </w:pPr>
      <w:r w:rsidRPr="00613087">
        <w:rPr>
          <w:rFonts w:asciiTheme="majorHAnsi" w:hAnsiTheme="majorHAnsi" w:cstheme="majorHAnsi"/>
          <w:sz w:val="21"/>
          <w:szCs w:val="21"/>
        </w:rPr>
        <w:t>As shown in Figure 1, the residuals of the regression form some sort of white noise</w:t>
      </w:r>
      <w:r w:rsidR="00C4090C" w:rsidRPr="00613087">
        <w:rPr>
          <w:rFonts w:asciiTheme="majorHAnsi" w:hAnsiTheme="majorHAnsi" w:cstheme="majorHAnsi"/>
          <w:sz w:val="21"/>
          <w:szCs w:val="21"/>
        </w:rPr>
        <w:t>; there is no visible trend factor in the residuals, as the mean seems to hover around zero, save for the large outlier in period 60. In order the check for a seasonal factor, the autocorrelation function (ACF) plot is observed:</w:t>
      </w:r>
    </w:p>
    <w:p w:rsidR="00C4090C" w:rsidRPr="0052554B" w:rsidRDefault="00C4090C" w:rsidP="005C3E93">
      <w:pPr>
        <w:tabs>
          <w:tab w:val="left" w:pos="1200"/>
        </w:tabs>
        <w:jc w:val="both"/>
        <w:rPr>
          <w:rFonts w:asciiTheme="majorHAnsi" w:hAnsiTheme="majorHAnsi" w:cstheme="majorHAnsi"/>
          <w:sz w:val="12"/>
          <w:szCs w:val="12"/>
        </w:rPr>
      </w:pPr>
    </w:p>
    <w:p w:rsidR="00C4090C" w:rsidRDefault="00C4090C" w:rsidP="005C3E93">
      <w:pPr>
        <w:tabs>
          <w:tab w:val="left" w:pos="1200"/>
        </w:tabs>
        <w:jc w:val="both"/>
        <w:rPr>
          <w:rFonts w:asciiTheme="majorHAnsi" w:hAnsiTheme="majorHAnsi" w:cstheme="majorHAnsi"/>
          <w:sz w:val="24"/>
          <w:szCs w:val="24"/>
        </w:rPr>
      </w:pPr>
      <w:r>
        <w:rPr>
          <w:noProof/>
        </w:rPr>
        <w:drawing>
          <wp:inline distT="0" distB="0" distL="0" distR="0" wp14:anchorId="23AAEC52" wp14:editId="709F2AFC">
            <wp:extent cx="5715495" cy="22861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495" cy="2286198"/>
                    </a:xfrm>
                    <a:prstGeom prst="rect">
                      <a:avLst/>
                    </a:prstGeom>
                  </pic:spPr>
                </pic:pic>
              </a:graphicData>
            </a:graphic>
          </wp:inline>
        </w:drawing>
      </w:r>
    </w:p>
    <w:p w:rsidR="00C4090C" w:rsidRDefault="00C4090C" w:rsidP="005C3E93">
      <w:pPr>
        <w:tabs>
          <w:tab w:val="left" w:pos="1200"/>
        </w:tabs>
        <w:jc w:val="both"/>
        <w:rPr>
          <w:rFonts w:asciiTheme="majorHAnsi" w:hAnsiTheme="majorHAnsi" w:cstheme="majorHAnsi"/>
          <w:sz w:val="20"/>
          <w:szCs w:val="20"/>
        </w:rPr>
      </w:pPr>
      <w:r w:rsidRPr="00C4090C">
        <w:rPr>
          <w:rFonts w:asciiTheme="majorHAnsi" w:hAnsiTheme="majorHAnsi" w:cstheme="majorHAnsi"/>
          <w:sz w:val="20"/>
          <w:szCs w:val="20"/>
        </w:rPr>
        <w:t>Figure 2. The ACF of residuals obtained from regression above.</w:t>
      </w:r>
    </w:p>
    <w:p w:rsidR="00C4090C" w:rsidRPr="0052554B" w:rsidRDefault="00C4090C" w:rsidP="005C3E93">
      <w:pPr>
        <w:tabs>
          <w:tab w:val="left" w:pos="1200"/>
        </w:tabs>
        <w:jc w:val="both"/>
        <w:rPr>
          <w:rFonts w:asciiTheme="majorHAnsi" w:hAnsiTheme="majorHAnsi" w:cstheme="majorHAnsi"/>
          <w:sz w:val="16"/>
          <w:szCs w:val="16"/>
        </w:rPr>
      </w:pPr>
    </w:p>
    <w:p w:rsidR="00C4090C" w:rsidRPr="00613087" w:rsidRDefault="00C4090C" w:rsidP="000A3D4D">
      <w:pPr>
        <w:tabs>
          <w:tab w:val="left" w:pos="1200"/>
        </w:tabs>
        <w:spacing w:line="276" w:lineRule="auto"/>
        <w:jc w:val="both"/>
        <w:rPr>
          <w:rFonts w:asciiTheme="majorHAnsi" w:hAnsiTheme="majorHAnsi" w:cstheme="majorHAnsi"/>
          <w:sz w:val="21"/>
          <w:szCs w:val="21"/>
        </w:rPr>
      </w:pPr>
      <w:r w:rsidRPr="00613087">
        <w:rPr>
          <w:rFonts w:asciiTheme="majorHAnsi" w:hAnsiTheme="majorHAnsi" w:cstheme="majorHAnsi"/>
          <w:sz w:val="21"/>
          <w:szCs w:val="21"/>
        </w:rPr>
        <w:t xml:space="preserve">In Figure 2, there is no discernable pattern of significant autocorrelations over a set period of time – for example, there does not seem to be a significant AC at periods 12, 24, and 36 – suggesting that there is no seasonal pattern present in WCS residuals. This implies that either the seasonal pattern is already explained by regressors in the dynamic model, or that there is none at all. </w:t>
      </w:r>
    </w:p>
    <w:p w:rsidR="00DC65B0" w:rsidRDefault="00DC65B0" w:rsidP="005C3E93">
      <w:pPr>
        <w:tabs>
          <w:tab w:val="left" w:pos="1200"/>
        </w:tabs>
        <w:jc w:val="both"/>
        <w:rPr>
          <w:rFonts w:asciiTheme="majorHAnsi" w:hAnsiTheme="majorHAnsi" w:cstheme="majorHAnsi"/>
          <w:sz w:val="12"/>
          <w:szCs w:val="12"/>
        </w:rPr>
      </w:pPr>
    </w:p>
    <w:p w:rsidR="000A3D4D" w:rsidRDefault="000A3D4D" w:rsidP="005C3E93">
      <w:pPr>
        <w:tabs>
          <w:tab w:val="left" w:pos="1200"/>
        </w:tabs>
        <w:jc w:val="both"/>
        <w:rPr>
          <w:rFonts w:asciiTheme="majorHAnsi" w:hAnsiTheme="majorHAnsi" w:cstheme="majorHAnsi"/>
          <w:sz w:val="12"/>
          <w:szCs w:val="12"/>
        </w:rPr>
      </w:pPr>
    </w:p>
    <w:p w:rsidR="000A3D4D" w:rsidRPr="000A3D4D" w:rsidRDefault="000A3D4D" w:rsidP="005C3E93">
      <w:pPr>
        <w:tabs>
          <w:tab w:val="left" w:pos="1200"/>
        </w:tabs>
        <w:jc w:val="both"/>
        <w:rPr>
          <w:rFonts w:asciiTheme="majorHAnsi" w:hAnsiTheme="majorHAnsi" w:cstheme="majorHAnsi"/>
          <w:sz w:val="12"/>
          <w:szCs w:val="12"/>
        </w:rPr>
      </w:pPr>
    </w:p>
    <w:p w:rsidR="00DC65B0" w:rsidRDefault="00DC65B0" w:rsidP="000A3D4D">
      <w:pPr>
        <w:tabs>
          <w:tab w:val="left" w:pos="1200"/>
        </w:tabs>
        <w:spacing w:line="276" w:lineRule="auto"/>
        <w:jc w:val="both"/>
        <w:rPr>
          <w:rFonts w:asciiTheme="majorHAnsi" w:hAnsiTheme="majorHAnsi" w:cstheme="majorHAnsi"/>
        </w:rPr>
      </w:pPr>
      <w:r>
        <w:rPr>
          <w:rFonts w:asciiTheme="majorHAnsi" w:hAnsiTheme="majorHAnsi" w:cstheme="majorHAnsi"/>
          <w:i/>
        </w:rPr>
        <w:lastRenderedPageBreak/>
        <w:t>Data Transformation</w:t>
      </w:r>
    </w:p>
    <w:p w:rsidR="00DC65B0" w:rsidRPr="00DC65B0" w:rsidRDefault="00DC65B0" w:rsidP="000A3D4D">
      <w:pPr>
        <w:tabs>
          <w:tab w:val="left" w:pos="1200"/>
        </w:tabs>
        <w:spacing w:line="276" w:lineRule="auto"/>
        <w:jc w:val="both"/>
        <w:rPr>
          <w:rFonts w:asciiTheme="majorHAnsi" w:hAnsiTheme="majorHAnsi" w:cstheme="majorHAnsi"/>
          <w:sz w:val="6"/>
          <w:szCs w:val="6"/>
        </w:rPr>
      </w:pPr>
    </w:p>
    <w:p w:rsidR="005E7B99" w:rsidRPr="00613087" w:rsidRDefault="00C4090C" w:rsidP="000A3D4D">
      <w:pPr>
        <w:tabs>
          <w:tab w:val="left" w:pos="1200"/>
        </w:tabs>
        <w:spacing w:line="276" w:lineRule="auto"/>
        <w:ind w:left="720" w:right="713"/>
        <w:jc w:val="both"/>
        <w:rPr>
          <w:rFonts w:asciiTheme="majorHAnsi" w:hAnsiTheme="majorHAnsi" w:cstheme="majorHAnsi"/>
          <w:sz w:val="21"/>
          <w:szCs w:val="21"/>
        </w:rPr>
      </w:pPr>
      <w:r w:rsidRPr="00613087">
        <w:rPr>
          <w:rFonts w:asciiTheme="majorHAnsi" w:hAnsiTheme="majorHAnsi" w:cstheme="majorHAnsi"/>
          <w:sz w:val="21"/>
          <w:szCs w:val="21"/>
        </w:rPr>
        <w:t>The variance in the residuals is non-constant</w:t>
      </w:r>
      <w:r w:rsidR="00404A01" w:rsidRPr="00613087">
        <w:rPr>
          <w:rFonts w:asciiTheme="majorHAnsi" w:hAnsiTheme="majorHAnsi" w:cstheme="majorHAnsi"/>
          <w:sz w:val="21"/>
          <w:szCs w:val="21"/>
        </w:rPr>
        <w:t xml:space="preserve"> – the data is non-stationary,</w:t>
      </w:r>
      <w:r w:rsidRPr="00613087">
        <w:rPr>
          <w:rFonts w:asciiTheme="majorHAnsi" w:hAnsiTheme="majorHAnsi" w:cstheme="majorHAnsi"/>
          <w:sz w:val="21"/>
          <w:szCs w:val="21"/>
        </w:rPr>
        <w:t xml:space="preserve"> which is needed in order to fit an ARIMA model. </w:t>
      </w:r>
      <w:r w:rsidR="005E7B99" w:rsidRPr="00613087">
        <w:rPr>
          <w:rFonts w:asciiTheme="majorHAnsi" w:hAnsiTheme="majorHAnsi" w:cstheme="majorHAnsi"/>
          <w:sz w:val="21"/>
          <w:szCs w:val="21"/>
        </w:rPr>
        <w:t xml:space="preserve">To resolve this, transformation of the data is necessary. </w:t>
      </w:r>
    </w:p>
    <w:p w:rsidR="005E7B99" w:rsidRPr="0052554B" w:rsidRDefault="005E7B99" w:rsidP="000A3D4D">
      <w:pPr>
        <w:tabs>
          <w:tab w:val="left" w:pos="1200"/>
        </w:tabs>
        <w:spacing w:line="276" w:lineRule="auto"/>
        <w:ind w:left="720" w:right="713"/>
        <w:jc w:val="both"/>
        <w:rPr>
          <w:rFonts w:asciiTheme="majorHAnsi" w:hAnsiTheme="majorHAnsi" w:cstheme="majorHAnsi"/>
          <w:sz w:val="12"/>
          <w:szCs w:val="12"/>
        </w:rPr>
      </w:pPr>
    </w:p>
    <w:p w:rsidR="005E7B99" w:rsidRPr="00613087" w:rsidRDefault="005E7B99" w:rsidP="000A3D4D">
      <w:pPr>
        <w:tabs>
          <w:tab w:val="left" w:pos="1200"/>
        </w:tabs>
        <w:spacing w:line="276" w:lineRule="auto"/>
        <w:ind w:left="720" w:right="713"/>
        <w:jc w:val="both"/>
        <w:rPr>
          <w:rFonts w:asciiTheme="majorHAnsi" w:hAnsiTheme="majorHAnsi" w:cstheme="majorHAnsi"/>
          <w:sz w:val="21"/>
          <w:szCs w:val="21"/>
        </w:rPr>
      </w:pPr>
      <w:r w:rsidRPr="00613087">
        <w:rPr>
          <w:rFonts w:asciiTheme="majorHAnsi" w:hAnsiTheme="majorHAnsi" w:cstheme="majorHAnsi"/>
          <w:sz w:val="21"/>
          <w:szCs w:val="21"/>
        </w:rPr>
        <w:t>The first attempt was to take the log of the residuals. This resulted in missing values of the data. Attempting to bypass this, we take the log of the residuals plus some constant. This transformation did not have a significant impact on minimizing the variance difference from the residuals.</w:t>
      </w:r>
    </w:p>
    <w:p w:rsidR="005E7B99" w:rsidRDefault="005E7B99" w:rsidP="00DC65B0">
      <w:pPr>
        <w:tabs>
          <w:tab w:val="left" w:pos="1200"/>
        </w:tabs>
        <w:ind w:left="720" w:right="713"/>
        <w:jc w:val="both"/>
        <w:rPr>
          <w:rFonts w:asciiTheme="majorHAnsi" w:hAnsiTheme="majorHAnsi" w:cstheme="majorHAnsi"/>
        </w:rPr>
      </w:pPr>
    </w:p>
    <w:p w:rsidR="00C4090C" w:rsidRPr="00613087" w:rsidRDefault="005E7B99" w:rsidP="000A3D4D">
      <w:pPr>
        <w:tabs>
          <w:tab w:val="left" w:pos="1200"/>
        </w:tabs>
        <w:spacing w:line="276" w:lineRule="auto"/>
        <w:ind w:left="720" w:right="713"/>
        <w:jc w:val="both"/>
        <w:rPr>
          <w:rFonts w:asciiTheme="majorHAnsi" w:hAnsiTheme="majorHAnsi" w:cstheme="majorHAnsi"/>
          <w:sz w:val="21"/>
          <w:szCs w:val="21"/>
        </w:rPr>
      </w:pPr>
      <w:r w:rsidRPr="00613087">
        <w:rPr>
          <w:rFonts w:asciiTheme="majorHAnsi" w:hAnsiTheme="majorHAnsi" w:cstheme="majorHAnsi"/>
          <w:sz w:val="21"/>
          <w:szCs w:val="21"/>
        </w:rPr>
        <w:t>In the second attempt</w:t>
      </w:r>
      <w:r w:rsidR="00404A01" w:rsidRPr="00613087">
        <w:rPr>
          <w:rFonts w:asciiTheme="majorHAnsi" w:hAnsiTheme="majorHAnsi" w:cstheme="majorHAnsi"/>
          <w:sz w:val="21"/>
          <w:szCs w:val="21"/>
        </w:rPr>
        <w:t>, a BoxCox (lambda</w:t>
      </w:r>
      <w:r w:rsidR="00DB697F" w:rsidRPr="00613087">
        <w:rPr>
          <w:rFonts w:asciiTheme="majorHAnsi" w:hAnsiTheme="majorHAnsi" w:cstheme="majorHAnsi"/>
          <w:sz w:val="21"/>
          <w:szCs w:val="21"/>
        </w:rPr>
        <w:t xml:space="preserve"> = 1/3)</w:t>
      </w:r>
      <w:r w:rsidR="00404A01" w:rsidRPr="00613087">
        <w:rPr>
          <w:rFonts w:asciiTheme="majorHAnsi" w:hAnsiTheme="majorHAnsi" w:cstheme="majorHAnsi"/>
          <w:sz w:val="21"/>
          <w:szCs w:val="21"/>
        </w:rPr>
        <w:t xml:space="preserve"> transformation is performed on the data. </w:t>
      </w:r>
      <w:r w:rsidRPr="00613087">
        <w:rPr>
          <w:rFonts w:asciiTheme="majorHAnsi" w:hAnsiTheme="majorHAnsi" w:cstheme="majorHAnsi"/>
          <w:sz w:val="21"/>
          <w:szCs w:val="21"/>
        </w:rPr>
        <w:t>As portrayed in Figure 3, there has been major reductions in the non-conformity of the variance. As such, the BoxCox of WCS residuals will be used in modelling the price of WCS.</w:t>
      </w:r>
    </w:p>
    <w:p w:rsidR="00DB697F" w:rsidRPr="0052554B" w:rsidRDefault="00DB697F" w:rsidP="00DC65B0">
      <w:pPr>
        <w:tabs>
          <w:tab w:val="left" w:pos="1200"/>
        </w:tabs>
        <w:ind w:left="720" w:right="713"/>
        <w:jc w:val="both"/>
        <w:rPr>
          <w:rFonts w:asciiTheme="majorHAnsi" w:hAnsiTheme="majorHAnsi" w:cstheme="majorHAnsi"/>
          <w:sz w:val="12"/>
          <w:szCs w:val="12"/>
        </w:rPr>
      </w:pPr>
    </w:p>
    <w:p w:rsidR="00DB697F" w:rsidRDefault="00C3209E" w:rsidP="00DC65B0">
      <w:pPr>
        <w:tabs>
          <w:tab w:val="left" w:pos="1200"/>
        </w:tabs>
        <w:ind w:left="720" w:right="713"/>
        <w:jc w:val="both"/>
        <w:rPr>
          <w:rFonts w:asciiTheme="majorHAnsi" w:hAnsiTheme="majorHAnsi" w:cstheme="majorHAnsi"/>
        </w:rPr>
      </w:pPr>
      <w:r>
        <w:rPr>
          <w:noProof/>
        </w:rPr>
        <w:drawing>
          <wp:inline distT="0" distB="0" distL="0" distR="0" wp14:anchorId="4CA6F088" wp14:editId="6486120A">
            <wp:extent cx="5003800" cy="20015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130" cy="2008452"/>
                    </a:xfrm>
                    <a:prstGeom prst="rect">
                      <a:avLst/>
                    </a:prstGeom>
                  </pic:spPr>
                </pic:pic>
              </a:graphicData>
            </a:graphic>
          </wp:inline>
        </w:drawing>
      </w:r>
    </w:p>
    <w:p w:rsidR="00DB697F" w:rsidRPr="00DB697F" w:rsidRDefault="005C3E93" w:rsidP="00DC65B0">
      <w:pPr>
        <w:tabs>
          <w:tab w:val="left" w:pos="1200"/>
        </w:tabs>
        <w:ind w:left="720" w:right="713"/>
        <w:jc w:val="both"/>
        <w:rPr>
          <w:rFonts w:asciiTheme="majorHAnsi" w:hAnsiTheme="majorHAnsi" w:cstheme="majorHAnsi"/>
          <w:sz w:val="20"/>
          <w:szCs w:val="20"/>
        </w:rPr>
      </w:pPr>
      <w:r>
        <w:rPr>
          <w:rFonts w:asciiTheme="majorHAnsi" w:hAnsiTheme="majorHAnsi" w:cstheme="majorHAnsi"/>
          <w:sz w:val="20"/>
          <w:szCs w:val="20"/>
        </w:rPr>
        <w:t>Figure 3. The BoxCox’d WCS residuals, ACF, and PACF, given by the ‘ggtsdisplay’ command.</w:t>
      </w:r>
    </w:p>
    <w:p w:rsidR="006E67A8" w:rsidRPr="0052554B" w:rsidRDefault="006E67A8" w:rsidP="00DC65B0">
      <w:pPr>
        <w:tabs>
          <w:tab w:val="left" w:pos="1200"/>
        </w:tabs>
        <w:ind w:left="720" w:right="713"/>
        <w:jc w:val="both"/>
        <w:rPr>
          <w:rFonts w:asciiTheme="majorHAnsi" w:hAnsiTheme="majorHAnsi" w:cstheme="majorHAnsi"/>
          <w:sz w:val="16"/>
          <w:szCs w:val="16"/>
        </w:rPr>
      </w:pPr>
    </w:p>
    <w:p w:rsidR="00C4090C" w:rsidRPr="00613087" w:rsidRDefault="006E67A8" w:rsidP="000A3D4D">
      <w:pPr>
        <w:tabs>
          <w:tab w:val="left" w:pos="1200"/>
        </w:tabs>
        <w:spacing w:line="276" w:lineRule="auto"/>
        <w:ind w:left="720" w:right="713"/>
        <w:jc w:val="both"/>
        <w:rPr>
          <w:rFonts w:asciiTheme="majorHAnsi" w:hAnsiTheme="majorHAnsi" w:cstheme="majorHAnsi"/>
          <w:sz w:val="21"/>
          <w:szCs w:val="21"/>
        </w:rPr>
      </w:pPr>
      <w:r w:rsidRPr="00613087">
        <w:rPr>
          <w:rFonts w:asciiTheme="majorHAnsi" w:hAnsiTheme="majorHAnsi" w:cstheme="majorHAnsi"/>
          <w:sz w:val="21"/>
          <w:szCs w:val="21"/>
        </w:rPr>
        <w:t>When observing the ACF and PACF plots, t</w:t>
      </w:r>
      <w:r w:rsidR="005C3E93" w:rsidRPr="00613087">
        <w:rPr>
          <w:rFonts w:asciiTheme="majorHAnsi" w:hAnsiTheme="majorHAnsi" w:cstheme="majorHAnsi"/>
          <w:sz w:val="21"/>
          <w:szCs w:val="21"/>
        </w:rPr>
        <w:t>here seems to be no need for any differencing.</w:t>
      </w:r>
      <w:r w:rsidR="00DC65B0" w:rsidRPr="00613087">
        <w:rPr>
          <w:rFonts w:asciiTheme="majorHAnsi" w:hAnsiTheme="majorHAnsi" w:cstheme="majorHAnsi"/>
          <w:sz w:val="21"/>
          <w:szCs w:val="21"/>
        </w:rPr>
        <w:t xml:space="preserve"> When performing</w:t>
      </w:r>
      <w:r w:rsidRPr="00613087">
        <w:rPr>
          <w:rFonts w:asciiTheme="majorHAnsi" w:hAnsiTheme="majorHAnsi" w:cstheme="majorHAnsi"/>
          <w:sz w:val="21"/>
          <w:szCs w:val="21"/>
        </w:rPr>
        <w:t xml:space="preserve"> the Augmented Dickey Fuller test, where the n</w:t>
      </w:r>
      <w:r w:rsidR="00DC65B0" w:rsidRPr="00613087">
        <w:rPr>
          <w:rFonts w:asciiTheme="majorHAnsi" w:hAnsiTheme="majorHAnsi" w:cstheme="majorHAnsi"/>
          <w:sz w:val="21"/>
          <w:szCs w:val="21"/>
        </w:rPr>
        <w:t xml:space="preserve">ull hypothesis is that the data is non-stationary, the resulting t-statistic is -5.5637, whereas the 10% critical value is -1.62. Therefore, we have enough evidence to reject the null hypothesis that there is non-stationarity in the data. </w:t>
      </w:r>
    </w:p>
    <w:p w:rsidR="00DC65B0" w:rsidRPr="00613087" w:rsidRDefault="00DC65B0" w:rsidP="00DC65B0">
      <w:pPr>
        <w:tabs>
          <w:tab w:val="left" w:pos="1200"/>
        </w:tabs>
        <w:ind w:left="720" w:right="713"/>
        <w:jc w:val="both"/>
        <w:rPr>
          <w:rFonts w:asciiTheme="majorHAnsi" w:hAnsiTheme="majorHAnsi" w:cstheme="majorHAnsi"/>
          <w:sz w:val="21"/>
          <w:szCs w:val="21"/>
        </w:rPr>
      </w:pPr>
    </w:p>
    <w:tbl>
      <w:tblPr>
        <w:tblW w:w="7120" w:type="dxa"/>
        <w:jc w:val="center"/>
        <w:tblLook w:val="04A0" w:firstRow="1" w:lastRow="0" w:firstColumn="1" w:lastColumn="0" w:noHBand="0" w:noVBand="1"/>
      </w:tblPr>
      <w:tblGrid>
        <w:gridCol w:w="1640"/>
        <w:gridCol w:w="1240"/>
        <w:gridCol w:w="960"/>
        <w:gridCol w:w="960"/>
        <w:gridCol w:w="960"/>
        <w:gridCol w:w="1360"/>
      </w:tblGrid>
      <w:tr w:rsidR="00DC65B0" w:rsidRPr="00613087" w:rsidTr="00EE2437">
        <w:trPr>
          <w:trHeight w:val="288"/>
          <w:jc w:val="center"/>
        </w:trPr>
        <w:tc>
          <w:tcPr>
            <w:tcW w:w="1640" w:type="dxa"/>
            <w:vMerge w:val="restart"/>
            <w:tcBorders>
              <w:top w:val="single" w:sz="4" w:space="0" w:color="auto"/>
              <w:left w:val="nil"/>
              <w:bottom w:val="single" w:sz="4" w:space="0" w:color="000000"/>
              <w:right w:val="nil"/>
            </w:tcBorders>
            <w:shd w:val="clear" w:color="auto" w:fill="auto"/>
            <w:vAlign w:val="center"/>
            <w:hideMark/>
          </w:tcPr>
          <w:p w:rsidR="00DC65B0" w:rsidRPr="00613087" w:rsidRDefault="00DC65B0" w:rsidP="00DC65B0">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Null Hypothesis</w:t>
            </w:r>
          </w:p>
        </w:tc>
        <w:tc>
          <w:tcPr>
            <w:tcW w:w="1240" w:type="dxa"/>
            <w:vMerge w:val="restart"/>
            <w:tcBorders>
              <w:top w:val="single" w:sz="4" w:space="0" w:color="auto"/>
              <w:left w:val="nil"/>
              <w:bottom w:val="single" w:sz="4" w:space="0" w:color="000000"/>
              <w:right w:val="nil"/>
            </w:tcBorders>
            <w:shd w:val="clear" w:color="auto" w:fill="auto"/>
            <w:vAlign w:val="center"/>
            <w:hideMark/>
          </w:tcPr>
          <w:p w:rsidR="00DC65B0" w:rsidRPr="00613087" w:rsidRDefault="00DC65B0" w:rsidP="00DC65B0">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Test Statistic</w:t>
            </w:r>
          </w:p>
        </w:tc>
        <w:tc>
          <w:tcPr>
            <w:tcW w:w="2880" w:type="dxa"/>
            <w:gridSpan w:val="3"/>
            <w:tcBorders>
              <w:top w:val="single" w:sz="4" w:space="0" w:color="auto"/>
              <w:left w:val="nil"/>
              <w:bottom w:val="single" w:sz="4" w:space="0" w:color="auto"/>
              <w:right w:val="nil"/>
            </w:tcBorders>
            <w:shd w:val="clear" w:color="auto" w:fill="auto"/>
            <w:vAlign w:val="bottom"/>
            <w:hideMark/>
          </w:tcPr>
          <w:p w:rsidR="00DC65B0" w:rsidRPr="00613087" w:rsidRDefault="00DC65B0" w:rsidP="00DC65B0">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Critical values</w:t>
            </w:r>
          </w:p>
        </w:tc>
        <w:tc>
          <w:tcPr>
            <w:tcW w:w="1360" w:type="dxa"/>
            <w:vMerge w:val="restart"/>
            <w:tcBorders>
              <w:top w:val="single" w:sz="4" w:space="0" w:color="auto"/>
              <w:left w:val="nil"/>
              <w:bottom w:val="single" w:sz="4" w:space="0" w:color="000000"/>
              <w:right w:val="nil"/>
            </w:tcBorders>
            <w:shd w:val="clear" w:color="auto" w:fill="auto"/>
            <w:vAlign w:val="center"/>
            <w:hideMark/>
          </w:tcPr>
          <w:p w:rsidR="00DC65B0" w:rsidRPr="00613087" w:rsidRDefault="00DC65B0" w:rsidP="00DC65B0">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P value</w:t>
            </w:r>
          </w:p>
        </w:tc>
      </w:tr>
      <w:tr w:rsidR="00DC65B0" w:rsidRPr="00613087" w:rsidTr="00EE2437">
        <w:trPr>
          <w:trHeight w:val="288"/>
          <w:jc w:val="center"/>
        </w:trPr>
        <w:tc>
          <w:tcPr>
            <w:tcW w:w="1640" w:type="dxa"/>
            <w:vMerge/>
            <w:tcBorders>
              <w:top w:val="single" w:sz="4" w:space="0" w:color="auto"/>
              <w:left w:val="nil"/>
              <w:bottom w:val="single" w:sz="4" w:space="0" w:color="000000"/>
              <w:right w:val="nil"/>
            </w:tcBorders>
            <w:vAlign w:val="center"/>
            <w:hideMark/>
          </w:tcPr>
          <w:p w:rsidR="00DC65B0" w:rsidRPr="00613087" w:rsidRDefault="00DC65B0" w:rsidP="00DC65B0">
            <w:pPr>
              <w:rPr>
                <w:rFonts w:ascii="Calibri" w:eastAsia="Times New Roman" w:hAnsi="Calibri" w:cs="Calibri"/>
                <w:color w:val="000000"/>
                <w:sz w:val="21"/>
                <w:szCs w:val="21"/>
              </w:rPr>
            </w:pPr>
          </w:p>
        </w:tc>
        <w:tc>
          <w:tcPr>
            <w:tcW w:w="1240" w:type="dxa"/>
            <w:vMerge/>
            <w:tcBorders>
              <w:top w:val="single" w:sz="4" w:space="0" w:color="auto"/>
              <w:left w:val="nil"/>
              <w:bottom w:val="single" w:sz="4" w:space="0" w:color="000000"/>
              <w:right w:val="nil"/>
            </w:tcBorders>
            <w:vAlign w:val="center"/>
            <w:hideMark/>
          </w:tcPr>
          <w:p w:rsidR="00DC65B0" w:rsidRPr="00613087" w:rsidRDefault="00DC65B0" w:rsidP="00DC65B0">
            <w:pPr>
              <w:rPr>
                <w:rFonts w:ascii="Calibri" w:eastAsia="Times New Roman" w:hAnsi="Calibri" w:cs="Calibri"/>
                <w:color w:val="000000"/>
                <w:sz w:val="21"/>
                <w:szCs w:val="21"/>
              </w:rPr>
            </w:pPr>
          </w:p>
        </w:tc>
        <w:tc>
          <w:tcPr>
            <w:tcW w:w="960" w:type="dxa"/>
            <w:tcBorders>
              <w:top w:val="nil"/>
              <w:left w:val="nil"/>
              <w:bottom w:val="single" w:sz="4" w:space="0" w:color="auto"/>
              <w:right w:val="nil"/>
            </w:tcBorders>
            <w:shd w:val="clear" w:color="auto" w:fill="auto"/>
            <w:vAlign w:val="bottom"/>
            <w:hideMark/>
          </w:tcPr>
          <w:p w:rsidR="00DC65B0" w:rsidRPr="00613087" w:rsidRDefault="00DC65B0" w:rsidP="00DC65B0">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1</w:t>
            </w:r>
          </w:p>
        </w:tc>
        <w:tc>
          <w:tcPr>
            <w:tcW w:w="960" w:type="dxa"/>
            <w:tcBorders>
              <w:top w:val="nil"/>
              <w:left w:val="nil"/>
              <w:bottom w:val="single" w:sz="4" w:space="0" w:color="auto"/>
              <w:right w:val="nil"/>
            </w:tcBorders>
            <w:shd w:val="clear" w:color="auto" w:fill="auto"/>
            <w:vAlign w:val="bottom"/>
            <w:hideMark/>
          </w:tcPr>
          <w:p w:rsidR="00DC65B0" w:rsidRPr="00613087" w:rsidRDefault="00DC65B0" w:rsidP="00DC65B0">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5</w:t>
            </w:r>
          </w:p>
        </w:tc>
        <w:tc>
          <w:tcPr>
            <w:tcW w:w="960" w:type="dxa"/>
            <w:tcBorders>
              <w:top w:val="nil"/>
              <w:left w:val="nil"/>
              <w:bottom w:val="single" w:sz="4" w:space="0" w:color="auto"/>
              <w:right w:val="nil"/>
            </w:tcBorders>
            <w:shd w:val="clear" w:color="auto" w:fill="auto"/>
            <w:vAlign w:val="bottom"/>
            <w:hideMark/>
          </w:tcPr>
          <w:p w:rsidR="00DC65B0" w:rsidRPr="00613087" w:rsidRDefault="00DC65B0" w:rsidP="00DC65B0">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10</w:t>
            </w:r>
          </w:p>
        </w:tc>
        <w:tc>
          <w:tcPr>
            <w:tcW w:w="1360" w:type="dxa"/>
            <w:vMerge/>
            <w:tcBorders>
              <w:top w:val="single" w:sz="4" w:space="0" w:color="auto"/>
              <w:left w:val="nil"/>
              <w:bottom w:val="single" w:sz="4" w:space="0" w:color="000000"/>
              <w:right w:val="nil"/>
            </w:tcBorders>
            <w:vAlign w:val="center"/>
            <w:hideMark/>
          </w:tcPr>
          <w:p w:rsidR="00DC65B0" w:rsidRPr="00613087" w:rsidRDefault="00DC65B0" w:rsidP="00DC65B0">
            <w:pPr>
              <w:rPr>
                <w:rFonts w:ascii="Calibri" w:eastAsia="Times New Roman" w:hAnsi="Calibri" w:cs="Calibri"/>
                <w:color w:val="000000"/>
                <w:sz w:val="21"/>
                <w:szCs w:val="21"/>
              </w:rPr>
            </w:pPr>
          </w:p>
        </w:tc>
      </w:tr>
      <w:tr w:rsidR="00DC65B0" w:rsidRPr="00613087" w:rsidTr="00EE2437">
        <w:trPr>
          <w:trHeight w:val="864"/>
          <w:jc w:val="center"/>
        </w:trPr>
        <w:tc>
          <w:tcPr>
            <w:tcW w:w="1640" w:type="dxa"/>
            <w:tcBorders>
              <w:top w:val="nil"/>
              <w:left w:val="nil"/>
              <w:bottom w:val="single" w:sz="4" w:space="0" w:color="auto"/>
              <w:right w:val="nil"/>
            </w:tcBorders>
            <w:shd w:val="clear" w:color="auto" w:fill="auto"/>
            <w:vAlign w:val="center"/>
            <w:hideMark/>
          </w:tcPr>
          <w:p w:rsidR="00DC65B0" w:rsidRPr="00613087" w:rsidRDefault="00DC65B0" w:rsidP="00DC65B0">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Non-Stationarity (unit root present</w:t>
            </w:r>
          </w:p>
        </w:tc>
        <w:tc>
          <w:tcPr>
            <w:tcW w:w="1240" w:type="dxa"/>
            <w:tcBorders>
              <w:top w:val="nil"/>
              <w:left w:val="nil"/>
              <w:bottom w:val="single" w:sz="4" w:space="0" w:color="auto"/>
              <w:right w:val="nil"/>
            </w:tcBorders>
            <w:shd w:val="clear" w:color="auto" w:fill="auto"/>
            <w:vAlign w:val="center"/>
            <w:hideMark/>
          </w:tcPr>
          <w:p w:rsidR="00DC65B0" w:rsidRPr="00613087" w:rsidRDefault="00DC65B0" w:rsidP="00DC65B0">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-5.5637</w:t>
            </w:r>
          </w:p>
        </w:tc>
        <w:tc>
          <w:tcPr>
            <w:tcW w:w="960" w:type="dxa"/>
            <w:tcBorders>
              <w:top w:val="nil"/>
              <w:left w:val="nil"/>
              <w:bottom w:val="single" w:sz="4" w:space="0" w:color="auto"/>
              <w:right w:val="nil"/>
            </w:tcBorders>
            <w:shd w:val="clear" w:color="auto" w:fill="auto"/>
            <w:vAlign w:val="center"/>
            <w:hideMark/>
          </w:tcPr>
          <w:p w:rsidR="00DC65B0" w:rsidRPr="00613087" w:rsidRDefault="00DC65B0" w:rsidP="00DC65B0">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-2.58</w:t>
            </w:r>
          </w:p>
        </w:tc>
        <w:tc>
          <w:tcPr>
            <w:tcW w:w="960" w:type="dxa"/>
            <w:tcBorders>
              <w:top w:val="nil"/>
              <w:left w:val="nil"/>
              <w:bottom w:val="single" w:sz="4" w:space="0" w:color="auto"/>
              <w:right w:val="nil"/>
            </w:tcBorders>
            <w:shd w:val="clear" w:color="auto" w:fill="auto"/>
            <w:vAlign w:val="center"/>
            <w:hideMark/>
          </w:tcPr>
          <w:p w:rsidR="00DC65B0" w:rsidRPr="00613087" w:rsidRDefault="00DC65B0" w:rsidP="00DC65B0">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-1.95</w:t>
            </w:r>
          </w:p>
        </w:tc>
        <w:tc>
          <w:tcPr>
            <w:tcW w:w="960" w:type="dxa"/>
            <w:tcBorders>
              <w:top w:val="nil"/>
              <w:left w:val="nil"/>
              <w:bottom w:val="single" w:sz="4" w:space="0" w:color="auto"/>
              <w:right w:val="nil"/>
            </w:tcBorders>
            <w:shd w:val="clear" w:color="auto" w:fill="auto"/>
            <w:vAlign w:val="center"/>
            <w:hideMark/>
          </w:tcPr>
          <w:p w:rsidR="00DC65B0" w:rsidRPr="00613087" w:rsidRDefault="00DC65B0" w:rsidP="00DC65B0">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-1.62</w:t>
            </w:r>
          </w:p>
        </w:tc>
        <w:tc>
          <w:tcPr>
            <w:tcW w:w="1360" w:type="dxa"/>
            <w:tcBorders>
              <w:top w:val="nil"/>
              <w:left w:val="nil"/>
              <w:bottom w:val="single" w:sz="4" w:space="0" w:color="auto"/>
              <w:right w:val="nil"/>
            </w:tcBorders>
            <w:shd w:val="clear" w:color="auto" w:fill="auto"/>
            <w:vAlign w:val="center"/>
            <w:hideMark/>
          </w:tcPr>
          <w:p w:rsidR="00DC65B0" w:rsidRPr="00613087" w:rsidRDefault="00DC65B0" w:rsidP="00DC65B0">
            <w:pPr>
              <w:jc w:val="center"/>
              <w:rPr>
                <w:rFonts w:ascii="Calibri" w:eastAsia="Times New Roman" w:hAnsi="Calibri" w:cs="Calibri"/>
                <w:color w:val="000000"/>
                <w:sz w:val="21"/>
                <w:szCs w:val="21"/>
              </w:rPr>
            </w:pPr>
            <w:r w:rsidRPr="00613087">
              <w:rPr>
                <w:rFonts w:ascii="Calibri" w:eastAsia="Times New Roman" w:hAnsi="Calibri" w:cs="Calibri"/>
                <w:color w:val="000000"/>
                <w:sz w:val="21"/>
                <w:szCs w:val="21"/>
              </w:rPr>
              <w:t>1.82*10^-7</w:t>
            </w:r>
          </w:p>
        </w:tc>
      </w:tr>
    </w:tbl>
    <w:p w:rsidR="00DC65B0" w:rsidRPr="00DC65B0" w:rsidRDefault="00DC65B0" w:rsidP="00DC65B0">
      <w:pPr>
        <w:tabs>
          <w:tab w:val="left" w:pos="1200"/>
        </w:tabs>
        <w:ind w:right="713"/>
        <w:jc w:val="both"/>
        <w:rPr>
          <w:rFonts w:asciiTheme="majorHAnsi" w:hAnsiTheme="majorHAnsi" w:cstheme="majorHAnsi"/>
          <w:sz w:val="20"/>
          <w:szCs w:val="20"/>
        </w:rPr>
      </w:pPr>
      <w:r>
        <w:rPr>
          <w:rFonts w:asciiTheme="majorHAnsi" w:hAnsiTheme="majorHAnsi" w:cstheme="majorHAnsi"/>
        </w:rPr>
        <w:tab/>
      </w:r>
      <w:r>
        <w:rPr>
          <w:rFonts w:asciiTheme="majorHAnsi" w:hAnsiTheme="majorHAnsi" w:cstheme="majorHAnsi"/>
          <w:sz w:val="20"/>
          <w:szCs w:val="20"/>
        </w:rPr>
        <w:t>Table 1. ADF test on BoxCox’d WCS residuals.</w:t>
      </w:r>
    </w:p>
    <w:p w:rsidR="005C3E93" w:rsidRPr="000A3D4D" w:rsidRDefault="005C3E93" w:rsidP="00DC65B0">
      <w:pPr>
        <w:tabs>
          <w:tab w:val="left" w:pos="1200"/>
        </w:tabs>
        <w:ind w:right="713"/>
        <w:jc w:val="both"/>
        <w:rPr>
          <w:rFonts w:asciiTheme="majorHAnsi" w:hAnsiTheme="majorHAnsi" w:cstheme="majorHAnsi"/>
          <w:sz w:val="12"/>
          <w:szCs w:val="12"/>
        </w:rPr>
      </w:pPr>
    </w:p>
    <w:p w:rsidR="00DC65B0" w:rsidRDefault="00DC65B0" w:rsidP="000A3D4D">
      <w:pPr>
        <w:tabs>
          <w:tab w:val="left" w:pos="1200"/>
        </w:tabs>
        <w:spacing w:line="276" w:lineRule="auto"/>
        <w:ind w:right="713"/>
        <w:jc w:val="both"/>
        <w:rPr>
          <w:rFonts w:asciiTheme="majorHAnsi" w:hAnsiTheme="majorHAnsi" w:cstheme="majorHAnsi"/>
          <w:i/>
        </w:rPr>
      </w:pPr>
      <w:r>
        <w:rPr>
          <w:rFonts w:asciiTheme="majorHAnsi" w:hAnsiTheme="majorHAnsi" w:cstheme="majorHAnsi"/>
          <w:i/>
        </w:rPr>
        <w:t>Model Selection</w:t>
      </w:r>
    </w:p>
    <w:p w:rsidR="00DC65B0" w:rsidRPr="00DC65B0" w:rsidRDefault="00DC65B0" w:rsidP="000A3D4D">
      <w:pPr>
        <w:tabs>
          <w:tab w:val="left" w:pos="1200"/>
        </w:tabs>
        <w:spacing w:line="276" w:lineRule="auto"/>
        <w:ind w:right="713"/>
        <w:jc w:val="both"/>
        <w:rPr>
          <w:rFonts w:asciiTheme="majorHAnsi" w:hAnsiTheme="majorHAnsi" w:cstheme="majorHAnsi"/>
          <w:i/>
          <w:sz w:val="6"/>
          <w:szCs w:val="6"/>
        </w:rPr>
      </w:pPr>
    </w:p>
    <w:p w:rsidR="00DC65B0" w:rsidRPr="00613087" w:rsidRDefault="00DC65B0" w:rsidP="000A3D4D">
      <w:pPr>
        <w:tabs>
          <w:tab w:val="left" w:pos="1200"/>
        </w:tabs>
        <w:spacing w:line="276" w:lineRule="auto"/>
        <w:ind w:left="720" w:right="713"/>
        <w:jc w:val="both"/>
        <w:rPr>
          <w:rFonts w:asciiTheme="majorHAnsi" w:hAnsiTheme="majorHAnsi" w:cstheme="majorHAnsi"/>
          <w:sz w:val="21"/>
          <w:szCs w:val="21"/>
        </w:rPr>
      </w:pPr>
      <w:r w:rsidRPr="00613087">
        <w:rPr>
          <w:rFonts w:asciiTheme="majorHAnsi" w:hAnsiTheme="majorHAnsi" w:cstheme="majorHAnsi"/>
          <w:sz w:val="21"/>
          <w:szCs w:val="21"/>
        </w:rPr>
        <w:t xml:space="preserve">The ACF and PACF both have a significant spike at lag 1 and drop exponentially to zero. The following significant lags can be explained by white noise; the ACF presents a sinusoidal pattern. These suggest an autoregressive as well as a moving average component. Because the only significant lags are at 1, an ARIMA(1,0,1) is suggested. </w:t>
      </w:r>
    </w:p>
    <w:p w:rsidR="00DC65B0" w:rsidRPr="0052554B" w:rsidRDefault="00DC65B0" w:rsidP="000A3D4D">
      <w:pPr>
        <w:tabs>
          <w:tab w:val="left" w:pos="1200"/>
        </w:tabs>
        <w:spacing w:line="276" w:lineRule="auto"/>
        <w:ind w:left="720" w:right="713"/>
        <w:jc w:val="both"/>
        <w:rPr>
          <w:rFonts w:asciiTheme="majorHAnsi" w:hAnsiTheme="majorHAnsi" w:cstheme="majorHAnsi"/>
          <w:sz w:val="12"/>
          <w:szCs w:val="12"/>
        </w:rPr>
      </w:pPr>
    </w:p>
    <w:p w:rsidR="00180A64" w:rsidRPr="00613087" w:rsidRDefault="00DC65B0" w:rsidP="000A3D4D">
      <w:pPr>
        <w:tabs>
          <w:tab w:val="left" w:pos="1200"/>
        </w:tabs>
        <w:spacing w:line="276" w:lineRule="auto"/>
        <w:ind w:left="720" w:right="713"/>
        <w:jc w:val="both"/>
        <w:rPr>
          <w:rFonts w:asciiTheme="majorHAnsi" w:hAnsiTheme="majorHAnsi" w:cstheme="majorHAnsi"/>
          <w:sz w:val="21"/>
          <w:szCs w:val="21"/>
        </w:rPr>
      </w:pPr>
      <w:r w:rsidRPr="00613087">
        <w:rPr>
          <w:rFonts w:asciiTheme="majorHAnsi" w:hAnsiTheme="majorHAnsi" w:cstheme="majorHAnsi"/>
          <w:sz w:val="21"/>
          <w:szCs w:val="21"/>
        </w:rPr>
        <w:t xml:space="preserve">When </w:t>
      </w:r>
      <w:r w:rsidR="006905E5" w:rsidRPr="00613087">
        <w:rPr>
          <w:rFonts w:asciiTheme="majorHAnsi" w:hAnsiTheme="majorHAnsi" w:cstheme="majorHAnsi"/>
          <w:sz w:val="21"/>
          <w:szCs w:val="21"/>
        </w:rPr>
        <w:t>using the auto-ARIMA function, the software suggests an ARIMA(1,0,0) with a non-zero mean. In order to choose between the tw</w:t>
      </w:r>
      <w:r w:rsidR="00EE2437" w:rsidRPr="00613087">
        <w:rPr>
          <w:rFonts w:asciiTheme="majorHAnsi" w:hAnsiTheme="majorHAnsi" w:cstheme="majorHAnsi"/>
          <w:sz w:val="21"/>
          <w:szCs w:val="21"/>
        </w:rPr>
        <w:t xml:space="preserve">o models, we compare AICc. </w:t>
      </w:r>
    </w:p>
    <w:p w:rsidR="00EE2437" w:rsidRDefault="00EE2437" w:rsidP="00EE2437">
      <w:pPr>
        <w:tabs>
          <w:tab w:val="left" w:pos="1200"/>
        </w:tabs>
        <w:ind w:left="916" w:right="713"/>
        <w:jc w:val="both"/>
        <w:rPr>
          <w:rFonts w:asciiTheme="majorHAnsi" w:hAnsiTheme="majorHAnsi" w:cstheme="majorHAnsi"/>
        </w:rPr>
      </w:pPr>
      <w:r>
        <w:rPr>
          <w:rFonts w:asciiTheme="majorHAnsi" w:hAnsiTheme="majorHAnsi" w:cstheme="majorHAnsi"/>
        </w:rPr>
        <w:lastRenderedPageBreak/>
        <w:t>_____________________________________________________________</w:t>
      </w:r>
    </w:p>
    <w:p w:rsidR="00EE2437" w:rsidRPr="00EE2437" w:rsidRDefault="00EE2437" w:rsidP="00EE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20"/>
          <w:szCs w:val="20"/>
          <w:bdr w:val="none" w:sz="0" w:space="0" w:color="auto" w:frame="1"/>
        </w:rPr>
      </w:pPr>
      <w:r w:rsidRPr="00EE2437">
        <w:rPr>
          <w:rFonts w:ascii="Lucida Console" w:eastAsia="Times New Roman" w:hAnsi="Lucida Console" w:cs="Courier New"/>
          <w:color w:val="000000"/>
          <w:sz w:val="20"/>
          <w:szCs w:val="20"/>
          <w:bdr w:val="none" w:sz="0" w:space="0" w:color="auto" w:frame="1"/>
        </w:rPr>
        <w:t xml:space="preserve">Series: WCSBCTS </w:t>
      </w:r>
    </w:p>
    <w:p w:rsidR="00EE2437" w:rsidRPr="00EE2437" w:rsidRDefault="00EE2437" w:rsidP="00EE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20"/>
          <w:szCs w:val="20"/>
          <w:bdr w:val="none" w:sz="0" w:space="0" w:color="auto" w:frame="1"/>
        </w:rPr>
      </w:pPr>
      <w:r w:rsidRPr="00EE2437">
        <w:rPr>
          <w:rFonts w:ascii="Lucida Console" w:eastAsia="Times New Roman" w:hAnsi="Lucida Console" w:cs="Courier New"/>
          <w:color w:val="000000"/>
          <w:sz w:val="20"/>
          <w:szCs w:val="20"/>
          <w:bdr w:val="none" w:sz="0" w:space="0" w:color="auto" w:frame="1"/>
        </w:rPr>
        <w:t xml:space="preserve">ARIMA(1,0,0) with non-zero mean </w:t>
      </w:r>
    </w:p>
    <w:p w:rsidR="00EE2437" w:rsidRPr="00EE2437" w:rsidRDefault="00EE2437" w:rsidP="00EE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20"/>
          <w:szCs w:val="20"/>
          <w:bdr w:val="none" w:sz="0" w:space="0" w:color="auto" w:frame="1"/>
        </w:rPr>
      </w:pPr>
    </w:p>
    <w:p w:rsidR="00EE2437" w:rsidRPr="00EE2437" w:rsidRDefault="00EE2437" w:rsidP="00EE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20"/>
          <w:szCs w:val="20"/>
          <w:bdr w:val="none" w:sz="0" w:space="0" w:color="auto" w:frame="1"/>
        </w:rPr>
      </w:pPr>
      <w:r w:rsidRPr="00EE2437">
        <w:rPr>
          <w:rFonts w:ascii="Lucida Console" w:eastAsia="Times New Roman" w:hAnsi="Lucida Console" w:cs="Courier New"/>
          <w:color w:val="000000"/>
          <w:sz w:val="20"/>
          <w:szCs w:val="20"/>
          <w:bdr w:val="none" w:sz="0" w:space="0" w:color="auto" w:frame="1"/>
        </w:rPr>
        <w:t>Coefficients:</w:t>
      </w:r>
    </w:p>
    <w:p w:rsidR="00EE2437" w:rsidRPr="00EE2437" w:rsidRDefault="00EE2437" w:rsidP="00EE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20"/>
          <w:szCs w:val="20"/>
          <w:bdr w:val="none" w:sz="0" w:space="0" w:color="auto" w:frame="1"/>
        </w:rPr>
      </w:pPr>
      <w:r w:rsidRPr="00EE2437">
        <w:rPr>
          <w:rFonts w:ascii="Lucida Console" w:eastAsia="Times New Roman" w:hAnsi="Lucida Console" w:cs="Courier New"/>
          <w:color w:val="000000"/>
          <w:sz w:val="20"/>
          <w:szCs w:val="20"/>
          <w:bdr w:val="none" w:sz="0" w:space="0" w:color="auto" w:frame="1"/>
        </w:rPr>
        <w:t xml:space="preserve">         ar1    mean</w:t>
      </w:r>
    </w:p>
    <w:p w:rsidR="00EE2437" w:rsidRPr="00EE2437" w:rsidRDefault="00EE2437" w:rsidP="00EE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20"/>
          <w:szCs w:val="20"/>
          <w:bdr w:val="none" w:sz="0" w:space="0" w:color="auto" w:frame="1"/>
        </w:rPr>
      </w:pPr>
      <w:r w:rsidRPr="00EE2437">
        <w:rPr>
          <w:rFonts w:ascii="Lucida Console" w:eastAsia="Times New Roman" w:hAnsi="Lucida Console" w:cs="Courier New"/>
          <w:color w:val="000000"/>
          <w:sz w:val="20"/>
          <w:szCs w:val="20"/>
          <w:bdr w:val="none" w:sz="0" w:space="0" w:color="auto" w:frame="1"/>
        </w:rPr>
        <w:t xml:space="preserve">      0.4898  1.2501</w:t>
      </w:r>
    </w:p>
    <w:p w:rsidR="00EE2437" w:rsidRPr="00EE2437" w:rsidRDefault="00EE2437" w:rsidP="00EE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20"/>
          <w:szCs w:val="20"/>
          <w:bdr w:val="none" w:sz="0" w:space="0" w:color="auto" w:frame="1"/>
        </w:rPr>
      </w:pPr>
      <w:r w:rsidRPr="00EE2437">
        <w:rPr>
          <w:rFonts w:ascii="Lucida Console" w:eastAsia="Times New Roman" w:hAnsi="Lucida Console" w:cs="Courier New"/>
          <w:color w:val="000000"/>
          <w:sz w:val="20"/>
          <w:szCs w:val="20"/>
          <w:bdr w:val="none" w:sz="0" w:space="0" w:color="auto" w:frame="1"/>
        </w:rPr>
        <w:t>s.e.  0.0813  0.7050</w:t>
      </w:r>
    </w:p>
    <w:p w:rsidR="00EE2437" w:rsidRDefault="00EE2437" w:rsidP="00EE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__________________________________________________________</w:t>
      </w:r>
    </w:p>
    <w:p w:rsidR="003762EF" w:rsidRPr="00EE2437" w:rsidRDefault="00EE2437" w:rsidP="00741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Figure 4. auto-ARIMA</w:t>
      </w:r>
      <w:r w:rsidR="007413E3">
        <w:rPr>
          <w:rFonts w:asciiTheme="majorHAnsi" w:eastAsia="Times New Roman" w:hAnsiTheme="majorHAnsi" w:cstheme="majorHAnsi"/>
          <w:color w:val="000000"/>
          <w:sz w:val="20"/>
          <w:szCs w:val="20"/>
        </w:rPr>
        <w:t xml:space="preserve"> suggested model: ARIMA(1,0,0).</w:t>
      </w:r>
    </w:p>
    <w:p w:rsidR="00EE2437" w:rsidRPr="00EE2437" w:rsidRDefault="00613087" w:rsidP="00EE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__________________________________________________________</w:t>
      </w:r>
    </w:p>
    <w:p w:rsidR="00EE2437" w:rsidRDefault="00EE2437" w:rsidP="00EE2437">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Series: WCSBCTS </w:t>
      </w:r>
    </w:p>
    <w:p w:rsidR="00EE2437" w:rsidRDefault="00EE2437" w:rsidP="00EE2437">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ARIMA(1,0,1) with non-zero mean </w:t>
      </w:r>
    </w:p>
    <w:p w:rsidR="00EE2437" w:rsidRDefault="00EE2437" w:rsidP="00EE2437">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p>
    <w:p w:rsidR="00EE2437" w:rsidRDefault="00EE2437" w:rsidP="00EE2437">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EE2437" w:rsidRDefault="00EE2437" w:rsidP="00EE2437">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ar1     ma1    mean</w:t>
      </w:r>
    </w:p>
    <w:p w:rsidR="00EE2437" w:rsidRDefault="00EE2437" w:rsidP="00EE2437">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0.3667  0.1657  1.2645</w:t>
      </w:r>
    </w:p>
    <w:p w:rsidR="00EE2437" w:rsidRDefault="00EE2437" w:rsidP="00EE2437">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s.e.  0.1522  0.1530  0.6603</w:t>
      </w:r>
    </w:p>
    <w:p w:rsidR="00EE2437" w:rsidRPr="00EE2437" w:rsidRDefault="00EE2437" w:rsidP="00EE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__________________________________________________________</w:t>
      </w:r>
    </w:p>
    <w:p w:rsidR="00EE2437" w:rsidRPr="00EE2437" w:rsidRDefault="00EE2437" w:rsidP="00EE2437">
      <w:pPr>
        <w:tabs>
          <w:tab w:val="left" w:pos="1200"/>
        </w:tabs>
        <w:ind w:left="916" w:right="713"/>
        <w:jc w:val="both"/>
        <w:rPr>
          <w:rFonts w:asciiTheme="majorHAnsi" w:hAnsiTheme="majorHAnsi" w:cstheme="majorHAnsi"/>
          <w:sz w:val="20"/>
          <w:szCs w:val="20"/>
        </w:rPr>
      </w:pPr>
      <w:r>
        <w:rPr>
          <w:rFonts w:asciiTheme="majorHAnsi" w:hAnsiTheme="majorHAnsi" w:cstheme="majorHAnsi"/>
          <w:sz w:val="20"/>
          <w:szCs w:val="20"/>
        </w:rPr>
        <w:t>Figure 5. ARIMA(1,0,1) of the WCS residuals.</w:t>
      </w:r>
    </w:p>
    <w:p w:rsidR="00EE2437" w:rsidRPr="00EE2437" w:rsidRDefault="00EE2437" w:rsidP="00DC65B0">
      <w:pPr>
        <w:tabs>
          <w:tab w:val="left" w:pos="1200"/>
        </w:tabs>
        <w:ind w:left="720" w:right="713"/>
        <w:jc w:val="both"/>
        <w:rPr>
          <w:rFonts w:asciiTheme="majorHAnsi" w:hAnsiTheme="majorHAnsi" w:cstheme="majorHAnsi"/>
          <w:sz w:val="12"/>
          <w:szCs w:val="12"/>
        </w:rPr>
      </w:pPr>
    </w:p>
    <w:tbl>
      <w:tblPr>
        <w:tblpPr w:leftFromText="180" w:rightFromText="180" w:vertAnchor="text" w:horzAnchor="page" w:tblpX="2160" w:tblpY="27"/>
        <w:tblOverlap w:val="never"/>
        <w:tblW w:w="7088" w:type="dxa"/>
        <w:tblLayout w:type="fixed"/>
        <w:tblLook w:val="04A0" w:firstRow="1" w:lastRow="0" w:firstColumn="1" w:lastColumn="0" w:noHBand="0" w:noVBand="1"/>
      </w:tblPr>
      <w:tblGrid>
        <w:gridCol w:w="1012"/>
        <w:gridCol w:w="1013"/>
        <w:gridCol w:w="1012"/>
        <w:gridCol w:w="1013"/>
        <w:gridCol w:w="1012"/>
        <w:gridCol w:w="1013"/>
        <w:gridCol w:w="1013"/>
      </w:tblGrid>
      <w:tr w:rsidR="0052554B" w:rsidRPr="00DB5700" w:rsidTr="0052554B">
        <w:trPr>
          <w:trHeight w:val="288"/>
        </w:trPr>
        <w:tc>
          <w:tcPr>
            <w:tcW w:w="1012" w:type="dxa"/>
            <w:tcBorders>
              <w:top w:val="single" w:sz="4" w:space="0" w:color="auto"/>
              <w:left w:val="nil"/>
              <w:bottom w:val="single" w:sz="4" w:space="0" w:color="auto"/>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p</w:t>
            </w:r>
          </w:p>
        </w:tc>
        <w:tc>
          <w:tcPr>
            <w:tcW w:w="1013" w:type="dxa"/>
            <w:tcBorders>
              <w:top w:val="single" w:sz="4" w:space="0" w:color="auto"/>
              <w:left w:val="nil"/>
              <w:bottom w:val="single" w:sz="4" w:space="0" w:color="auto"/>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d</w:t>
            </w:r>
          </w:p>
        </w:tc>
        <w:tc>
          <w:tcPr>
            <w:tcW w:w="1012" w:type="dxa"/>
            <w:tcBorders>
              <w:top w:val="single" w:sz="4" w:space="0" w:color="auto"/>
              <w:left w:val="nil"/>
              <w:bottom w:val="single" w:sz="4" w:space="0" w:color="auto"/>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q</w:t>
            </w:r>
          </w:p>
        </w:tc>
        <w:tc>
          <w:tcPr>
            <w:tcW w:w="1013" w:type="dxa"/>
            <w:tcBorders>
              <w:top w:val="single" w:sz="4" w:space="0" w:color="auto"/>
              <w:left w:val="nil"/>
              <w:bottom w:val="single" w:sz="4" w:space="0" w:color="auto"/>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AIC</w:t>
            </w:r>
          </w:p>
        </w:tc>
        <w:tc>
          <w:tcPr>
            <w:tcW w:w="1012" w:type="dxa"/>
            <w:tcBorders>
              <w:top w:val="single" w:sz="4" w:space="0" w:color="auto"/>
              <w:left w:val="nil"/>
              <w:bottom w:val="single" w:sz="4" w:space="0" w:color="auto"/>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AICc</w:t>
            </w:r>
          </w:p>
        </w:tc>
        <w:tc>
          <w:tcPr>
            <w:tcW w:w="1013" w:type="dxa"/>
            <w:tcBorders>
              <w:top w:val="single" w:sz="4" w:space="0" w:color="auto"/>
              <w:left w:val="nil"/>
              <w:bottom w:val="single" w:sz="4" w:space="0" w:color="auto"/>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BIC</w:t>
            </w:r>
          </w:p>
        </w:tc>
        <w:tc>
          <w:tcPr>
            <w:tcW w:w="1013" w:type="dxa"/>
            <w:tcBorders>
              <w:top w:val="single" w:sz="4" w:space="0" w:color="auto"/>
              <w:left w:val="nil"/>
              <w:bottom w:val="single" w:sz="4" w:space="0" w:color="auto"/>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RMSE</w:t>
            </w:r>
          </w:p>
        </w:tc>
      </w:tr>
      <w:tr w:rsidR="0052554B" w:rsidRPr="00DB5700" w:rsidTr="0052554B">
        <w:trPr>
          <w:trHeight w:val="288"/>
        </w:trPr>
        <w:tc>
          <w:tcPr>
            <w:tcW w:w="1012" w:type="dxa"/>
            <w:tcBorders>
              <w:top w:val="nil"/>
              <w:left w:val="nil"/>
              <w:bottom w:val="nil"/>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1</w:t>
            </w:r>
          </w:p>
        </w:tc>
        <w:tc>
          <w:tcPr>
            <w:tcW w:w="1013" w:type="dxa"/>
            <w:tcBorders>
              <w:top w:val="nil"/>
              <w:left w:val="nil"/>
              <w:bottom w:val="nil"/>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0</w:t>
            </w:r>
          </w:p>
        </w:tc>
        <w:tc>
          <w:tcPr>
            <w:tcW w:w="1012" w:type="dxa"/>
            <w:tcBorders>
              <w:top w:val="nil"/>
              <w:left w:val="nil"/>
              <w:bottom w:val="nil"/>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0</w:t>
            </w:r>
          </w:p>
        </w:tc>
        <w:tc>
          <w:tcPr>
            <w:tcW w:w="1013" w:type="dxa"/>
            <w:tcBorders>
              <w:top w:val="nil"/>
              <w:left w:val="nil"/>
              <w:bottom w:val="nil"/>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651.42</w:t>
            </w:r>
          </w:p>
        </w:tc>
        <w:tc>
          <w:tcPr>
            <w:tcW w:w="1012" w:type="dxa"/>
            <w:tcBorders>
              <w:top w:val="nil"/>
              <w:left w:val="nil"/>
              <w:bottom w:val="nil"/>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651.63</w:t>
            </w:r>
          </w:p>
        </w:tc>
        <w:tc>
          <w:tcPr>
            <w:tcW w:w="1013" w:type="dxa"/>
            <w:tcBorders>
              <w:top w:val="nil"/>
              <w:left w:val="nil"/>
              <w:bottom w:val="nil"/>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659.68</w:t>
            </w:r>
          </w:p>
        </w:tc>
        <w:tc>
          <w:tcPr>
            <w:tcW w:w="1013" w:type="dxa"/>
            <w:tcBorders>
              <w:top w:val="nil"/>
              <w:left w:val="nil"/>
              <w:bottom w:val="nil"/>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3.903</w:t>
            </w:r>
          </w:p>
        </w:tc>
      </w:tr>
      <w:tr w:rsidR="0052554B" w:rsidRPr="00DB5700" w:rsidTr="0052554B">
        <w:trPr>
          <w:trHeight w:val="288"/>
        </w:trPr>
        <w:tc>
          <w:tcPr>
            <w:tcW w:w="1012" w:type="dxa"/>
            <w:tcBorders>
              <w:top w:val="nil"/>
              <w:left w:val="nil"/>
              <w:bottom w:val="single" w:sz="4" w:space="0" w:color="auto"/>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1</w:t>
            </w:r>
          </w:p>
        </w:tc>
        <w:tc>
          <w:tcPr>
            <w:tcW w:w="1013" w:type="dxa"/>
            <w:tcBorders>
              <w:top w:val="nil"/>
              <w:left w:val="nil"/>
              <w:bottom w:val="single" w:sz="4" w:space="0" w:color="auto"/>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0</w:t>
            </w:r>
          </w:p>
        </w:tc>
        <w:tc>
          <w:tcPr>
            <w:tcW w:w="1012" w:type="dxa"/>
            <w:tcBorders>
              <w:top w:val="nil"/>
              <w:left w:val="nil"/>
              <w:bottom w:val="single" w:sz="4" w:space="0" w:color="auto"/>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1</w:t>
            </w:r>
          </w:p>
        </w:tc>
        <w:tc>
          <w:tcPr>
            <w:tcW w:w="1013" w:type="dxa"/>
            <w:tcBorders>
              <w:top w:val="nil"/>
              <w:left w:val="nil"/>
              <w:bottom w:val="single" w:sz="4" w:space="0" w:color="auto"/>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652.37</w:t>
            </w:r>
          </w:p>
        </w:tc>
        <w:tc>
          <w:tcPr>
            <w:tcW w:w="1012" w:type="dxa"/>
            <w:tcBorders>
              <w:top w:val="nil"/>
              <w:left w:val="nil"/>
              <w:bottom w:val="single" w:sz="4" w:space="0" w:color="auto"/>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652.73</w:t>
            </w:r>
          </w:p>
        </w:tc>
        <w:tc>
          <w:tcPr>
            <w:tcW w:w="1013" w:type="dxa"/>
            <w:tcBorders>
              <w:top w:val="nil"/>
              <w:left w:val="nil"/>
              <w:bottom w:val="single" w:sz="4" w:space="0" w:color="auto"/>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663.38</w:t>
            </w:r>
          </w:p>
        </w:tc>
        <w:tc>
          <w:tcPr>
            <w:tcW w:w="1013" w:type="dxa"/>
            <w:tcBorders>
              <w:top w:val="nil"/>
              <w:left w:val="nil"/>
              <w:bottom w:val="single" w:sz="4" w:space="0" w:color="auto"/>
              <w:right w:val="nil"/>
            </w:tcBorders>
            <w:shd w:val="clear" w:color="auto" w:fill="auto"/>
            <w:noWrap/>
            <w:vAlign w:val="center"/>
            <w:hideMark/>
          </w:tcPr>
          <w:p w:rsidR="0052554B" w:rsidRPr="00DB5700" w:rsidRDefault="0052554B" w:rsidP="0052554B">
            <w:pPr>
              <w:jc w:val="center"/>
              <w:rPr>
                <w:rFonts w:ascii="Calibri" w:eastAsia="Times New Roman" w:hAnsi="Calibri" w:cs="Calibri"/>
                <w:color w:val="000000"/>
              </w:rPr>
            </w:pPr>
            <w:r w:rsidRPr="00DB5700">
              <w:rPr>
                <w:rFonts w:ascii="Calibri" w:eastAsia="Times New Roman" w:hAnsi="Calibri" w:cs="Calibri"/>
                <w:color w:val="000000"/>
              </w:rPr>
              <w:t>3.886</w:t>
            </w:r>
          </w:p>
        </w:tc>
      </w:tr>
    </w:tbl>
    <w:p w:rsidR="0052554B" w:rsidRDefault="00EE2437" w:rsidP="00EE2437">
      <w:pPr>
        <w:tabs>
          <w:tab w:val="left" w:pos="1200"/>
        </w:tabs>
        <w:ind w:left="720" w:right="713"/>
        <w:jc w:val="both"/>
        <w:rPr>
          <w:rFonts w:asciiTheme="majorHAnsi" w:hAnsiTheme="majorHAnsi" w:cstheme="majorHAnsi"/>
          <w:sz w:val="20"/>
          <w:szCs w:val="20"/>
        </w:rPr>
      </w:pPr>
      <w:r>
        <w:rPr>
          <w:rFonts w:asciiTheme="majorHAnsi" w:hAnsiTheme="majorHAnsi" w:cstheme="majorHAnsi"/>
          <w:sz w:val="20"/>
          <w:szCs w:val="20"/>
        </w:rPr>
        <w:t xml:space="preserve">   </w:t>
      </w:r>
    </w:p>
    <w:p w:rsidR="0052554B" w:rsidRDefault="0052554B" w:rsidP="00EE2437">
      <w:pPr>
        <w:tabs>
          <w:tab w:val="left" w:pos="1200"/>
        </w:tabs>
        <w:ind w:left="720" w:right="713"/>
        <w:jc w:val="both"/>
        <w:rPr>
          <w:rFonts w:asciiTheme="majorHAnsi" w:hAnsiTheme="majorHAnsi" w:cstheme="majorHAnsi"/>
          <w:sz w:val="20"/>
          <w:szCs w:val="20"/>
        </w:rPr>
      </w:pPr>
    </w:p>
    <w:p w:rsidR="0052554B" w:rsidRDefault="0052554B" w:rsidP="00EE2437">
      <w:pPr>
        <w:tabs>
          <w:tab w:val="left" w:pos="1200"/>
        </w:tabs>
        <w:ind w:left="720" w:right="713"/>
        <w:jc w:val="both"/>
        <w:rPr>
          <w:rFonts w:asciiTheme="majorHAnsi" w:hAnsiTheme="majorHAnsi" w:cstheme="majorHAnsi"/>
          <w:sz w:val="20"/>
          <w:szCs w:val="20"/>
        </w:rPr>
      </w:pPr>
    </w:p>
    <w:p w:rsidR="0052554B" w:rsidRDefault="0052554B" w:rsidP="00EE2437">
      <w:pPr>
        <w:tabs>
          <w:tab w:val="left" w:pos="1200"/>
        </w:tabs>
        <w:ind w:left="720" w:right="713"/>
        <w:jc w:val="both"/>
        <w:rPr>
          <w:rFonts w:asciiTheme="majorHAnsi" w:hAnsiTheme="majorHAnsi" w:cstheme="majorHAnsi"/>
          <w:sz w:val="20"/>
          <w:szCs w:val="20"/>
        </w:rPr>
      </w:pPr>
    </w:p>
    <w:p w:rsidR="00EE2437" w:rsidRPr="00EE2437" w:rsidRDefault="00EE2437" w:rsidP="00EE2437">
      <w:pPr>
        <w:tabs>
          <w:tab w:val="left" w:pos="1200"/>
        </w:tabs>
        <w:ind w:left="720" w:right="713"/>
        <w:jc w:val="both"/>
        <w:rPr>
          <w:rFonts w:asciiTheme="majorHAnsi" w:hAnsiTheme="majorHAnsi" w:cstheme="majorHAnsi"/>
          <w:sz w:val="20"/>
          <w:szCs w:val="20"/>
        </w:rPr>
      </w:pPr>
      <w:r w:rsidRPr="00EE2437">
        <w:rPr>
          <w:rFonts w:asciiTheme="majorHAnsi" w:hAnsiTheme="majorHAnsi" w:cstheme="majorHAnsi"/>
          <w:sz w:val="20"/>
          <w:szCs w:val="20"/>
        </w:rPr>
        <w:t>Table 2. The respective information criterion of the two suggested ARIMA models</w:t>
      </w:r>
    </w:p>
    <w:p w:rsidR="00EE2437" w:rsidRPr="0052554B" w:rsidRDefault="00EE2437" w:rsidP="00DC65B0">
      <w:pPr>
        <w:tabs>
          <w:tab w:val="left" w:pos="1200"/>
        </w:tabs>
        <w:ind w:left="720" w:right="713"/>
        <w:jc w:val="both"/>
        <w:rPr>
          <w:rFonts w:asciiTheme="majorHAnsi" w:hAnsiTheme="majorHAnsi" w:cstheme="majorHAnsi"/>
          <w:sz w:val="16"/>
          <w:szCs w:val="16"/>
        </w:rPr>
      </w:pPr>
    </w:p>
    <w:p w:rsidR="00EE2437" w:rsidRPr="00613087" w:rsidRDefault="00EE2437" w:rsidP="000A3D4D">
      <w:pPr>
        <w:tabs>
          <w:tab w:val="left" w:pos="1200"/>
        </w:tabs>
        <w:spacing w:line="276" w:lineRule="auto"/>
        <w:ind w:left="720" w:right="713"/>
        <w:jc w:val="both"/>
        <w:rPr>
          <w:rFonts w:asciiTheme="majorHAnsi" w:hAnsiTheme="majorHAnsi" w:cstheme="majorHAnsi"/>
          <w:sz w:val="21"/>
          <w:szCs w:val="21"/>
        </w:rPr>
      </w:pPr>
      <w:r w:rsidRPr="00613087">
        <w:rPr>
          <w:rFonts w:asciiTheme="majorHAnsi" w:hAnsiTheme="majorHAnsi" w:cstheme="majorHAnsi"/>
          <w:sz w:val="21"/>
          <w:szCs w:val="21"/>
        </w:rPr>
        <w:t xml:space="preserve">The software-suggested model outputs the lowest information criterion across the board, suggesting that it performs better </w:t>
      </w:r>
      <w:r w:rsidR="009F5D7C" w:rsidRPr="00613087">
        <w:rPr>
          <w:rFonts w:asciiTheme="majorHAnsi" w:hAnsiTheme="majorHAnsi" w:cstheme="majorHAnsi"/>
          <w:sz w:val="21"/>
          <w:szCs w:val="21"/>
        </w:rPr>
        <w:t>than its competitor</w:t>
      </w:r>
      <w:r w:rsidR="00DB5700" w:rsidRPr="00613087">
        <w:rPr>
          <w:rFonts w:asciiTheme="majorHAnsi" w:hAnsiTheme="majorHAnsi" w:cstheme="majorHAnsi"/>
          <w:sz w:val="21"/>
          <w:szCs w:val="21"/>
        </w:rPr>
        <w:t>. However, the RMSE of the latter model is smaller; this suggests that the two models perform very similarly in quality.</w:t>
      </w:r>
      <w:r w:rsidR="009F5D7C" w:rsidRPr="00613087">
        <w:rPr>
          <w:rFonts w:asciiTheme="majorHAnsi" w:hAnsiTheme="majorHAnsi" w:cstheme="majorHAnsi"/>
          <w:sz w:val="21"/>
          <w:szCs w:val="21"/>
        </w:rPr>
        <w:t xml:space="preserve"> </w:t>
      </w:r>
    </w:p>
    <w:p w:rsidR="00D86B45" w:rsidRPr="0052554B" w:rsidRDefault="00D86B45" w:rsidP="000A3D4D">
      <w:pPr>
        <w:tabs>
          <w:tab w:val="left" w:pos="1200"/>
        </w:tabs>
        <w:spacing w:line="276" w:lineRule="auto"/>
        <w:ind w:left="720" w:right="713"/>
        <w:jc w:val="both"/>
        <w:rPr>
          <w:rFonts w:asciiTheme="majorHAnsi" w:hAnsiTheme="majorHAnsi" w:cstheme="majorHAnsi"/>
          <w:sz w:val="12"/>
          <w:szCs w:val="12"/>
        </w:rPr>
      </w:pPr>
    </w:p>
    <w:p w:rsidR="00F776EB" w:rsidRPr="00613087" w:rsidRDefault="003B114B" w:rsidP="000A3D4D">
      <w:pPr>
        <w:tabs>
          <w:tab w:val="left" w:pos="1200"/>
        </w:tabs>
        <w:spacing w:line="276" w:lineRule="auto"/>
        <w:ind w:left="720" w:right="713"/>
        <w:jc w:val="both"/>
        <w:rPr>
          <w:rFonts w:asciiTheme="majorHAnsi" w:hAnsiTheme="majorHAnsi" w:cstheme="majorHAnsi"/>
          <w:sz w:val="21"/>
          <w:szCs w:val="21"/>
        </w:rPr>
      </w:pPr>
      <w:r w:rsidRPr="00613087">
        <w:rPr>
          <w:rFonts w:asciiTheme="majorHAnsi" w:hAnsiTheme="majorHAnsi" w:cstheme="majorHAnsi"/>
          <w:sz w:val="21"/>
          <w:szCs w:val="21"/>
        </w:rPr>
        <w:t xml:space="preserve">When observing the forecasts produced by either model, </w:t>
      </w:r>
      <w:r w:rsidR="00A702BB" w:rsidRPr="00613087">
        <w:rPr>
          <w:rFonts w:asciiTheme="majorHAnsi" w:hAnsiTheme="majorHAnsi" w:cstheme="majorHAnsi"/>
          <w:sz w:val="21"/>
          <w:szCs w:val="21"/>
        </w:rPr>
        <w:t xml:space="preserve">they are visibly identical; the prediction intervals differ very minimally. </w:t>
      </w:r>
      <w:r w:rsidR="00B80FAA" w:rsidRPr="00613087">
        <w:rPr>
          <w:rFonts w:asciiTheme="majorHAnsi" w:hAnsiTheme="majorHAnsi" w:cstheme="majorHAnsi"/>
          <w:sz w:val="21"/>
          <w:szCs w:val="21"/>
        </w:rPr>
        <w:t>To resolve this, we continue on with the forecast construction and see which one performs better.</w:t>
      </w:r>
    </w:p>
    <w:p w:rsidR="00AA77BE" w:rsidRPr="000A3D4D" w:rsidRDefault="00AA77BE" w:rsidP="00AA77BE">
      <w:pPr>
        <w:tabs>
          <w:tab w:val="left" w:pos="1200"/>
        </w:tabs>
        <w:ind w:right="713"/>
        <w:jc w:val="both"/>
        <w:rPr>
          <w:rFonts w:asciiTheme="majorHAnsi" w:hAnsiTheme="majorHAnsi" w:cstheme="majorHAnsi"/>
          <w:sz w:val="12"/>
          <w:szCs w:val="12"/>
        </w:rPr>
      </w:pPr>
    </w:p>
    <w:p w:rsidR="00AA77BE" w:rsidRDefault="00AA77BE" w:rsidP="000A3D4D">
      <w:pPr>
        <w:tabs>
          <w:tab w:val="left" w:pos="1200"/>
        </w:tabs>
        <w:spacing w:line="276" w:lineRule="auto"/>
        <w:ind w:right="713"/>
        <w:jc w:val="both"/>
        <w:rPr>
          <w:rFonts w:asciiTheme="majorHAnsi" w:hAnsiTheme="majorHAnsi" w:cstheme="majorHAnsi"/>
          <w:i/>
        </w:rPr>
      </w:pPr>
      <w:r>
        <w:rPr>
          <w:rFonts w:asciiTheme="majorHAnsi" w:hAnsiTheme="majorHAnsi" w:cstheme="majorHAnsi"/>
          <w:i/>
        </w:rPr>
        <w:t>Forecasting</w:t>
      </w:r>
    </w:p>
    <w:p w:rsidR="00AA77BE" w:rsidRDefault="00AA77BE" w:rsidP="000A3D4D">
      <w:pPr>
        <w:tabs>
          <w:tab w:val="left" w:pos="1200"/>
        </w:tabs>
        <w:spacing w:line="276" w:lineRule="auto"/>
        <w:ind w:left="720" w:right="713"/>
        <w:jc w:val="both"/>
        <w:rPr>
          <w:rFonts w:asciiTheme="majorHAnsi" w:hAnsiTheme="majorHAnsi" w:cstheme="majorHAnsi"/>
          <w:sz w:val="6"/>
          <w:szCs w:val="6"/>
        </w:rPr>
      </w:pPr>
    </w:p>
    <w:p w:rsidR="00AA77BE" w:rsidRPr="00613087" w:rsidRDefault="00AA77BE" w:rsidP="000A3D4D">
      <w:pPr>
        <w:tabs>
          <w:tab w:val="left" w:pos="1200"/>
        </w:tabs>
        <w:spacing w:line="276" w:lineRule="auto"/>
        <w:ind w:left="720" w:right="713"/>
        <w:jc w:val="both"/>
        <w:rPr>
          <w:rFonts w:asciiTheme="majorHAnsi" w:hAnsiTheme="majorHAnsi" w:cstheme="majorHAnsi"/>
          <w:sz w:val="21"/>
          <w:szCs w:val="21"/>
        </w:rPr>
      </w:pPr>
      <w:r w:rsidRPr="00613087">
        <w:rPr>
          <w:rFonts w:asciiTheme="majorHAnsi" w:hAnsiTheme="majorHAnsi" w:cstheme="majorHAnsi"/>
          <w:sz w:val="21"/>
          <w:szCs w:val="21"/>
        </w:rPr>
        <w:t xml:space="preserve">As discussed before, because we are using DRMs, we have to segregate the model into two parts in order to forecast: residuals and regressors. </w:t>
      </w:r>
    </w:p>
    <w:p w:rsidR="00F776EB" w:rsidRDefault="00F776EB" w:rsidP="00DC65B0">
      <w:pPr>
        <w:tabs>
          <w:tab w:val="left" w:pos="1200"/>
        </w:tabs>
        <w:ind w:left="720" w:right="713"/>
        <w:jc w:val="both"/>
        <w:rPr>
          <w:rFonts w:asciiTheme="majorHAnsi" w:hAnsiTheme="majorHAnsi" w:cstheme="majorHAnsi"/>
        </w:rPr>
      </w:pPr>
    </w:p>
    <w:p w:rsidR="00A90E03" w:rsidRDefault="00B80FAA" w:rsidP="0052554B">
      <w:pPr>
        <w:tabs>
          <w:tab w:val="left" w:pos="1200"/>
        </w:tabs>
        <w:ind w:left="720" w:right="713"/>
        <w:jc w:val="center"/>
        <w:rPr>
          <w:rFonts w:asciiTheme="majorHAnsi" w:hAnsiTheme="majorHAnsi" w:cstheme="majorHAnsi"/>
        </w:rPr>
      </w:pPr>
      <w:r>
        <w:rPr>
          <w:noProof/>
        </w:rPr>
        <w:drawing>
          <wp:inline distT="0" distB="0" distL="0" distR="0" wp14:anchorId="59526847" wp14:editId="03BC3B3B">
            <wp:extent cx="3589866" cy="1538515"/>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1771" cy="1599332"/>
                    </a:xfrm>
                    <a:prstGeom prst="rect">
                      <a:avLst/>
                    </a:prstGeom>
                  </pic:spPr>
                </pic:pic>
              </a:graphicData>
            </a:graphic>
          </wp:inline>
        </w:drawing>
      </w:r>
    </w:p>
    <w:p w:rsidR="00A90E03" w:rsidRPr="00A90E03" w:rsidRDefault="00A90E03" w:rsidP="00DC65B0">
      <w:pPr>
        <w:tabs>
          <w:tab w:val="left" w:pos="1200"/>
        </w:tabs>
        <w:ind w:left="720" w:right="713"/>
        <w:jc w:val="both"/>
        <w:rPr>
          <w:rFonts w:asciiTheme="majorHAnsi" w:hAnsiTheme="majorHAnsi" w:cstheme="majorHAnsi"/>
          <w:sz w:val="20"/>
          <w:szCs w:val="20"/>
        </w:rPr>
      </w:pPr>
      <w:r>
        <w:rPr>
          <w:rFonts w:asciiTheme="majorHAnsi" w:hAnsiTheme="majorHAnsi" w:cstheme="majorHAnsi"/>
          <w:sz w:val="20"/>
          <w:szCs w:val="20"/>
        </w:rPr>
        <w:t>Figure 6. Generated forecasts of WCS prices using DRM with ARIMA(1,0,0) errors.</w:t>
      </w:r>
    </w:p>
    <w:p w:rsidR="00A90E03" w:rsidRDefault="00A90E03" w:rsidP="00DC65B0">
      <w:pPr>
        <w:tabs>
          <w:tab w:val="left" w:pos="1200"/>
        </w:tabs>
        <w:ind w:left="720" w:right="713"/>
        <w:jc w:val="both"/>
        <w:rPr>
          <w:rFonts w:asciiTheme="majorHAnsi" w:hAnsiTheme="majorHAnsi" w:cstheme="majorHAnsi"/>
          <w:sz w:val="12"/>
          <w:szCs w:val="12"/>
        </w:rPr>
      </w:pPr>
    </w:p>
    <w:p w:rsidR="00B80FAA" w:rsidRDefault="00B80FAA" w:rsidP="0052554B">
      <w:pPr>
        <w:tabs>
          <w:tab w:val="left" w:pos="1200"/>
        </w:tabs>
        <w:ind w:left="720" w:right="713"/>
        <w:jc w:val="center"/>
        <w:rPr>
          <w:rFonts w:asciiTheme="majorHAnsi" w:hAnsiTheme="majorHAnsi" w:cstheme="majorHAnsi"/>
          <w:sz w:val="12"/>
          <w:szCs w:val="12"/>
        </w:rPr>
      </w:pPr>
      <w:r>
        <w:rPr>
          <w:noProof/>
        </w:rPr>
        <w:lastRenderedPageBreak/>
        <w:drawing>
          <wp:inline distT="0" distB="0" distL="0" distR="0" wp14:anchorId="7031CC5B" wp14:editId="75524E9A">
            <wp:extent cx="3615267" cy="15494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6024" cy="1571153"/>
                    </a:xfrm>
                    <a:prstGeom prst="rect">
                      <a:avLst/>
                    </a:prstGeom>
                  </pic:spPr>
                </pic:pic>
              </a:graphicData>
            </a:graphic>
          </wp:inline>
        </w:drawing>
      </w:r>
    </w:p>
    <w:p w:rsidR="00B80FAA" w:rsidRPr="00B80FAA" w:rsidRDefault="00B80FAA" w:rsidP="00DC65B0">
      <w:pPr>
        <w:tabs>
          <w:tab w:val="left" w:pos="1200"/>
        </w:tabs>
        <w:ind w:left="720" w:right="713"/>
        <w:jc w:val="both"/>
        <w:rPr>
          <w:rFonts w:asciiTheme="majorHAnsi" w:hAnsiTheme="majorHAnsi" w:cstheme="majorHAnsi"/>
          <w:sz w:val="20"/>
          <w:szCs w:val="20"/>
        </w:rPr>
      </w:pPr>
      <w:r>
        <w:rPr>
          <w:rFonts w:asciiTheme="majorHAnsi" w:hAnsiTheme="majorHAnsi" w:cstheme="majorHAnsi"/>
          <w:sz w:val="20"/>
          <w:szCs w:val="20"/>
        </w:rPr>
        <w:t>Figure 7. Generated forecasts of WCS prices using DRM with ARIMA(1,0,1) errors.</w:t>
      </w:r>
    </w:p>
    <w:p w:rsidR="00B80FAA" w:rsidRPr="00A90E03" w:rsidRDefault="00B80FAA" w:rsidP="00DC65B0">
      <w:pPr>
        <w:tabs>
          <w:tab w:val="left" w:pos="1200"/>
        </w:tabs>
        <w:ind w:left="720" w:right="713"/>
        <w:jc w:val="both"/>
        <w:rPr>
          <w:rFonts w:asciiTheme="majorHAnsi" w:hAnsiTheme="majorHAnsi" w:cstheme="majorHAnsi"/>
          <w:sz w:val="12"/>
          <w:szCs w:val="12"/>
        </w:rPr>
      </w:pPr>
    </w:p>
    <w:p w:rsidR="00B80FAA" w:rsidRPr="00613087" w:rsidRDefault="00B80FAA" w:rsidP="000A3D4D">
      <w:pPr>
        <w:tabs>
          <w:tab w:val="left" w:pos="1200"/>
        </w:tabs>
        <w:spacing w:line="276" w:lineRule="auto"/>
        <w:ind w:left="720" w:right="713"/>
        <w:jc w:val="both"/>
        <w:rPr>
          <w:rFonts w:asciiTheme="majorHAnsi" w:hAnsiTheme="majorHAnsi" w:cstheme="majorHAnsi"/>
          <w:sz w:val="21"/>
          <w:szCs w:val="21"/>
        </w:rPr>
      </w:pPr>
      <w:r w:rsidRPr="00613087">
        <w:rPr>
          <w:rFonts w:asciiTheme="majorHAnsi" w:hAnsiTheme="majorHAnsi" w:cstheme="majorHAnsi"/>
          <w:sz w:val="21"/>
          <w:szCs w:val="21"/>
        </w:rPr>
        <w:t>Note that, visibly, the two models perform very similarly. However, when checking residuals, it seems that the model fitted with ARIMA(1,0,1) errors perform better when explaining the autocorrelations.</w:t>
      </w:r>
    </w:p>
    <w:p w:rsidR="00B80FAA" w:rsidRPr="0052554B" w:rsidRDefault="00B80FAA" w:rsidP="00DC65B0">
      <w:pPr>
        <w:tabs>
          <w:tab w:val="left" w:pos="1200"/>
        </w:tabs>
        <w:ind w:left="720" w:right="713"/>
        <w:jc w:val="both"/>
        <w:rPr>
          <w:rFonts w:asciiTheme="majorHAnsi" w:hAnsiTheme="majorHAnsi" w:cstheme="majorHAnsi"/>
          <w:sz w:val="12"/>
          <w:szCs w:val="12"/>
        </w:rPr>
      </w:pPr>
    </w:p>
    <w:p w:rsidR="00B80FAA" w:rsidRPr="007E363C" w:rsidRDefault="00B80FAA" w:rsidP="0052554B">
      <w:pPr>
        <w:tabs>
          <w:tab w:val="left" w:pos="1200"/>
        </w:tabs>
        <w:ind w:left="720" w:right="713"/>
        <w:jc w:val="center"/>
        <w:rPr>
          <w:rFonts w:asciiTheme="majorHAnsi" w:hAnsiTheme="majorHAnsi" w:cstheme="majorHAnsi"/>
        </w:rPr>
      </w:pPr>
      <w:r>
        <w:rPr>
          <w:noProof/>
        </w:rPr>
        <w:drawing>
          <wp:inline distT="0" distB="0" distL="0" distR="0" wp14:anchorId="35E0253B" wp14:editId="0CC37228">
            <wp:extent cx="4800602"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0557" cy="2078809"/>
                    </a:xfrm>
                    <a:prstGeom prst="rect">
                      <a:avLst/>
                    </a:prstGeom>
                  </pic:spPr>
                </pic:pic>
              </a:graphicData>
            </a:graphic>
          </wp:inline>
        </w:drawing>
      </w:r>
    </w:p>
    <w:p w:rsidR="00B80FAA" w:rsidRDefault="00B80FAA" w:rsidP="00B80FAA">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Ljung-Box test</w:t>
      </w:r>
    </w:p>
    <w:p w:rsidR="00B80FAA" w:rsidRDefault="00B80FAA" w:rsidP="00B80FAA">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p>
    <w:p w:rsidR="00B80FAA" w:rsidRDefault="00B80FAA" w:rsidP="00B80FAA">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Residuals from Regression with ARIMA(1,0,0) errors</w:t>
      </w:r>
    </w:p>
    <w:p w:rsidR="00B80FAA" w:rsidRDefault="00B80FAA" w:rsidP="00B80FAA">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Q* = 37.998, df = 15.2, p-value = 0.001004</w:t>
      </w:r>
    </w:p>
    <w:p w:rsidR="00B80FAA" w:rsidRDefault="00B80FAA" w:rsidP="00B80FAA">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p>
    <w:p w:rsidR="00B80FAA" w:rsidRDefault="00B80FAA" w:rsidP="00B80FAA">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 df: 8.   Total lags used: 23.2</w:t>
      </w:r>
    </w:p>
    <w:p w:rsidR="00B80FAA" w:rsidRPr="00B80FAA" w:rsidRDefault="00B80FAA" w:rsidP="00DC65B0">
      <w:pPr>
        <w:tabs>
          <w:tab w:val="left" w:pos="1200"/>
        </w:tabs>
        <w:ind w:left="720" w:right="713"/>
        <w:jc w:val="both"/>
        <w:rPr>
          <w:rFonts w:asciiTheme="majorHAnsi" w:hAnsiTheme="majorHAnsi" w:cstheme="majorHAnsi"/>
          <w:sz w:val="12"/>
          <w:szCs w:val="12"/>
        </w:rPr>
      </w:pPr>
    </w:p>
    <w:p w:rsidR="00B80FAA" w:rsidRDefault="00B80FAA" w:rsidP="00DC65B0">
      <w:pPr>
        <w:tabs>
          <w:tab w:val="left" w:pos="1200"/>
        </w:tabs>
        <w:ind w:left="720" w:right="713"/>
        <w:jc w:val="both"/>
        <w:rPr>
          <w:rFonts w:asciiTheme="majorHAnsi" w:hAnsiTheme="majorHAnsi" w:cstheme="majorHAnsi"/>
          <w:sz w:val="20"/>
          <w:szCs w:val="20"/>
        </w:rPr>
      </w:pPr>
      <w:r>
        <w:rPr>
          <w:rFonts w:asciiTheme="majorHAnsi" w:hAnsiTheme="majorHAnsi" w:cstheme="majorHAnsi"/>
          <w:sz w:val="20"/>
          <w:szCs w:val="20"/>
        </w:rPr>
        <w:t>Figure 8. Residuals, ACF, and residual statistics of DRM fitted with ARIMA(1,0,0) errors.</w:t>
      </w:r>
    </w:p>
    <w:p w:rsidR="00B80FAA" w:rsidRPr="00B80FAA" w:rsidRDefault="00B80FAA" w:rsidP="0052554B">
      <w:pPr>
        <w:tabs>
          <w:tab w:val="left" w:pos="1200"/>
        </w:tabs>
        <w:ind w:right="713"/>
        <w:jc w:val="both"/>
        <w:rPr>
          <w:rFonts w:asciiTheme="majorHAnsi" w:hAnsiTheme="majorHAnsi" w:cstheme="majorHAnsi"/>
          <w:sz w:val="12"/>
          <w:szCs w:val="12"/>
        </w:rPr>
      </w:pPr>
    </w:p>
    <w:p w:rsidR="00B80FAA" w:rsidRPr="007E363C" w:rsidRDefault="00B80FAA" w:rsidP="007E363C">
      <w:pPr>
        <w:tabs>
          <w:tab w:val="left" w:pos="1200"/>
        </w:tabs>
        <w:ind w:left="720" w:right="713"/>
        <w:jc w:val="both"/>
        <w:rPr>
          <w:rFonts w:asciiTheme="majorHAnsi" w:hAnsiTheme="majorHAnsi" w:cstheme="majorHAnsi"/>
        </w:rPr>
      </w:pPr>
      <w:r>
        <w:rPr>
          <w:noProof/>
        </w:rPr>
        <w:drawing>
          <wp:inline distT="0" distB="0" distL="0" distR="0" wp14:anchorId="1419E729" wp14:editId="7C583707">
            <wp:extent cx="4998154" cy="21420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897" cy="2155670"/>
                    </a:xfrm>
                    <a:prstGeom prst="rect">
                      <a:avLst/>
                    </a:prstGeom>
                  </pic:spPr>
                </pic:pic>
              </a:graphicData>
            </a:graphic>
          </wp:inline>
        </w:drawing>
      </w:r>
    </w:p>
    <w:p w:rsidR="009D58EB" w:rsidRDefault="009D58EB" w:rsidP="00B80FAA">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p>
    <w:p w:rsidR="009D58EB" w:rsidRDefault="009D58EB" w:rsidP="00B80FAA">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p>
    <w:p w:rsidR="00B80FAA" w:rsidRDefault="00B80FAA" w:rsidP="00B80FAA">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Ljung-Box test</w:t>
      </w:r>
    </w:p>
    <w:p w:rsidR="00B80FAA" w:rsidRDefault="00B80FAA" w:rsidP="00B80FAA">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p>
    <w:p w:rsidR="00B80FAA" w:rsidRDefault="00B80FAA" w:rsidP="00B80FAA">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Residuals from Regression with ARIMA(1,0,1) errors</w:t>
      </w:r>
    </w:p>
    <w:p w:rsidR="00B80FAA" w:rsidRDefault="00B80FAA" w:rsidP="00B80FAA">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Q* = 25.328, df = 14.2, p-value = 0.034</w:t>
      </w:r>
    </w:p>
    <w:p w:rsidR="00B80FAA" w:rsidRDefault="00B80FAA" w:rsidP="00B80FAA">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p>
    <w:p w:rsidR="00B80FAA" w:rsidRDefault="00B80FAA" w:rsidP="00B80FAA">
      <w:pPr>
        <w:pStyle w:val="HTMLPreformatted"/>
        <w:shd w:val="clear" w:color="auto" w:fill="FFFFFF"/>
        <w:wordWrap w:val="0"/>
        <w:spacing w:line="225" w:lineRule="atLeast"/>
        <w:ind w:left="916"/>
        <w:rPr>
          <w:rFonts w:ascii="Lucida Console" w:hAnsi="Lucida Console"/>
          <w:color w:val="000000"/>
        </w:rPr>
      </w:pPr>
      <w:r>
        <w:rPr>
          <w:rStyle w:val="gnkrckgcgsb"/>
          <w:rFonts w:ascii="Lucida Console" w:hAnsi="Lucida Console"/>
          <w:color w:val="000000"/>
          <w:bdr w:val="none" w:sz="0" w:space="0" w:color="auto" w:frame="1"/>
        </w:rPr>
        <w:t>Model df: 9.   Total lags used: 23.2</w:t>
      </w:r>
    </w:p>
    <w:p w:rsidR="00B80FAA" w:rsidRDefault="00B80FAA" w:rsidP="00DC65B0">
      <w:pPr>
        <w:tabs>
          <w:tab w:val="left" w:pos="1200"/>
        </w:tabs>
        <w:ind w:left="720" w:right="713"/>
        <w:jc w:val="both"/>
        <w:rPr>
          <w:rFonts w:asciiTheme="majorHAnsi" w:hAnsiTheme="majorHAnsi" w:cstheme="majorHAnsi"/>
          <w:sz w:val="12"/>
          <w:szCs w:val="12"/>
        </w:rPr>
      </w:pPr>
    </w:p>
    <w:p w:rsidR="00B80FAA" w:rsidRPr="00B80FAA" w:rsidRDefault="00B80FAA" w:rsidP="00DC65B0">
      <w:pPr>
        <w:tabs>
          <w:tab w:val="left" w:pos="1200"/>
        </w:tabs>
        <w:ind w:left="720" w:right="713"/>
        <w:jc w:val="both"/>
        <w:rPr>
          <w:rFonts w:asciiTheme="majorHAnsi" w:hAnsiTheme="majorHAnsi" w:cstheme="majorHAnsi"/>
          <w:sz w:val="20"/>
          <w:szCs w:val="20"/>
        </w:rPr>
      </w:pPr>
      <w:r>
        <w:rPr>
          <w:rFonts w:asciiTheme="majorHAnsi" w:hAnsiTheme="majorHAnsi" w:cstheme="majorHAnsi"/>
          <w:sz w:val="20"/>
          <w:szCs w:val="20"/>
        </w:rPr>
        <w:t>Figure 9. Residuals, ACF, and residuals statistics of DRM fitted with ARIMA(1,0,1) errors.</w:t>
      </w:r>
    </w:p>
    <w:p w:rsidR="00B80FAA" w:rsidRPr="00B80FAA" w:rsidRDefault="00B80FAA" w:rsidP="00DC65B0">
      <w:pPr>
        <w:tabs>
          <w:tab w:val="left" w:pos="1200"/>
        </w:tabs>
        <w:ind w:left="720" w:right="713"/>
        <w:jc w:val="both"/>
        <w:rPr>
          <w:rFonts w:asciiTheme="majorHAnsi" w:hAnsiTheme="majorHAnsi" w:cstheme="majorHAnsi"/>
          <w:sz w:val="12"/>
          <w:szCs w:val="12"/>
        </w:rPr>
      </w:pPr>
    </w:p>
    <w:p w:rsidR="007411E4" w:rsidRPr="00613087" w:rsidRDefault="00B80FAA" w:rsidP="000A3D4D">
      <w:pPr>
        <w:tabs>
          <w:tab w:val="left" w:pos="1200"/>
        </w:tabs>
        <w:spacing w:line="276" w:lineRule="auto"/>
        <w:ind w:left="720" w:right="713"/>
        <w:jc w:val="both"/>
        <w:rPr>
          <w:rFonts w:asciiTheme="majorHAnsi" w:hAnsiTheme="majorHAnsi" w:cstheme="majorHAnsi"/>
          <w:sz w:val="21"/>
          <w:szCs w:val="21"/>
        </w:rPr>
      </w:pPr>
      <w:r w:rsidRPr="00613087">
        <w:rPr>
          <w:rFonts w:asciiTheme="majorHAnsi" w:hAnsiTheme="majorHAnsi" w:cstheme="majorHAnsi"/>
          <w:sz w:val="21"/>
          <w:szCs w:val="21"/>
        </w:rPr>
        <w:t>While neither model can fully capture the autocorrelations present in the residuals, the ARIMA(1,0,1) model only has one significant lag at lag 3, whereas the ARIMA(1,0,0) model has several. Therefore, we conclude by using the DRM fitted with ARIMA(1,0,1) errors for forecasting.</w:t>
      </w:r>
    </w:p>
    <w:p w:rsidR="0052554B" w:rsidRPr="0052554B" w:rsidRDefault="0052554B" w:rsidP="005C3E93">
      <w:pPr>
        <w:jc w:val="both"/>
        <w:rPr>
          <w:rFonts w:asciiTheme="majorHAnsi" w:hAnsiTheme="majorHAnsi" w:cstheme="majorHAnsi"/>
          <w:sz w:val="16"/>
          <w:szCs w:val="16"/>
        </w:rPr>
      </w:pPr>
    </w:p>
    <w:p w:rsidR="00480580" w:rsidRDefault="00E148CA" w:rsidP="000A3D4D">
      <w:pPr>
        <w:spacing w:line="276" w:lineRule="auto"/>
        <w:jc w:val="both"/>
        <w:rPr>
          <w:rFonts w:asciiTheme="majorHAnsi" w:hAnsiTheme="majorHAnsi" w:cstheme="majorHAnsi"/>
          <w:b/>
          <w:sz w:val="24"/>
          <w:szCs w:val="24"/>
        </w:rPr>
      </w:pPr>
      <w:r>
        <w:rPr>
          <w:rFonts w:asciiTheme="majorHAnsi" w:hAnsiTheme="majorHAnsi" w:cstheme="majorHAnsi"/>
          <w:b/>
          <w:sz w:val="24"/>
          <w:szCs w:val="24"/>
        </w:rPr>
        <w:t xml:space="preserve">Forecast </w:t>
      </w:r>
      <w:r w:rsidR="00480580">
        <w:rPr>
          <w:rFonts w:asciiTheme="majorHAnsi" w:hAnsiTheme="majorHAnsi" w:cstheme="majorHAnsi"/>
          <w:b/>
          <w:sz w:val="24"/>
          <w:szCs w:val="24"/>
        </w:rPr>
        <w:t>Discussion</w:t>
      </w:r>
      <w:r w:rsidR="0052554B">
        <w:rPr>
          <w:rFonts w:asciiTheme="majorHAnsi" w:hAnsiTheme="majorHAnsi" w:cstheme="majorHAnsi"/>
          <w:b/>
          <w:sz w:val="24"/>
          <w:szCs w:val="24"/>
        </w:rPr>
        <w:t>: Problems</w:t>
      </w:r>
    </w:p>
    <w:p w:rsidR="00480580" w:rsidRPr="00137B83" w:rsidRDefault="00480580" w:rsidP="000A3D4D">
      <w:pPr>
        <w:spacing w:line="276" w:lineRule="auto"/>
        <w:jc w:val="both"/>
        <w:rPr>
          <w:rFonts w:asciiTheme="majorHAnsi" w:hAnsiTheme="majorHAnsi" w:cstheme="majorHAnsi"/>
          <w:sz w:val="6"/>
          <w:szCs w:val="6"/>
        </w:rPr>
      </w:pPr>
    </w:p>
    <w:p w:rsidR="00180A64" w:rsidRPr="00613087" w:rsidRDefault="00180A64" w:rsidP="000A3D4D">
      <w:pPr>
        <w:tabs>
          <w:tab w:val="left" w:pos="1200"/>
        </w:tabs>
        <w:spacing w:line="276" w:lineRule="auto"/>
        <w:ind w:right="4"/>
        <w:jc w:val="both"/>
        <w:rPr>
          <w:rFonts w:asciiTheme="majorHAnsi" w:hAnsiTheme="majorHAnsi" w:cstheme="majorHAnsi"/>
          <w:sz w:val="21"/>
          <w:szCs w:val="21"/>
        </w:rPr>
      </w:pPr>
      <w:r w:rsidRPr="00613087">
        <w:rPr>
          <w:rFonts w:asciiTheme="majorHAnsi" w:hAnsiTheme="majorHAnsi" w:cstheme="majorHAnsi"/>
          <w:sz w:val="21"/>
          <w:szCs w:val="21"/>
        </w:rPr>
        <w:t xml:space="preserve">When we construct the forecast, the software does two specific things: firstly, it fixes the number of periods being forecasted to the amount of periods that was present in the data regardless of the command given; secondly, the forecasts generated are practically a copy of the historical WCS prices. </w:t>
      </w:r>
    </w:p>
    <w:p w:rsidR="00180A64" w:rsidRPr="0052554B" w:rsidRDefault="00180A64" w:rsidP="000A3D4D">
      <w:pPr>
        <w:tabs>
          <w:tab w:val="left" w:pos="1200"/>
        </w:tabs>
        <w:spacing w:line="276" w:lineRule="auto"/>
        <w:ind w:right="4"/>
        <w:jc w:val="both"/>
        <w:rPr>
          <w:rFonts w:asciiTheme="majorHAnsi" w:hAnsiTheme="majorHAnsi" w:cstheme="majorHAnsi"/>
          <w:sz w:val="12"/>
          <w:szCs w:val="12"/>
        </w:rPr>
      </w:pPr>
    </w:p>
    <w:p w:rsidR="00180A64" w:rsidRPr="00613087" w:rsidRDefault="00180A64" w:rsidP="000A3D4D">
      <w:pPr>
        <w:tabs>
          <w:tab w:val="left" w:pos="1200"/>
        </w:tabs>
        <w:spacing w:line="276" w:lineRule="auto"/>
        <w:ind w:right="4"/>
        <w:jc w:val="both"/>
        <w:rPr>
          <w:rFonts w:asciiTheme="majorHAnsi" w:hAnsiTheme="majorHAnsi" w:cstheme="majorHAnsi"/>
          <w:sz w:val="21"/>
          <w:szCs w:val="21"/>
        </w:rPr>
      </w:pPr>
      <w:r w:rsidRPr="00613087">
        <w:rPr>
          <w:rFonts w:asciiTheme="majorHAnsi" w:hAnsiTheme="majorHAnsi" w:cstheme="majorHAnsi"/>
          <w:sz w:val="21"/>
          <w:szCs w:val="21"/>
        </w:rPr>
        <w:t>What this is is that the software simply takes the last period given and tries to forecast that, but because we have forced the model to be shaped by the explanatory variables, the forecasts are also forced t</w:t>
      </w:r>
      <w:r w:rsidR="008D3FCA" w:rsidRPr="00613087">
        <w:rPr>
          <w:rFonts w:asciiTheme="majorHAnsi" w:hAnsiTheme="majorHAnsi" w:cstheme="majorHAnsi"/>
          <w:sz w:val="21"/>
          <w:szCs w:val="21"/>
        </w:rPr>
        <w:t>o take the</w:t>
      </w:r>
      <w:r w:rsidRPr="00613087">
        <w:rPr>
          <w:rFonts w:asciiTheme="majorHAnsi" w:hAnsiTheme="majorHAnsi" w:cstheme="majorHAnsi"/>
          <w:sz w:val="21"/>
          <w:szCs w:val="21"/>
        </w:rPr>
        <w:t xml:space="preserve"> shape</w:t>
      </w:r>
      <w:r w:rsidR="008D3FCA" w:rsidRPr="00613087">
        <w:rPr>
          <w:rFonts w:asciiTheme="majorHAnsi" w:hAnsiTheme="majorHAnsi" w:cstheme="majorHAnsi"/>
          <w:sz w:val="21"/>
          <w:szCs w:val="21"/>
        </w:rPr>
        <w:t xml:space="preserve"> of the model</w:t>
      </w:r>
      <w:r w:rsidRPr="00613087">
        <w:rPr>
          <w:rFonts w:asciiTheme="majorHAnsi" w:hAnsiTheme="majorHAnsi" w:cstheme="majorHAnsi"/>
          <w:sz w:val="21"/>
          <w:szCs w:val="21"/>
        </w:rPr>
        <w:t>. This implies that the software cannot forecast the data, which may be due to a variety of reasons. The most likely is that this is price data, and like stock price data, forecasting it is near impossible. A way to prove this is to try to fit a DRM with ARIMA errors to the differenced data.</w:t>
      </w:r>
    </w:p>
    <w:p w:rsidR="00180A64" w:rsidRDefault="00180A64" w:rsidP="00180A64">
      <w:pPr>
        <w:tabs>
          <w:tab w:val="left" w:pos="1200"/>
        </w:tabs>
        <w:ind w:left="196" w:right="4"/>
        <w:jc w:val="both"/>
        <w:rPr>
          <w:rFonts w:asciiTheme="majorHAnsi" w:hAnsiTheme="majorHAnsi" w:cstheme="majorHAnsi"/>
        </w:rPr>
      </w:pPr>
      <w:r>
        <w:rPr>
          <w:rFonts w:asciiTheme="majorHAnsi" w:hAnsiTheme="majorHAnsi" w:cstheme="majorHAnsi"/>
        </w:rPr>
        <w:t>________________________________________________________________________</w:t>
      </w:r>
    </w:p>
    <w:p w:rsidR="00180A64" w:rsidRDefault="00180A64" w:rsidP="00180A64">
      <w:pPr>
        <w:pStyle w:val="HTMLPreformatted"/>
        <w:shd w:val="clear" w:color="auto" w:fill="FFFFFF"/>
        <w:wordWrap w:val="0"/>
        <w:spacing w:line="225" w:lineRule="atLeast"/>
        <w:ind w:left="392" w:right="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Series: WCSD </w:t>
      </w:r>
    </w:p>
    <w:p w:rsidR="00180A64" w:rsidRDefault="00180A64" w:rsidP="00180A64">
      <w:pPr>
        <w:pStyle w:val="HTMLPreformatted"/>
        <w:shd w:val="clear" w:color="auto" w:fill="FFFFFF"/>
        <w:wordWrap w:val="0"/>
        <w:spacing w:line="225" w:lineRule="atLeast"/>
        <w:ind w:left="392" w:right="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Regression with ARIMA(0,0,0) errors </w:t>
      </w:r>
    </w:p>
    <w:p w:rsidR="00180A64" w:rsidRDefault="00180A64" w:rsidP="00180A64">
      <w:pPr>
        <w:pStyle w:val="HTMLPreformatted"/>
        <w:shd w:val="clear" w:color="auto" w:fill="FFFFFF"/>
        <w:wordWrap w:val="0"/>
        <w:spacing w:line="225" w:lineRule="atLeast"/>
        <w:ind w:left="392" w:right="4"/>
        <w:rPr>
          <w:rStyle w:val="gnkrckgcgsb"/>
          <w:rFonts w:ascii="Lucida Console" w:hAnsi="Lucida Console"/>
          <w:color w:val="000000"/>
          <w:bdr w:val="none" w:sz="0" w:space="0" w:color="auto" w:frame="1"/>
        </w:rPr>
      </w:pPr>
    </w:p>
    <w:p w:rsidR="00180A64" w:rsidRDefault="00180A64" w:rsidP="00180A64">
      <w:pPr>
        <w:pStyle w:val="HTMLPreformatted"/>
        <w:shd w:val="clear" w:color="auto" w:fill="FFFFFF"/>
        <w:wordWrap w:val="0"/>
        <w:spacing w:line="225" w:lineRule="atLeast"/>
        <w:ind w:left="392" w:right="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180A64" w:rsidRDefault="00180A64" w:rsidP="00180A64">
      <w:pPr>
        <w:pStyle w:val="HTMLPreformatted"/>
        <w:shd w:val="clear" w:color="auto" w:fill="FFFFFF"/>
        <w:wordWrap w:val="0"/>
        <w:spacing w:line="225" w:lineRule="atLeast"/>
        <w:ind w:left="392" w:right="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WTI    MAYA     EXCH    PADD2   PADD3  Usimports</w:t>
      </w:r>
    </w:p>
    <w:p w:rsidR="00180A64" w:rsidRDefault="00180A64" w:rsidP="00180A64">
      <w:pPr>
        <w:pStyle w:val="HTMLPreformatted"/>
        <w:shd w:val="clear" w:color="auto" w:fill="FFFFFF"/>
        <w:wordWrap w:val="0"/>
        <w:spacing w:line="225" w:lineRule="atLeast"/>
        <w:ind w:left="392" w:right="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0.8934  0.1104  31.4817  -0.0428  0.1505     -1e-04</w:t>
      </w:r>
    </w:p>
    <w:p w:rsidR="00180A64" w:rsidRDefault="00180A64" w:rsidP="003762EF">
      <w:pPr>
        <w:pStyle w:val="HTMLPreformatted"/>
        <w:shd w:val="clear" w:color="auto" w:fill="FFFFFF"/>
        <w:wordWrap w:val="0"/>
        <w:spacing w:line="225" w:lineRule="atLeast"/>
        <w:ind w:left="392" w:right="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s.e.  0.1974  0.2074  21.6186   0.1093  0.1093      1e-04</w:t>
      </w:r>
    </w:p>
    <w:p w:rsidR="00180A64" w:rsidRDefault="00180A64" w:rsidP="00180A64">
      <w:pPr>
        <w:tabs>
          <w:tab w:val="left" w:pos="1200"/>
        </w:tabs>
        <w:ind w:left="196" w:right="4"/>
        <w:jc w:val="both"/>
        <w:rPr>
          <w:rFonts w:asciiTheme="majorHAnsi" w:hAnsiTheme="majorHAnsi" w:cstheme="majorHAnsi"/>
        </w:rPr>
      </w:pPr>
      <w:r>
        <w:rPr>
          <w:rFonts w:asciiTheme="majorHAnsi" w:hAnsiTheme="majorHAnsi" w:cstheme="majorHAnsi"/>
        </w:rPr>
        <w:t>________________________________________________________________________</w:t>
      </w:r>
    </w:p>
    <w:p w:rsidR="00180A64" w:rsidRPr="00297629" w:rsidRDefault="00180A64" w:rsidP="00180A64">
      <w:pPr>
        <w:tabs>
          <w:tab w:val="left" w:pos="1200"/>
        </w:tabs>
        <w:ind w:left="196" w:right="4"/>
        <w:jc w:val="both"/>
        <w:rPr>
          <w:rFonts w:asciiTheme="majorHAnsi" w:hAnsiTheme="majorHAnsi" w:cstheme="majorHAnsi"/>
          <w:sz w:val="20"/>
          <w:szCs w:val="20"/>
        </w:rPr>
      </w:pPr>
      <w:r>
        <w:rPr>
          <w:rFonts w:asciiTheme="majorHAnsi" w:hAnsiTheme="majorHAnsi" w:cstheme="majorHAnsi"/>
          <w:sz w:val="20"/>
          <w:szCs w:val="20"/>
        </w:rPr>
        <w:t>Figure 7. auto-ARIMA fitted model for regression of differenced WCS on differenced regressors.</w:t>
      </w:r>
    </w:p>
    <w:p w:rsidR="00180A64" w:rsidRPr="0052554B" w:rsidRDefault="00180A64" w:rsidP="00180A64">
      <w:pPr>
        <w:tabs>
          <w:tab w:val="left" w:pos="1200"/>
        </w:tabs>
        <w:ind w:right="4"/>
        <w:jc w:val="both"/>
        <w:rPr>
          <w:rFonts w:asciiTheme="majorHAnsi" w:hAnsiTheme="majorHAnsi" w:cstheme="majorHAnsi"/>
          <w:sz w:val="16"/>
          <w:szCs w:val="16"/>
        </w:rPr>
      </w:pPr>
    </w:p>
    <w:p w:rsidR="00180A64" w:rsidRPr="00613087" w:rsidRDefault="00180A64" w:rsidP="000A3D4D">
      <w:pPr>
        <w:spacing w:line="276" w:lineRule="auto"/>
        <w:jc w:val="both"/>
        <w:rPr>
          <w:rFonts w:asciiTheme="majorHAnsi" w:hAnsiTheme="majorHAnsi" w:cstheme="majorHAnsi"/>
          <w:sz w:val="21"/>
          <w:szCs w:val="21"/>
        </w:rPr>
      </w:pPr>
      <w:r w:rsidRPr="00613087">
        <w:rPr>
          <w:rFonts w:asciiTheme="majorHAnsi" w:hAnsiTheme="majorHAnsi" w:cstheme="majorHAnsi"/>
          <w:sz w:val="21"/>
          <w:szCs w:val="21"/>
        </w:rPr>
        <w:t xml:space="preserve">An ARIMA(0,0,0) model is fitted to the residuals, suggesting that outside of the regression, </w:t>
      </w:r>
      <w:r w:rsidR="008D3FCA" w:rsidRPr="00613087">
        <w:rPr>
          <w:rFonts w:asciiTheme="majorHAnsi" w:hAnsiTheme="majorHAnsi" w:cstheme="majorHAnsi"/>
          <w:sz w:val="21"/>
          <w:szCs w:val="21"/>
        </w:rPr>
        <w:t>the residuals are white noise – meaning that there is no useful information left over, and that all the autocorrelations have been explained by the regression – as typical of price data.</w:t>
      </w:r>
    </w:p>
    <w:p w:rsidR="00180A64" w:rsidRPr="0052554B" w:rsidRDefault="00180A64" w:rsidP="000A3D4D">
      <w:pPr>
        <w:spacing w:line="276" w:lineRule="auto"/>
        <w:jc w:val="both"/>
        <w:rPr>
          <w:rFonts w:asciiTheme="majorHAnsi" w:hAnsiTheme="majorHAnsi" w:cstheme="majorHAnsi"/>
          <w:sz w:val="12"/>
          <w:szCs w:val="12"/>
        </w:rPr>
      </w:pPr>
    </w:p>
    <w:p w:rsidR="008D3FCA" w:rsidRPr="00613087" w:rsidRDefault="008D3FCA" w:rsidP="000A3D4D">
      <w:pPr>
        <w:spacing w:line="276" w:lineRule="auto"/>
        <w:jc w:val="both"/>
        <w:rPr>
          <w:rFonts w:asciiTheme="majorHAnsi" w:hAnsiTheme="majorHAnsi" w:cstheme="majorHAnsi"/>
          <w:sz w:val="21"/>
          <w:szCs w:val="21"/>
        </w:rPr>
      </w:pPr>
      <w:r w:rsidRPr="00613087">
        <w:rPr>
          <w:rFonts w:asciiTheme="majorHAnsi" w:hAnsiTheme="majorHAnsi" w:cstheme="majorHAnsi"/>
          <w:sz w:val="21"/>
          <w:szCs w:val="21"/>
        </w:rPr>
        <w:t xml:space="preserve">If the dynamic regression model has explained all of the autocorrelations, perhaps just forecasting WCS prices with a standard ARIMA model could show something useful. Because WCS prices were non-stationary, a difference was applied before using auto-ARIMA to fit a model. </w:t>
      </w:r>
    </w:p>
    <w:p w:rsidR="008D3FCA" w:rsidRDefault="008D3FCA" w:rsidP="008D3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84"/>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___________________________________________________</w:t>
      </w:r>
    </w:p>
    <w:p w:rsidR="008D3FCA" w:rsidRPr="008D3FCA" w:rsidRDefault="008D3FCA" w:rsidP="008D3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84"/>
        <w:rPr>
          <w:rFonts w:ascii="Lucida Console" w:eastAsia="Times New Roman" w:hAnsi="Lucida Console" w:cs="Courier New"/>
          <w:color w:val="000000"/>
          <w:sz w:val="20"/>
          <w:szCs w:val="20"/>
          <w:bdr w:val="none" w:sz="0" w:space="0" w:color="auto" w:frame="1"/>
        </w:rPr>
      </w:pPr>
      <w:r w:rsidRPr="008D3FCA">
        <w:rPr>
          <w:rFonts w:ascii="Lucida Console" w:eastAsia="Times New Roman" w:hAnsi="Lucida Console" w:cs="Courier New"/>
          <w:color w:val="000000"/>
          <w:sz w:val="20"/>
          <w:szCs w:val="20"/>
          <w:bdr w:val="none" w:sz="0" w:space="0" w:color="auto" w:frame="1"/>
        </w:rPr>
        <w:t xml:space="preserve">Series: diff(datats[, 2]) </w:t>
      </w:r>
    </w:p>
    <w:p w:rsidR="008D3FCA" w:rsidRPr="008D3FCA" w:rsidRDefault="008D3FCA" w:rsidP="008D3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84"/>
        <w:rPr>
          <w:rFonts w:ascii="Lucida Console" w:eastAsia="Times New Roman" w:hAnsi="Lucida Console" w:cs="Courier New"/>
          <w:color w:val="000000"/>
          <w:sz w:val="20"/>
          <w:szCs w:val="20"/>
          <w:bdr w:val="none" w:sz="0" w:space="0" w:color="auto" w:frame="1"/>
        </w:rPr>
      </w:pPr>
      <w:r w:rsidRPr="008D3FCA">
        <w:rPr>
          <w:rFonts w:ascii="Lucida Console" w:eastAsia="Times New Roman" w:hAnsi="Lucida Console" w:cs="Courier New"/>
          <w:color w:val="000000"/>
          <w:sz w:val="20"/>
          <w:szCs w:val="20"/>
          <w:bdr w:val="none" w:sz="0" w:space="0" w:color="auto" w:frame="1"/>
        </w:rPr>
        <w:t xml:space="preserve">ARIMA(0,0,0) with zero mean </w:t>
      </w:r>
    </w:p>
    <w:p w:rsidR="008D3FCA" w:rsidRPr="008D3FCA" w:rsidRDefault="008D3FCA" w:rsidP="008D3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84"/>
        <w:rPr>
          <w:rFonts w:ascii="Lucida Console" w:eastAsia="Times New Roman" w:hAnsi="Lucida Console" w:cs="Courier New"/>
          <w:color w:val="000000"/>
          <w:sz w:val="20"/>
          <w:szCs w:val="20"/>
          <w:bdr w:val="none" w:sz="0" w:space="0" w:color="auto" w:frame="1"/>
        </w:rPr>
      </w:pPr>
    </w:p>
    <w:p w:rsidR="008D3FCA" w:rsidRPr="008D3FCA" w:rsidRDefault="008D3FCA" w:rsidP="008D3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84"/>
        <w:rPr>
          <w:rFonts w:ascii="Lucida Console" w:eastAsia="Times New Roman" w:hAnsi="Lucida Console" w:cs="Courier New"/>
          <w:color w:val="000000"/>
          <w:sz w:val="20"/>
          <w:szCs w:val="20"/>
          <w:bdr w:val="none" w:sz="0" w:space="0" w:color="auto" w:frame="1"/>
        </w:rPr>
      </w:pPr>
      <w:r w:rsidRPr="008D3FCA">
        <w:rPr>
          <w:rFonts w:ascii="Lucida Console" w:eastAsia="Times New Roman" w:hAnsi="Lucida Console" w:cs="Courier New"/>
          <w:color w:val="000000"/>
          <w:sz w:val="20"/>
          <w:szCs w:val="20"/>
          <w:bdr w:val="none" w:sz="0" w:space="0" w:color="auto" w:frame="1"/>
        </w:rPr>
        <w:t>sigma^2 estimated as 44.92:  log likelihood=-381.96</w:t>
      </w:r>
    </w:p>
    <w:p w:rsidR="008D3FCA" w:rsidRDefault="008D3FCA" w:rsidP="008D3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84"/>
        <w:rPr>
          <w:rFonts w:ascii="Lucida Console" w:eastAsia="Times New Roman" w:hAnsi="Lucida Console" w:cs="Courier New"/>
          <w:color w:val="000000"/>
          <w:sz w:val="20"/>
          <w:szCs w:val="20"/>
          <w:bdr w:val="none" w:sz="0" w:space="0" w:color="auto" w:frame="1"/>
        </w:rPr>
      </w:pPr>
      <w:r w:rsidRPr="008D3FCA">
        <w:rPr>
          <w:rFonts w:ascii="Lucida Console" w:eastAsia="Times New Roman" w:hAnsi="Lucida Console" w:cs="Courier New"/>
          <w:color w:val="000000"/>
          <w:sz w:val="20"/>
          <w:szCs w:val="20"/>
          <w:bdr w:val="none" w:sz="0" w:space="0" w:color="auto" w:frame="1"/>
        </w:rPr>
        <w:t>AIC=765.93   AICc=765.96   BIC=768.67</w:t>
      </w:r>
    </w:p>
    <w:p w:rsidR="008D3FCA" w:rsidRPr="008D3FCA" w:rsidRDefault="008D3FCA" w:rsidP="008D3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84"/>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___________________________________________________</w:t>
      </w:r>
    </w:p>
    <w:p w:rsidR="008D3FCA" w:rsidRDefault="008D3FCA" w:rsidP="008D3FCA">
      <w:pPr>
        <w:ind w:left="284"/>
        <w:jc w:val="both"/>
        <w:rPr>
          <w:rFonts w:asciiTheme="majorHAnsi" w:hAnsiTheme="majorHAnsi" w:cstheme="majorHAnsi"/>
          <w:sz w:val="20"/>
        </w:rPr>
      </w:pPr>
      <w:r>
        <w:rPr>
          <w:rFonts w:asciiTheme="majorHAnsi" w:hAnsiTheme="majorHAnsi" w:cstheme="majorHAnsi"/>
          <w:sz w:val="20"/>
        </w:rPr>
        <w:t>Figure 8. auto-ARIMA fitted model for differenced WCS prices.</w:t>
      </w:r>
    </w:p>
    <w:p w:rsidR="00E148CA" w:rsidRPr="0052554B" w:rsidRDefault="00E148CA" w:rsidP="008D3FCA">
      <w:pPr>
        <w:ind w:left="284"/>
        <w:jc w:val="both"/>
        <w:rPr>
          <w:rFonts w:asciiTheme="majorHAnsi" w:hAnsiTheme="majorHAnsi" w:cstheme="majorHAnsi"/>
          <w:sz w:val="12"/>
          <w:szCs w:val="12"/>
        </w:rPr>
      </w:pPr>
    </w:p>
    <w:p w:rsidR="00E148CA" w:rsidRDefault="00E148CA" w:rsidP="0052554B">
      <w:pPr>
        <w:jc w:val="center"/>
        <w:rPr>
          <w:rFonts w:asciiTheme="majorHAnsi" w:hAnsiTheme="majorHAnsi" w:cstheme="majorHAnsi"/>
          <w:sz w:val="20"/>
        </w:rPr>
      </w:pPr>
      <w:r>
        <w:rPr>
          <w:noProof/>
        </w:rPr>
        <w:lastRenderedPageBreak/>
        <w:drawing>
          <wp:inline distT="0" distB="0" distL="0" distR="0" wp14:anchorId="6753DD34" wp14:editId="720FF8F0">
            <wp:extent cx="5257800" cy="2103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2160" cy="2112864"/>
                    </a:xfrm>
                    <a:prstGeom prst="rect">
                      <a:avLst/>
                    </a:prstGeom>
                  </pic:spPr>
                </pic:pic>
              </a:graphicData>
            </a:graphic>
          </wp:inline>
        </w:drawing>
      </w:r>
    </w:p>
    <w:p w:rsidR="00E148CA" w:rsidRPr="008D3FCA" w:rsidRDefault="00E148CA" w:rsidP="00A21306">
      <w:pPr>
        <w:ind w:firstLine="720"/>
        <w:jc w:val="both"/>
        <w:rPr>
          <w:rFonts w:asciiTheme="majorHAnsi" w:hAnsiTheme="majorHAnsi" w:cstheme="majorHAnsi"/>
          <w:sz w:val="20"/>
        </w:rPr>
      </w:pPr>
      <w:r>
        <w:rPr>
          <w:rFonts w:asciiTheme="majorHAnsi" w:hAnsiTheme="majorHAnsi" w:cstheme="majorHAnsi"/>
          <w:sz w:val="20"/>
        </w:rPr>
        <w:t>Figure 9. Differenced WCS prices.</w:t>
      </w:r>
    </w:p>
    <w:p w:rsidR="008D3FCA" w:rsidRPr="008D3FCA" w:rsidRDefault="008D3FCA" w:rsidP="00180A64">
      <w:pPr>
        <w:jc w:val="both"/>
        <w:rPr>
          <w:rFonts w:asciiTheme="majorHAnsi" w:hAnsiTheme="majorHAnsi" w:cstheme="majorHAnsi"/>
          <w:sz w:val="12"/>
          <w:szCs w:val="12"/>
        </w:rPr>
      </w:pPr>
    </w:p>
    <w:p w:rsidR="001B1752" w:rsidRPr="00613087" w:rsidRDefault="00E148CA" w:rsidP="000A3D4D">
      <w:pPr>
        <w:spacing w:line="276" w:lineRule="auto"/>
        <w:jc w:val="both"/>
        <w:rPr>
          <w:rFonts w:asciiTheme="majorHAnsi" w:hAnsiTheme="majorHAnsi" w:cstheme="majorHAnsi"/>
          <w:sz w:val="21"/>
          <w:szCs w:val="21"/>
        </w:rPr>
      </w:pPr>
      <w:r w:rsidRPr="00613087">
        <w:rPr>
          <w:rFonts w:asciiTheme="majorHAnsi" w:hAnsiTheme="majorHAnsi" w:cstheme="majorHAnsi"/>
          <w:sz w:val="21"/>
          <w:szCs w:val="21"/>
        </w:rPr>
        <w:t xml:space="preserve">As observed in figure 9, there is simply no autocorrelation data that the software could fit an ARIMA model to. </w:t>
      </w:r>
      <w:r w:rsidR="008D3FCA" w:rsidRPr="00613087">
        <w:rPr>
          <w:rFonts w:asciiTheme="majorHAnsi" w:hAnsiTheme="majorHAnsi" w:cstheme="majorHAnsi"/>
          <w:sz w:val="21"/>
          <w:szCs w:val="21"/>
        </w:rPr>
        <w:t>Even when trying to model the non-differenced prices, auto-ARIMA</w:t>
      </w:r>
      <w:r w:rsidRPr="00613087">
        <w:rPr>
          <w:rFonts w:asciiTheme="majorHAnsi" w:hAnsiTheme="majorHAnsi" w:cstheme="majorHAnsi"/>
          <w:sz w:val="21"/>
          <w:szCs w:val="21"/>
        </w:rPr>
        <w:t xml:space="preserve"> just fits a difference and predicts</w:t>
      </w:r>
      <w:r w:rsidR="008D3FCA" w:rsidRPr="00613087">
        <w:rPr>
          <w:rFonts w:asciiTheme="majorHAnsi" w:hAnsiTheme="majorHAnsi" w:cstheme="majorHAnsi"/>
          <w:sz w:val="21"/>
          <w:szCs w:val="21"/>
        </w:rPr>
        <w:t xml:space="preserve"> an ARMA(0,0). </w:t>
      </w:r>
      <w:r w:rsidR="001B1752" w:rsidRPr="00613087">
        <w:rPr>
          <w:rFonts w:asciiTheme="majorHAnsi" w:hAnsiTheme="majorHAnsi" w:cstheme="majorHAnsi"/>
          <w:sz w:val="21"/>
          <w:szCs w:val="21"/>
        </w:rPr>
        <w:t>As a result, any forecasts generated by DRMs with ARIMA errors for this data are useless.</w:t>
      </w:r>
    </w:p>
    <w:p w:rsidR="001B1752" w:rsidRDefault="001B1752" w:rsidP="00180A64">
      <w:pPr>
        <w:jc w:val="both"/>
        <w:rPr>
          <w:rFonts w:asciiTheme="majorHAnsi" w:hAnsiTheme="majorHAnsi" w:cstheme="majorHAnsi"/>
          <w:sz w:val="16"/>
          <w:szCs w:val="16"/>
        </w:rPr>
      </w:pPr>
    </w:p>
    <w:p w:rsidR="0052554B" w:rsidRDefault="0052554B" w:rsidP="000A3D4D">
      <w:pPr>
        <w:spacing w:line="276" w:lineRule="auto"/>
        <w:jc w:val="both"/>
        <w:rPr>
          <w:rFonts w:asciiTheme="majorHAnsi" w:hAnsiTheme="majorHAnsi" w:cstheme="majorHAnsi"/>
          <w:b/>
          <w:sz w:val="24"/>
          <w:szCs w:val="24"/>
        </w:rPr>
      </w:pPr>
      <w:r>
        <w:rPr>
          <w:rFonts w:asciiTheme="majorHAnsi" w:hAnsiTheme="majorHAnsi" w:cstheme="majorHAnsi"/>
          <w:b/>
          <w:sz w:val="24"/>
          <w:szCs w:val="24"/>
        </w:rPr>
        <w:t xml:space="preserve">Forecast Discussion: </w:t>
      </w:r>
      <w:r w:rsidR="009F6949">
        <w:rPr>
          <w:rFonts w:asciiTheme="majorHAnsi" w:hAnsiTheme="majorHAnsi" w:cstheme="majorHAnsi"/>
          <w:b/>
          <w:sz w:val="24"/>
          <w:szCs w:val="24"/>
        </w:rPr>
        <w:t>Alternatives</w:t>
      </w:r>
    </w:p>
    <w:p w:rsidR="00915BF2" w:rsidRPr="00915BF2" w:rsidRDefault="00915BF2" w:rsidP="000A3D4D">
      <w:pPr>
        <w:spacing w:line="276" w:lineRule="auto"/>
        <w:jc w:val="both"/>
        <w:rPr>
          <w:rFonts w:asciiTheme="majorHAnsi" w:hAnsiTheme="majorHAnsi" w:cstheme="majorHAnsi"/>
          <w:b/>
          <w:sz w:val="6"/>
          <w:szCs w:val="6"/>
        </w:rPr>
      </w:pPr>
    </w:p>
    <w:p w:rsidR="0052554B" w:rsidRDefault="00915BF2" w:rsidP="000A3D4D">
      <w:pPr>
        <w:spacing w:line="276" w:lineRule="auto"/>
        <w:jc w:val="both"/>
        <w:rPr>
          <w:rFonts w:asciiTheme="majorHAnsi" w:hAnsiTheme="majorHAnsi" w:cstheme="majorHAnsi"/>
          <w:i/>
          <w:sz w:val="21"/>
          <w:szCs w:val="21"/>
        </w:rPr>
      </w:pPr>
      <w:r>
        <w:rPr>
          <w:rFonts w:asciiTheme="majorHAnsi" w:hAnsiTheme="majorHAnsi" w:cstheme="majorHAnsi"/>
          <w:i/>
          <w:sz w:val="21"/>
          <w:szCs w:val="21"/>
        </w:rPr>
        <w:t>Naïve Model</w:t>
      </w:r>
    </w:p>
    <w:p w:rsidR="00915BF2" w:rsidRPr="00915BF2" w:rsidRDefault="00915BF2" w:rsidP="000A3D4D">
      <w:pPr>
        <w:spacing w:line="276" w:lineRule="auto"/>
        <w:jc w:val="both"/>
        <w:rPr>
          <w:rFonts w:asciiTheme="majorHAnsi" w:hAnsiTheme="majorHAnsi" w:cstheme="majorHAnsi"/>
          <w:i/>
          <w:sz w:val="2"/>
          <w:szCs w:val="2"/>
        </w:rPr>
      </w:pPr>
    </w:p>
    <w:p w:rsidR="00E148CA" w:rsidRPr="00613087" w:rsidRDefault="003762EF" w:rsidP="00915BF2">
      <w:pPr>
        <w:spacing w:line="276" w:lineRule="auto"/>
        <w:ind w:left="851" w:right="855"/>
        <w:jc w:val="both"/>
        <w:rPr>
          <w:rFonts w:asciiTheme="majorHAnsi" w:hAnsiTheme="majorHAnsi" w:cstheme="majorHAnsi"/>
          <w:sz w:val="21"/>
          <w:szCs w:val="21"/>
        </w:rPr>
      </w:pPr>
      <w:r>
        <w:rPr>
          <w:rFonts w:asciiTheme="majorHAnsi" w:hAnsiTheme="majorHAnsi" w:cstheme="majorHAnsi"/>
          <w:sz w:val="21"/>
          <w:szCs w:val="21"/>
        </w:rPr>
        <w:t>A potential model for useful</w:t>
      </w:r>
      <w:r w:rsidR="008D3FCA" w:rsidRPr="00613087">
        <w:rPr>
          <w:rFonts w:asciiTheme="majorHAnsi" w:hAnsiTheme="majorHAnsi" w:cstheme="majorHAnsi"/>
          <w:sz w:val="21"/>
          <w:szCs w:val="21"/>
        </w:rPr>
        <w:t xml:space="preserve"> forecasts that can be derived are the next-period forecasts, using forecasts equal to the previous observed value. These forecasts are known as </w:t>
      </w:r>
      <w:r w:rsidR="00E148CA" w:rsidRPr="00613087">
        <w:rPr>
          <w:rFonts w:asciiTheme="majorHAnsi" w:hAnsiTheme="majorHAnsi" w:cstheme="majorHAnsi"/>
          <w:sz w:val="21"/>
          <w:szCs w:val="21"/>
        </w:rPr>
        <w:t>naïve forecasts.</w:t>
      </w:r>
    </w:p>
    <w:p w:rsidR="00E148CA" w:rsidRPr="0052554B" w:rsidRDefault="00E148CA" w:rsidP="00915BF2">
      <w:pPr>
        <w:ind w:left="851" w:right="855"/>
        <w:jc w:val="both"/>
        <w:rPr>
          <w:rFonts w:asciiTheme="majorHAnsi" w:hAnsiTheme="majorHAnsi" w:cstheme="majorHAnsi"/>
          <w:sz w:val="12"/>
          <w:szCs w:val="12"/>
        </w:rPr>
      </w:pPr>
    </w:p>
    <w:p w:rsidR="00E148CA" w:rsidRDefault="00E148CA" w:rsidP="00915BF2">
      <w:pPr>
        <w:ind w:left="851" w:right="855"/>
        <w:jc w:val="center"/>
        <w:rPr>
          <w:rFonts w:asciiTheme="majorHAnsi" w:hAnsiTheme="majorHAnsi" w:cstheme="majorHAnsi"/>
        </w:rPr>
      </w:pPr>
      <w:r>
        <w:rPr>
          <w:noProof/>
        </w:rPr>
        <w:drawing>
          <wp:inline distT="0" distB="0" distL="0" distR="0" wp14:anchorId="57663301" wp14:editId="7D61FFAC">
            <wp:extent cx="4766733" cy="19066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8642" cy="1927458"/>
                    </a:xfrm>
                    <a:prstGeom prst="rect">
                      <a:avLst/>
                    </a:prstGeom>
                  </pic:spPr>
                </pic:pic>
              </a:graphicData>
            </a:graphic>
          </wp:inline>
        </w:drawing>
      </w:r>
    </w:p>
    <w:p w:rsidR="00E148CA" w:rsidRPr="00E148CA" w:rsidRDefault="00E148CA" w:rsidP="008812E3">
      <w:pPr>
        <w:ind w:left="851" w:right="855" w:firstLine="589"/>
        <w:jc w:val="both"/>
        <w:rPr>
          <w:rFonts w:asciiTheme="majorHAnsi" w:hAnsiTheme="majorHAnsi" w:cstheme="majorHAnsi"/>
          <w:sz w:val="20"/>
          <w:szCs w:val="20"/>
        </w:rPr>
      </w:pPr>
      <w:r>
        <w:rPr>
          <w:rFonts w:asciiTheme="majorHAnsi" w:hAnsiTheme="majorHAnsi" w:cstheme="majorHAnsi"/>
          <w:sz w:val="20"/>
          <w:szCs w:val="20"/>
        </w:rPr>
        <w:t>Figure 10. Naïve forecasts of WCS prices.</w:t>
      </w:r>
    </w:p>
    <w:p w:rsidR="00E148CA" w:rsidRPr="0052554B" w:rsidRDefault="00E148CA" w:rsidP="00915BF2">
      <w:pPr>
        <w:ind w:left="851" w:right="855"/>
        <w:jc w:val="both"/>
        <w:rPr>
          <w:rFonts w:asciiTheme="majorHAnsi" w:hAnsiTheme="majorHAnsi" w:cstheme="majorHAnsi"/>
          <w:sz w:val="16"/>
          <w:szCs w:val="16"/>
        </w:rPr>
      </w:pPr>
    </w:p>
    <w:p w:rsidR="00E148CA" w:rsidRPr="00613087" w:rsidRDefault="00B2622E" w:rsidP="00915BF2">
      <w:pPr>
        <w:ind w:left="851" w:right="855"/>
        <w:jc w:val="both"/>
        <w:rPr>
          <w:rFonts w:asciiTheme="majorHAnsi" w:hAnsiTheme="majorHAnsi" w:cstheme="majorHAnsi"/>
          <w:sz w:val="21"/>
          <w:szCs w:val="21"/>
        </w:rPr>
      </w:pPr>
      <w:r>
        <w:rPr>
          <w:rFonts w:asciiTheme="majorHAnsi" w:hAnsiTheme="majorHAnsi" w:cstheme="majorHAnsi"/>
          <w:sz w:val="21"/>
          <w:szCs w:val="21"/>
        </w:rPr>
        <w:t>Because this is pricing data, t</w:t>
      </w:r>
      <w:r w:rsidR="00E148CA" w:rsidRPr="00613087">
        <w:rPr>
          <w:rFonts w:asciiTheme="majorHAnsi" w:hAnsiTheme="majorHAnsi" w:cstheme="majorHAnsi"/>
          <w:sz w:val="21"/>
          <w:szCs w:val="21"/>
        </w:rPr>
        <w:t>he only useful prediction is the one period ahead forecast:</w:t>
      </w:r>
    </w:p>
    <w:p w:rsidR="00E148CA" w:rsidRPr="0052554B" w:rsidRDefault="00E148CA" w:rsidP="00180A64">
      <w:pPr>
        <w:jc w:val="both"/>
        <w:rPr>
          <w:rFonts w:asciiTheme="majorHAnsi" w:hAnsiTheme="majorHAnsi" w:cstheme="majorHAnsi"/>
          <w:sz w:val="12"/>
          <w:szCs w:val="12"/>
        </w:rPr>
      </w:pPr>
    </w:p>
    <w:p w:rsidR="003762EF" w:rsidRPr="0052554B" w:rsidRDefault="003762EF" w:rsidP="00180A64">
      <w:pPr>
        <w:jc w:val="both"/>
        <w:rPr>
          <w:rFonts w:asciiTheme="majorHAnsi" w:hAnsiTheme="majorHAnsi" w:cstheme="majorHAnsi"/>
          <w:sz w:val="12"/>
          <w:szCs w:val="12"/>
        </w:rPr>
      </w:pPr>
    </w:p>
    <w:tbl>
      <w:tblPr>
        <w:tblW w:w="6360" w:type="dxa"/>
        <w:jc w:val="center"/>
        <w:tblLayout w:type="fixed"/>
        <w:tblLook w:val="04A0" w:firstRow="1" w:lastRow="0" w:firstColumn="1" w:lastColumn="0" w:noHBand="0" w:noVBand="1"/>
      </w:tblPr>
      <w:tblGrid>
        <w:gridCol w:w="1060"/>
        <w:gridCol w:w="1060"/>
        <w:gridCol w:w="1060"/>
        <w:gridCol w:w="1060"/>
        <w:gridCol w:w="1060"/>
        <w:gridCol w:w="1060"/>
      </w:tblGrid>
      <w:tr w:rsidR="00E148CA" w:rsidRPr="00E148CA" w:rsidTr="00613087">
        <w:trPr>
          <w:trHeight w:val="288"/>
          <w:jc w:val="center"/>
        </w:trPr>
        <w:tc>
          <w:tcPr>
            <w:tcW w:w="1060" w:type="dxa"/>
            <w:tcBorders>
              <w:top w:val="single" w:sz="4" w:space="0" w:color="auto"/>
              <w:left w:val="nil"/>
              <w:bottom w:val="single" w:sz="4" w:space="0" w:color="auto"/>
              <w:right w:val="nil"/>
            </w:tcBorders>
            <w:shd w:val="clear" w:color="auto" w:fill="auto"/>
            <w:noWrap/>
            <w:vAlign w:val="center"/>
            <w:hideMark/>
          </w:tcPr>
          <w:p w:rsidR="00E148CA" w:rsidRPr="00E148CA" w:rsidRDefault="00E148CA" w:rsidP="00E148CA">
            <w:pPr>
              <w:jc w:val="center"/>
              <w:rPr>
                <w:rFonts w:ascii="Calibri" w:eastAsia="Times New Roman" w:hAnsi="Calibri" w:cs="Calibri"/>
                <w:color w:val="000000"/>
                <w:sz w:val="21"/>
                <w:szCs w:val="21"/>
              </w:rPr>
            </w:pPr>
            <w:r w:rsidRPr="00E148CA">
              <w:rPr>
                <w:rFonts w:ascii="Calibri" w:eastAsia="Times New Roman" w:hAnsi="Calibri" w:cs="Calibri"/>
                <w:color w:val="000000"/>
                <w:sz w:val="21"/>
                <w:szCs w:val="21"/>
              </w:rPr>
              <w:t> </w:t>
            </w:r>
          </w:p>
        </w:tc>
        <w:tc>
          <w:tcPr>
            <w:tcW w:w="1060" w:type="dxa"/>
            <w:tcBorders>
              <w:top w:val="single" w:sz="4" w:space="0" w:color="auto"/>
              <w:left w:val="nil"/>
              <w:bottom w:val="single" w:sz="4" w:space="0" w:color="auto"/>
              <w:right w:val="nil"/>
            </w:tcBorders>
            <w:shd w:val="clear" w:color="auto" w:fill="auto"/>
            <w:noWrap/>
            <w:vAlign w:val="center"/>
            <w:hideMark/>
          </w:tcPr>
          <w:p w:rsidR="00E148CA" w:rsidRPr="00E148CA" w:rsidRDefault="00E148CA" w:rsidP="00E148CA">
            <w:pPr>
              <w:jc w:val="center"/>
              <w:rPr>
                <w:rFonts w:ascii="Calibri" w:eastAsia="Times New Roman" w:hAnsi="Calibri" w:cs="Calibri"/>
                <w:color w:val="000000"/>
                <w:sz w:val="21"/>
                <w:szCs w:val="21"/>
              </w:rPr>
            </w:pPr>
            <w:r w:rsidRPr="00E148CA">
              <w:rPr>
                <w:rFonts w:ascii="Calibri" w:eastAsia="Times New Roman" w:hAnsi="Calibri" w:cs="Calibri"/>
                <w:color w:val="000000"/>
                <w:sz w:val="21"/>
                <w:szCs w:val="21"/>
              </w:rPr>
              <w:t>Point Forecast</w:t>
            </w:r>
          </w:p>
        </w:tc>
        <w:tc>
          <w:tcPr>
            <w:tcW w:w="1060" w:type="dxa"/>
            <w:tcBorders>
              <w:top w:val="single" w:sz="4" w:space="0" w:color="auto"/>
              <w:left w:val="nil"/>
              <w:bottom w:val="single" w:sz="4" w:space="0" w:color="auto"/>
              <w:right w:val="nil"/>
            </w:tcBorders>
            <w:shd w:val="clear" w:color="auto" w:fill="auto"/>
            <w:noWrap/>
            <w:vAlign w:val="center"/>
            <w:hideMark/>
          </w:tcPr>
          <w:p w:rsidR="00E148CA" w:rsidRPr="00E148CA" w:rsidRDefault="00E148CA" w:rsidP="00E148CA">
            <w:pPr>
              <w:jc w:val="center"/>
              <w:rPr>
                <w:rFonts w:ascii="Calibri" w:eastAsia="Times New Roman" w:hAnsi="Calibri" w:cs="Calibri"/>
                <w:color w:val="000000"/>
                <w:sz w:val="21"/>
                <w:szCs w:val="21"/>
              </w:rPr>
            </w:pPr>
            <w:r w:rsidRPr="00E148CA">
              <w:rPr>
                <w:rFonts w:ascii="Calibri" w:eastAsia="Times New Roman" w:hAnsi="Calibri" w:cs="Calibri"/>
                <w:color w:val="000000"/>
                <w:sz w:val="21"/>
                <w:szCs w:val="21"/>
              </w:rPr>
              <w:t>Lo 80</w:t>
            </w:r>
          </w:p>
        </w:tc>
        <w:tc>
          <w:tcPr>
            <w:tcW w:w="1060" w:type="dxa"/>
            <w:tcBorders>
              <w:top w:val="single" w:sz="4" w:space="0" w:color="auto"/>
              <w:left w:val="nil"/>
              <w:bottom w:val="single" w:sz="4" w:space="0" w:color="auto"/>
              <w:right w:val="nil"/>
            </w:tcBorders>
            <w:shd w:val="clear" w:color="auto" w:fill="auto"/>
            <w:noWrap/>
            <w:vAlign w:val="center"/>
            <w:hideMark/>
          </w:tcPr>
          <w:p w:rsidR="00E148CA" w:rsidRPr="00E148CA" w:rsidRDefault="00E148CA" w:rsidP="00E148CA">
            <w:pPr>
              <w:jc w:val="center"/>
              <w:rPr>
                <w:rFonts w:ascii="Calibri" w:eastAsia="Times New Roman" w:hAnsi="Calibri" w:cs="Calibri"/>
                <w:color w:val="000000"/>
                <w:sz w:val="21"/>
                <w:szCs w:val="21"/>
              </w:rPr>
            </w:pPr>
            <w:r w:rsidRPr="00E148CA">
              <w:rPr>
                <w:rFonts w:ascii="Calibri" w:eastAsia="Times New Roman" w:hAnsi="Calibri" w:cs="Calibri"/>
                <w:color w:val="000000"/>
                <w:sz w:val="21"/>
                <w:szCs w:val="21"/>
              </w:rPr>
              <w:t>Hi 80</w:t>
            </w:r>
          </w:p>
        </w:tc>
        <w:tc>
          <w:tcPr>
            <w:tcW w:w="1060" w:type="dxa"/>
            <w:tcBorders>
              <w:top w:val="single" w:sz="4" w:space="0" w:color="auto"/>
              <w:left w:val="nil"/>
              <w:bottom w:val="single" w:sz="4" w:space="0" w:color="auto"/>
              <w:right w:val="nil"/>
            </w:tcBorders>
            <w:shd w:val="clear" w:color="auto" w:fill="auto"/>
            <w:noWrap/>
            <w:vAlign w:val="center"/>
            <w:hideMark/>
          </w:tcPr>
          <w:p w:rsidR="00E148CA" w:rsidRPr="00E148CA" w:rsidRDefault="00E148CA" w:rsidP="00E148CA">
            <w:pPr>
              <w:jc w:val="center"/>
              <w:rPr>
                <w:rFonts w:ascii="Calibri" w:eastAsia="Times New Roman" w:hAnsi="Calibri" w:cs="Calibri"/>
                <w:color w:val="000000"/>
                <w:sz w:val="21"/>
                <w:szCs w:val="21"/>
              </w:rPr>
            </w:pPr>
            <w:r w:rsidRPr="00E148CA">
              <w:rPr>
                <w:rFonts w:ascii="Calibri" w:eastAsia="Times New Roman" w:hAnsi="Calibri" w:cs="Calibri"/>
                <w:color w:val="000000"/>
                <w:sz w:val="21"/>
                <w:szCs w:val="21"/>
              </w:rPr>
              <w:t>Lo 95</w:t>
            </w:r>
          </w:p>
        </w:tc>
        <w:tc>
          <w:tcPr>
            <w:tcW w:w="1060" w:type="dxa"/>
            <w:tcBorders>
              <w:top w:val="single" w:sz="4" w:space="0" w:color="auto"/>
              <w:left w:val="nil"/>
              <w:bottom w:val="single" w:sz="4" w:space="0" w:color="auto"/>
              <w:right w:val="nil"/>
            </w:tcBorders>
            <w:shd w:val="clear" w:color="auto" w:fill="auto"/>
            <w:noWrap/>
            <w:vAlign w:val="center"/>
            <w:hideMark/>
          </w:tcPr>
          <w:p w:rsidR="00E148CA" w:rsidRPr="00E148CA" w:rsidRDefault="00E148CA" w:rsidP="00E148CA">
            <w:pPr>
              <w:jc w:val="center"/>
              <w:rPr>
                <w:rFonts w:ascii="Calibri" w:eastAsia="Times New Roman" w:hAnsi="Calibri" w:cs="Calibri"/>
                <w:color w:val="000000"/>
                <w:sz w:val="21"/>
                <w:szCs w:val="21"/>
              </w:rPr>
            </w:pPr>
            <w:r w:rsidRPr="00E148CA">
              <w:rPr>
                <w:rFonts w:ascii="Calibri" w:eastAsia="Times New Roman" w:hAnsi="Calibri" w:cs="Calibri"/>
                <w:color w:val="000000"/>
                <w:sz w:val="21"/>
                <w:szCs w:val="21"/>
              </w:rPr>
              <w:t>Hi 95</w:t>
            </w:r>
          </w:p>
        </w:tc>
      </w:tr>
      <w:tr w:rsidR="00E148CA" w:rsidRPr="00E148CA" w:rsidTr="00613087">
        <w:trPr>
          <w:trHeight w:val="288"/>
          <w:jc w:val="center"/>
        </w:trPr>
        <w:tc>
          <w:tcPr>
            <w:tcW w:w="1060" w:type="dxa"/>
            <w:tcBorders>
              <w:top w:val="nil"/>
              <w:left w:val="nil"/>
              <w:bottom w:val="single" w:sz="4" w:space="0" w:color="auto"/>
              <w:right w:val="nil"/>
            </w:tcBorders>
            <w:shd w:val="clear" w:color="auto" w:fill="auto"/>
            <w:noWrap/>
            <w:vAlign w:val="center"/>
            <w:hideMark/>
          </w:tcPr>
          <w:p w:rsidR="00E148CA" w:rsidRPr="00E148CA" w:rsidRDefault="00E148CA" w:rsidP="00E148CA">
            <w:pPr>
              <w:jc w:val="center"/>
              <w:rPr>
                <w:rFonts w:ascii="Calibri" w:eastAsia="Times New Roman" w:hAnsi="Calibri" w:cs="Calibri"/>
                <w:color w:val="000000"/>
                <w:sz w:val="21"/>
                <w:szCs w:val="21"/>
              </w:rPr>
            </w:pPr>
            <w:r w:rsidRPr="00E148CA">
              <w:rPr>
                <w:rFonts w:ascii="Calibri" w:eastAsia="Times New Roman" w:hAnsi="Calibri" w:cs="Calibri"/>
                <w:color w:val="000000"/>
                <w:sz w:val="21"/>
                <w:szCs w:val="21"/>
              </w:rPr>
              <w:t>Sep-18</w:t>
            </w:r>
          </w:p>
        </w:tc>
        <w:tc>
          <w:tcPr>
            <w:tcW w:w="1060" w:type="dxa"/>
            <w:tcBorders>
              <w:top w:val="nil"/>
              <w:left w:val="nil"/>
              <w:bottom w:val="single" w:sz="4" w:space="0" w:color="auto"/>
              <w:right w:val="nil"/>
            </w:tcBorders>
            <w:shd w:val="clear" w:color="auto" w:fill="auto"/>
            <w:noWrap/>
            <w:vAlign w:val="center"/>
            <w:hideMark/>
          </w:tcPr>
          <w:p w:rsidR="00E148CA" w:rsidRPr="00E148CA" w:rsidRDefault="00E148CA" w:rsidP="00E148CA">
            <w:pPr>
              <w:jc w:val="center"/>
              <w:rPr>
                <w:rFonts w:ascii="Calibri" w:eastAsia="Times New Roman" w:hAnsi="Calibri" w:cs="Calibri"/>
                <w:color w:val="000000"/>
                <w:sz w:val="21"/>
                <w:szCs w:val="21"/>
              </w:rPr>
            </w:pPr>
            <w:r w:rsidRPr="00E148CA">
              <w:rPr>
                <w:rFonts w:ascii="Calibri" w:eastAsia="Times New Roman" w:hAnsi="Calibri" w:cs="Calibri"/>
                <w:color w:val="000000"/>
                <w:sz w:val="21"/>
                <w:szCs w:val="21"/>
              </w:rPr>
              <w:t>48.55</w:t>
            </w:r>
          </w:p>
        </w:tc>
        <w:tc>
          <w:tcPr>
            <w:tcW w:w="1060" w:type="dxa"/>
            <w:tcBorders>
              <w:top w:val="nil"/>
              <w:left w:val="nil"/>
              <w:bottom w:val="single" w:sz="4" w:space="0" w:color="auto"/>
              <w:right w:val="nil"/>
            </w:tcBorders>
            <w:shd w:val="clear" w:color="auto" w:fill="auto"/>
            <w:noWrap/>
            <w:vAlign w:val="center"/>
            <w:hideMark/>
          </w:tcPr>
          <w:p w:rsidR="00E148CA" w:rsidRPr="00E148CA" w:rsidRDefault="00E148CA" w:rsidP="00E148CA">
            <w:pPr>
              <w:jc w:val="center"/>
              <w:rPr>
                <w:rFonts w:ascii="Calibri" w:eastAsia="Times New Roman" w:hAnsi="Calibri" w:cs="Calibri"/>
                <w:color w:val="000000"/>
                <w:sz w:val="21"/>
                <w:szCs w:val="21"/>
              </w:rPr>
            </w:pPr>
            <w:r w:rsidRPr="00E148CA">
              <w:rPr>
                <w:rFonts w:ascii="Calibri" w:eastAsia="Times New Roman" w:hAnsi="Calibri" w:cs="Calibri"/>
                <w:color w:val="000000"/>
                <w:sz w:val="21"/>
                <w:szCs w:val="21"/>
              </w:rPr>
              <w:t>39.96042</w:t>
            </w:r>
          </w:p>
        </w:tc>
        <w:tc>
          <w:tcPr>
            <w:tcW w:w="1060" w:type="dxa"/>
            <w:tcBorders>
              <w:top w:val="nil"/>
              <w:left w:val="nil"/>
              <w:bottom w:val="single" w:sz="4" w:space="0" w:color="auto"/>
              <w:right w:val="nil"/>
            </w:tcBorders>
            <w:shd w:val="clear" w:color="auto" w:fill="auto"/>
            <w:noWrap/>
            <w:vAlign w:val="center"/>
            <w:hideMark/>
          </w:tcPr>
          <w:p w:rsidR="00E148CA" w:rsidRPr="00E148CA" w:rsidRDefault="00E148CA" w:rsidP="00E148CA">
            <w:pPr>
              <w:jc w:val="center"/>
              <w:rPr>
                <w:rFonts w:ascii="Calibri" w:eastAsia="Times New Roman" w:hAnsi="Calibri" w:cs="Calibri"/>
                <w:color w:val="000000"/>
                <w:sz w:val="21"/>
                <w:szCs w:val="21"/>
              </w:rPr>
            </w:pPr>
            <w:r w:rsidRPr="00E148CA">
              <w:rPr>
                <w:rFonts w:ascii="Calibri" w:eastAsia="Times New Roman" w:hAnsi="Calibri" w:cs="Calibri"/>
                <w:color w:val="000000"/>
                <w:sz w:val="21"/>
                <w:szCs w:val="21"/>
              </w:rPr>
              <w:t>57.13958</w:t>
            </w:r>
          </w:p>
        </w:tc>
        <w:tc>
          <w:tcPr>
            <w:tcW w:w="1060" w:type="dxa"/>
            <w:tcBorders>
              <w:top w:val="nil"/>
              <w:left w:val="nil"/>
              <w:bottom w:val="single" w:sz="4" w:space="0" w:color="auto"/>
              <w:right w:val="nil"/>
            </w:tcBorders>
            <w:shd w:val="clear" w:color="auto" w:fill="auto"/>
            <w:noWrap/>
            <w:vAlign w:val="center"/>
            <w:hideMark/>
          </w:tcPr>
          <w:p w:rsidR="00E148CA" w:rsidRPr="00E148CA" w:rsidRDefault="00E148CA" w:rsidP="00E148CA">
            <w:pPr>
              <w:jc w:val="center"/>
              <w:rPr>
                <w:rFonts w:ascii="Calibri" w:eastAsia="Times New Roman" w:hAnsi="Calibri" w:cs="Calibri"/>
                <w:color w:val="000000"/>
                <w:sz w:val="21"/>
                <w:szCs w:val="21"/>
              </w:rPr>
            </w:pPr>
            <w:r w:rsidRPr="00E148CA">
              <w:rPr>
                <w:rFonts w:ascii="Calibri" w:eastAsia="Times New Roman" w:hAnsi="Calibri" w:cs="Calibri"/>
                <w:color w:val="000000"/>
                <w:sz w:val="21"/>
                <w:szCs w:val="21"/>
              </w:rPr>
              <w:t>35.41337</w:t>
            </w:r>
          </w:p>
        </w:tc>
        <w:tc>
          <w:tcPr>
            <w:tcW w:w="1060" w:type="dxa"/>
            <w:tcBorders>
              <w:top w:val="nil"/>
              <w:left w:val="nil"/>
              <w:bottom w:val="single" w:sz="4" w:space="0" w:color="auto"/>
              <w:right w:val="nil"/>
            </w:tcBorders>
            <w:shd w:val="clear" w:color="auto" w:fill="auto"/>
            <w:noWrap/>
            <w:vAlign w:val="center"/>
            <w:hideMark/>
          </w:tcPr>
          <w:p w:rsidR="00E148CA" w:rsidRPr="00E148CA" w:rsidRDefault="00E148CA" w:rsidP="00E148CA">
            <w:pPr>
              <w:jc w:val="center"/>
              <w:rPr>
                <w:rFonts w:ascii="Calibri" w:eastAsia="Times New Roman" w:hAnsi="Calibri" w:cs="Calibri"/>
                <w:color w:val="000000"/>
                <w:sz w:val="21"/>
                <w:szCs w:val="21"/>
              </w:rPr>
            </w:pPr>
            <w:r w:rsidRPr="00E148CA">
              <w:rPr>
                <w:rFonts w:ascii="Calibri" w:eastAsia="Times New Roman" w:hAnsi="Calibri" w:cs="Calibri"/>
                <w:color w:val="000000"/>
                <w:sz w:val="21"/>
                <w:szCs w:val="21"/>
              </w:rPr>
              <w:t>61.68663</w:t>
            </w:r>
          </w:p>
        </w:tc>
      </w:tr>
    </w:tbl>
    <w:p w:rsidR="00E148CA" w:rsidRDefault="00E148CA" w:rsidP="00180A64">
      <w:pPr>
        <w:jc w:val="both"/>
        <w:rPr>
          <w:rFonts w:asciiTheme="majorHAnsi" w:hAnsiTheme="majorHAnsi" w:cstheme="majorHAnsi"/>
          <w:sz w:val="20"/>
        </w:rPr>
      </w:pPr>
      <w:r>
        <w:rPr>
          <w:rFonts w:asciiTheme="majorHAnsi" w:hAnsiTheme="majorHAnsi" w:cstheme="majorHAnsi"/>
        </w:rPr>
        <w:tab/>
      </w:r>
      <w:r>
        <w:rPr>
          <w:rFonts w:asciiTheme="majorHAnsi" w:hAnsiTheme="majorHAnsi" w:cstheme="majorHAnsi"/>
        </w:rPr>
        <w:tab/>
      </w:r>
      <w:r>
        <w:rPr>
          <w:rFonts w:asciiTheme="majorHAnsi" w:hAnsiTheme="majorHAnsi" w:cstheme="majorHAnsi"/>
          <w:sz w:val="20"/>
        </w:rPr>
        <w:t>Table 3. WCS price forecast for one period ahead using naïve method.</w:t>
      </w:r>
    </w:p>
    <w:p w:rsidR="00613087" w:rsidRPr="00B2622E" w:rsidRDefault="00613087" w:rsidP="00180A64">
      <w:pPr>
        <w:jc w:val="both"/>
        <w:rPr>
          <w:rFonts w:asciiTheme="majorHAnsi" w:hAnsiTheme="majorHAnsi" w:cstheme="majorHAnsi"/>
          <w:sz w:val="16"/>
          <w:szCs w:val="16"/>
        </w:rPr>
      </w:pPr>
    </w:p>
    <w:p w:rsidR="00613087" w:rsidRDefault="003762EF" w:rsidP="00915BF2">
      <w:pPr>
        <w:spacing w:line="276" w:lineRule="auto"/>
        <w:ind w:left="851" w:right="855"/>
        <w:jc w:val="both"/>
        <w:rPr>
          <w:rFonts w:asciiTheme="majorHAnsi" w:hAnsiTheme="majorHAnsi" w:cstheme="majorHAnsi"/>
          <w:sz w:val="21"/>
          <w:szCs w:val="21"/>
        </w:rPr>
      </w:pPr>
      <w:r w:rsidRPr="00613087">
        <w:rPr>
          <w:rFonts w:asciiTheme="majorHAnsi" w:hAnsiTheme="majorHAnsi" w:cstheme="majorHAnsi"/>
          <w:sz w:val="21"/>
          <w:szCs w:val="21"/>
        </w:rPr>
        <w:t>However, because the data seems not to hover for some time at any given point, and given the fluctuating nature of such types of prices, expecting WCS prices to stay at a certain level over any period of time does not seem to be very reasonable</w:t>
      </w:r>
      <w:r>
        <w:rPr>
          <w:rFonts w:asciiTheme="majorHAnsi" w:hAnsiTheme="majorHAnsi" w:cstheme="majorHAnsi"/>
          <w:sz w:val="21"/>
          <w:szCs w:val="21"/>
        </w:rPr>
        <w:t xml:space="preserve">. </w:t>
      </w:r>
      <w:r w:rsidR="00B2622E" w:rsidRPr="00613087">
        <w:rPr>
          <w:rFonts w:asciiTheme="majorHAnsi" w:hAnsiTheme="majorHAnsi" w:cstheme="majorHAnsi"/>
          <w:sz w:val="21"/>
          <w:szCs w:val="21"/>
        </w:rPr>
        <w:t xml:space="preserve">While naïve forecasts may be useful in some circumstances, they do not seem to be effective for accurate and precise </w:t>
      </w:r>
      <w:r w:rsidR="00B2622E" w:rsidRPr="00613087">
        <w:rPr>
          <w:rFonts w:asciiTheme="majorHAnsi" w:hAnsiTheme="majorHAnsi" w:cstheme="majorHAnsi"/>
          <w:sz w:val="21"/>
          <w:szCs w:val="21"/>
        </w:rPr>
        <w:lastRenderedPageBreak/>
        <w:t>WCS prices for lon</w:t>
      </w:r>
      <w:r w:rsidR="00B2622E">
        <w:rPr>
          <w:rFonts w:asciiTheme="majorHAnsi" w:hAnsiTheme="majorHAnsi" w:cstheme="majorHAnsi"/>
          <w:sz w:val="21"/>
          <w:szCs w:val="21"/>
        </w:rPr>
        <w:t>g periods of time; only being able to predict one period ahead seems very limiting.</w:t>
      </w:r>
    </w:p>
    <w:p w:rsidR="00915BF2" w:rsidRDefault="00915BF2" w:rsidP="000A3D4D">
      <w:pPr>
        <w:spacing w:line="276" w:lineRule="auto"/>
        <w:jc w:val="both"/>
        <w:rPr>
          <w:rFonts w:asciiTheme="majorHAnsi" w:hAnsiTheme="majorHAnsi" w:cstheme="majorHAnsi"/>
          <w:sz w:val="12"/>
          <w:szCs w:val="12"/>
        </w:rPr>
      </w:pPr>
    </w:p>
    <w:p w:rsidR="00915BF2" w:rsidRPr="00915BF2" w:rsidRDefault="00915BF2" w:rsidP="000A3D4D">
      <w:pPr>
        <w:spacing w:line="276" w:lineRule="auto"/>
        <w:jc w:val="both"/>
        <w:rPr>
          <w:rFonts w:asciiTheme="majorHAnsi" w:hAnsiTheme="majorHAnsi" w:cstheme="majorHAnsi"/>
          <w:i/>
          <w:sz w:val="21"/>
          <w:szCs w:val="21"/>
        </w:rPr>
      </w:pPr>
      <w:r>
        <w:rPr>
          <w:rFonts w:asciiTheme="majorHAnsi" w:hAnsiTheme="majorHAnsi" w:cstheme="majorHAnsi"/>
          <w:i/>
          <w:sz w:val="21"/>
          <w:szCs w:val="21"/>
        </w:rPr>
        <w:t>VAR(n) Model</w:t>
      </w:r>
    </w:p>
    <w:p w:rsidR="003762EF" w:rsidRPr="00915BF2" w:rsidRDefault="003762EF" w:rsidP="000A3D4D">
      <w:pPr>
        <w:spacing w:line="276" w:lineRule="auto"/>
        <w:jc w:val="both"/>
        <w:rPr>
          <w:rFonts w:asciiTheme="majorHAnsi" w:hAnsiTheme="majorHAnsi" w:cstheme="majorHAnsi"/>
          <w:sz w:val="2"/>
          <w:szCs w:val="2"/>
        </w:rPr>
      </w:pPr>
    </w:p>
    <w:p w:rsidR="003762EF" w:rsidRDefault="003762EF" w:rsidP="00915BF2">
      <w:pPr>
        <w:spacing w:line="276" w:lineRule="auto"/>
        <w:ind w:left="851" w:right="855"/>
        <w:jc w:val="both"/>
        <w:rPr>
          <w:rFonts w:asciiTheme="majorHAnsi" w:hAnsiTheme="majorHAnsi" w:cstheme="majorHAnsi"/>
          <w:sz w:val="21"/>
          <w:szCs w:val="21"/>
        </w:rPr>
      </w:pPr>
      <w:r>
        <w:rPr>
          <w:rFonts w:asciiTheme="majorHAnsi" w:hAnsiTheme="majorHAnsi" w:cstheme="majorHAnsi"/>
          <w:sz w:val="21"/>
          <w:szCs w:val="21"/>
        </w:rPr>
        <w:t xml:space="preserve">A third model that is potentially useful in forecasting pricing data and is explicitly more powerful than either of the two previous </w:t>
      </w:r>
      <w:r w:rsidR="00146569">
        <w:rPr>
          <w:rFonts w:asciiTheme="majorHAnsi" w:hAnsiTheme="majorHAnsi" w:cstheme="majorHAnsi"/>
          <w:sz w:val="21"/>
          <w:szCs w:val="21"/>
        </w:rPr>
        <w:t xml:space="preserve">iterated </w:t>
      </w:r>
      <w:r>
        <w:rPr>
          <w:rFonts w:asciiTheme="majorHAnsi" w:hAnsiTheme="majorHAnsi" w:cstheme="majorHAnsi"/>
          <w:sz w:val="21"/>
          <w:szCs w:val="21"/>
        </w:rPr>
        <w:t>models is vector autoregressions (VAR). Here, each variable is modelled such that each influence each other equally. Because each variable is forecasted as an autoregression of itself, VAR does not run into the same problems as DRMs, where DRMs have potential issues with forecasting due to its multivariate nature.</w:t>
      </w:r>
      <w:r w:rsidR="00701E02">
        <w:rPr>
          <w:rFonts w:asciiTheme="majorHAnsi" w:hAnsiTheme="majorHAnsi" w:cstheme="majorHAnsi"/>
          <w:sz w:val="21"/>
          <w:szCs w:val="21"/>
        </w:rPr>
        <w:t xml:space="preserve"> VARs use the forecasts of the regressors to model forecasts for the variable of interest.</w:t>
      </w:r>
    </w:p>
    <w:p w:rsidR="003762EF" w:rsidRPr="0052554B" w:rsidRDefault="003762EF" w:rsidP="00915BF2">
      <w:pPr>
        <w:spacing w:line="276" w:lineRule="auto"/>
        <w:ind w:left="851" w:right="855"/>
        <w:jc w:val="both"/>
        <w:rPr>
          <w:rFonts w:asciiTheme="majorHAnsi" w:hAnsiTheme="majorHAnsi" w:cstheme="majorHAnsi"/>
          <w:sz w:val="12"/>
          <w:szCs w:val="12"/>
        </w:rPr>
      </w:pPr>
    </w:p>
    <w:p w:rsidR="00B2622E" w:rsidRDefault="003762EF" w:rsidP="00915BF2">
      <w:pPr>
        <w:spacing w:line="276" w:lineRule="auto"/>
        <w:ind w:left="851" w:right="855"/>
        <w:jc w:val="both"/>
        <w:rPr>
          <w:rFonts w:asciiTheme="majorHAnsi" w:hAnsiTheme="majorHAnsi" w:cstheme="majorHAnsi"/>
          <w:sz w:val="21"/>
          <w:szCs w:val="21"/>
        </w:rPr>
      </w:pPr>
      <w:r>
        <w:rPr>
          <w:rFonts w:asciiTheme="majorHAnsi" w:hAnsiTheme="majorHAnsi" w:cstheme="majorHAnsi"/>
          <w:sz w:val="21"/>
          <w:szCs w:val="21"/>
        </w:rPr>
        <w:t>A major problem going into using a VAR model is over estimation. Even if every variable introduced is important to the model, including too many variables results in an over estimation of coefficients, increasing the estimation error for forecasting dramatically. As such, we will have to remove several variables going into this model – here, we will remove the following variables: MAYA, PADDIII; US imports</w:t>
      </w:r>
      <w:r>
        <w:rPr>
          <w:rStyle w:val="FootnoteReference"/>
          <w:rFonts w:asciiTheme="majorHAnsi" w:hAnsiTheme="majorHAnsi" w:cstheme="majorHAnsi"/>
          <w:sz w:val="21"/>
          <w:szCs w:val="21"/>
        </w:rPr>
        <w:footnoteReference w:id="2"/>
      </w:r>
      <w:r>
        <w:rPr>
          <w:rFonts w:asciiTheme="majorHAnsi" w:hAnsiTheme="majorHAnsi" w:cstheme="majorHAnsi"/>
          <w:sz w:val="21"/>
          <w:szCs w:val="21"/>
        </w:rPr>
        <w:t>. When choosing the amount of lags to include, informat</w:t>
      </w:r>
      <w:r w:rsidR="000A3D4D">
        <w:rPr>
          <w:rFonts w:asciiTheme="majorHAnsi" w:hAnsiTheme="majorHAnsi" w:cstheme="majorHAnsi"/>
          <w:sz w:val="21"/>
          <w:szCs w:val="21"/>
        </w:rPr>
        <w:t xml:space="preserve">ion criteria will be utilized. </w:t>
      </w:r>
    </w:p>
    <w:p w:rsidR="00AF4A39" w:rsidRPr="00AF4A39" w:rsidRDefault="00AF4A39" w:rsidP="00915BF2">
      <w:pPr>
        <w:spacing w:line="276" w:lineRule="auto"/>
        <w:ind w:left="851" w:right="855"/>
        <w:jc w:val="both"/>
        <w:rPr>
          <w:rFonts w:asciiTheme="majorHAnsi" w:hAnsiTheme="majorHAnsi" w:cstheme="majorHAnsi"/>
          <w:sz w:val="12"/>
          <w:szCs w:val="12"/>
        </w:rPr>
      </w:pPr>
    </w:p>
    <w:p w:rsidR="00AF4A39" w:rsidRDefault="00AF4A39" w:rsidP="00915BF2">
      <w:pPr>
        <w:spacing w:line="276" w:lineRule="auto"/>
        <w:ind w:left="851" w:right="855"/>
        <w:jc w:val="both"/>
        <w:rPr>
          <w:rFonts w:asciiTheme="majorHAnsi" w:hAnsiTheme="majorHAnsi" w:cstheme="majorHAnsi"/>
          <w:sz w:val="21"/>
          <w:szCs w:val="21"/>
        </w:rPr>
      </w:pPr>
      <w:r>
        <w:rPr>
          <w:rFonts w:asciiTheme="majorHAnsi" w:hAnsiTheme="majorHAnsi" w:cstheme="majorHAnsi"/>
          <w:sz w:val="21"/>
          <w:szCs w:val="21"/>
        </w:rPr>
        <w:t>It is important to note that the variable “PADDII” is an exogenous variable; it is not a market variable like the rest, and therefore its forecasts should not be affected by forecasts of market variables.</w:t>
      </w:r>
    </w:p>
    <w:p w:rsidR="0052554B" w:rsidRDefault="0052554B" w:rsidP="00915BF2">
      <w:pPr>
        <w:ind w:left="1440"/>
        <w:jc w:val="both"/>
        <w:rPr>
          <w:rFonts w:asciiTheme="majorHAnsi" w:hAnsiTheme="majorHAnsi" w:cstheme="majorHAnsi"/>
          <w:sz w:val="21"/>
          <w:szCs w:val="21"/>
        </w:rPr>
      </w:pPr>
      <w:r>
        <w:rPr>
          <w:rFonts w:asciiTheme="majorHAnsi" w:hAnsiTheme="majorHAnsi" w:cstheme="majorHAnsi"/>
          <w:sz w:val="21"/>
          <w:szCs w:val="21"/>
        </w:rPr>
        <w:t>_________________________</w:t>
      </w:r>
      <w:r w:rsidR="00B2622E">
        <w:rPr>
          <w:rFonts w:asciiTheme="majorHAnsi" w:hAnsiTheme="majorHAnsi" w:cstheme="majorHAnsi"/>
          <w:sz w:val="21"/>
          <w:szCs w:val="21"/>
        </w:rPr>
        <w:t>______________________________</w:t>
      </w:r>
      <w:r w:rsidR="00915BF2">
        <w:rPr>
          <w:rFonts w:asciiTheme="majorHAnsi" w:hAnsiTheme="majorHAnsi" w:cstheme="majorHAnsi"/>
          <w:sz w:val="21"/>
          <w:szCs w:val="21"/>
        </w:rPr>
        <w:t>_</w:t>
      </w:r>
    </w:p>
    <w:p w:rsidR="0052554B" w:rsidRDefault="0052554B" w:rsidP="00915BF2">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$`selection`</w:t>
      </w:r>
    </w:p>
    <w:p w:rsidR="0052554B" w:rsidRDefault="0052554B" w:rsidP="00915BF2">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AIC(n)  HQ(n)  SC(n) FPE(n) </w:t>
      </w:r>
    </w:p>
    <w:p w:rsidR="0052554B" w:rsidRDefault="00AF4A39" w:rsidP="00915BF2">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2      2      2</w:t>
      </w:r>
      <w:r w:rsidR="0052554B">
        <w:rPr>
          <w:rStyle w:val="gnkrckgcgsb"/>
          <w:rFonts w:ascii="Lucida Console" w:hAnsi="Lucida Console"/>
          <w:color w:val="000000"/>
          <w:bdr w:val="none" w:sz="0" w:space="0" w:color="auto" w:frame="1"/>
        </w:rPr>
        <w:t xml:space="preserve">      2 </w:t>
      </w:r>
    </w:p>
    <w:p w:rsidR="0052554B" w:rsidRDefault="0052554B" w:rsidP="00915BF2">
      <w:pPr>
        <w:ind w:left="1440"/>
        <w:jc w:val="both"/>
        <w:rPr>
          <w:rFonts w:asciiTheme="majorHAnsi" w:hAnsiTheme="majorHAnsi" w:cstheme="majorHAnsi"/>
          <w:sz w:val="21"/>
          <w:szCs w:val="21"/>
        </w:rPr>
      </w:pPr>
      <w:r>
        <w:rPr>
          <w:rFonts w:asciiTheme="majorHAnsi" w:hAnsiTheme="majorHAnsi" w:cstheme="majorHAnsi"/>
          <w:sz w:val="21"/>
          <w:szCs w:val="21"/>
        </w:rPr>
        <w:t>_________________________</w:t>
      </w:r>
      <w:r w:rsidR="00B2622E">
        <w:rPr>
          <w:rFonts w:asciiTheme="majorHAnsi" w:hAnsiTheme="majorHAnsi" w:cstheme="majorHAnsi"/>
          <w:sz w:val="21"/>
          <w:szCs w:val="21"/>
        </w:rPr>
        <w:t>______________________________</w:t>
      </w:r>
      <w:r w:rsidR="00915BF2">
        <w:rPr>
          <w:rFonts w:asciiTheme="majorHAnsi" w:hAnsiTheme="majorHAnsi" w:cstheme="majorHAnsi"/>
          <w:sz w:val="21"/>
          <w:szCs w:val="21"/>
        </w:rPr>
        <w:t>_</w:t>
      </w:r>
    </w:p>
    <w:p w:rsidR="003762EF" w:rsidRPr="0052554B" w:rsidRDefault="0052554B" w:rsidP="00915BF2">
      <w:pPr>
        <w:ind w:left="1440"/>
        <w:jc w:val="both"/>
        <w:rPr>
          <w:rFonts w:asciiTheme="majorHAnsi" w:hAnsiTheme="majorHAnsi" w:cstheme="majorHAnsi"/>
          <w:sz w:val="20"/>
          <w:szCs w:val="20"/>
        </w:rPr>
      </w:pPr>
      <w:r w:rsidRPr="0052554B">
        <w:rPr>
          <w:rFonts w:asciiTheme="majorHAnsi" w:hAnsiTheme="majorHAnsi" w:cstheme="majorHAnsi"/>
          <w:sz w:val="20"/>
          <w:szCs w:val="20"/>
        </w:rPr>
        <w:t>Table 4. VAR lag selection.</w:t>
      </w:r>
    </w:p>
    <w:p w:rsidR="0052554B" w:rsidRPr="0052554B" w:rsidRDefault="0052554B" w:rsidP="00180A64">
      <w:pPr>
        <w:jc w:val="both"/>
        <w:rPr>
          <w:rFonts w:asciiTheme="majorHAnsi" w:hAnsiTheme="majorHAnsi" w:cstheme="majorHAnsi"/>
          <w:sz w:val="16"/>
          <w:szCs w:val="16"/>
        </w:rPr>
      </w:pPr>
    </w:p>
    <w:p w:rsidR="0052554B" w:rsidRDefault="00E75ED7" w:rsidP="00915BF2">
      <w:pPr>
        <w:spacing w:line="276" w:lineRule="auto"/>
        <w:ind w:left="851" w:right="571"/>
        <w:jc w:val="both"/>
        <w:rPr>
          <w:rFonts w:asciiTheme="majorHAnsi" w:hAnsiTheme="majorHAnsi" w:cstheme="majorHAnsi"/>
          <w:sz w:val="21"/>
          <w:szCs w:val="21"/>
        </w:rPr>
      </w:pPr>
      <w:r>
        <w:rPr>
          <w:rFonts w:asciiTheme="majorHAnsi" w:hAnsiTheme="majorHAnsi" w:cstheme="majorHAnsi"/>
          <w:sz w:val="21"/>
          <w:szCs w:val="21"/>
        </w:rPr>
        <w:t xml:space="preserve">All the information criterion suggest a VAR(2) model. </w:t>
      </w:r>
      <w:r w:rsidR="00AF4A39">
        <w:rPr>
          <w:rFonts w:asciiTheme="majorHAnsi" w:hAnsiTheme="majorHAnsi" w:cstheme="majorHAnsi"/>
          <w:sz w:val="21"/>
          <w:szCs w:val="21"/>
        </w:rPr>
        <w:t>Performing the Portmanteau test for the model</w:t>
      </w:r>
      <w:r w:rsidR="0052554B">
        <w:rPr>
          <w:rFonts w:asciiTheme="majorHAnsi" w:hAnsiTheme="majorHAnsi" w:cstheme="majorHAnsi"/>
          <w:sz w:val="21"/>
          <w:szCs w:val="21"/>
        </w:rPr>
        <w:t>:</w:t>
      </w:r>
    </w:p>
    <w:p w:rsidR="0052554B" w:rsidRDefault="0052554B" w:rsidP="00915BF2">
      <w:pPr>
        <w:ind w:left="1440"/>
        <w:jc w:val="both"/>
        <w:rPr>
          <w:rFonts w:asciiTheme="majorHAnsi" w:hAnsiTheme="majorHAnsi" w:cstheme="majorHAnsi"/>
          <w:sz w:val="21"/>
          <w:szCs w:val="21"/>
        </w:rPr>
      </w:pPr>
      <w:r>
        <w:rPr>
          <w:rFonts w:asciiTheme="majorHAnsi" w:hAnsiTheme="majorHAnsi" w:cstheme="majorHAnsi"/>
          <w:sz w:val="21"/>
          <w:szCs w:val="21"/>
        </w:rPr>
        <w:t>_______________________________________________________</w:t>
      </w:r>
      <w:r w:rsidR="00915BF2">
        <w:rPr>
          <w:rFonts w:asciiTheme="majorHAnsi" w:hAnsiTheme="majorHAnsi" w:cstheme="majorHAnsi"/>
          <w:sz w:val="21"/>
          <w:szCs w:val="21"/>
        </w:rPr>
        <w:t>__</w:t>
      </w:r>
    </w:p>
    <w:p w:rsidR="0052554B" w:rsidRDefault="0052554B" w:rsidP="00915BF2">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sidR="00915BF2">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Portmanteau Test (asymptotic)</w:t>
      </w:r>
    </w:p>
    <w:p w:rsidR="0052554B" w:rsidRDefault="0052554B" w:rsidP="00915BF2">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p>
    <w:p w:rsidR="0052554B" w:rsidRDefault="0052554B" w:rsidP="00915BF2">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w:t>
      </w:r>
      <w:r w:rsidR="00AF4A39">
        <w:rPr>
          <w:rStyle w:val="gnkrckgcgsb"/>
          <w:rFonts w:ascii="Lucida Console" w:hAnsi="Lucida Console"/>
          <w:color w:val="000000"/>
          <w:bdr w:val="none" w:sz="0" w:space="0" w:color="auto" w:frame="1"/>
        </w:rPr>
        <w:t>a:  Residuals of VAR object var3</w:t>
      </w:r>
    </w:p>
    <w:p w:rsidR="0052554B" w:rsidRDefault="00AF4A39" w:rsidP="00915BF2">
      <w:pPr>
        <w:pStyle w:val="HTMLPreformatted"/>
        <w:shd w:val="clear" w:color="auto" w:fill="FFFFFF"/>
        <w:wordWrap w:val="0"/>
        <w:spacing w:line="225" w:lineRule="atLeast"/>
        <w:ind w:left="1440"/>
        <w:rPr>
          <w:rFonts w:ascii="Lucida Console" w:hAnsi="Lucida Console"/>
          <w:color w:val="000000"/>
        </w:rPr>
      </w:pPr>
      <w:r>
        <w:rPr>
          <w:rStyle w:val="gnkrckgcgsb"/>
          <w:rFonts w:ascii="Lucida Console" w:hAnsi="Lucida Console"/>
          <w:color w:val="000000"/>
          <w:bdr w:val="none" w:sz="0" w:space="0" w:color="auto" w:frame="1"/>
        </w:rPr>
        <w:t>Chi-squared = 74.256, df = 72</w:t>
      </w:r>
      <w:r w:rsidR="0052554B">
        <w:rPr>
          <w:rStyle w:val="gnkrckgcgsb"/>
          <w:rFonts w:ascii="Lucida Console" w:hAnsi="Lucida Console"/>
          <w:color w:val="000000"/>
          <w:bdr w:val="none" w:sz="0" w:space="0" w:color="auto" w:frame="1"/>
        </w:rPr>
        <w:t xml:space="preserve">, p-value = </w:t>
      </w:r>
      <w:r>
        <w:rPr>
          <w:rStyle w:val="gnkrckgcgsb"/>
          <w:rFonts w:ascii="Lucida Console" w:hAnsi="Lucida Console"/>
          <w:color w:val="000000"/>
          <w:bdr w:val="none" w:sz="0" w:space="0" w:color="auto" w:frame="1"/>
        </w:rPr>
        <w:t>0.4046</w:t>
      </w:r>
    </w:p>
    <w:p w:rsidR="0052554B" w:rsidRDefault="0052554B" w:rsidP="00915BF2">
      <w:pPr>
        <w:ind w:left="1440"/>
        <w:jc w:val="both"/>
        <w:rPr>
          <w:rFonts w:asciiTheme="majorHAnsi" w:hAnsiTheme="majorHAnsi" w:cstheme="majorHAnsi"/>
          <w:sz w:val="21"/>
          <w:szCs w:val="21"/>
        </w:rPr>
      </w:pPr>
      <w:r>
        <w:rPr>
          <w:rFonts w:asciiTheme="majorHAnsi" w:hAnsiTheme="majorHAnsi" w:cstheme="majorHAnsi"/>
          <w:sz w:val="21"/>
          <w:szCs w:val="21"/>
        </w:rPr>
        <w:t>________________________________________________________</w:t>
      </w:r>
      <w:r w:rsidR="00915BF2">
        <w:rPr>
          <w:rFonts w:asciiTheme="majorHAnsi" w:hAnsiTheme="majorHAnsi" w:cstheme="majorHAnsi"/>
          <w:sz w:val="21"/>
          <w:szCs w:val="21"/>
        </w:rPr>
        <w:t>_</w:t>
      </w:r>
    </w:p>
    <w:p w:rsidR="0052554B" w:rsidRPr="0052554B" w:rsidRDefault="0052554B" w:rsidP="00915BF2">
      <w:pPr>
        <w:ind w:left="1440"/>
        <w:jc w:val="both"/>
        <w:rPr>
          <w:rFonts w:asciiTheme="majorHAnsi" w:hAnsiTheme="majorHAnsi" w:cstheme="majorHAnsi"/>
          <w:sz w:val="20"/>
          <w:szCs w:val="20"/>
        </w:rPr>
      </w:pPr>
      <w:r>
        <w:rPr>
          <w:rFonts w:asciiTheme="majorHAnsi" w:hAnsiTheme="majorHAnsi" w:cstheme="majorHAnsi"/>
          <w:sz w:val="20"/>
          <w:szCs w:val="20"/>
        </w:rPr>
        <w:t>Tab</w:t>
      </w:r>
      <w:r w:rsidR="00AF4A39">
        <w:rPr>
          <w:rFonts w:asciiTheme="majorHAnsi" w:hAnsiTheme="majorHAnsi" w:cstheme="majorHAnsi"/>
          <w:sz w:val="20"/>
          <w:szCs w:val="20"/>
        </w:rPr>
        <w:t>le 5. Portmanteau test for VAR(2</w:t>
      </w:r>
      <w:r>
        <w:rPr>
          <w:rFonts w:asciiTheme="majorHAnsi" w:hAnsiTheme="majorHAnsi" w:cstheme="majorHAnsi"/>
          <w:sz w:val="20"/>
          <w:szCs w:val="20"/>
        </w:rPr>
        <w:t>)</w:t>
      </w:r>
    </w:p>
    <w:p w:rsidR="0052554B" w:rsidRPr="0052554B" w:rsidRDefault="0052554B" w:rsidP="0052554B">
      <w:pPr>
        <w:ind w:left="720"/>
        <w:jc w:val="both"/>
        <w:rPr>
          <w:rFonts w:asciiTheme="majorHAnsi" w:hAnsiTheme="majorHAnsi" w:cstheme="majorHAnsi"/>
          <w:sz w:val="16"/>
          <w:szCs w:val="16"/>
        </w:rPr>
      </w:pPr>
    </w:p>
    <w:p w:rsidR="0052554B" w:rsidRDefault="00AF4A39" w:rsidP="00915BF2">
      <w:pPr>
        <w:spacing w:line="276" w:lineRule="auto"/>
        <w:ind w:left="851" w:right="855"/>
        <w:jc w:val="both"/>
        <w:rPr>
          <w:rFonts w:asciiTheme="majorHAnsi" w:hAnsiTheme="majorHAnsi" w:cstheme="majorHAnsi"/>
          <w:sz w:val="21"/>
          <w:szCs w:val="21"/>
        </w:rPr>
      </w:pPr>
      <w:r>
        <w:rPr>
          <w:rFonts w:asciiTheme="majorHAnsi" w:hAnsiTheme="majorHAnsi" w:cstheme="majorHAnsi"/>
          <w:sz w:val="21"/>
          <w:szCs w:val="21"/>
        </w:rPr>
        <w:t>The</w:t>
      </w:r>
      <w:r w:rsidR="0052554B">
        <w:rPr>
          <w:rFonts w:asciiTheme="majorHAnsi" w:hAnsiTheme="majorHAnsi" w:cstheme="majorHAnsi"/>
          <w:sz w:val="21"/>
          <w:szCs w:val="21"/>
        </w:rPr>
        <w:t xml:space="preserve"> </w:t>
      </w:r>
      <w:r>
        <w:rPr>
          <w:rFonts w:asciiTheme="majorHAnsi" w:hAnsiTheme="majorHAnsi" w:cstheme="majorHAnsi"/>
          <w:sz w:val="21"/>
          <w:szCs w:val="21"/>
        </w:rPr>
        <w:t>model passes the test for serial correlation;</w:t>
      </w:r>
      <w:r w:rsidR="0052554B">
        <w:rPr>
          <w:rFonts w:asciiTheme="majorHAnsi" w:hAnsiTheme="majorHAnsi" w:cstheme="majorHAnsi"/>
          <w:sz w:val="21"/>
          <w:szCs w:val="21"/>
        </w:rPr>
        <w:t xml:space="preserve"> </w:t>
      </w:r>
      <w:r>
        <w:rPr>
          <w:rFonts w:asciiTheme="majorHAnsi" w:hAnsiTheme="majorHAnsi" w:cstheme="majorHAnsi"/>
          <w:sz w:val="21"/>
          <w:szCs w:val="21"/>
        </w:rPr>
        <w:t>t</w:t>
      </w:r>
      <w:r w:rsidR="0052554B">
        <w:rPr>
          <w:rFonts w:asciiTheme="majorHAnsi" w:hAnsiTheme="majorHAnsi" w:cstheme="majorHAnsi"/>
          <w:sz w:val="21"/>
          <w:szCs w:val="21"/>
        </w:rPr>
        <w:t xml:space="preserve">herefore, we </w:t>
      </w:r>
      <w:r>
        <w:rPr>
          <w:rFonts w:asciiTheme="majorHAnsi" w:hAnsiTheme="majorHAnsi" w:cstheme="majorHAnsi"/>
          <w:sz w:val="21"/>
          <w:szCs w:val="21"/>
        </w:rPr>
        <w:t>continue to use this model for</w:t>
      </w:r>
      <w:r w:rsidR="00915BF2">
        <w:rPr>
          <w:rFonts w:asciiTheme="majorHAnsi" w:hAnsiTheme="majorHAnsi" w:cstheme="majorHAnsi"/>
          <w:sz w:val="21"/>
          <w:szCs w:val="21"/>
        </w:rPr>
        <w:t xml:space="preserve"> forecasting</w:t>
      </w:r>
      <w:r w:rsidR="0052554B">
        <w:rPr>
          <w:rFonts w:asciiTheme="majorHAnsi" w:hAnsiTheme="majorHAnsi" w:cstheme="majorHAnsi"/>
          <w:sz w:val="21"/>
          <w:szCs w:val="21"/>
        </w:rPr>
        <w:t xml:space="preserve">. </w:t>
      </w:r>
    </w:p>
    <w:p w:rsidR="0052554B" w:rsidRDefault="0052554B" w:rsidP="0052554B">
      <w:pPr>
        <w:jc w:val="both"/>
        <w:rPr>
          <w:rFonts w:asciiTheme="majorHAnsi" w:hAnsiTheme="majorHAnsi" w:cstheme="majorHAnsi"/>
          <w:sz w:val="21"/>
          <w:szCs w:val="21"/>
        </w:rPr>
      </w:pPr>
    </w:p>
    <w:p w:rsidR="0052554B" w:rsidRDefault="00AF4A39" w:rsidP="00915BF2">
      <w:pPr>
        <w:ind w:left="851" w:right="855"/>
        <w:jc w:val="center"/>
        <w:rPr>
          <w:rFonts w:asciiTheme="majorHAnsi" w:hAnsiTheme="majorHAnsi" w:cstheme="majorHAnsi"/>
          <w:sz w:val="21"/>
          <w:szCs w:val="21"/>
        </w:rPr>
      </w:pPr>
      <w:r>
        <w:rPr>
          <w:noProof/>
        </w:rPr>
        <w:lastRenderedPageBreak/>
        <w:drawing>
          <wp:inline distT="0" distB="0" distL="0" distR="0" wp14:anchorId="19DD418F" wp14:editId="2F26A15F">
            <wp:extent cx="4903694" cy="245184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2680" cy="2461340"/>
                    </a:xfrm>
                    <a:prstGeom prst="rect">
                      <a:avLst/>
                    </a:prstGeom>
                  </pic:spPr>
                </pic:pic>
              </a:graphicData>
            </a:graphic>
          </wp:inline>
        </w:drawing>
      </w:r>
    </w:p>
    <w:p w:rsidR="0052554B" w:rsidRDefault="00F54A3F" w:rsidP="00AF4A39">
      <w:pPr>
        <w:jc w:val="center"/>
        <w:rPr>
          <w:rFonts w:asciiTheme="majorHAnsi" w:hAnsiTheme="majorHAnsi" w:cstheme="majorHAnsi"/>
          <w:sz w:val="20"/>
          <w:szCs w:val="20"/>
        </w:rPr>
      </w:pPr>
      <w:r>
        <w:rPr>
          <w:rFonts w:asciiTheme="majorHAnsi" w:hAnsiTheme="majorHAnsi" w:cstheme="majorHAnsi"/>
          <w:sz w:val="20"/>
          <w:szCs w:val="20"/>
        </w:rPr>
        <w:t>F</w:t>
      </w:r>
      <w:r w:rsidR="008812E3">
        <w:rPr>
          <w:rFonts w:asciiTheme="majorHAnsi" w:hAnsiTheme="majorHAnsi" w:cstheme="majorHAnsi"/>
          <w:sz w:val="20"/>
          <w:szCs w:val="20"/>
        </w:rPr>
        <w:t>igure 11</w:t>
      </w:r>
      <w:r>
        <w:rPr>
          <w:rFonts w:asciiTheme="majorHAnsi" w:hAnsiTheme="majorHAnsi" w:cstheme="majorHAnsi"/>
          <w:sz w:val="20"/>
          <w:szCs w:val="20"/>
        </w:rPr>
        <w:t>. VAR(2) forecasting</w:t>
      </w:r>
      <w:r w:rsidR="00AF4A39">
        <w:rPr>
          <w:rFonts w:asciiTheme="majorHAnsi" w:hAnsiTheme="majorHAnsi" w:cstheme="majorHAnsi"/>
          <w:sz w:val="20"/>
          <w:szCs w:val="20"/>
        </w:rPr>
        <w:t xml:space="preserve"> with WCS, WTI, EXCH, and PADDII as an exogenous variable</w:t>
      </w:r>
      <w:r w:rsidR="0052554B">
        <w:rPr>
          <w:rFonts w:asciiTheme="majorHAnsi" w:hAnsiTheme="majorHAnsi" w:cstheme="majorHAnsi"/>
          <w:sz w:val="20"/>
          <w:szCs w:val="20"/>
        </w:rPr>
        <w:t>.</w:t>
      </w:r>
    </w:p>
    <w:p w:rsidR="0052554B" w:rsidRPr="00B2622E" w:rsidRDefault="0052554B" w:rsidP="00915BF2">
      <w:pPr>
        <w:jc w:val="both"/>
        <w:rPr>
          <w:rFonts w:asciiTheme="majorHAnsi" w:hAnsiTheme="majorHAnsi" w:cstheme="majorHAnsi"/>
          <w:sz w:val="12"/>
          <w:szCs w:val="12"/>
        </w:rPr>
      </w:pPr>
    </w:p>
    <w:tbl>
      <w:tblPr>
        <w:tblW w:w="6872" w:type="dxa"/>
        <w:tblInd w:w="1332" w:type="dxa"/>
        <w:tblLook w:val="04A0" w:firstRow="1" w:lastRow="0" w:firstColumn="1" w:lastColumn="0" w:noHBand="0" w:noVBand="1"/>
      </w:tblPr>
      <w:tblGrid>
        <w:gridCol w:w="1300"/>
        <w:gridCol w:w="1360"/>
        <w:gridCol w:w="1053"/>
        <w:gridCol w:w="1053"/>
        <w:gridCol w:w="1053"/>
        <w:gridCol w:w="1053"/>
      </w:tblGrid>
      <w:tr w:rsidR="00AF4A39" w:rsidRPr="00F54A3F" w:rsidTr="008812E3">
        <w:trPr>
          <w:trHeight w:val="288"/>
        </w:trPr>
        <w:tc>
          <w:tcPr>
            <w:tcW w:w="1300" w:type="dxa"/>
            <w:tcBorders>
              <w:top w:val="single" w:sz="4" w:space="0" w:color="auto"/>
              <w:left w:val="nil"/>
              <w:bottom w:val="single" w:sz="4" w:space="0" w:color="auto"/>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WCS (US$/b)</w:t>
            </w:r>
          </w:p>
        </w:tc>
        <w:tc>
          <w:tcPr>
            <w:tcW w:w="1360" w:type="dxa"/>
            <w:tcBorders>
              <w:top w:val="single" w:sz="4" w:space="0" w:color="auto"/>
              <w:left w:val="nil"/>
              <w:bottom w:val="single" w:sz="4" w:space="0" w:color="auto"/>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Point Forecast</w:t>
            </w:r>
          </w:p>
        </w:tc>
        <w:tc>
          <w:tcPr>
            <w:tcW w:w="1053" w:type="dxa"/>
            <w:tcBorders>
              <w:top w:val="single" w:sz="4" w:space="0" w:color="auto"/>
              <w:left w:val="nil"/>
              <w:bottom w:val="single" w:sz="4" w:space="0" w:color="auto"/>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Lo 80</w:t>
            </w:r>
          </w:p>
        </w:tc>
        <w:tc>
          <w:tcPr>
            <w:tcW w:w="1053" w:type="dxa"/>
            <w:tcBorders>
              <w:top w:val="single" w:sz="4" w:space="0" w:color="auto"/>
              <w:left w:val="nil"/>
              <w:bottom w:val="single" w:sz="4" w:space="0" w:color="auto"/>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Hi 80</w:t>
            </w:r>
          </w:p>
        </w:tc>
        <w:tc>
          <w:tcPr>
            <w:tcW w:w="1053" w:type="dxa"/>
            <w:tcBorders>
              <w:top w:val="single" w:sz="4" w:space="0" w:color="auto"/>
              <w:left w:val="nil"/>
              <w:bottom w:val="single" w:sz="4" w:space="0" w:color="auto"/>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Lo 95</w:t>
            </w:r>
          </w:p>
        </w:tc>
        <w:tc>
          <w:tcPr>
            <w:tcW w:w="1053" w:type="dxa"/>
            <w:tcBorders>
              <w:top w:val="single" w:sz="4" w:space="0" w:color="auto"/>
              <w:left w:val="nil"/>
              <w:bottom w:val="single" w:sz="4" w:space="0" w:color="auto"/>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Hi 95</w:t>
            </w:r>
          </w:p>
        </w:tc>
      </w:tr>
      <w:tr w:rsidR="00AF4A39" w:rsidRPr="00F54A3F" w:rsidTr="008812E3">
        <w:trPr>
          <w:trHeight w:val="288"/>
        </w:trPr>
        <w:tc>
          <w:tcPr>
            <w:tcW w:w="130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Sep-18</w:t>
            </w:r>
          </w:p>
        </w:tc>
        <w:tc>
          <w:tcPr>
            <w:tcW w:w="136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46.51273</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38.77508</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54.25037</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34.67902</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58.34643</w:t>
            </w:r>
          </w:p>
        </w:tc>
      </w:tr>
      <w:tr w:rsidR="00AF4A39" w:rsidRPr="00F54A3F" w:rsidTr="008812E3">
        <w:trPr>
          <w:trHeight w:val="288"/>
        </w:trPr>
        <w:tc>
          <w:tcPr>
            <w:tcW w:w="130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Oct-18</w:t>
            </w:r>
          </w:p>
        </w:tc>
        <w:tc>
          <w:tcPr>
            <w:tcW w:w="136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46.18949</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34.98081</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57.39817</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29.04729</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63.33169</w:t>
            </w:r>
          </w:p>
        </w:tc>
      </w:tr>
      <w:tr w:rsidR="00AF4A39" w:rsidRPr="00F54A3F" w:rsidTr="008812E3">
        <w:trPr>
          <w:trHeight w:val="288"/>
        </w:trPr>
        <w:tc>
          <w:tcPr>
            <w:tcW w:w="130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Nov-18</w:t>
            </w:r>
          </w:p>
        </w:tc>
        <w:tc>
          <w:tcPr>
            <w:tcW w:w="136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47.37266</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34.42204</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60.32328</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27.56639</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67.17892</w:t>
            </w:r>
          </w:p>
        </w:tc>
      </w:tr>
      <w:tr w:rsidR="00AF4A39" w:rsidRPr="00F54A3F" w:rsidTr="008812E3">
        <w:trPr>
          <w:trHeight w:val="288"/>
        </w:trPr>
        <w:tc>
          <w:tcPr>
            <w:tcW w:w="130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Dec-18</w:t>
            </w:r>
          </w:p>
        </w:tc>
        <w:tc>
          <w:tcPr>
            <w:tcW w:w="136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48.41177</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34.39689</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62.42664</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26.97787</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69.84566</w:t>
            </w:r>
          </w:p>
        </w:tc>
      </w:tr>
      <w:tr w:rsidR="00AF4A39" w:rsidRPr="00F54A3F" w:rsidTr="008812E3">
        <w:trPr>
          <w:trHeight w:val="288"/>
        </w:trPr>
        <w:tc>
          <w:tcPr>
            <w:tcW w:w="130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Jan-19</w:t>
            </w:r>
          </w:p>
        </w:tc>
        <w:tc>
          <w:tcPr>
            <w:tcW w:w="136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48.73149</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33.93635</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63.52662</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26.10428</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71.3587</w:t>
            </w:r>
          </w:p>
        </w:tc>
      </w:tr>
      <w:tr w:rsidR="00AF4A39" w:rsidRPr="00F54A3F" w:rsidTr="008812E3">
        <w:trPr>
          <w:trHeight w:val="288"/>
        </w:trPr>
        <w:tc>
          <w:tcPr>
            <w:tcW w:w="130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Feb-19</w:t>
            </w:r>
          </w:p>
        </w:tc>
        <w:tc>
          <w:tcPr>
            <w:tcW w:w="136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48.4454</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33.00216</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63.88863</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24.82701</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72.06378</w:t>
            </w:r>
          </w:p>
        </w:tc>
      </w:tr>
      <w:tr w:rsidR="00AF4A39" w:rsidRPr="00F54A3F" w:rsidTr="008812E3">
        <w:trPr>
          <w:trHeight w:val="288"/>
        </w:trPr>
        <w:tc>
          <w:tcPr>
            <w:tcW w:w="130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Mar-19</w:t>
            </w:r>
          </w:p>
        </w:tc>
        <w:tc>
          <w:tcPr>
            <w:tcW w:w="136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48.14085</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32.09915</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64.18255</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23.60718</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72.67451</w:t>
            </w:r>
          </w:p>
        </w:tc>
      </w:tr>
      <w:tr w:rsidR="00AF4A39" w:rsidRPr="00F54A3F" w:rsidTr="008812E3">
        <w:trPr>
          <w:trHeight w:val="288"/>
        </w:trPr>
        <w:tc>
          <w:tcPr>
            <w:tcW w:w="130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Apr-19</w:t>
            </w:r>
          </w:p>
        </w:tc>
        <w:tc>
          <w:tcPr>
            <w:tcW w:w="136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48.37325</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31.76678</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64.97972</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22.97585</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73.77065</w:t>
            </w:r>
          </w:p>
        </w:tc>
      </w:tr>
      <w:tr w:rsidR="00AF4A39" w:rsidRPr="00F54A3F" w:rsidTr="008812E3">
        <w:trPr>
          <w:trHeight w:val="288"/>
        </w:trPr>
        <w:tc>
          <w:tcPr>
            <w:tcW w:w="130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May-19</w:t>
            </w:r>
          </w:p>
        </w:tc>
        <w:tc>
          <w:tcPr>
            <w:tcW w:w="136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48.92875</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31.80429</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66.05322</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22.73914</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75.11837</w:t>
            </w:r>
          </w:p>
        </w:tc>
      </w:tr>
      <w:tr w:rsidR="00AF4A39" w:rsidRPr="00F54A3F" w:rsidTr="008812E3">
        <w:trPr>
          <w:trHeight w:val="288"/>
        </w:trPr>
        <w:tc>
          <w:tcPr>
            <w:tcW w:w="130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Jun-19</w:t>
            </w:r>
          </w:p>
        </w:tc>
        <w:tc>
          <w:tcPr>
            <w:tcW w:w="1360"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50.2742</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32.68456</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67.86384</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23.37316</w:t>
            </w:r>
          </w:p>
        </w:tc>
        <w:tc>
          <w:tcPr>
            <w:tcW w:w="1053" w:type="dxa"/>
            <w:tcBorders>
              <w:top w:val="nil"/>
              <w:left w:val="nil"/>
              <w:bottom w:val="nil"/>
              <w:right w:val="nil"/>
            </w:tcBorders>
            <w:shd w:val="clear" w:color="auto" w:fill="auto"/>
            <w:noWrap/>
            <w:vAlign w:val="center"/>
            <w:hideMark/>
          </w:tcPr>
          <w:p w:rsidR="00AF4A39" w:rsidRDefault="00AF4A39" w:rsidP="00AF4A39">
            <w:pPr>
              <w:jc w:val="center"/>
              <w:rPr>
                <w:rFonts w:ascii="Calibri" w:hAnsi="Calibri" w:cs="Calibri"/>
                <w:color w:val="000000"/>
              </w:rPr>
            </w:pPr>
            <w:r>
              <w:rPr>
                <w:rFonts w:ascii="Calibri" w:hAnsi="Calibri" w:cs="Calibri"/>
                <w:color w:val="000000"/>
              </w:rPr>
              <w:t>77.17523</w:t>
            </w:r>
          </w:p>
        </w:tc>
      </w:tr>
      <w:tr w:rsidR="00AF4A39" w:rsidRPr="00F54A3F" w:rsidTr="008812E3">
        <w:trPr>
          <w:trHeight w:val="288"/>
        </w:trPr>
        <w:tc>
          <w:tcPr>
            <w:tcW w:w="1300" w:type="dxa"/>
            <w:tcBorders>
              <w:top w:val="nil"/>
              <w:left w:val="nil"/>
              <w:bottom w:val="nil"/>
              <w:right w:val="nil"/>
            </w:tcBorders>
            <w:shd w:val="clear" w:color="auto" w:fill="auto"/>
            <w:noWrap/>
            <w:vAlign w:val="center"/>
          </w:tcPr>
          <w:p w:rsidR="00AF4A39" w:rsidRDefault="00AF4A39" w:rsidP="00AF4A39">
            <w:pPr>
              <w:jc w:val="center"/>
              <w:rPr>
                <w:rFonts w:ascii="Calibri" w:hAnsi="Calibri" w:cs="Calibri"/>
                <w:color w:val="000000"/>
              </w:rPr>
            </w:pPr>
            <w:r>
              <w:rPr>
                <w:rFonts w:ascii="Calibri" w:hAnsi="Calibri" w:cs="Calibri"/>
                <w:color w:val="000000"/>
              </w:rPr>
              <w:t>Jul-19</w:t>
            </w:r>
          </w:p>
        </w:tc>
        <w:tc>
          <w:tcPr>
            <w:tcW w:w="1360" w:type="dxa"/>
            <w:tcBorders>
              <w:top w:val="nil"/>
              <w:left w:val="nil"/>
              <w:bottom w:val="nil"/>
              <w:right w:val="nil"/>
            </w:tcBorders>
            <w:shd w:val="clear" w:color="auto" w:fill="auto"/>
            <w:noWrap/>
            <w:vAlign w:val="center"/>
          </w:tcPr>
          <w:p w:rsidR="00AF4A39" w:rsidRDefault="00AF4A39" w:rsidP="00AF4A39">
            <w:pPr>
              <w:jc w:val="center"/>
              <w:rPr>
                <w:rFonts w:ascii="Calibri" w:hAnsi="Calibri" w:cs="Calibri"/>
                <w:color w:val="000000"/>
              </w:rPr>
            </w:pPr>
            <w:r>
              <w:rPr>
                <w:rFonts w:ascii="Calibri" w:hAnsi="Calibri" w:cs="Calibri"/>
                <w:color w:val="000000"/>
              </w:rPr>
              <w:t>51.67799</w:t>
            </w:r>
          </w:p>
        </w:tc>
        <w:tc>
          <w:tcPr>
            <w:tcW w:w="1053" w:type="dxa"/>
            <w:tcBorders>
              <w:top w:val="nil"/>
              <w:left w:val="nil"/>
              <w:bottom w:val="nil"/>
              <w:right w:val="nil"/>
            </w:tcBorders>
            <w:shd w:val="clear" w:color="auto" w:fill="auto"/>
            <w:noWrap/>
            <w:vAlign w:val="center"/>
          </w:tcPr>
          <w:p w:rsidR="00AF4A39" w:rsidRDefault="00AF4A39" w:rsidP="00AF4A39">
            <w:pPr>
              <w:jc w:val="center"/>
              <w:rPr>
                <w:rFonts w:ascii="Calibri" w:hAnsi="Calibri" w:cs="Calibri"/>
                <w:color w:val="000000"/>
              </w:rPr>
            </w:pPr>
            <w:r>
              <w:rPr>
                <w:rFonts w:ascii="Calibri" w:hAnsi="Calibri" w:cs="Calibri"/>
                <w:color w:val="000000"/>
              </w:rPr>
              <w:t>33.67067</w:t>
            </w:r>
          </w:p>
        </w:tc>
        <w:tc>
          <w:tcPr>
            <w:tcW w:w="1053" w:type="dxa"/>
            <w:tcBorders>
              <w:top w:val="nil"/>
              <w:left w:val="nil"/>
              <w:bottom w:val="nil"/>
              <w:right w:val="nil"/>
            </w:tcBorders>
            <w:shd w:val="clear" w:color="auto" w:fill="auto"/>
            <w:noWrap/>
            <w:vAlign w:val="center"/>
          </w:tcPr>
          <w:p w:rsidR="00AF4A39" w:rsidRDefault="00AF4A39" w:rsidP="00AF4A39">
            <w:pPr>
              <w:jc w:val="center"/>
              <w:rPr>
                <w:rFonts w:ascii="Calibri" w:hAnsi="Calibri" w:cs="Calibri"/>
                <w:color w:val="000000"/>
              </w:rPr>
            </w:pPr>
            <w:r>
              <w:rPr>
                <w:rFonts w:ascii="Calibri" w:hAnsi="Calibri" w:cs="Calibri"/>
                <w:color w:val="000000"/>
              </w:rPr>
              <w:t>69.6853</w:t>
            </w:r>
          </w:p>
        </w:tc>
        <w:tc>
          <w:tcPr>
            <w:tcW w:w="1053" w:type="dxa"/>
            <w:tcBorders>
              <w:top w:val="nil"/>
              <w:left w:val="nil"/>
              <w:bottom w:val="nil"/>
              <w:right w:val="nil"/>
            </w:tcBorders>
            <w:shd w:val="clear" w:color="auto" w:fill="auto"/>
            <w:noWrap/>
            <w:vAlign w:val="center"/>
          </w:tcPr>
          <w:p w:rsidR="00AF4A39" w:rsidRDefault="00AF4A39" w:rsidP="00AF4A39">
            <w:pPr>
              <w:jc w:val="center"/>
              <w:rPr>
                <w:rFonts w:ascii="Calibri" w:hAnsi="Calibri" w:cs="Calibri"/>
                <w:color w:val="000000"/>
              </w:rPr>
            </w:pPr>
            <w:r>
              <w:rPr>
                <w:rFonts w:ascii="Calibri" w:hAnsi="Calibri" w:cs="Calibri"/>
                <w:color w:val="000000"/>
              </w:rPr>
              <w:t>24.13818</w:t>
            </w:r>
          </w:p>
        </w:tc>
        <w:tc>
          <w:tcPr>
            <w:tcW w:w="1053" w:type="dxa"/>
            <w:tcBorders>
              <w:top w:val="nil"/>
              <w:left w:val="nil"/>
              <w:bottom w:val="nil"/>
              <w:right w:val="nil"/>
            </w:tcBorders>
            <w:shd w:val="clear" w:color="auto" w:fill="auto"/>
            <w:noWrap/>
            <w:vAlign w:val="center"/>
          </w:tcPr>
          <w:p w:rsidR="00AF4A39" w:rsidRDefault="00AF4A39" w:rsidP="00AF4A39">
            <w:pPr>
              <w:jc w:val="center"/>
              <w:rPr>
                <w:rFonts w:ascii="Calibri" w:hAnsi="Calibri" w:cs="Calibri"/>
                <w:color w:val="000000"/>
              </w:rPr>
            </w:pPr>
            <w:r>
              <w:rPr>
                <w:rFonts w:ascii="Calibri" w:hAnsi="Calibri" w:cs="Calibri"/>
                <w:color w:val="000000"/>
              </w:rPr>
              <w:t>79.21779</w:t>
            </w:r>
          </w:p>
        </w:tc>
      </w:tr>
      <w:tr w:rsidR="00AF4A39" w:rsidRPr="00F54A3F" w:rsidTr="008812E3">
        <w:trPr>
          <w:trHeight w:val="288"/>
        </w:trPr>
        <w:tc>
          <w:tcPr>
            <w:tcW w:w="1300" w:type="dxa"/>
            <w:tcBorders>
              <w:top w:val="nil"/>
              <w:left w:val="nil"/>
              <w:bottom w:val="single" w:sz="4" w:space="0" w:color="auto"/>
              <w:right w:val="nil"/>
            </w:tcBorders>
            <w:shd w:val="clear" w:color="auto" w:fill="auto"/>
            <w:noWrap/>
            <w:vAlign w:val="center"/>
          </w:tcPr>
          <w:p w:rsidR="00AF4A39" w:rsidRDefault="00AF4A39" w:rsidP="00AF4A39">
            <w:pPr>
              <w:jc w:val="center"/>
              <w:rPr>
                <w:rFonts w:ascii="Calibri" w:hAnsi="Calibri" w:cs="Calibri"/>
                <w:color w:val="000000"/>
              </w:rPr>
            </w:pPr>
            <w:r>
              <w:rPr>
                <w:rFonts w:ascii="Calibri" w:hAnsi="Calibri" w:cs="Calibri"/>
                <w:color w:val="000000"/>
              </w:rPr>
              <w:t>Aug-19</w:t>
            </w:r>
          </w:p>
        </w:tc>
        <w:tc>
          <w:tcPr>
            <w:tcW w:w="1360" w:type="dxa"/>
            <w:tcBorders>
              <w:top w:val="nil"/>
              <w:left w:val="nil"/>
              <w:bottom w:val="single" w:sz="4" w:space="0" w:color="auto"/>
              <w:right w:val="nil"/>
            </w:tcBorders>
            <w:shd w:val="clear" w:color="auto" w:fill="auto"/>
            <w:noWrap/>
            <w:vAlign w:val="center"/>
          </w:tcPr>
          <w:p w:rsidR="00AF4A39" w:rsidRDefault="00AF4A39" w:rsidP="00AF4A39">
            <w:pPr>
              <w:jc w:val="center"/>
              <w:rPr>
                <w:rFonts w:ascii="Calibri" w:hAnsi="Calibri" w:cs="Calibri"/>
                <w:color w:val="000000"/>
              </w:rPr>
            </w:pPr>
            <w:r>
              <w:rPr>
                <w:rFonts w:ascii="Calibri" w:hAnsi="Calibri" w:cs="Calibri"/>
                <w:color w:val="000000"/>
              </w:rPr>
              <w:t>52.61832</w:t>
            </w:r>
          </w:p>
        </w:tc>
        <w:tc>
          <w:tcPr>
            <w:tcW w:w="1053" w:type="dxa"/>
            <w:tcBorders>
              <w:top w:val="nil"/>
              <w:left w:val="nil"/>
              <w:bottom w:val="single" w:sz="4" w:space="0" w:color="auto"/>
              <w:right w:val="nil"/>
            </w:tcBorders>
            <w:shd w:val="clear" w:color="auto" w:fill="auto"/>
            <w:noWrap/>
            <w:vAlign w:val="center"/>
          </w:tcPr>
          <w:p w:rsidR="00AF4A39" w:rsidRDefault="00AF4A39" w:rsidP="00AF4A39">
            <w:pPr>
              <w:jc w:val="center"/>
              <w:rPr>
                <w:rFonts w:ascii="Calibri" w:hAnsi="Calibri" w:cs="Calibri"/>
                <w:color w:val="000000"/>
              </w:rPr>
            </w:pPr>
            <w:r>
              <w:rPr>
                <w:rFonts w:ascii="Calibri" w:hAnsi="Calibri" w:cs="Calibri"/>
                <w:color w:val="000000"/>
              </w:rPr>
              <w:t>34.23179</w:t>
            </w:r>
          </w:p>
        </w:tc>
        <w:tc>
          <w:tcPr>
            <w:tcW w:w="1053" w:type="dxa"/>
            <w:tcBorders>
              <w:top w:val="nil"/>
              <w:left w:val="nil"/>
              <w:bottom w:val="single" w:sz="4" w:space="0" w:color="auto"/>
              <w:right w:val="nil"/>
            </w:tcBorders>
            <w:shd w:val="clear" w:color="auto" w:fill="auto"/>
            <w:noWrap/>
            <w:vAlign w:val="center"/>
          </w:tcPr>
          <w:p w:rsidR="00AF4A39" w:rsidRDefault="00AF4A39" w:rsidP="00AF4A39">
            <w:pPr>
              <w:jc w:val="center"/>
              <w:rPr>
                <w:rFonts w:ascii="Calibri" w:hAnsi="Calibri" w:cs="Calibri"/>
                <w:color w:val="000000"/>
              </w:rPr>
            </w:pPr>
            <w:r>
              <w:rPr>
                <w:rFonts w:ascii="Calibri" w:hAnsi="Calibri" w:cs="Calibri"/>
                <w:color w:val="000000"/>
              </w:rPr>
              <w:t>71.00485</w:t>
            </w:r>
          </w:p>
        </w:tc>
        <w:tc>
          <w:tcPr>
            <w:tcW w:w="1053" w:type="dxa"/>
            <w:tcBorders>
              <w:top w:val="nil"/>
              <w:left w:val="nil"/>
              <w:bottom w:val="single" w:sz="4" w:space="0" w:color="auto"/>
              <w:right w:val="nil"/>
            </w:tcBorders>
            <w:shd w:val="clear" w:color="auto" w:fill="auto"/>
            <w:noWrap/>
            <w:vAlign w:val="center"/>
          </w:tcPr>
          <w:p w:rsidR="00AF4A39" w:rsidRDefault="00AF4A39" w:rsidP="00AF4A39">
            <w:pPr>
              <w:jc w:val="center"/>
              <w:rPr>
                <w:rFonts w:ascii="Calibri" w:hAnsi="Calibri" w:cs="Calibri"/>
                <w:color w:val="000000"/>
              </w:rPr>
            </w:pPr>
            <w:r>
              <w:rPr>
                <w:rFonts w:ascii="Calibri" w:hAnsi="Calibri" w:cs="Calibri"/>
                <w:color w:val="000000"/>
              </w:rPr>
              <w:t>24.49855</w:t>
            </w:r>
          </w:p>
        </w:tc>
        <w:tc>
          <w:tcPr>
            <w:tcW w:w="1053" w:type="dxa"/>
            <w:tcBorders>
              <w:top w:val="nil"/>
              <w:left w:val="nil"/>
              <w:bottom w:val="single" w:sz="4" w:space="0" w:color="auto"/>
              <w:right w:val="nil"/>
            </w:tcBorders>
            <w:shd w:val="clear" w:color="auto" w:fill="auto"/>
            <w:noWrap/>
            <w:vAlign w:val="center"/>
          </w:tcPr>
          <w:p w:rsidR="00AF4A39" w:rsidRDefault="00AF4A39" w:rsidP="00AF4A39">
            <w:pPr>
              <w:jc w:val="center"/>
              <w:rPr>
                <w:rFonts w:ascii="Calibri" w:hAnsi="Calibri" w:cs="Calibri"/>
                <w:color w:val="000000"/>
              </w:rPr>
            </w:pPr>
            <w:r>
              <w:rPr>
                <w:rFonts w:ascii="Calibri" w:hAnsi="Calibri" w:cs="Calibri"/>
                <w:color w:val="000000"/>
              </w:rPr>
              <w:t>80.73809</w:t>
            </w:r>
          </w:p>
        </w:tc>
      </w:tr>
    </w:tbl>
    <w:p w:rsidR="00B2622E" w:rsidRPr="00F54A3F" w:rsidRDefault="00F54A3F" w:rsidP="008812E3">
      <w:pPr>
        <w:ind w:left="851" w:firstLine="589"/>
        <w:jc w:val="both"/>
        <w:rPr>
          <w:rFonts w:asciiTheme="majorHAnsi" w:hAnsiTheme="majorHAnsi" w:cstheme="majorHAnsi"/>
          <w:sz w:val="20"/>
          <w:szCs w:val="20"/>
        </w:rPr>
      </w:pPr>
      <w:r>
        <w:rPr>
          <w:rFonts w:asciiTheme="majorHAnsi" w:hAnsiTheme="majorHAnsi" w:cstheme="majorHAnsi"/>
          <w:sz w:val="20"/>
          <w:szCs w:val="20"/>
        </w:rPr>
        <w:t xml:space="preserve">Table </w:t>
      </w:r>
      <w:r w:rsidR="008812E3">
        <w:rPr>
          <w:rFonts w:asciiTheme="majorHAnsi" w:hAnsiTheme="majorHAnsi" w:cstheme="majorHAnsi"/>
          <w:sz w:val="20"/>
          <w:szCs w:val="20"/>
        </w:rPr>
        <w:t>6</w:t>
      </w:r>
      <w:r>
        <w:rPr>
          <w:rFonts w:asciiTheme="majorHAnsi" w:hAnsiTheme="majorHAnsi" w:cstheme="majorHAnsi"/>
          <w:sz w:val="20"/>
          <w:szCs w:val="20"/>
        </w:rPr>
        <w:t>. VAR(2) forecasts of WCS prices.</w:t>
      </w:r>
    </w:p>
    <w:p w:rsidR="00F54A3F" w:rsidRPr="00F54A3F" w:rsidRDefault="00F54A3F" w:rsidP="0052554B">
      <w:pPr>
        <w:jc w:val="both"/>
        <w:rPr>
          <w:rFonts w:asciiTheme="majorHAnsi" w:hAnsiTheme="majorHAnsi" w:cstheme="majorHAnsi"/>
          <w:sz w:val="16"/>
          <w:szCs w:val="16"/>
        </w:rPr>
      </w:pPr>
    </w:p>
    <w:p w:rsidR="00F54A3F" w:rsidRDefault="00F54A3F" w:rsidP="00915BF2">
      <w:pPr>
        <w:spacing w:line="276" w:lineRule="auto"/>
        <w:ind w:left="851" w:right="855"/>
        <w:jc w:val="both"/>
        <w:rPr>
          <w:rFonts w:asciiTheme="majorHAnsi" w:hAnsiTheme="majorHAnsi" w:cstheme="majorHAnsi"/>
          <w:sz w:val="21"/>
          <w:szCs w:val="21"/>
        </w:rPr>
      </w:pPr>
      <w:r>
        <w:rPr>
          <w:rFonts w:asciiTheme="majorHAnsi" w:hAnsiTheme="majorHAnsi" w:cstheme="majorHAnsi"/>
          <w:sz w:val="21"/>
          <w:szCs w:val="21"/>
        </w:rPr>
        <w:t>As observed in Figure 12 and Table 5, t</w:t>
      </w:r>
      <w:r w:rsidR="00AF4A39">
        <w:rPr>
          <w:rFonts w:asciiTheme="majorHAnsi" w:hAnsiTheme="majorHAnsi" w:cstheme="majorHAnsi"/>
          <w:sz w:val="21"/>
          <w:szCs w:val="21"/>
        </w:rPr>
        <w:t xml:space="preserve">he price of WCS is expected to rise steadily for the rest of 2018 as well as the first two quarters of 2019 </w:t>
      </w:r>
      <w:r>
        <w:rPr>
          <w:rFonts w:asciiTheme="majorHAnsi" w:hAnsiTheme="majorHAnsi" w:cstheme="majorHAnsi"/>
          <w:sz w:val="21"/>
          <w:szCs w:val="21"/>
        </w:rPr>
        <w:t xml:space="preserve">and </w:t>
      </w:r>
      <w:r w:rsidR="00AF4A39">
        <w:rPr>
          <w:rFonts w:asciiTheme="majorHAnsi" w:hAnsiTheme="majorHAnsi" w:cstheme="majorHAnsi"/>
          <w:sz w:val="21"/>
          <w:szCs w:val="21"/>
        </w:rPr>
        <w:t xml:space="preserve">then </w:t>
      </w:r>
      <w:r>
        <w:rPr>
          <w:rFonts w:asciiTheme="majorHAnsi" w:hAnsiTheme="majorHAnsi" w:cstheme="majorHAnsi"/>
          <w:sz w:val="21"/>
          <w:szCs w:val="21"/>
        </w:rPr>
        <w:t xml:space="preserve">stabilizing during the </w:t>
      </w:r>
      <w:r w:rsidR="00AF4A39">
        <w:rPr>
          <w:rFonts w:asciiTheme="majorHAnsi" w:hAnsiTheme="majorHAnsi" w:cstheme="majorHAnsi"/>
          <w:sz w:val="21"/>
          <w:szCs w:val="21"/>
        </w:rPr>
        <w:t>third</w:t>
      </w:r>
      <w:r>
        <w:rPr>
          <w:rFonts w:asciiTheme="majorHAnsi" w:hAnsiTheme="majorHAnsi" w:cstheme="majorHAnsi"/>
          <w:sz w:val="21"/>
          <w:szCs w:val="21"/>
        </w:rPr>
        <w:t xml:space="preserve"> quarter of 2019. While these may be the best forecasts obtainable from the models presented, it should be noted that prices are not likely to</w:t>
      </w:r>
      <w:r w:rsidR="00361364">
        <w:rPr>
          <w:rFonts w:asciiTheme="majorHAnsi" w:hAnsiTheme="majorHAnsi" w:cstheme="majorHAnsi"/>
          <w:sz w:val="21"/>
          <w:szCs w:val="21"/>
        </w:rPr>
        <w:t xml:space="preserve"> follow such a uniform pattern, a</w:t>
      </w:r>
      <w:r>
        <w:rPr>
          <w:rFonts w:asciiTheme="majorHAnsi" w:hAnsiTheme="majorHAnsi" w:cstheme="majorHAnsi"/>
          <w:sz w:val="21"/>
          <w:szCs w:val="21"/>
        </w:rPr>
        <w:t>s evidenced by the growing prediction intervals over time.</w:t>
      </w:r>
      <w:r w:rsidR="00361364">
        <w:rPr>
          <w:rFonts w:asciiTheme="majorHAnsi" w:hAnsiTheme="majorHAnsi" w:cstheme="majorHAnsi"/>
          <w:sz w:val="21"/>
          <w:szCs w:val="21"/>
        </w:rPr>
        <w:t xml:space="preserve"> It is important to note that the forecasts seem to be following the most recent trend in the data and then just regressing to the mean</w:t>
      </w:r>
      <w:r w:rsidR="002C191F">
        <w:rPr>
          <w:rFonts w:asciiTheme="majorHAnsi" w:hAnsiTheme="majorHAnsi" w:cstheme="majorHAnsi"/>
          <w:sz w:val="21"/>
          <w:szCs w:val="21"/>
        </w:rPr>
        <w:t xml:space="preserve"> of the data</w:t>
      </w:r>
      <w:r w:rsidR="00361364">
        <w:rPr>
          <w:rFonts w:asciiTheme="majorHAnsi" w:hAnsiTheme="majorHAnsi" w:cstheme="majorHAnsi"/>
          <w:sz w:val="21"/>
          <w:szCs w:val="21"/>
        </w:rPr>
        <w:t>.</w:t>
      </w:r>
    </w:p>
    <w:p w:rsidR="00613087" w:rsidRPr="0052554B" w:rsidRDefault="00613087" w:rsidP="00180A64">
      <w:pPr>
        <w:jc w:val="both"/>
        <w:rPr>
          <w:rFonts w:asciiTheme="majorHAnsi" w:hAnsiTheme="majorHAnsi" w:cstheme="majorHAnsi"/>
          <w:sz w:val="16"/>
          <w:szCs w:val="16"/>
        </w:rPr>
      </w:pPr>
    </w:p>
    <w:p w:rsidR="001B1752" w:rsidRDefault="001B1752" w:rsidP="005C3E93">
      <w:pPr>
        <w:jc w:val="both"/>
        <w:rPr>
          <w:rFonts w:asciiTheme="majorHAnsi" w:hAnsiTheme="majorHAnsi" w:cstheme="majorHAnsi"/>
          <w:b/>
          <w:sz w:val="24"/>
          <w:szCs w:val="24"/>
        </w:rPr>
      </w:pPr>
      <w:r>
        <w:rPr>
          <w:rFonts w:asciiTheme="majorHAnsi" w:hAnsiTheme="majorHAnsi" w:cstheme="majorHAnsi"/>
          <w:b/>
          <w:sz w:val="24"/>
          <w:szCs w:val="24"/>
        </w:rPr>
        <w:t>Results</w:t>
      </w:r>
    </w:p>
    <w:p w:rsidR="001B1752" w:rsidRDefault="001B1752" w:rsidP="005C3E93">
      <w:pPr>
        <w:jc w:val="both"/>
        <w:rPr>
          <w:rFonts w:asciiTheme="majorHAnsi" w:hAnsiTheme="majorHAnsi" w:cstheme="majorHAnsi"/>
          <w:b/>
          <w:sz w:val="6"/>
          <w:szCs w:val="6"/>
        </w:rPr>
      </w:pPr>
    </w:p>
    <w:p w:rsidR="00F54A3F" w:rsidRDefault="001B1752" w:rsidP="000A3D4D">
      <w:pPr>
        <w:spacing w:line="276" w:lineRule="auto"/>
        <w:jc w:val="both"/>
        <w:rPr>
          <w:rFonts w:asciiTheme="majorHAnsi" w:hAnsiTheme="majorHAnsi" w:cstheme="majorHAnsi"/>
          <w:sz w:val="21"/>
          <w:szCs w:val="21"/>
        </w:rPr>
      </w:pPr>
      <w:r w:rsidRPr="00613087">
        <w:rPr>
          <w:rFonts w:asciiTheme="majorHAnsi" w:hAnsiTheme="majorHAnsi" w:cstheme="majorHAnsi"/>
          <w:sz w:val="21"/>
          <w:szCs w:val="21"/>
        </w:rPr>
        <w:t>Based on the outcome of the model construction, a DRM with ARIMA(1,0,1) errors was chosen as the best model to fit the data. However, due to the nature of the data, it was concluded that the DRM method did not produce useful results, and consequently, the naïve method was chosen as t</w:t>
      </w:r>
      <w:r w:rsidR="00DA0060">
        <w:rPr>
          <w:rFonts w:asciiTheme="majorHAnsi" w:hAnsiTheme="majorHAnsi" w:cstheme="majorHAnsi"/>
          <w:sz w:val="21"/>
          <w:szCs w:val="21"/>
        </w:rPr>
        <w:t xml:space="preserve">o forecast the WCS prices. </w:t>
      </w:r>
      <w:r w:rsidRPr="00613087">
        <w:rPr>
          <w:rFonts w:asciiTheme="majorHAnsi" w:hAnsiTheme="majorHAnsi" w:cstheme="majorHAnsi"/>
          <w:sz w:val="21"/>
          <w:szCs w:val="21"/>
        </w:rPr>
        <w:t>Using this model</w:t>
      </w:r>
      <w:r w:rsidR="00DA0060">
        <w:rPr>
          <w:rFonts w:asciiTheme="majorHAnsi" w:hAnsiTheme="majorHAnsi" w:cstheme="majorHAnsi"/>
          <w:sz w:val="21"/>
          <w:szCs w:val="21"/>
        </w:rPr>
        <w:t xml:space="preserve"> to</w:t>
      </w:r>
      <w:r w:rsidRPr="00613087">
        <w:rPr>
          <w:rFonts w:asciiTheme="majorHAnsi" w:hAnsiTheme="majorHAnsi" w:cstheme="majorHAnsi"/>
          <w:sz w:val="21"/>
          <w:szCs w:val="21"/>
        </w:rPr>
        <w:t xml:space="preserve"> forecast the price of WCS for September 2018, the expected price of WCS is US$48.55 per barrel. However, </w:t>
      </w:r>
      <w:r w:rsidR="00361364">
        <w:rPr>
          <w:rFonts w:asciiTheme="majorHAnsi" w:hAnsiTheme="majorHAnsi" w:cstheme="majorHAnsi"/>
          <w:sz w:val="21"/>
          <w:szCs w:val="21"/>
        </w:rPr>
        <w:lastRenderedPageBreak/>
        <w:t xml:space="preserve">expecting WCS prices, which behave like stock prices, to hover for an amount of time, is inaccurate, nor are one-period ahead forecasts </w:t>
      </w:r>
      <w:r w:rsidR="00DA0060">
        <w:rPr>
          <w:rFonts w:asciiTheme="majorHAnsi" w:hAnsiTheme="majorHAnsi" w:cstheme="majorHAnsi"/>
          <w:sz w:val="21"/>
          <w:szCs w:val="21"/>
        </w:rPr>
        <w:t xml:space="preserve">very </w:t>
      </w:r>
      <w:r w:rsidR="00361364">
        <w:rPr>
          <w:rFonts w:asciiTheme="majorHAnsi" w:hAnsiTheme="majorHAnsi" w:cstheme="majorHAnsi"/>
          <w:sz w:val="21"/>
          <w:szCs w:val="21"/>
        </w:rPr>
        <w:t>interesting.</w:t>
      </w:r>
    </w:p>
    <w:p w:rsidR="00361364" w:rsidRDefault="00361364" w:rsidP="000A3D4D">
      <w:pPr>
        <w:spacing w:line="276" w:lineRule="auto"/>
        <w:jc w:val="both"/>
        <w:rPr>
          <w:rFonts w:asciiTheme="majorHAnsi" w:hAnsiTheme="majorHAnsi" w:cstheme="majorHAnsi"/>
          <w:sz w:val="12"/>
          <w:szCs w:val="12"/>
        </w:rPr>
      </w:pPr>
    </w:p>
    <w:p w:rsidR="00361364" w:rsidRPr="00361364" w:rsidRDefault="00361364" w:rsidP="000A3D4D">
      <w:pPr>
        <w:spacing w:line="276" w:lineRule="auto"/>
        <w:jc w:val="both"/>
        <w:rPr>
          <w:rFonts w:asciiTheme="majorHAnsi" w:hAnsiTheme="majorHAnsi" w:cstheme="majorHAnsi"/>
          <w:sz w:val="21"/>
          <w:szCs w:val="21"/>
        </w:rPr>
      </w:pPr>
      <w:r>
        <w:rPr>
          <w:rFonts w:asciiTheme="majorHAnsi" w:hAnsiTheme="majorHAnsi" w:cstheme="majorHAnsi"/>
          <w:sz w:val="21"/>
          <w:szCs w:val="21"/>
        </w:rPr>
        <w:t>Fitting a VAR(n) model to the data, a VAR(2) was chosen. The forecasts obtained from this mod</w:t>
      </w:r>
      <w:r w:rsidR="00AD278A">
        <w:rPr>
          <w:rFonts w:asciiTheme="majorHAnsi" w:hAnsiTheme="majorHAnsi" w:cstheme="majorHAnsi"/>
          <w:sz w:val="21"/>
          <w:szCs w:val="21"/>
        </w:rPr>
        <w:t>el suggests that the prices rise</w:t>
      </w:r>
      <w:r>
        <w:rPr>
          <w:rFonts w:asciiTheme="majorHAnsi" w:hAnsiTheme="majorHAnsi" w:cstheme="majorHAnsi"/>
          <w:sz w:val="21"/>
          <w:szCs w:val="21"/>
        </w:rPr>
        <w:t xml:space="preserve"> for several months but do stabilize in the following year. The expected price of WCS is US$</w:t>
      </w:r>
      <w:r w:rsidR="00AF4A39">
        <w:rPr>
          <w:rFonts w:asciiTheme="majorHAnsi" w:hAnsiTheme="majorHAnsi" w:cstheme="majorHAnsi"/>
          <w:sz w:val="21"/>
          <w:szCs w:val="21"/>
        </w:rPr>
        <w:t>52.62</w:t>
      </w:r>
      <w:r>
        <w:rPr>
          <w:rFonts w:asciiTheme="majorHAnsi" w:hAnsiTheme="majorHAnsi" w:cstheme="majorHAnsi"/>
          <w:sz w:val="21"/>
          <w:szCs w:val="21"/>
        </w:rPr>
        <w:t xml:space="preserve"> per barrel. </w:t>
      </w:r>
    </w:p>
    <w:p w:rsidR="001B1752" w:rsidRPr="0052554B" w:rsidRDefault="001B1752" w:rsidP="000A3D4D">
      <w:pPr>
        <w:spacing w:line="276" w:lineRule="auto"/>
        <w:jc w:val="both"/>
        <w:rPr>
          <w:rFonts w:asciiTheme="majorHAnsi" w:hAnsiTheme="majorHAnsi" w:cstheme="majorHAnsi"/>
          <w:b/>
          <w:sz w:val="16"/>
          <w:szCs w:val="16"/>
        </w:rPr>
      </w:pPr>
    </w:p>
    <w:p w:rsidR="00480580" w:rsidRDefault="00480580" w:rsidP="000A3D4D">
      <w:pPr>
        <w:spacing w:line="276" w:lineRule="auto"/>
        <w:jc w:val="both"/>
        <w:rPr>
          <w:rFonts w:asciiTheme="majorHAnsi" w:hAnsiTheme="majorHAnsi" w:cstheme="majorHAnsi"/>
          <w:b/>
          <w:sz w:val="24"/>
          <w:szCs w:val="24"/>
        </w:rPr>
      </w:pPr>
      <w:r>
        <w:rPr>
          <w:rFonts w:asciiTheme="majorHAnsi" w:hAnsiTheme="majorHAnsi" w:cstheme="majorHAnsi"/>
          <w:b/>
          <w:sz w:val="24"/>
          <w:szCs w:val="24"/>
        </w:rPr>
        <w:t>Conclusion</w:t>
      </w:r>
    </w:p>
    <w:p w:rsidR="00480580" w:rsidRPr="00137B83" w:rsidRDefault="00480580" w:rsidP="000A3D4D">
      <w:pPr>
        <w:spacing w:line="276" w:lineRule="auto"/>
        <w:jc w:val="both"/>
        <w:rPr>
          <w:rFonts w:asciiTheme="majorHAnsi" w:hAnsiTheme="majorHAnsi" w:cstheme="majorHAnsi"/>
          <w:b/>
          <w:sz w:val="6"/>
          <w:szCs w:val="6"/>
        </w:rPr>
      </w:pPr>
    </w:p>
    <w:p w:rsidR="00361364" w:rsidRDefault="00F91E06" w:rsidP="000A3D4D">
      <w:pPr>
        <w:spacing w:line="276" w:lineRule="auto"/>
        <w:jc w:val="both"/>
        <w:rPr>
          <w:rFonts w:asciiTheme="majorHAnsi" w:hAnsiTheme="majorHAnsi" w:cstheme="majorHAnsi"/>
          <w:sz w:val="21"/>
          <w:szCs w:val="21"/>
        </w:rPr>
      </w:pPr>
      <w:r w:rsidRPr="00613087">
        <w:rPr>
          <w:rFonts w:asciiTheme="majorHAnsi" w:hAnsiTheme="majorHAnsi" w:cstheme="majorHAnsi"/>
          <w:sz w:val="21"/>
          <w:szCs w:val="21"/>
        </w:rPr>
        <w:t>An analysis of the price of WCS has shown that, like stock prices, they are unpredictable without the help of a very powerful model. T</w:t>
      </w:r>
      <w:r w:rsidR="00361364">
        <w:rPr>
          <w:rFonts w:asciiTheme="majorHAnsi" w:hAnsiTheme="majorHAnsi" w:cstheme="majorHAnsi"/>
          <w:sz w:val="21"/>
          <w:szCs w:val="21"/>
        </w:rPr>
        <w:t>here was a dramatic increase in price</w:t>
      </w:r>
      <w:r w:rsidRPr="00613087">
        <w:rPr>
          <w:rFonts w:asciiTheme="majorHAnsi" w:hAnsiTheme="majorHAnsi" w:cstheme="majorHAnsi"/>
          <w:sz w:val="21"/>
          <w:szCs w:val="21"/>
        </w:rPr>
        <w:t xml:space="preserve"> for several </w:t>
      </w:r>
      <w:r w:rsidR="00361364">
        <w:rPr>
          <w:rFonts w:asciiTheme="majorHAnsi" w:hAnsiTheme="majorHAnsi" w:cstheme="majorHAnsi"/>
          <w:sz w:val="21"/>
          <w:szCs w:val="21"/>
        </w:rPr>
        <w:t>years,</w:t>
      </w:r>
      <w:r w:rsidRPr="00613087">
        <w:rPr>
          <w:rFonts w:asciiTheme="majorHAnsi" w:hAnsiTheme="majorHAnsi" w:cstheme="majorHAnsi"/>
          <w:sz w:val="21"/>
          <w:szCs w:val="21"/>
        </w:rPr>
        <w:t xml:space="preserve"> post-2008 market crash, and while the prices dropped significantly in late-2014 to early 2016, they are slowly regressing to the mean. The price of WCS is affected by</w:t>
      </w:r>
      <w:r w:rsidR="00DA0060">
        <w:rPr>
          <w:rFonts w:asciiTheme="majorHAnsi" w:hAnsiTheme="majorHAnsi" w:cstheme="majorHAnsi"/>
          <w:sz w:val="21"/>
          <w:szCs w:val="21"/>
        </w:rPr>
        <w:t xml:space="preserve"> many market variables:</w:t>
      </w:r>
      <w:r w:rsidRPr="00613087">
        <w:rPr>
          <w:rFonts w:asciiTheme="majorHAnsi" w:hAnsiTheme="majorHAnsi" w:cstheme="majorHAnsi"/>
          <w:sz w:val="21"/>
          <w:szCs w:val="21"/>
        </w:rPr>
        <w:t xml:space="preserve"> the performance of international benchmarks, the strength of the economy, </w:t>
      </w:r>
      <w:r w:rsidR="00613087" w:rsidRPr="00613087">
        <w:rPr>
          <w:rFonts w:asciiTheme="majorHAnsi" w:hAnsiTheme="majorHAnsi" w:cstheme="majorHAnsi"/>
          <w:sz w:val="21"/>
          <w:szCs w:val="21"/>
        </w:rPr>
        <w:t>and demand.</w:t>
      </w:r>
      <w:r w:rsidR="00361364">
        <w:rPr>
          <w:rFonts w:asciiTheme="majorHAnsi" w:hAnsiTheme="majorHAnsi" w:cstheme="majorHAnsi"/>
          <w:sz w:val="21"/>
          <w:szCs w:val="21"/>
        </w:rPr>
        <w:t xml:space="preserve"> As such, a dynamic regression model with ARIMA errors was proposed to model the crude oil benchmark prices.</w:t>
      </w:r>
    </w:p>
    <w:p w:rsidR="00361364" w:rsidRPr="00DA0060" w:rsidRDefault="00361364" w:rsidP="000A3D4D">
      <w:pPr>
        <w:spacing w:line="276" w:lineRule="auto"/>
        <w:jc w:val="both"/>
        <w:rPr>
          <w:rFonts w:asciiTheme="majorHAnsi" w:hAnsiTheme="majorHAnsi" w:cstheme="majorHAnsi"/>
          <w:sz w:val="12"/>
          <w:szCs w:val="12"/>
        </w:rPr>
      </w:pPr>
    </w:p>
    <w:p w:rsidR="00DA0060" w:rsidRDefault="00361364" w:rsidP="000A3D4D">
      <w:pPr>
        <w:spacing w:line="276" w:lineRule="auto"/>
        <w:jc w:val="both"/>
        <w:rPr>
          <w:rFonts w:asciiTheme="majorHAnsi" w:hAnsiTheme="majorHAnsi" w:cstheme="majorHAnsi"/>
          <w:sz w:val="21"/>
          <w:szCs w:val="21"/>
        </w:rPr>
      </w:pPr>
      <w:r>
        <w:rPr>
          <w:rFonts w:asciiTheme="majorHAnsi" w:hAnsiTheme="majorHAnsi" w:cstheme="majorHAnsi"/>
          <w:sz w:val="21"/>
          <w:szCs w:val="21"/>
        </w:rPr>
        <w:t xml:space="preserve">However, due to the nature of the data, the initially proposed model yielded useless forecasts, and was subsequently discarded in favour for a more powerful model that used the forecasts of the regressors to forecast the dependent variable. </w:t>
      </w:r>
    </w:p>
    <w:p w:rsidR="00DA0060" w:rsidRPr="00DA0060" w:rsidRDefault="00DA0060" w:rsidP="000A3D4D">
      <w:pPr>
        <w:spacing w:line="276" w:lineRule="auto"/>
        <w:jc w:val="both"/>
        <w:rPr>
          <w:rFonts w:asciiTheme="majorHAnsi" w:hAnsiTheme="majorHAnsi" w:cstheme="majorHAnsi"/>
          <w:sz w:val="12"/>
          <w:szCs w:val="12"/>
        </w:rPr>
      </w:pPr>
    </w:p>
    <w:p w:rsidR="00137B83" w:rsidRPr="00613087" w:rsidRDefault="00DA0060" w:rsidP="000A3D4D">
      <w:pPr>
        <w:spacing w:line="276" w:lineRule="auto"/>
        <w:jc w:val="both"/>
        <w:rPr>
          <w:rFonts w:asciiTheme="majorHAnsi" w:hAnsiTheme="majorHAnsi" w:cstheme="majorHAnsi"/>
          <w:sz w:val="21"/>
          <w:szCs w:val="21"/>
        </w:rPr>
      </w:pPr>
      <w:r>
        <w:rPr>
          <w:rFonts w:asciiTheme="majorHAnsi" w:hAnsiTheme="majorHAnsi" w:cstheme="majorHAnsi"/>
          <w:sz w:val="21"/>
          <w:szCs w:val="21"/>
        </w:rPr>
        <w:t>In conclusion, the recommended model is a VAR(2) model, which suggests tha</w:t>
      </w:r>
      <w:r w:rsidR="00AD278A">
        <w:rPr>
          <w:rFonts w:asciiTheme="majorHAnsi" w:hAnsiTheme="majorHAnsi" w:cstheme="majorHAnsi"/>
          <w:sz w:val="21"/>
          <w:szCs w:val="21"/>
        </w:rPr>
        <w:t>t the price will rise relatively</w:t>
      </w:r>
      <w:bookmarkStart w:id="0" w:name="_GoBack"/>
      <w:bookmarkEnd w:id="0"/>
      <w:r w:rsidR="00AD278A">
        <w:rPr>
          <w:rFonts w:asciiTheme="majorHAnsi" w:hAnsiTheme="majorHAnsi" w:cstheme="majorHAnsi"/>
          <w:sz w:val="21"/>
          <w:szCs w:val="21"/>
        </w:rPr>
        <w:t xml:space="preserve"> slowly, following</w:t>
      </w:r>
      <w:r>
        <w:rPr>
          <w:rFonts w:asciiTheme="majorHAnsi" w:hAnsiTheme="majorHAnsi" w:cstheme="majorHAnsi"/>
          <w:sz w:val="21"/>
          <w:szCs w:val="21"/>
        </w:rPr>
        <w:t xml:space="preserve"> the most recent trend in the past couple months. The expected price of WCS in August 2019 is US$</w:t>
      </w:r>
      <w:r w:rsidR="00AF4A39">
        <w:rPr>
          <w:rFonts w:asciiTheme="majorHAnsi" w:hAnsiTheme="majorHAnsi" w:cstheme="majorHAnsi"/>
          <w:sz w:val="21"/>
          <w:szCs w:val="21"/>
        </w:rPr>
        <w:t>52.62</w:t>
      </w:r>
      <w:r>
        <w:rPr>
          <w:rFonts w:asciiTheme="majorHAnsi" w:hAnsiTheme="majorHAnsi" w:cstheme="majorHAnsi"/>
          <w:sz w:val="21"/>
          <w:szCs w:val="21"/>
        </w:rPr>
        <w:t xml:space="preserve"> per barrel.</w:t>
      </w:r>
    </w:p>
    <w:p w:rsidR="00480580" w:rsidRDefault="00480580" w:rsidP="000A3D4D">
      <w:pPr>
        <w:spacing w:line="276" w:lineRule="auto"/>
        <w:jc w:val="both"/>
        <w:rPr>
          <w:rFonts w:asciiTheme="majorHAnsi" w:hAnsiTheme="majorHAnsi" w:cstheme="majorHAnsi"/>
          <w:b/>
          <w:sz w:val="16"/>
          <w:szCs w:val="16"/>
        </w:rPr>
      </w:pPr>
    </w:p>
    <w:p w:rsidR="000A3D4D" w:rsidRDefault="000A3D4D" w:rsidP="005C3E93">
      <w:pPr>
        <w:jc w:val="both"/>
        <w:rPr>
          <w:rFonts w:asciiTheme="majorHAnsi" w:hAnsiTheme="majorHAnsi" w:cstheme="majorHAnsi"/>
          <w:b/>
          <w:sz w:val="24"/>
          <w:szCs w:val="24"/>
        </w:rPr>
        <w:sectPr w:rsidR="000A3D4D" w:rsidSect="000A3D4D">
          <w:headerReference w:type="default" r:id="rId20"/>
          <w:footerReference w:type="default" r:id="rId21"/>
          <w:pgSz w:w="12240" w:h="15840"/>
          <w:pgMar w:top="1440" w:right="1440" w:bottom="1440" w:left="1440" w:header="708" w:footer="708" w:gutter="0"/>
          <w:pgNumType w:start="1"/>
          <w:cols w:space="708"/>
          <w:docGrid w:linePitch="360"/>
        </w:sectPr>
      </w:pPr>
    </w:p>
    <w:p w:rsidR="00480580" w:rsidRDefault="00480580" w:rsidP="005C3E93">
      <w:pPr>
        <w:jc w:val="both"/>
        <w:rPr>
          <w:rFonts w:asciiTheme="majorHAnsi" w:hAnsiTheme="majorHAnsi" w:cstheme="majorHAnsi"/>
          <w:b/>
          <w:sz w:val="24"/>
          <w:szCs w:val="24"/>
        </w:rPr>
      </w:pPr>
      <w:r>
        <w:rPr>
          <w:rFonts w:asciiTheme="majorHAnsi" w:hAnsiTheme="majorHAnsi" w:cstheme="majorHAnsi"/>
          <w:b/>
          <w:sz w:val="24"/>
          <w:szCs w:val="24"/>
        </w:rPr>
        <w:lastRenderedPageBreak/>
        <w:t>Appendix</w:t>
      </w:r>
    </w:p>
    <w:p w:rsidR="00480580" w:rsidRPr="00137B83" w:rsidRDefault="00480580" w:rsidP="005C3E93">
      <w:pPr>
        <w:jc w:val="both"/>
        <w:rPr>
          <w:rFonts w:asciiTheme="majorHAnsi" w:hAnsiTheme="majorHAnsi" w:cstheme="majorHAnsi"/>
          <w:b/>
          <w:sz w:val="6"/>
          <w:szCs w:val="6"/>
        </w:rPr>
      </w:pPr>
    </w:p>
    <w:p w:rsidR="002C191F" w:rsidRPr="002C191F" w:rsidRDefault="002C191F" w:rsidP="002C191F">
      <w:pPr>
        <w:pStyle w:val="ListParagraph"/>
        <w:numPr>
          <w:ilvl w:val="0"/>
          <w:numId w:val="6"/>
        </w:numPr>
        <w:spacing w:line="276" w:lineRule="auto"/>
        <w:ind w:left="567" w:hanging="567"/>
        <w:jc w:val="both"/>
        <w:rPr>
          <w:rFonts w:asciiTheme="majorHAnsi" w:hAnsiTheme="majorHAnsi" w:cstheme="majorHAnsi"/>
          <w:b/>
          <w:sz w:val="24"/>
          <w:szCs w:val="24"/>
        </w:rPr>
      </w:pPr>
      <w:r w:rsidRPr="002C191F">
        <w:rPr>
          <w:rFonts w:asciiTheme="majorHAnsi" w:hAnsiTheme="majorHAnsi" w:cstheme="majorHAnsi"/>
          <w:b/>
          <w:sz w:val="24"/>
          <w:szCs w:val="24"/>
        </w:rPr>
        <w:t>Important Note</w:t>
      </w:r>
    </w:p>
    <w:p w:rsidR="002C191F" w:rsidRPr="002C191F" w:rsidRDefault="002C191F" w:rsidP="002C191F">
      <w:pPr>
        <w:pStyle w:val="ListParagraph"/>
        <w:spacing w:line="276" w:lineRule="auto"/>
        <w:ind w:left="567" w:hanging="567"/>
        <w:jc w:val="both"/>
        <w:rPr>
          <w:rFonts w:asciiTheme="majorHAnsi" w:hAnsiTheme="majorHAnsi" w:cstheme="majorHAnsi"/>
          <w:sz w:val="6"/>
          <w:szCs w:val="6"/>
        </w:rPr>
      </w:pPr>
    </w:p>
    <w:p w:rsidR="002C191F" w:rsidRPr="002C191F" w:rsidRDefault="002C191F" w:rsidP="002C191F">
      <w:pPr>
        <w:pStyle w:val="ListParagraph"/>
        <w:spacing w:line="276" w:lineRule="auto"/>
        <w:ind w:left="567"/>
        <w:jc w:val="both"/>
        <w:rPr>
          <w:rFonts w:asciiTheme="majorHAnsi" w:hAnsiTheme="majorHAnsi" w:cstheme="majorHAnsi"/>
          <w:sz w:val="20"/>
          <w:szCs w:val="21"/>
        </w:rPr>
      </w:pPr>
      <w:r w:rsidRPr="002C191F">
        <w:rPr>
          <w:rFonts w:asciiTheme="majorHAnsi" w:hAnsiTheme="majorHAnsi" w:cstheme="majorHAnsi"/>
          <w:sz w:val="20"/>
          <w:szCs w:val="21"/>
        </w:rPr>
        <w:t xml:space="preserve">It should also be noted that these prices are a prediction of what is to come </w:t>
      </w:r>
      <w:r w:rsidRPr="002C191F">
        <w:rPr>
          <w:rFonts w:asciiTheme="majorHAnsi" w:hAnsiTheme="majorHAnsi" w:cstheme="majorHAnsi"/>
          <w:i/>
          <w:sz w:val="20"/>
          <w:szCs w:val="21"/>
        </w:rPr>
        <w:t>given the parameters of the model</w:t>
      </w:r>
      <w:r w:rsidRPr="002C191F">
        <w:rPr>
          <w:rFonts w:asciiTheme="majorHAnsi" w:hAnsiTheme="majorHAnsi" w:cstheme="majorHAnsi"/>
          <w:sz w:val="20"/>
          <w:szCs w:val="21"/>
        </w:rPr>
        <w:t xml:space="preserve">. The model does not take many different current events or market shocks that are currently transpiring into account. A considerable example would be the Trans-Mountain Pipeline Expansion. While this project is currently in limbo, it potentially opens Canada up to a very hungry Asian market as well as a new, much higher priced benchmark based in Shanghai, driving Canadian crude prices up. Another factor that may force reality away from these forecasts is the on-going trade war between the US and China; with major tariffs going up in both countries, Chinese buyers have reduced much of their demand for US oil and have looked elsewhere. Coupled with the pipeline, this should cause WCS prices to rise dramatically – though, granted, construction of the pipeline should take several years whereas we have only forecasted 12 months of prices. </w:t>
      </w:r>
    </w:p>
    <w:p w:rsidR="002C191F" w:rsidRPr="002C191F" w:rsidRDefault="002C191F" w:rsidP="002C191F">
      <w:pPr>
        <w:pStyle w:val="ListParagraph"/>
        <w:spacing w:line="276" w:lineRule="auto"/>
        <w:ind w:left="567"/>
        <w:jc w:val="both"/>
        <w:rPr>
          <w:rFonts w:asciiTheme="majorHAnsi" w:hAnsiTheme="majorHAnsi" w:cstheme="majorHAnsi"/>
          <w:sz w:val="12"/>
          <w:szCs w:val="12"/>
        </w:rPr>
      </w:pPr>
    </w:p>
    <w:p w:rsidR="002C191F" w:rsidRDefault="002C191F" w:rsidP="002C191F">
      <w:pPr>
        <w:pStyle w:val="ListParagraph"/>
        <w:spacing w:line="276" w:lineRule="auto"/>
        <w:ind w:left="567"/>
        <w:jc w:val="both"/>
        <w:rPr>
          <w:rFonts w:asciiTheme="majorHAnsi" w:hAnsiTheme="majorHAnsi" w:cstheme="majorHAnsi"/>
          <w:sz w:val="20"/>
          <w:szCs w:val="21"/>
        </w:rPr>
      </w:pPr>
      <w:r w:rsidRPr="002C191F">
        <w:rPr>
          <w:rFonts w:asciiTheme="majorHAnsi" w:hAnsiTheme="majorHAnsi" w:cstheme="majorHAnsi"/>
          <w:sz w:val="20"/>
          <w:szCs w:val="21"/>
        </w:rPr>
        <w:t>More recently, in October, multiple week long maintenance shutdowns by multiple refineries happened simultaneously in the US, causing major capacity constraints. The lowered demand for Canadian crude depressed WCS prices substantially. Because of data constraints, the model was built upon data that went up to August; as such, even while the model suggests that the prices of WCS will drop in October, as they have, the forecasts will not be very accurate due to this major shock. As of November 14, 2018, the prices of WCS have dropped to US$14.65/b; none of the forecasts projected in this paper come even close to predicting this.</w:t>
      </w:r>
    </w:p>
    <w:p w:rsidR="002C191F" w:rsidRPr="002C191F" w:rsidRDefault="002C191F" w:rsidP="002C191F">
      <w:pPr>
        <w:pStyle w:val="ListParagraph"/>
        <w:spacing w:line="276" w:lineRule="auto"/>
        <w:ind w:left="567"/>
        <w:jc w:val="both"/>
        <w:rPr>
          <w:rFonts w:asciiTheme="majorHAnsi" w:hAnsiTheme="majorHAnsi" w:cstheme="majorHAnsi"/>
          <w:sz w:val="12"/>
          <w:szCs w:val="12"/>
        </w:rPr>
      </w:pPr>
    </w:p>
    <w:p w:rsidR="002C191F" w:rsidRDefault="002C191F" w:rsidP="002C191F">
      <w:pPr>
        <w:pStyle w:val="ListParagraph"/>
        <w:spacing w:line="276" w:lineRule="auto"/>
        <w:ind w:left="567"/>
        <w:jc w:val="both"/>
        <w:rPr>
          <w:rFonts w:asciiTheme="majorHAnsi" w:hAnsiTheme="majorHAnsi" w:cstheme="majorHAnsi"/>
          <w:sz w:val="20"/>
          <w:szCs w:val="21"/>
        </w:rPr>
      </w:pPr>
      <w:r>
        <w:rPr>
          <w:rFonts w:asciiTheme="majorHAnsi" w:hAnsiTheme="majorHAnsi" w:cstheme="majorHAnsi"/>
          <w:sz w:val="20"/>
          <w:szCs w:val="21"/>
        </w:rPr>
        <w:t xml:space="preserve">To somewhat model this relationship, we take our current VAR(2) model and allow the exogenous variable “PADDII” to be endogenous. While this is unrealistic, we do observe that the resulting drop in refinery operability </w:t>
      </w:r>
      <w:r w:rsidR="00370362">
        <w:rPr>
          <w:rFonts w:asciiTheme="majorHAnsi" w:hAnsiTheme="majorHAnsi" w:cstheme="majorHAnsi"/>
          <w:sz w:val="20"/>
          <w:szCs w:val="21"/>
        </w:rPr>
        <w:t xml:space="preserve">rate </w:t>
      </w:r>
      <w:r>
        <w:rPr>
          <w:rFonts w:asciiTheme="majorHAnsi" w:hAnsiTheme="majorHAnsi" w:cstheme="majorHAnsi"/>
          <w:sz w:val="20"/>
          <w:szCs w:val="21"/>
        </w:rPr>
        <w:t>causes WCS prices to drop dramatically.</w:t>
      </w:r>
    </w:p>
    <w:p w:rsidR="002C191F" w:rsidRDefault="002C191F" w:rsidP="002C191F">
      <w:pPr>
        <w:pStyle w:val="ListParagraph"/>
        <w:spacing w:line="276" w:lineRule="auto"/>
        <w:ind w:left="567"/>
        <w:jc w:val="both"/>
        <w:rPr>
          <w:rFonts w:asciiTheme="majorHAnsi" w:hAnsiTheme="majorHAnsi" w:cstheme="majorHAnsi"/>
          <w:sz w:val="20"/>
          <w:szCs w:val="21"/>
        </w:rPr>
      </w:pPr>
    </w:p>
    <w:p w:rsidR="002C191F" w:rsidRDefault="002C191F" w:rsidP="002C191F">
      <w:pPr>
        <w:ind w:left="851" w:right="855"/>
        <w:jc w:val="center"/>
        <w:rPr>
          <w:rFonts w:asciiTheme="majorHAnsi" w:hAnsiTheme="majorHAnsi" w:cstheme="majorHAnsi"/>
          <w:sz w:val="21"/>
          <w:szCs w:val="21"/>
        </w:rPr>
      </w:pPr>
      <w:r>
        <w:rPr>
          <w:noProof/>
        </w:rPr>
        <w:drawing>
          <wp:inline distT="0" distB="0" distL="0" distR="0" wp14:anchorId="7480895C" wp14:editId="022277C6">
            <wp:extent cx="5167086" cy="2973043"/>
            <wp:effectExtent l="0" t="0" r="0" b="0"/>
            <wp:docPr id="16" name="Picture 16" descr="https://puu.sh/C2p16/d9bf750a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C2p16/d9bf750a6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8258" cy="3071532"/>
                    </a:xfrm>
                    <a:prstGeom prst="rect">
                      <a:avLst/>
                    </a:prstGeom>
                    <a:noFill/>
                    <a:ln>
                      <a:noFill/>
                    </a:ln>
                  </pic:spPr>
                </pic:pic>
              </a:graphicData>
            </a:graphic>
          </wp:inline>
        </w:drawing>
      </w:r>
    </w:p>
    <w:p w:rsidR="002C191F" w:rsidRDefault="002C191F" w:rsidP="002C191F">
      <w:pPr>
        <w:ind w:left="720" w:firstLine="720"/>
        <w:jc w:val="both"/>
        <w:rPr>
          <w:rFonts w:asciiTheme="majorHAnsi" w:hAnsiTheme="majorHAnsi" w:cstheme="majorHAnsi"/>
          <w:sz w:val="20"/>
          <w:szCs w:val="20"/>
        </w:rPr>
      </w:pPr>
      <w:r>
        <w:rPr>
          <w:rFonts w:asciiTheme="majorHAnsi" w:hAnsiTheme="majorHAnsi" w:cstheme="majorHAnsi"/>
          <w:sz w:val="20"/>
          <w:szCs w:val="20"/>
        </w:rPr>
        <w:t>Figure 1</w:t>
      </w:r>
      <w:r w:rsidR="00370362">
        <w:rPr>
          <w:rFonts w:asciiTheme="majorHAnsi" w:hAnsiTheme="majorHAnsi" w:cstheme="majorHAnsi"/>
          <w:sz w:val="20"/>
          <w:szCs w:val="20"/>
        </w:rPr>
        <w:t>2</w:t>
      </w:r>
      <w:r>
        <w:rPr>
          <w:rFonts w:asciiTheme="majorHAnsi" w:hAnsiTheme="majorHAnsi" w:cstheme="majorHAnsi"/>
          <w:sz w:val="20"/>
          <w:szCs w:val="20"/>
        </w:rPr>
        <w:t>. VAR(2) forecasting with WCS, WTI, EXCH, and PADDII.</w:t>
      </w:r>
    </w:p>
    <w:p w:rsidR="002C191F" w:rsidRPr="002C191F" w:rsidRDefault="002C191F" w:rsidP="002C191F">
      <w:pPr>
        <w:pStyle w:val="ListParagraph"/>
        <w:spacing w:line="276" w:lineRule="auto"/>
        <w:ind w:left="567"/>
        <w:jc w:val="both"/>
        <w:rPr>
          <w:rFonts w:asciiTheme="majorHAnsi" w:hAnsiTheme="majorHAnsi" w:cstheme="majorHAnsi"/>
          <w:sz w:val="12"/>
          <w:szCs w:val="12"/>
        </w:rPr>
      </w:pPr>
    </w:p>
    <w:p w:rsidR="002C191F" w:rsidRPr="002C191F" w:rsidRDefault="00370362" w:rsidP="002C191F">
      <w:pPr>
        <w:pStyle w:val="ListParagraph"/>
        <w:spacing w:line="276" w:lineRule="auto"/>
        <w:ind w:left="567"/>
        <w:jc w:val="both"/>
        <w:rPr>
          <w:rFonts w:asciiTheme="majorHAnsi" w:hAnsiTheme="majorHAnsi" w:cstheme="majorHAnsi"/>
          <w:sz w:val="20"/>
          <w:szCs w:val="21"/>
        </w:rPr>
      </w:pPr>
      <w:r>
        <w:rPr>
          <w:rFonts w:asciiTheme="majorHAnsi" w:hAnsiTheme="majorHAnsi" w:cstheme="majorHAnsi"/>
          <w:sz w:val="20"/>
          <w:szCs w:val="21"/>
        </w:rPr>
        <w:t>A 3% drop in refinery operability rate results in a point forecast of US$38.52/b, a 26.7% drop in prices. It’s important to note that the drop in PADDII will also cause a drop in WTI prices which cascades to WCS prices.</w:t>
      </w:r>
    </w:p>
    <w:p w:rsidR="002C191F" w:rsidRDefault="002C191F" w:rsidP="002C191F">
      <w:pPr>
        <w:pStyle w:val="ListParagraph"/>
        <w:ind w:left="567"/>
        <w:jc w:val="both"/>
        <w:rPr>
          <w:rFonts w:asciiTheme="majorHAnsi" w:hAnsiTheme="majorHAnsi" w:cstheme="majorHAnsi"/>
          <w:b/>
          <w:sz w:val="20"/>
          <w:szCs w:val="20"/>
        </w:rPr>
      </w:pPr>
    </w:p>
    <w:p w:rsidR="00074249" w:rsidRDefault="00074249" w:rsidP="002C191F">
      <w:pPr>
        <w:pStyle w:val="ListParagraph"/>
        <w:ind w:left="567"/>
        <w:jc w:val="both"/>
        <w:rPr>
          <w:rFonts w:asciiTheme="majorHAnsi" w:hAnsiTheme="majorHAnsi" w:cstheme="majorHAnsi"/>
          <w:b/>
          <w:sz w:val="20"/>
          <w:szCs w:val="20"/>
        </w:rPr>
      </w:pPr>
    </w:p>
    <w:p w:rsidR="00074249" w:rsidRDefault="00074249" w:rsidP="002C191F">
      <w:pPr>
        <w:pStyle w:val="ListParagraph"/>
        <w:ind w:left="567"/>
        <w:jc w:val="both"/>
        <w:rPr>
          <w:rFonts w:asciiTheme="majorHAnsi" w:hAnsiTheme="majorHAnsi" w:cstheme="majorHAnsi"/>
          <w:b/>
          <w:sz w:val="20"/>
          <w:szCs w:val="20"/>
        </w:rPr>
      </w:pPr>
    </w:p>
    <w:p w:rsidR="00370362" w:rsidRPr="007413E3" w:rsidRDefault="00370362" w:rsidP="00370362">
      <w:pPr>
        <w:pStyle w:val="ListParagraph"/>
        <w:numPr>
          <w:ilvl w:val="0"/>
          <w:numId w:val="6"/>
        </w:numPr>
        <w:ind w:left="567" w:hanging="578"/>
        <w:jc w:val="both"/>
        <w:rPr>
          <w:rFonts w:asciiTheme="majorHAnsi" w:hAnsiTheme="majorHAnsi" w:cstheme="majorHAnsi"/>
          <w:b/>
          <w:sz w:val="20"/>
          <w:szCs w:val="20"/>
        </w:rPr>
      </w:pPr>
      <w:r w:rsidRPr="007413E3">
        <w:rPr>
          <w:rFonts w:asciiTheme="majorHAnsi" w:hAnsiTheme="majorHAnsi" w:cstheme="majorHAnsi"/>
          <w:b/>
          <w:sz w:val="20"/>
          <w:szCs w:val="20"/>
        </w:rPr>
        <w:lastRenderedPageBreak/>
        <w:t>VAR(n) with all variables (see page 8)</w:t>
      </w:r>
    </w:p>
    <w:p w:rsidR="00370362" w:rsidRPr="008812E3" w:rsidRDefault="00370362" w:rsidP="00370362">
      <w:pPr>
        <w:jc w:val="both"/>
        <w:rPr>
          <w:rFonts w:asciiTheme="majorHAnsi" w:hAnsiTheme="majorHAnsi" w:cstheme="majorHAnsi"/>
          <w:b/>
          <w:sz w:val="12"/>
          <w:szCs w:val="12"/>
        </w:rPr>
      </w:pPr>
    </w:p>
    <w:p w:rsidR="00370362" w:rsidRPr="008812E3" w:rsidRDefault="00370362" w:rsidP="00370362">
      <w:pPr>
        <w:pStyle w:val="HTMLPreformatted"/>
        <w:shd w:val="clear" w:color="auto" w:fill="FFFFFF"/>
        <w:wordWrap w:val="0"/>
        <w:spacing w:line="225" w:lineRule="atLeast"/>
        <w:ind w:left="567"/>
        <w:rPr>
          <w:rStyle w:val="gnkrckgcmrb"/>
          <w:rFonts w:asciiTheme="majorHAnsi" w:hAnsiTheme="majorHAnsi" w:cstheme="majorHAnsi"/>
        </w:rPr>
      </w:pPr>
      <w:r w:rsidRPr="008812E3">
        <w:rPr>
          <w:rStyle w:val="gnkrckgcmsb"/>
          <w:rFonts w:asciiTheme="majorHAnsi" w:hAnsiTheme="majorHAnsi" w:cstheme="majorHAnsi"/>
        </w:rPr>
        <w:t xml:space="preserve">&gt; </w:t>
      </w:r>
      <w:r w:rsidRPr="008812E3">
        <w:rPr>
          <w:rStyle w:val="gnkrckgcmrb"/>
          <w:rFonts w:asciiTheme="majorHAnsi" w:hAnsiTheme="majorHAnsi" w:cstheme="majorHAnsi"/>
        </w:rPr>
        <w:t>VARselect(datats[,2:8], lag.max=8,</w:t>
      </w:r>
    </w:p>
    <w:p w:rsidR="00370362" w:rsidRPr="008812E3" w:rsidRDefault="00370362" w:rsidP="00370362">
      <w:pPr>
        <w:pStyle w:val="HTMLPreformatted"/>
        <w:shd w:val="clear" w:color="auto" w:fill="FFFFFF"/>
        <w:wordWrap w:val="0"/>
        <w:spacing w:line="225" w:lineRule="atLeast"/>
        <w:ind w:left="567"/>
        <w:rPr>
          <w:rFonts w:asciiTheme="majorHAnsi" w:hAnsiTheme="majorHAnsi" w:cstheme="majorHAnsi"/>
        </w:rPr>
      </w:pPr>
      <w:r w:rsidRPr="008812E3">
        <w:rPr>
          <w:rStyle w:val="gnkrckgcmsb"/>
          <w:rFonts w:asciiTheme="majorHAnsi" w:hAnsiTheme="majorHAnsi" w:cstheme="majorHAnsi"/>
        </w:rPr>
        <w:t xml:space="preserve">+ </w:t>
      </w:r>
      <w:r w:rsidRPr="008812E3">
        <w:rPr>
          <w:rStyle w:val="gnkrckgcmrb"/>
          <w:rFonts w:asciiTheme="majorHAnsi" w:hAnsiTheme="majorHAnsi" w:cstheme="majorHAnsi"/>
        </w:rPr>
        <w:t xml:space="preserve">          type="const")[["selection"]]</w:t>
      </w:r>
    </w:p>
    <w:p w:rsidR="00370362" w:rsidRPr="008812E3" w:rsidRDefault="00370362" w:rsidP="00370362">
      <w:pPr>
        <w:ind w:left="1440"/>
        <w:jc w:val="both"/>
        <w:rPr>
          <w:rFonts w:asciiTheme="majorHAnsi" w:hAnsiTheme="majorHAnsi" w:cstheme="majorHAnsi"/>
          <w:sz w:val="20"/>
          <w:szCs w:val="20"/>
        </w:rPr>
      </w:pPr>
      <w:r w:rsidRPr="008812E3">
        <w:rPr>
          <w:rFonts w:asciiTheme="majorHAnsi" w:hAnsiTheme="majorHAnsi" w:cstheme="majorHAnsi"/>
          <w:sz w:val="20"/>
          <w:szCs w:val="20"/>
        </w:rPr>
        <w:t>________________________________________________________</w:t>
      </w:r>
    </w:p>
    <w:p w:rsidR="00370362" w:rsidRPr="008812E3" w:rsidRDefault="00370362" w:rsidP="00370362">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r w:rsidRPr="008812E3">
        <w:rPr>
          <w:rStyle w:val="gnkrckgcgsb"/>
          <w:rFonts w:ascii="Lucida Console" w:hAnsi="Lucida Console"/>
          <w:color w:val="000000"/>
          <w:bdr w:val="none" w:sz="0" w:space="0" w:color="auto" w:frame="1"/>
        </w:rPr>
        <w:t>$`selection`</w:t>
      </w:r>
    </w:p>
    <w:p w:rsidR="00370362" w:rsidRPr="008812E3" w:rsidRDefault="00370362" w:rsidP="00370362">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r w:rsidRPr="008812E3">
        <w:rPr>
          <w:rStyle w:val="gnkrckgcgsb"/>
          <w:rFonts w:ascii="Lucida Console" w:hAnsi="Lucida Console"/>
          <w:color w:val="000000"/>
          <w:bdr w:val="none" w:sz="0" w:space="0" w:color="auto" w:frame="1"/>
        </w:rPr>
        <w:t xml:space="preserve">AIC(n)  HQ(n)  SC(n) FPE(n) </w:t>
      </w:r>
    </w:p>
    <w:p w:rsidR="00370362" w:rsidRPr="008812E3" w:rsidRDefault="00370362" w:rsidP="00370362">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r w:rsidRPr="008812E3">
        <w:rPr>
          <w:rStyle w:val="gnkrckgcgsb"/>
          <w:rFonts w:ascii="Lucida Console" w:hAnsi="Lucida Console"/>
          <w:color w:val="000000"/>
          <w:bdr w:val="none" w:sz="0" w:space="0" w:color="auto" w:frame="1"/>
        </w:rPr>
        <w:t xml:space="preserve">     2      1      1      2 </w:t>
      </w:r>
    </w:p>
    <w:p w:rsidR="00370362" w:rsidRPr="008812E3" w:rsidRDefault="00370362" w:rsidP="00370362">
      <w:pPr>
        <w:ind w:left="1440"/>
        <w:jc w:val="both"/>
        <w:rPr>
          <w:rFonts w:asciiTheme="majorHAnsi" w:hAnsiTheme="majorHAnsi" w:cstheme="majorHAnsi"/>
          <w:sz w:val="20"/>
          <w:szCs w:val="20"/>
        </w:rPr>
      </w:pPr>
      <w:r w:rsidRPr="008812E3">
        <w:rPr>
          <w:rFonts w:asciiTheme="majorHAnsi" w:hAnsiTheme="majorHAnsi" w:cstheme="majorHAnsi"/>
          <w:sz w:val="20"/>
          <w:szCs w:val="20"/>
        </w:rPr>
        <w:t>________________________________________________________</w:t>
      </w:r>
    </w:p>
    <w:p w:rsidR="00370362" w:rsidRPr="008812E3" w:rsidRDefault="00370362" w:rsidP="00370362">
      <w:pPr>
        <w:ind w:left="1440"/>
        <w:jc w:val="both"/>
        <w:rPr>
          <w:rFonts w:asciiTheme="majorHAnsi" w:hAnsiTheme="majorHAnsi" w:cstheme="majorHAnsi"/>
          <w:sz w:val="20"/>
          <w:szCs w:val="20"/>
        </w:rPr>
      </w:pPr>
      <w:r w:rsidRPr="008812E3">
        <w:rPr>
          <w:rFonts w:asciiTheme="majorHAnsi" w:hAnsiTheme="majorHAnsi" w:cstheme="majorHAnsi"/>
          <w:sz w:val="20"/>
          <w:szCs w:val="20"/>
        </w:rPr>
        <w:t>Table 8. VAR lag selection.</w:t>
      </w:r>
    </w:p>
    <w:p w:rsidR="00370362" w:rsidRDefault="00370362" w:rsidP="00370362">
      <w:pPr>
        <w:jc w:val="both"/>
        <w:rPr>
          <w:rFonts w:asciiTheme="majorHAnsi" w:hAnsiTheme="majorHAnsi" w:cstheme="majorHAnsi"/>
          <w:sz w:val="20"/>
          <w:szCs w:val="20"/>
        </w:rPr>
      </w:pPr>
    </w:p>
    <w:p w:rsidR="00370362" w:rsidRPr="008812E3" w:rsidRDefault="00370362" w:rsidP="00370362">
      <w:pPr>
        <w:ind w:left="567" w:right="571"/>
        <w:jc w:val="both"/>
        <w:rPr>
          <w:rFonts w:asciiTheme="majorHAnsi" w:hAnsiTheme="majorHAnsi" w:cstheme="majorHAnsi"/>
          <w:sz w:val="20"/>
          <w:szCs w:val="20"/>
        </w:rPr>
      </w:pPr>
      <w:r w:rsidRPr="008812E3">
        <w:rPr>
          <w:rFonts w:asciiTheme="majorHAnsi" w:hAnsiTheme="majorHAnsi" w:cstheme="majorHAnsi"/>
          <w:sz w:val="20"/>
          <w:szCs w:val="20"/>
        </w:rPr>
        <w:t>The software suggests one or two lags to include in the model. Perform PT tests for serial correlation:</w:t>
      </w:r>
    </w:p>
    <w:p w:rsidR="00370362" w:rsidRDefault="00370362" w:rsidP="00370362">
      <w:pPr>
        <w:jc w:val="both"/>
        <w:rPr>
          <w:rFonts w:asciiTheme="majorHAnsi" w:hAnsiTheme="majorHAnsi" w:cstheme="majorHAnsi"/>
          <w:sz w:val="20"/>
          <w:szCs w:val="20"/>
        </w:rPr>
      </w:pPr>
    </w:p>
    <w:p w:rsidR="00370362" w:rsidRPr="008812E3" w:rsidRDefault="00370362" w:rsidP="00370362">
      <w:pPr>
        <w:ind w:left="567"/>
        <w:jc w:val="both"/>
        <w:rPr>
          <w:rFonts w:asciiTheme="majorHAnsi" w:hAnsiTheme="majorHAnsi" w:cstheme="majorHAnsi"/>
          <w:sz w:val="20"/>
          <w:szCs w:val="20"/>
        </w:rPr>
      </w:pPr>
      <w:r w:rsidRPr="008812E3">
        <w:rPr>
          <w:rFonts w:asciiTheme="majorHAnsi" w:hAnsiTheme="majorHAnsi" w:cstheme="majorHAnsi"/>
          <w:sz w:val="20"/>
          <w:szCs w:val="20"/>
        </w:rPr>
        <w:t>var1 &lt;- VAR(datats2[,2:5], p=1, type="const")</w:t>
      </w:r>
    </w:p>
    <w:p w:rsidR="00370362" w:rsidRPr="008812E3" w:rsidRDefault="00370362" w:rsidP="00370362">
      <w:pPr>
        <w:ind w:left="567"/>
        <w:jc w:val="both"/>
        <w:rPr>
          <w:rFonts w:asciiTheme="majorHAnsi" w:hAnsiTheme="majorHAnsi" w:cstheme="majorHAnsi"/>
          <w:sz w:val="20"/>
          <w:szCs w:val="20"/>
        </w:rPr>
      </w:pPr>
      <w:r w:rsidRPr="008812E3">
        <w:rPr>
          <w:rFonts w:asciiTheme="majorHAnsi" w:hAnsiTheme="majorHAnsi" w:cstheme="majorHAnsi"/>
          <w:sz w:val="20"/>
          <w:szCs w:val="20"/>
        </w:rPr>
        <w:t>serial.test(var1, lags.pt=10, type="PT.asymptotic")</w:t>
      </w:r>
    </w:p>
    <w:p w:rsidR="00370362" w:rsidRPr="008812E3" w:rsidRDefault="00370362" w:rsidP="00370362">
      <w:pPr>
        <w:ind w:left="1440"/>
        <w:jc w:val="both"/>
        <w:rPr>
          <w:rFonts w:asciiTheme="majorHAnsi" w:hAnsiTheme="majorHAnsi" w:cstheme="majorHAnsi"/>
          <w:sz w:val="20"/>
          <w:szCs w:val="20"/>
        </w:rPr>
      </w:pPr>
      <w:r w:rsidRPr="008812E3">
        <w:rPr>
          <w:rFonts w:asciiTheme="majorHAnsi" w:hAnsiTheme="majorHAnsi" w:cstheme="majorHAnsi"/>
          <w:sz w:val="20"/>
          <w:szCs w:val="20"/>
        </w:rPr>
        <w:t>_________________________________________________________</w:t>
      </w:r>
    </w:p>
    <w:p w:rsidR="00370362" w:rsidRDefault="00370362" w:rsidP="00370362">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Portmanteau Test (asymptotic)</w:t>
      </w:r>
    </w:p>
    <w:p w:rsidR="00370362" w:rsidRDefault="00370362" w:rsidP="00370362">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p>
    <w:p w:rsidR="00370362" w:rsidRDefault="00370362" w:rsidP="00370362">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Residuals of VAR object var1</w:t>
      </w:r>
    </w:p>
    <w:p w:rsidR="00370362" w:rsidRDefault="00370362" w:rsidP="00370362">
      <w:pPr>
        <w:pStyle w:val="HTMLPreformatted"/>
        <w:shd w:val="clear" w:color="auto" w:fill="FFFFFF"/>
        <w:wordWrap w:val="0"/>
        <w:spacing w:line="225" w:lineRule="atLeast"/>
        <w:ind w:left="1440"/>
        <w:rPr>
          <w:rFonts w:ascii="Lucida Console" w:hAnsi="Lucida Console"/>
          <w:color w:val="000000"/>
        </w:rPr>
      </w:pPr>
      <w:r>
        <w:rPr>
          <w:rStyle w:val="gnkrckgcgsb"/>
          <w:rFonts w:ascii="Lucida Console" w:hAnsi="Lucida Console"/>
          <w:color w:val="000000"/>
          <w:bdr w:val="none" w:sz="0" w:space="0" w:color="auto" w:frame="1"/>
        </w:rPr>
        <w:t>Chi-squared = 531.47, df = 441, p-value = 0.001977</w:t>
      </w:r>
    </w:p>
    <w:p w:rsidR="00370362" w:rsidRPr="008812E3" w:rsidRDefault="00370362" w:rsidP="00370362">
      <w:pPr>
        <w:ind w:left="1440"/>
        <w:jc w:val="both"/>
        <w:rPr>
          <w:rFonts w:asciiTheme="majorHAnsi" w:hAnsiTheme="majorHAnsi" w:cstheme="majorHAnsi"/>
          <w:sz w:val="20"/>
          <w:szCs w:val="20"/>
        </w:rPr>
      </w:pPr>
      <w:r w:rsidRPr="008812E3">
        <w:rPr>
          <w:rFonts w:asciiTheme="majorHAnsi" w:hAnsiTheme="majorHAnsi" w:cstheme="majorHAnsi"/>
          <w:sz w:val="20"/>
          <w:szCs w:val="20"/>
        </w:rPr>
        <w:t>_________________________________________________________</w:t>
      </w:r>
    </w:p>
    <w:p w:rsidR="00370362" w:rsidRDefault="00370362" w:rsidP="00370362">
      <w:pPr>
        <w:ind w:left="1440"/>
        <w:jc w:val="both"/>
        <w:rPr>
          <w:rFonts w:asciiTheme="majorHAnsi" w:hAnsiTheme="majorHAnsi" w:cstheme="majorHAnsi"/>
          <w:sz w:val="20"/>
          <w:szCs w:val="20"/>
        </w:rPr>
      </w:pPr>
      <w:r w:rsidRPr="008812E3">
        <w:rPr>
          <w:rFonts w:asciiTheme="majorHAnsi" w:hAnsiTheme="majorHAnsi" w:cstheme="majorHAnsi"/>
          <w:sz w:val="20"/>
          <w:szCs w:val="20"/>
        </w:rPr>
        <w:t>Table 9. Portmanteau test for VAR(1)</w:t>
      </w:r>
    </w:p>
    <w:p w:rsidR="00370362" w:rsidRDefault="00370362" w:rsidP="00370362">
      <w:pPr>
        <w:jc w:val="both"/>
        <w:rPr>
          <w:rFonts w:asciiTheme="majorHAnsi" w:hAnsiTheme="majorHAnsi" w:cstheme="majorHAnsi"/>
          <w:sz w:val="20"/>
          <w:szCs w:val="20"/>
        </w:rPr>
      </w:pPr>
    </w:p>
    <w:p w:rsidR="00370362" w:rsidRPr="008812E3" w:rsidRDefault="00370362" w:rsidP="00370362">
      <w:pPr>
        <w:ind w:left="567"/>
        <w:jc w:val="both"/>
        <w:rPr>
          <w:rFonts w:asciiTheme="majorHAnsi" w:hAnsiTheme="majorHAnsi" w:cstheme="majorHAnsi"/>
          <w:sz w:val="20"/>
          <w:szCs w:val="20"/>
        </w:rPr>
      </w:pPr>
      <w:r w:rsidRPr="008812E3">
        <w:rPr>
          <w:rFonts w:asciiTheme="majorHAnsi" w:hAnsiTheme="majorHAnsi" w:cstheme="majorHAnsi"/>
          <w:sz w:val="20"/>
          <w:szCs w:val="20"/>
        </w:rPr>
        <w:t>var2 &lt;- VAR(datats2[,2:5], p=2, type="const")</w:t>
      </w:r>
    </w:p>
    <w:p w:rsidR="00370362" w:rsidRPr="008812E3" w:rsidRDefault="00370362" w:rsidP="00370362">
      <w:pPr>
        <w:ind w:left="567"/>
        <w:jc w:val="both"/>
        <w:rPr>
          <w:rFonts w:asciiTheme="majorHAnsi" w:hAnsiTheme="majorHAnsi" w:cstheme="majorHAnsi"/>
          <w:sz w:val="20"/>
          <w:szCs w:val="20"/>
        </w:rPr>
      </w:pPr>
      <w:r w:rsidRPr="008812E3">
        <w:rPr>
          <w:rFonts w:asciiTheme="majorHAnsi" w:hAnsiTheme="majorHAnsi" w:cstheme="majorHAnsi"/>
          <w:sz w:val="20"/>
          <w:szCs w:val="20"/>
        </w:rPr>
        <w:t>serial.test(var2, lags.pt=10, type="PT.asymptotic")</w:t>
      </w:r>
    </w:p>
    <w:p w:rsidR="00370362" w:rsidRPr="008812E3" w:rsidRDefault="00370362" w:rsidP="00370362">
      <w:pPr>
        <w:ind w:left="1440"/>
        <w:jc w:val="both"/>
        <w:rPr>
          <w:rFonts w:asciiTheme="majorHAnsi" w:hAnsiTheme="majorHAnsi" w:cstheme="majorHAnsi"/>
          <w:sz w:val="20"/>
          <w:szCs w:val="20"/>
        </w:rPr>
      </w:pPr>
      <w:r w:rsidRPr="008812E3">
        <w:rPr>
          <w:rFonts w:asciiTheme="majorHAnsi" w:hAnsiTheme="majorHAnsi" w:cstheme="majorHAnsi"/>
          <w:sz w:val="20"/>
          <w:szCs w:val="20"/>
        </w:rPr>
        <w:t>_________________________________________________________</w:t>
      </w:r>
    </w:p>
    <w:p w:rsidR="00370362" w:rsidRDefault="00370362" w:rsidP="00370362">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Portmanteau Test (asymptotic)</w:t>
      </w:r>
    </w:p>
    <w:p w:rsidR="00370362" w:rsidRDefault="00370362" w:rsidP="00370362">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p>
    <w:p w:rsidR="00370362" w:rsidRDefault="00370362" w:rsidP="00370362">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Residuals of VAR object var2</w:t>
      </w:r>
    </w:p>
    <w:p w:rsidR="00370362" w:rsidRDefault="00370362" w:rsidP="00370362">
      <w:pPr>
        <w:pStyle w:val="HTMLPreformatted"/>
        <w:shd w:val="clear" w:color="auto" w:fill="FFFFFF"/>
        <w:wordWrap w:val="0"/>
        <w:spacing w:line="225" w:lineRule="atLeast"/>
        <w:ind w:left="1440"/>
        <w:rPr>
          <w:rFonts w:ascii="Lucida Console" w:hAnsi="Lucida Console"/>
          <w:color w:val="000000"/>
        </w:rPr>
      </w:pPr>
      <w:r>
        <w:rPr>
          <w:rStyle w:val="gnkrckgcgsb"/>
          <w:rFonts w:ascii="Lucida Console" w:hAnsi="Lucida Console"/>
          <w:color w:val="000000"/>
          <w:bdr w:val="none" w:sz="0" w:space="0" w:color="auto" w:frame="1"/>
        </w:rPr>
        <w:t>Chi-squared = 426.11, df = 392, p-value = 0.1135</w:t>
      </w:r>
    </w:p>
    <w:p w:rsidR="00370362" w:rsidRPr="008812E3" w:rsidRDefault="00370362" w:rsidP="00370362">
      <w:pPr>
        <w:ind w:left="1440"/>
        <w:jc w:val="both"/>
        <w:rPr>
          <w:rFonts w:asciiTheme="majorHAnsi" w:hAnsiTheme="majorHAnsi" w:cstheme="majorHAnsi"/>
          <w:sz w:val="20"/>
          <w:szCs w:val="20"/>
        </w:rPr>
      </w:pPr>
      <w:r w:rsidRPr="008812E3">
        <w:rPr>
          <w:rFonts w:asciiTheme="majorHAnsi" w:hAnsiTheme="majorHAnsi" w:cstheme="majorHAnsi"/>
          <w:sz w:val="20"/>
          <w:szCs w:val="20"/>
        </w:rPr>
        <w:t>_________________________________________________________</w:t>
      </w:r>
    </w:p>
    <w:p w:rsidR="00370362" w:rsidRPr="008812E3" w:rsidRDefault="00370362" w:rsidP="00370362">
      <w:pPr>
        <w:ind w:left="1440"/>
        <w:jc w:val="both"/>
        <w:rPr>
          <w:rFonts w:asciiTheme="majorHAnsi" w:hAnsiTheme="majorHAnsi" w:cstheme="majorHAnsi"/>
          <w:sz w:val="20"/>
          <w:szCs w:val="20"/>
        </w:rPr>
      </w:pPr>
      <w:r w:rsidRPr="008812E3">
        <w:rPr>
          <w:rFonts w:asciiTheme="majorHAnsi" w:hAnsiTheme="majorHAnsi" w:cstheme="majorHAnsi"/>
          <w:sz w:val="20"/>
          <w:szCs w:val="20"/>
        </w:rPr>
        <w:t>Table 10. Portmanteau test for VAR(2)</w:t>
      </w:r>
    </w:p>
    <w:p w:rsidR="00370362" w:rsidRDefault="00370362" w:rsidP="00370362">
      <w:pPr>
        <w:jc w:val="both"/>
        <w:rPr>
          <w:rFonts w:asciiTheme="majorHAnsi" w:hAnsiTheme="majorHAnsi" w:cstheme="majorHAnsi"/>
          <w:sz w:val="20"/>
          <w:szCs w:val="20"/>
        </w:rPr>
      </w:pPr>
    </w:p>
    <w:p w:rsidR="00370362" w:rsidRDefault="00370362" w:rsidP="00370362">
      <w:pPr>
        <w:ind w:left="567" w:right="571"/>
        <w:jc w:val="both"/>
        <w:rPr>
          <w:rFonts w:asciiTheme="majorHAnsi" w:hAnsiTheme="majorHAnsi" w:cstheme="majorHAnsi"/>
          <w:sz w:val="20"/>
          <w:szCs w:val="20"/>
        </w:rPr>
      </w:pPr>
      <w:r>
        <w:rPr>
          <w:rFonts w:asciiTheme="majorHAnsi" w:hAnsiTheme="majorHAnsi" w:cstheme="majorHAnsi"/>
          <w:sz w:val="20"/>
          <w:szCs w:val="20"/>
        </w:rPr>
        <w:t xml:space="preserve">From the PT tests, we see that VAR(1) doesn’t pass the serial correlation test whereas VAR(2) does. Therefore, we select VAR(2) as the model to continue forecasting. </w:t>
      </w:r>
    </w:p>
    <w:p w:rsidR="00370362" w:rsidRDefault="00370362" w:rsidP="00370362">
      <w:pPr>
        <w:jc w:val="both"/>
        <w:rPr>
          <w:rFonts w:asciiTheme="majorHAnsi" w:hAnsiTheme="majorHAnsi" w:cstheme="majorHAnsi"/>
          <w:sz w:val="20"/>
          <w:szCs w:val="20"/>
        </w:rPr>
      </w:pPr>
    </w:p>
    <w:p w:rsidR="00370362" w:rsidRDefault="00370362" w:rsidP="00370362">
      <w:pPr>
        <w:ind w:left="567" w:right="855"/>
        <w:jc w:val="both"/>
        <w:rPr>
          <w:rFonts w:asciiTheme="majorHAnsi" w:hAnsiTheme="majorHAnsi" w:cstheme="majorHAnsi"/>
          <w:sz w:val="20"/>
          <w:szCs w:val="20"/>
        </w:rPr>
      </w:pPr>
      <w:r w:rsidRPr="008812E3">
        <w:rPr>
          <w:rFonts w:asciiTheme="majorHAnsi" w:hAnsiTheme="majorHAnsi" w:cstheme="majorHAnsi"/>
          <w:sz w:val="20"/>
          <w:szCs w:val="20"/>
        </w:rPr>
        <w:t>varfc = forecast(var2)</w:t>
      </w:r>
    </w:p>
    <w:p w:rsidR="00370362" w:rsidRDefault="00370362" w:rsidP="00370362">
      <w:pPr>
        <w:ind w:left="567" w:right="855"/>
        <w:jc w:val="both"/>
        <w:rPr>
          <w:rFonts w:asciiTheme="majorHAnsi" w:hAnsiTheme="majorHAnsi" w:cstheme="majorHAnsi"/>
          <w:sz w:val="20"/>
          <w:szCs w:val="20"/>
        </w:rPr>
      </w:pPr>
      <w:r w:rsidRPr="008812E3">
        <w:rPr>
          <w:rFonts w:asciiTheme="majorHAnsi" w:hAnsiTheme="majorHAnsi" w:cstheme="majorHAnsi"/>
          <w:sz w:val="20"/>
          <w:szCs w:val="20"/>
        </w:rPr>
        <w:t>autoplot(varfc)</w:t>
      </w:r>
    </w:p>
    <w:p w:rsidR="00370362" w:rsidRDefault="00370362" w:rsidP="00370362">
      <w:pPr>
        <w:ind w:left="567" w:right="855"/>
        <w:jc w:val="both"/>
        <w:rPr>
          <w:rFonts w:asciiTheme="majorHAnsi" w:hAnsiTheme="majorHAnsi" w:cstheme="majorHAnsi"/>
          <w:sz w:val="20"/>
          <w:szCs w:val="20"/>
        </w:rPr>
      </w:pPr>
      <w:r>
        <w:rPr>
          <w:noProof/>
        </w:rPr>
        <w:drawing>
          <wp:inline distT="0" distB="0" distL="0" distR="0" wp14:anchorId="71C1E54E" wp14:editId="3686CA63">
            <wp:extent cx="2282427" cy="2277533"/>
            <wp:effectExtent l="0" t="0" r="3810" b="8890"/>
            <wp:docPr id="31" name="Picture 31" descr="https://puu.sh/C2tWK/242ef58b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C2tWK/242ef58bf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4220" cy="2299279"/>
                    </a:xfrm>
                    <a:prstGeom prst="rect">
                      <a:avLst/>
                    </a:prstGeom>
                    <a:noFill/>
                    <a:ln>
                      <a:noFill/>
                    </a:ln>
                  </pic:spPr>
                </pic:pic>
              </a:graphicData>
            </a:graphic>
          </wp:inline>
        </w:drawing>
      </w:r>
      <w:r>
        <w:rPr>
          <w:noProof/>
        </w:rPr>
        <w:drawing>
          <wp:inline distT="0" distB="0" distL="0" distR="0" wp14:anchorId="6C0F04EA" wp14:editId="173C73C1">
            <wp:extent cx="2282825" cy="2325015"/>
            <wp:effectExtent l="0" t="0" r="3175" b="0"/>
            <wp:docPr id="32" name="Picture 32" descr="https://puu.sh/C2tXf/b6851153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uu.sh/C2tXf/b68511532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2825" cy="2325015"/>
                    </a:xfrm>
                    <a:prstGeom prst="rect">
                      <a:avLst/>
                    </a:prstGeom>
                    <a:noFill/>
                    <a:ln>
                      <a:noFill/>
                    </a:ln>
                  </pic:spPr>
                </pic:pic>
              </a:graphicData>
            </a:graphic>
          </wp:inline>
        </w:drawing>
      </w:r>
    </w:p>
    <w:p w:rsidR="00370362" w:rsidRPr="008812E3" w:rsidRDefault="00370362" w:rsidP="00370362">
      <w:pPr>
        <w:ind w:left="567" w:right="855"/>
        <w:jc w:val="both"/>
        <w:rPr>
          <w:rFonts w:asciiTheme="majorHAnsi" w:hAnsiTheme="majorHAnsi" w:cstheme="majorHAnsi"/>
          <w:sz w:val="20"/>
          <w:szCs w:val="20"/>
        </w:rPr>
      </w:pPr>
      <w:r>
        <w:rPr>
          <w:rFonts w:asciiTheme="majorHAnsi" w:hAnsiTheme="majorHAnsi" w:cstheme="majorHAnsi"/>
          <w:sz w:val="20"/>
          <w:szCs w:val="20"/>
        </w:rPr>
        <w:tab/>
        <w:t>Figure 13. VAR(2) forecasts with all variables from DRM model.</w:t>
      </w:r>
    </w:p>
    <w:p w:rsidR="00370362" w:rsidRDefault="00370362" w:rsidP="00370362">
      <w:pPr>
        <w:ind w:left="567"/>
        <w:jc w:val="both"/>
        <w:rPr>
          <w:rFonts w:asciiTheme="majorHAnsi" w:hAnsiTheme="majorHAnsi" w:cstheme="majorHAnsi"/>
          <w:sz w:val="20"/>
          <w:szCs w:val="20"/>
        </w:rPr>
      </w:pPr>
      <w:r w:rsidRPr="008812E3">
        <w:rPr>
          <w:rFonts w:asciiTheme="majorHAnsi" w:hAnsiTheme="majorHAnsi" w:cstheme="majorHAnsi"/>
          <w:sz w:val="20"/>
          <w:szCs w:val="20"/>
        </w:rPr>
        <w:lastRenderedPageBreak/>
        <w:t>varfc</w:t>
      </w:r>
    </w:p>
    <w:tbl>
      <w:tblPr>
        <w:tblW w:w="6603" w:type="dxa"/>
        <w:tblInd w:w="1332" w:type="dxa"/>
        <w:tblLook w:val="04A0" w:firstRow="1" w:lastRow="0" w:firstColumn="1" w:lastColumn="0" w:noHBand="0" w:noVBand="1"/>
      </w:tblPr>
      <w:tblGrid>
        <w:gridCol w:w="920"/>
        <w:gridCol w:w="1360"/>
        <w:gridCol w:w="1053"/>
        <w:gridCol w:w="1053"/>
        <w:gridCol w:w="1164"/>
        <w:gridCol w:w="1053"/>
      </w:tblGrid>
      <w:tr w:rsidR="00370362" w:rsidRPr="00F5298D" w:rsidTr="00FD5ECA">
        <w:trPr>
          <w:trHeight w:val="288"/>
        </w:trPr>
        <w:tc>
          <w:tcPr>
            <w:tcW w:w="920" w:type="dxa"/>
            <w:tcBorders>
              <w:top w:val="single" w:sz="4" w:space="0" w:color="auto"/>
              <w:left w:val="nil"/>
              <w:bottom w:val="single" w:sz="4" w:space="0" w:color="auto"/>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WCS</w:t>
            </w:r>
          </w:p>
        </w:tc>
        <w:tc>
          <w:tcPr>
            <w:tcW w:w="1360" w:type="dxa"/>
            <w:tcBorders>
              <w:top w:val="single" w:sz="4" w:space="0" w:color="auto"/>
              <w:left w:val="nil"/>
              <w:bottom w:val="single" w:sz="4" w:space="0" w:color="auto"/>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Point Forecast</w:t>
            </w:r>
          </w:p>
        </w:tc>
        <w:tc>
          <w:tcPr>
            <w:tcW w:w="1053" w:type="dxa"/>
            <w:tcBorders>
              <w:top w:val="single" w:sz="4" w:space="0" w:color="auto"/>
              <w:left w:val="nil"/>
              <w:bottom w:val="single" w:sz="4" w:space="0" w:color="auto"/>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Lo 80</w:t>
            </w:r>
          </w:p>
        </w:tc>
        <w:tc>
          <w:tcPr>
            <w:tcW w:w="1053" w:type="dxa"/>
            <w:tcBorders>
              <w:top w:val="single" w:sz="4" w:space="0" w:color="auto"/>
              <w:left w:val="nil"/>
              <w:bottom w:val="single" w:sz="4" w:space="0" w:color="auto"/>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Hi 80</w:t>
            </w:r>
          </w:p>
        </w:tc>
        <w:tc>
          <w:tcPr>
            <w:tcW w:w="1164" w:type="dxa"/>
            <w:tcBorders>
              <w:top w:val="single" w:sz="4" w:space="0" w:color="auto"/>
              <w:left w:val="nil"/>
              <w:bottom w:val="single" w:sz="4" w:space="0" w:color="auto"/>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Lo 95</w:t>
            </w:r>
          </w:p>
        </w:tc>
        <w:tc>
          <w:tcPr>
            <w:tcW w:w="1053" w:type="dxa"/>
            <w:tcBorders>
              <w:top w:val="single" w:sz="4" w:space="0" w:color="auto"/>
              <w:left w:val="nil"/>
              <w:bottom w:val="single" w:sz="4" w:space="0" w:color="auto"/>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Hi 95</w:t>
            </w:r>
          </w:p>
        </w:tc>
      </w:tr>
      <w:tr w:rsidR="00370362" w:rsidRPr="00F5298D" w:rsidTr="00FD5ECA">
        <w:trPr>
          <w:trHeight w:val="288"/>
        </w:trPr>
        <w:tc>
          <w:tcPr>
            <w:tcW w:w="92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Sep-18</w:t>
            </w:r>
          </w:p>
        </w:tc>
        <w:tc>
          <w:tcPr>
            <w:tcW w:w="136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45.50352</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37.79946</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53.20759</w:t>
            </w:r>
          </w:p>
        </w:tc>
        <w:tc>
          <w:tcPr>
            <w:tcW w:w="1164"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33.721169</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57.28588</w:t>
            </w:r>
          </w:p>
        </w:tc>
      </w:tr>
      <w:tr w:rsidR="00370362" w:rsidRPr="00F5298D" w:rsidTr="00FD5ECA">
        <w:trPr>
          <w:trHeight w:val="288"/>
        </w:trPr>
        <w:tc>
          <w:tcPr>
            <w:tcW w:w="92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Oct-18</w:t>
            </w:r>
          </w:p>
        </w:tc>
        <w:tc>
          <w:tcPr>
            <w:tcW w:w="136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43.46092</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32.6221</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54.29974</w:t>
            </w:r>
          </w:p>
        </w:tc>
        <w:tc>
          <w:tcPr>
            <w:tcW w:w="1164"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26.884377</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60.03747</w:t>
            </w:r>
          </w:p>
        </w:tc>
      </w:tr>
      <w:tr w:rsidR="00370362" w:rsidRPr="00F5298D" w:rsidTr="00FD5ECA">
        <w:trPr>
          <w:trHeight w:val="288"/>
        </w:trPr>
        <w:tc>
          <w:tcPr>
            <w:tcW w:w="92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Nov-18</w:t>
            </w:r>
          </w:p>
        </w:tc>
        <w:tc>
          <w:tcPr>
            <w:tcW w:w="136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41.9622</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29.27961</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54.6448</w:t>
            </w:r>
          </w:p>
        </w:tc>
        <w:tc>
          <w:tcPr>
            <w:tcW w:w="1164"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22.565852</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61.35856</w:t>
            </w:r>
          </w:p>
        </w:tc>
      </w:tr>
      <w:tr w:rsidR="00370362" w:rsidRPr="00F5298D" w:rsidTr="00FD5ECA">
        <w:trPr>
          <w:trHeight w:val="288"/>
        </w:trPr>
        <w:tc>
          <w:tcPr>
            <w:tcW w:w="92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Dec-18</w:t>
            </w:r>
          </w:p>
        </w:tc>
        <w:tc>
          <w:tcPr>
            <w:tcW w:w="136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40.95967</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26.93336</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54.98599</w:t>
            </w:r>
          </w:p>
        </w:tc>
        <w:tc>
          <w:tcPr>
            <w:tcW w:w="1164"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19.508278</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62.41107</w:t>
            </w:r>
          </w:p>
        </w:tc>
      </w:tr>
      <w:tr w:rsidR="00370362" w:rsidRPr="00F5298D" w:rsidTr="00FD5ECA">
        <w:trPr>
          <w:trHeight w:val="288"/>
        </w:trPr>
        <w:tc>
          <w:tcPr>
            <w:tcW w:w="92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Jan-19</w:t>
            </w:r>
          </w:p>
        </w:tc>
        <w:tc>
          <w:tcPr>
            <w:tcW w:w="136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40.08247</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25.10124</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55.0637</w:t>
            </w:r>
          </w:p>
        </w:tc>
        <w:tc>
          <w:tcPr>
            <w:tcW w:w="1164"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17.17065</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62.99429</w:t>
            </w:r>
          </w:p>
        </w:tc>
      </w:tr>
      <w:tr w:rsidR="00370362" w:rsidRPr="00F5298D" w:rsidTr="00FD5ECA">
        <w:trPr>
          <w:trHeight w:val="288"/>
        </w:trPr>
        <w:tc>
          <w:tcPr>
            <w:tcW w:w="92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Feb-19</w:t>
            </w:r>
          </w:p>
        </w:tc>
        <w:tc>
          <w:tcPr>
            <w:tcW w:w="136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39.20378</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23.55483</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54.85273</w:t>
            </w:r>
          </w:p>
        </w:tc>
        <w:tc>
          <w:tcPr>
            <w:tcW w:w="1164"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15.270775</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63.13678</w:t>
            </w:r>
          </w:p>
        </w:tc>
      </w:tr>
      <w:tr w:rsidR="00370362" w:rsidRPr="00F5298D" w:rsidTr="00FD5ECA">
        <w:trPr>
          <w:trHeight w:val="288"/>
        </w:trPr>
        <w:tc>
          <w:tcPr>
            <w:tcW w:w="92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Mar-19</w:t>
            </w:r>
          </w:p>
        </w:tc>
        <w:tc>
          <w:tcPr>
            <w:tcW w:w="136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38.32406</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22.13605</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54.51208</w:t>
            </w:r>
          </w:p>
        </w:tc>
        <w:tc>
          <w:tcPr>
            <w:tcW w:w="1164"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13.56663</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63.08149</w:t>
            </w:r>
          </w:p>
        </w:tc>
      </w:tr>
      <w:tr w:rsidR="00370362" w:rsidRPr="00F5298D" w:rsidTr="00FD5ECA">
        <w:trPr>
          <w:trHeight w:val="288"/>
        </w:trPr>
        <w:tc>
          <w:tcPr>
            <w:tcW w:w="92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Apr-19</w:t>
            </w:r>
          </w:p>
        </w:tc>
        <w:tc>
          <w:tcPr>
            <w:tcW w:w="136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37.52488</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20.83975</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54.21001</w:t>
            </w:r>
          </w:p>
        </w:tc>
        <w:tc>
          <w:tcPr>
            <w:tcW w:w="1164"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12.00717</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63.04259</w:t>
            </w:r>
          </w:p>
        </w:tc>
      </w:tr>
      <w:tr w:rsidR="00370362" w:rsidRPr="00F5298D" w:rsidTr="00FD5ECA">
        <w:trPr>
          <w:trHeight w:val="288"/>
        </w:trPr>
        <w:tc>
          <w:tcPr>
            <w:tcW w:w="92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May-19</w:t>
            </w:r>
          </w:p>
        </w:tc>
        <w:tc>
          <w:tcPr>
            <w:tcW w:w="136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36.84697</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19.68672</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54.00722</w:t>
            </w:r>
          </w:p>
        </w:tc>
        <w:tc>
          <w:tcPr>
            <w:tcW w:w="1164"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10.602635</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63.09131</w:t>
            </w:r>
          </w:p>
        </w:tc>
      </w:tr>
      <w:tr w:rsidR="00370362" w:rsidRPr="00F5298D" w:rsidTr="00FD5ECA">
        <w:trPr>
          <w:trHeight w:val="288"/>
        </w:trPr>
        <w:tc>
          <w:tcPr>
            <w:tcW w:w="92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Jun-19</w:t>
            </w:r>
          </w:p>
        </w:tc>
        <w:tc>
          <w:tcPr>
            <w:tcW w:w="136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36.28708</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18.67556</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53.89859</w:t>
            </w:r>
          </w:p>
        </w:tc>
        <w:tc>
          <w:tcPr>
            <w:tcW w:w="1164"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9.352589</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63.22156</w:t>
            </w:r>
          </w:p>
        </w:tc>
      </w:tr>
      <w:tr w:rsidR="00370362" w:rsidRPr="00F5298D" w:rsidTr="00FD5ECA">
        <w:trPr>
          <w:trHeight w:val="288"/>
        </w:trPr>
        <w:tc>
          <w:tcPr>
            <w:tcW w:w="92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Jul-19</w:t>
            </w:r>
          </w:p>
        </w:tc>
        <w:tc>
          <w:tcPr>
            <w:tcW w:w="1360"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35.81449</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17.77622</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53.85276</w:t>
            </w:r>
          </w:p>
        </w:tc>
        <w:tc>
          <w:tcPr>
            <w:tcW w:w="1164"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8.227335</w:t>
            </w:r>
          </w:p>
        </w:tc>
        <w:tc>
          <w:tcPr>
            <w:tcW w:w="1053" w:type="dxa"/>
            <w:tcBorders>
              <w:top w:val="nil"/>
              <w:left w:val="nil"/>
              <w:bottom w:val="nil"/>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63.40164</w:t>
            </w:r>
          </w:p>
        </w:tc>
      </w:tr>
      <w:tr w:rsidR="00370362" w:rsidRPr="00F5298D" w:rsidTr="00FD5ECA">
        <w:trPr>
          <w:trHeight w:val="288"/>
        </w:trPr>
        <w:tc>
          <w:tcPr>
            <w:tcW w:w="920" w:type="dxa"/>
            <w:tcBorders>
              <w:top w:val="nil"/>
              <w:left w:val="nil"/>
              <w:bottom w:val="single" w:sz="4" w:space="0" w:color="auto"/>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Aug-19</w:t>
            </w:r>
          </w:p>
        </w:tc>
        <w:tc>
          <w:tcPr>
            <w:tcW w:w="1360" w:type="dxa"/>
            <w:tcBorders>
              <w:top w:val="nil"/>
              <w:left w:val="nil"/>
              <w:bottom w:val="single" w:sz="4" w:space="0" w:color="auto"/>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35.40017</w:t>
            </w:r>
          </w:p>
        </w:tc>
        <w:tc>
          <w:tcPr>
            <w:tcW w:w="1053" w:type="dxa"/>
            <w:tcBorders>
              <w:top w:val="nil"/>
              <w:left w:val="nil"/>
              <w:bottom w:val="single" w:sz="4" w:space="0" w:color="auto"/>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16.95718</w:t>
            </w:r>
          </w:p>
        </w:tc>
        <w:tc>
          <w:tcPr>
            <w:tcW w:w="1053" w:type="dxa"/>
            <w:tcBorders>
              <w:top w:val="nil"/>
              <w:left w:val="nil"/>
              <w:bottom w:val="single" w:sz="4" w:space="0" w:color="auto"/>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53.84316</w:t>
            </w:r>
          </w:p>
        </w:tc>
        <w:tc>
          <w:tcPr>
            <w:tcW w:w="1164" w:type="dxa"/>
            <w:tcBorders>
              <w:top w:val="nil"/>
              <w:left w:val="nil"/>
              <w:bottom w:val="single" w:sz="4" w:space="0" w:color="auto"/>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7.194052</w:t>
            </w:r>
          </w:p>
        </w:tc>
        <w:tc>
          <w:tcPr>
            <w:tcW w:w="1053" w:type="dxa"/>
            <w:tcBorders>
              <w:top w:val="nil"/>
              <w:left w:val="nil"/>
              <w:bottom w:val="single" w:sz="4" w:space="0" w:color="auto"/>
              <w:right w:val="nil"/>
            </w:tcBorders>
            <w:shd w:val="clear" w:color="auto" w:fill="auto"/>
            <w:noWrap/>
            <w:vAlign w:val="center"/>
            <w:hideMark/>
          </w:tcPr>
          <w:p w:rsidR="00370362" w:rsidRPr="00F5298D" w:rsidRDefault="00370362" w:rsidP="00FD5ECA">
            <w:pPr>
              <w:jc w:val="center"/>
              <w:rPr>
                <w:rFonts w:ascii="Calibri" w:eastAsia="Times New Roman" w:hAnsi="Calibri" w:cs="Calibri"/>
                <w:color w:val="000000"/>
              </w:rPr>
            </w:pPr>
            <w:r w:rsidRPr="00F5298D">
              <w:rPr>
                <w:rFonts w:ascii="Calibri" w:eastAsia="Times New Roman" w:hAnsi="Calibri" w:cs="Calibri"/>
                <w:color w:val="000000"/>
              </w:rPr>
              <w:t>63.60629</w:t>
            </w:r>
          </w:p>
        </w:tc>
      </w:tr>
    </w:tbl>
    <w:p w:rsidR="00370362" w:rsidRDefault="00370362" w:rsidP="00370362">
      <w:pPr>
        <w:ind w:left="1440"/>
        <w:jc w:val="both"/>
        <w:rPr>
          <w:rFonts w:asciiTheme="majorHAnsi" w:hAnsiTheme="majorHAnsi" w:cstheme="majorHAnsi"/>
          <w:sz w:val="20"/>
          <w:szCs w:val="20"/>
        </w:rPr>
      </w:pPr>
      <w:r>
        <w:rPr>
          <w:rFonts w:asciiTheme="majorHAnsi" w:hAnsiTheme="majorHAnsi" w:cstheme="majorHAnsi"/>
          <w:sz w:val="20"/>
          <w:szCs w:val="20"/>
        </w:rPr>
        <w:t>Table 11. VAR(2) forecasts with all variables from DRM model.</w:t>
      </w:r>
    </w:p>
    <w:p w:rsidR="00370362" w:rsidRDefault="00370362" w:rsidP="00370362">
      <w:pPr>
        <w:ind w:left="720"/>
        <w:jc w:val="both"/>
        <w:rPr>
          <w:rFonts w:asciiTheme="majorHAnsi" w:hAnsiTheme="majorHAnsi" w:cstheme="majorHAnsi"/>
          <w:sz w:val="20"/>
          <w:szCs w:val="20"/>
        </w:rPr>
      </w:pPr>
    </w:p>
    <w:p w:rsidR="00370362" w:rsidRDefault="00370362" w:rsidP="00370362">
      <w:pPr>
        <w:ind w:left="567" w:right="571"/>
        <w:jc w:val="both"/>
        <w:rPr>
          <w:rFonts w:asciiTheme="majorHAnsi" w:hAnsiTheme="majorHAnsi" w:cstheme="majorHAnsi"/>
          <w:sz w:val="20"/>
          <w:szCs w:val="20"/>
        </w:rPr>
      </w:pPr>
      <w:r>
        <w:rPr>
          <w:rFonts w:asciiTheme="majorHAnsi" w:hAnsiTheme="majorHAnsi" w:cstheme="majorHAnsi"/>
          <w:sz w:val="20"/>
          <w:szCs w:val="20"/>
        </w:rPr>
        <w:t>Let this model be denoted as the full VAR model and the model in Appendix(i) be denoted the limited model. As observed in Figure 13 and Table 11, compared with Figure 12, we see that the full model forecasts WCS prices to drop significantly more than the limited model. The full model even suggests that the price will continue on a negative trend rather than stabilizing in the follow year as predicted by the latter model. By August 2019, the former predicts that WCS will be priced at US$35.40/b, compared to US$38.32/b – approximately a 7.6% decrease in the predictions. It should also be noted that the prediction intervals in the full model for WCS are tighter. More knowledge is required to test the change in estimation error this model exudes in order to evaluate whether or not this model is worth looking into as a valid rival to the recommended model.</w:t>
      </w:r>
    </w:p>
    <w:p w:rsidR="00370362" w:rsidRDefault="00370362" w:rsidP="002C191F">
      <w:pPr>
        <w:pStyle w:val="ListParagraph"/>
        <w:ind w:left="567"/>
        <w:jc w:val="both"/>
        <w:rPr>
          <w:rFonts w:asciiTheme="majorHAnsi" w:hAnsiTheme="majorHAnsi" w:cstheme="majorHAnsi"/>
          <w:b/>
          <w:sz w:val="20"/>
          <w:szCs w:val="20"/>
        </w:rPr>
      </w:pPr>
    </w:p>
    <w:p w:rsidR="00137B83" w:rsidRPr="007413E3" w:rsidRDefault="00E531DD" w:rsidP="007413E3">
      <w:pPr>
        <w:pStyle w:val="ListParagraph"/>
        <w:numPr>
          <w:ilvl w:val="0"/>
          <w:numId w:val="6"/>
        </w:numPr>
        <w:ind w:left="567" w:hanging="567"/>
        <w:jc w:val="both"/>
        <w:rPr>
          <w:rFonts w:asciiTheme="majorHAnsi" w:hAnsiTheme="majorHAnsi" w:cstheme="majorHAnsi"/>
          <w:b/>
          <w:sz w:val="20"/>
          <w:szCs w:val="20"/>
        </w:rPr>
      </w:pPr>
      <w:r w:rsidRPr="007413E3">
        <w:rPr>
          <w:rFonts w:asciiTheme="majorHAnsi" w:hAnsiTheme="majorHAnsi" w:cstheme="majorHAnsi"/>
          <w:b/>
          <w:sz w:val="20"/>
          <w:szCs w:val="20"/>
        </w:rPr>
        <w:t>Variable Definition</w:t>
      </w:r>
    </w:p>
    <w:tbl>
      <w:tblPr>
        <w:tblW w:w="9360" w:type="dxa"/>
        <w:tblLayout w:type="fixed"/>
        <w:tblLook w:val="04A0" w:firstRow="1" w:lastRow="0" w:firstColumn="1" w:lastColumn="0" w:noHBand="0" w:noVBand="1"/>
      </w:tblPr>
      <w:tblGrid>
        <w:gridCol w:w="1134"/>
        <w:gridCol w:w="4045"/>
        <w:gridCol w:w="4181"/>
      </w:tblGrid>
      <w:tr w:rsidR="00E531DD" w:rsidRPr="00E531DD" w:rsidTr="00E531DD">
        <w:trPr>
          <w:trHeight w:val="396"/>
        </w:trPr>
        <w:tc>
          <w:tcPr>
            <w:tcW w:w="1134" w:type="dxa"/>
            <w:tcBorders>
              <w:top w:val="single" w:sz="4" w:space="0" w:color="auto"/>
              <w:left w:val="nil"/>
              <w:bottom w:val="single" w:sz="4" w:space="0" w:color="auto"/>
              <w:right w:val="nil"/>
            </w:tcBorders>
            <w:shd w:val="clear" w:color="auto" w:fill="auto"/>
            <w:noWrap/>
            <w:vAlign w:val="center"/>
            <w:hideMark/>
          </w:tcPr>
          <w:p w:rsidR="00E531DD" w:rsidRPr="00E531DD" w:rsidRDefault="00E531DD" w:rsidP="00E531DD">
            <w:pPr>
              <w:jc w:val="center"/>
              <w:rPr>
                <w:rFonts w:ascii="Calibri" w:eastAsia="Times New Roman" w:hAnsi="Calibri" w:cs="Calibri"/>
                <w:b/>
                <w:color w:val="000000"/>
                <w:sz w:val="20"/>
                <w:szCs w:val="20"/>
              </w:rPr>
            </w:pPr>
            <w:r w:rsidRPr="00E531DD">
              <w:rPr>
                <w:rFonts w:ascii="Calibri" w:eastAsia="Times New Roman" w:hAnsi="Calibri" w:cs="Calibri"/>
                <w:b/>
                <w:color w:val="000000"/>
                <w:sz w:val="20"/>
                <w:szCs w:val="20"/>
              </w:rPr>
              <w:t>Variables</w:t>
            </w:r>
          </w:p>
        </w:tc>
        <w:tc>
          <w:tcPr>
            <w:tcW w:w="4045" w:type="dxa"/>
            <w:tcBorders>
              <w:top w:val="single" w:sz="4" w:space="0" w:color="auto"/>
              <w:left w:val="nil"/>
              <w:bottom w:val="single" w:sz="4" w:space="0" w:color="auto"/>
              <w:right w:val="nil"/>
            </w:tcBorders>
            <w:shd w:val="clear" w:color="auto" w:fill="auto"/>
            <w:noWrap/>
            <w:vAlign w:val="center"/>
            <w:hideMark/>
          </w:tcPr>
          <w:p w:rsidR="00E531DD" w:rsidRPr="00E531DD" w:rsidRDefault="00E531DD" w:rsidP="00E531DD">
            <w:pPr>
              <w:jc w:val="center"/>
              <w:rPr>
                <w:rFonts w:ascii="Calibri" w:eastAsia="Times New Roman" w:hAnsi="Calibri" w:cs="Calibri"/>
                <w:b/>
                <w:color w:val="000000"/>
                <w:sz w:val="20"/>
                <w:szCs w:val="20"/>
              </w:rPr>
            </w:pPr>
            <w:r w:rsidRPr="00E531DD">
              <w:rPr>
                <w:rFonts w:ascii="Calibri" w:eastAsia="Times New Roman" w:hAnsi="Calibri" w:cs="Calibri"/>
                <w:b/>
                <w:color w:val="000000"/>
                <w:sz w:val="20"/>
                <w:szCs w:val="20"/>
              </w:rPr>
              <w:t>Definitions</w:t>
            </w:r>
          </w:p>
        </w:tc>
        <w:tc>
          <w:tcPr>
            <w:tcW w:w="4181" w:type="dxa"/>
            <w:tcBorders>
              <w:top w:val="single" w:sz="4" w:space="0" w:color="auto"/>
              <w:left w:val="nil"/>
              <w:bottom w:val="single" w:sz="4" w:space="0" w:color="auto"/>
              <w:right w:val="nil"/>
            </w:tcBorders>
            <w:shd w:val="clear" w:color="auto" w:fill="auto"/>
            <w:noWrap/>
            <w:vAlign w:val="center"/>
            <w:hideMark/>
          </w:tcPr>
          <w:p w:rsidR="00E531DD" w:rsidRPr="00E531DD" w:rsidRDefault="00E531DD" w:rsidP="00E531DD">
            <w:pPr>
              <w:jc w:val="center"/>
              <w:rPr>
                <w:rFonts w:ascii="Calibri" w:eastAsia="Times New Roman" w:hAnsi="Calibri" w:cs="Calibri"/>
                <w:b/>
                <w:color w:val="000000"/>
                <w:sz w:val="20"/>
                <w:szCs w:val="20"/>
              </w:rPr>
            </w:pPr>
            <w:r w:rsidRPr="00E531DD">
              <w:rPr>
                <w:rFonts w:ascii="Calibri" w:eastAsia="Times New Roman" w:hAnsi="Calibri" w:cs="Calibri"/>
                <w:b/>
                <w:color w:val="000000"/>
                <w:sz w:val="20"/>
                <w:szCs w:val="20"/>
              </w:rPr>
              <w:t>Source</w:t>
            </w:r>
          </w:p>
        </w:tc>
      </w:tr>
      <w:tr w:rsidR="00E531DD" w:rsidRPr="00E531DD" w:rsidTr="00E531DD">
        <w:trPr>
          <w:trHeight w:val="864"/>
        </w:trPr>
        <w:tc>
          <w:tcPr>
            <w:tcW w:w="1134" w:type="dxa"/>
            <w:tcBorders>
              <w:top w:val="nil"/>
              <w:left w:val="nil"/>
              <w:bottom w:val="nil"/>
              <w:right w:val="nil"/>
            </w:tcBorders>
            <w:shd w:val="clear" w:color="auto" w:fill="auto"/>
            <w:noWrap/>
            <w:vAlign w:val="center"/>
            <w:hideMark/>
          </w:tcPr>
          <w:p w:rsidR="00E531DD" w:rsidRPr="00E531DD" w:rsidRDefault="00E531DD" w:rsidP="00E531DD">
            <w:pPr>
              <w:jc w:val="center"/>
              <w:rPr>
                <w:rFonts w:ascii="Calibri" w:eastAsia="Times New Roman" w:hAnsi="Calibri" w:cs="Calibri"/>
                <w:b/>
                <w:color w:val="000000"/>
                <w:sz w:val="20"/>
                <w:szCs w:val="20"/>
              </w:rPr>
            </w:pPr>
            <w:r w:rsidRPr="00E531DD">
              <w:rPr>
                <w:rFonts w:ascii="Calibri" w:eastAsia="Times New Roman" w:hAnsi="Calibri" w:cs="Calibri"/>
                <w:b/>
                <w:color w:val="000000"/>
                <w:sz w:val="20"/>
                <w:szCs w:val="20"/>
              </w:rPr>
              <w:t>WCS (US$/b)</w:t>
            </w:r>
          </w:p>
        </w:tc>
        <w:tc>
          <w:tcPr>
            <w:tcW w:w="4045" w:type="dxa"/>
            <w:tcBorders>
              <w:top w:val="nil"/>
              <w:left w:val="nil"/>
              <w:bottom w:val="nil"/>
              <w:right w:val="nil"/>
            </w:tcBorders>
            <w:shd w:val="clear" w:color="auto" w:fill="auto"/>
            <w:vAlign w:val="center"/>
            <w:hideMark/>
          </w:tcPr>
          <w:p w:rsidR="00E531DD" w:rsidRPr="00E531DD" w:rsidRDefault="00E531DD" w:rsidP="00E531DD">
            <w:pPr>
              <w:jc w:val="center"/>
              <w:rPr>
                <w:rFonts w:ascii="Calibri" w:eastAsia="Times New Roman" w:hAnsi="Calibri" w:cs="Calibri"/>
                <w:color w:val="000000"/>
                <w:sz w:val="20"/>
                <w:szCs w:val="20"/>
              </w:rPr>
            </w:pPr>
            <w:r w:rsidRPr="00E531DD">
              <w:rPr>
                <w:rFonts w:ascii="Calibri" w:eastAsia="Times New Roman" w:hAnsi="Calibri" w:cs="Calibri"/>
                <w:color w:val="000000"/>
                <w:sz w:val="20"/>
                <w:szCs w:val="20"/>
              </w:rPr>
              <w:t xml:space="preserve">Western Canadian Select; the variable being forecasted, WCS is the Canadian pricing benchmark for heavy crude oil. </w:t>
            </w:r>
          </w:p>
        </w:tc>
        <w:tc>
          <w:tcPr>
            <w:tcW w:w="4181" w:type="dxa"/>
            <w:tcBorders>
              <w:top w:val="nil"/>
              <w:left w:val="nil"/>
              <w:bottom w:val="nil"/>
              <w:right w:val="nil"/>
            </w:tcBorders>
            <w:shd w:val="clear" w:color="auto" w:fill="auto"/>
            <w:vAlign w:val="center"/>
            <w:hideMark/>
          </w:tcPr>
          <w:p w:rsidR="00E531DD" w:rsidRPr="00E531DD" w:rsidRDefault="00E531DD" w:rsidP="00E531DD">
            <w:pPr>
              <w:jc w:val="center"/>
              <w:rPr>
                <w:rFonts w:ascii="Times New Roman" w:eastAsia="Times New Roman" w:hAnsi="Times New Roman" w:cs="Times New Roman"/>
                <w:color w:val="323232"/>
                <w:sz w:val="20"/>
                <w:szCs w:val="20"/>
              </w:rPr>
            </w:pPr>
            <w:r w:rsidRPr="00E531DD">
              <w:rPr>
                <w:rFonts w:ascii="Times New Roman" w:eastAsia="Times New Roman" w:hAnsi="Times New Roman" w:cs="Times New Roman"/>
                <w:color w:val="323232"/>
                <w:sz w:val="20"/>
                <w:szCs w:val="20"/>
              </w:rPr>
              <w:t>“Economic Dashboard.” </w:t>
            </w:r>
            <w:r w:rsidRPr="00E531DD">
              <w:rPr>
                <w:rFonts w:ascii="Times New Roman" w:eastAsia="Times New Roman" w:hAnsi="Times New Roman" w:cs="Times New Roman"/>
                <w:i/>
                <w:iCs/>
                <w:color w:val="323232"/>
                <w:sz w:val="20"/>
                <w:szCs w:val="20"/>
              </w:rPr>
              <w:t>Oil Prices</w:t>
            </w:r>
            <w:r w:rsidRPr="00E531DD">
              <w:rPr>
                <w:rFonts w:ascii="Times New Roman" w:eastAsia="Times New Roman" w:hAnsi="Times New Roman" w:cs="Times New Roman"/>
                <w:color w:val="323232"/>
                <w:sz w:val="20"/>
                <w:szCs w:val="20"/>
              </w:rPr>
              <w:t>, 26 Oct. 2018, economicdashboard.alberta.ca/OilPrice.</w:t>
            </w:r>
          </w:p>
        </w:tc>
      </w:tr>
      <w:tr w:rsidR="00E531DD" w:rsidRPr="00E531DD" w:rsidTr="00E531DD">
        <w:trPr>
          <w:trHeight w:val="792"/>
        </w:trPr>
        <w:tc>
          <w:tcPr>
            <w:tcW w:w="1134" w:type="dxa"/>
            <w:tcBorders>
              <w:top w:val="nil"/>
              <w:left w:val="nil"/>
              <w:bottom w:val="nil"/>
              <w:right w:val="nil"/>
            </w:tcBorders>
            <w:shd w:val="clear" w:color="auto" w:fill="auto"/>
            <w:noWrap/>
            <w:vAlign w:val="center"/>
            <w:hideMark/>
          </w:tcPr>
          <w:p w:rsidR="00E531DD" w:rsidRPr="00E531DD" w:rsidRDefault="00E531DD" w:rsidP="00E531DD">
            <w:pPr>
              <w:jc w:val="center"/>
              <w:rPr>
                <w:rFonts w:ascii="Calibri" w:eastAsia="Times New Roman" w:hAnsi="Calibri" w:cs="Calibri"/>
                <w:b/>
                <w:color w:val="000000"/>
                <w:sz w:val="20"/>
                <w:szCs w:val="20"/>
              </w:rPr>
            </w:pPr>
            <w:r w:rsidRPr="00E531DD">
              <w:rPr>
                <w:rFonts w:ascii="Calibri" w:eastAsia="Times New Roman" w:hAnsi="Calibri" w:cs="Calibri"/>
                <w:b/>
                <w:color w:val="000000"/>
                <w:sz w:val="20"/>
                <w:szCs w:val="20"/>
              </w:rPr>
              <w:t>WTI (US$/b)</w:t>
            </w:r>
          </w:p>
        </w:tc>
        <w:tc>
          <w:tcPr>
            <w:tcW w:w="4045" w:type="dxa"/>
            <w:tcBorders>
              <w:top w:val="nil"/>
              <w:left w:val="nil"/>
              <w:bottom w:val="nil"/>
              <w:right w:val="nil"/>
            </w:tcBorders>
            <w:shd w:val="clear" w:color="auto" w:fill="auto"/>
            <w:vAlign w:val="center"/>
            <w:hideMark/>
          </w:tcPr>
          <w:p w:rsidR="00E531DD" w:rsidRPr="00E531DD" w:rsidRDefault="00E531DD" w:rsidP="00E531DD">
            <w:pPr>
              <w:jc w:val="center"/>
              <w:rPr>
                <w:rFonts w:ascii="Calibri" w:eastAsia="Times New Roman" w:hAnsi="Calibri" w:cs="Calibri"/>
                <w:color w:val="000000"/>
                <w:sz w:val="20"/>
                <w:szCs w:val="20"/>
              </w:rPr>
            </w:pPr>
            <w:r w:rsidRPr="00E531DD">
              <w:rPr>
                <w:rFonts w:ascii="Calibri" w:eastAsia="Times New Roman" w:hAnsi="Calibri" w:cs="Calibri"/>
                <w:color w:val="000000"/>
                <w:sz w:val="20"/>
                <w:szCs w:val="20"/>
              </w:rPr>
              <w:t>Western Texas Intermediate; WTI is the US pricing benchmark for crude oil.</w:t>
            </w:r>
          </w:p>
        </w:tc>
        <w:tc>
          <w:tcPr>
            <w:tcW w:w="4181" w:type="dxa"/>
            <w:tcBorders>
              <w:top w:val="nil"/>
              <w:left w:val="nil"/>
              <w:bottom w:val="nil"/>
              <w:right w:val="nil"/>
            </w:tcBorders>
            <w:shd w:val="clear" w:color="auto" w:fill="auto"/>
            <w:vAlign w:val="center"/>
            <w:hideMark/>
          </w:tcPr>
          <w:p w:rsidR="00E531DD" w:rsidRPr="00E531DD" w:rsidRDefault="00E531DD" w:rsidP="00E531DD">
            <w:pPr>
              <w:jc w:val="center"/>
              <w:rPr>
                <w:rFonts w:ascii="Times New Roman" w:eastAsia="Times New Roman" w:hAnsi="Times New Roman" w:cs="Times New Roman"/>
                <w:color w:val="323232"/>
                <w:sz w:val="20"/>
                <w:szCs w:val="20"/>
              </w:rPr>
            </w:pPr>
            <w:r w:rsidRPr="00E531DD">
              <w:rPr>
                <w:rFonts w:ascii="Times New Roman" w:eastAsia="Times New Roman" w:hAnsi="Times New Roman" w:cs="Times New Roman"/>
                <w:color w:val="323232"/>
                <w:sz w:val="20"/>
                <w:szCs w:val="20"/>
              </w:rPr>
              <w:t>“Economic Dashboard.” </w:t>
            </w:r>
            <w:r w:rsidRPr="00E531DD">
              <w:rPr>
                <w:rFonts w:ascii="Times New Roman" w:eastAsia="Times New Roman" w:hAnsi="Times New Roman" w:cs="Times New Roman"/>
                <w:i/>
                <w:iCs/>
                <w:color w:val="323232"/>
                <w:sz w:val="20"/>
                <w:szCs w:val="20"/>
              </w:rPr>
              <w:t>Oil Prices</w:t>
            </w:r>
            <w:r w:rsidRPr="00E531DD">
              <w:rPr>
                <w:rFonts w:ascii="Times New Roman" w:eastAsia="Times New Roman" w:hAnsi="Times New Roman" w:cs="Times New Roman"/>
                <w:color w:val="323232"/>
                <w:sz w:val="20"/>
                <w:szCs w:val="20"/>
              </w:rPr>
              <w:t>, 26 Oct. 2018, economicdashboard.alberta.ca/OilPrice.</w:t>
            </w:r>
          </w:p>
        </w:tc>
      </w:tr>
      <w:tr w:rsidR="00E531DD" w:rsidRPr="00E531DD" w:rsidTr="00E531DD">
        <w:trPr>
          <w:trHeight w:val="1848"/>
        </w:trPr>
        <w:tc>
          <w:tcPr>
            <w:tcW w:w="1134" w:type="dxa"/>
            <w:tcBorders>
              <w:top w:val="nil"/>
              <w:left w:val="nil"/>
              <w:bottom w:val="nil"/>
              <w:right w:val="nil"/>
            </w:tcBorders>
            <w:shd w:val="clear" w:color="auto" w:fill="auto"/>
            <w:noWrap/>
            <w:vAlign w:val="center"/>
            <w:hideMark/>
          </w:tcPr>
          <w:p w:rsidR="00E531DD" w:rsidRPr="00E531DD" w:rsidRDefault="00E531DD" w:rsidP="00E531DD">
            <w:pPr>
              <w:jc w:val="center"/>
              <w:rPr>
                <w:rFonts w:ascii="Calibri" w:eastAsia="Times New Roman" w:hAnsi="Calibri" w:cs="Calibri"/>
                <w:b/>
                <w:color w:val="000000"/>
                <w:sz w:val="20"/>
                <w:szCs w:val="20"/>
              </w:rPr>
            </w:pPr>
            <w:r w:rsidRPr="00E531DD">
              <w:rPr>
                <w:rFonts w:ascii="Calibri" w:eastAsia="Times New Roman" w:hAnsi="Calibri" w:cs="Calibri"/>
                <w:b/>
                <w:color w:val="000000"/>
                <w:sz w:val="20"/>
                <w:szCs w:val="20"/>
              </w:rPr>
              <w:t>MAYA (US$/b)</w:t>
            </w:r>
          </w:p>
        </w:tc>
        <w:tc>
          <w:tcPr>
            <w:tcW w:w="4045" w:type="dxa"/>
            <w:tcBorders>
              <w:top w:val="nil"/>
              <w:left w:val="nil"/>
              <w:bottom w:val="nil"/>
              <w:right w:val="nil"/>
            </w:tcBorders>
            <w:shd w:val="clear" w:color="auto" w:fill="auto"/>
            <w:vAlign w:val="center"/>
            <w:hideMark/>
          </w:tcPr>
          <w:p w:rsidR="00E531DD" w:rsidRPr="00E531DD" w:rsidRDefault="00E531DD" w:rsidP="00E531DD">
            <w:pPr>
              <w:jc w:val="center"/>
              <w:rPr>
                <w:rFonts w:ascii="Calibri" w:eastAsia="Times New Roman" w:hAnsi="Calibri" w:cs="Calibri"/>
                <w:color w:val="000000"/>
                <w:sz w:val="20"/>
                <w:szCs w:val="20"/>
              </w:rPr>
            </w:pPr>
            <w:r w:rsidRPr="00E531DD">
              <w:rPr>
                <w:rFonts w:ascii="Calibri" w:eastAsia="Times New Roman" w:hAnsi="Calibri" w:cs="Calibri"/>
                <w:color w:val="000000"/>
                <w:sz w:val="20"/>
                <w:szCs w:val="20"/>
              </w:rPr>
              <w:t>Mexican MAYA; one of the many global benchmarks for crude oil, it is mainly used in the Gulf Coast in the US.</w:t>
            </w:r>
          </w:p>
        </w:tc>
        <w:tc>
          <w:tcPr>
            <w:tcW w:w="4181" w:type="dxa"/>
            <w:tcBorders>
              <w:top w:val="nil"/>
              <w:left w:val="nil"/>
              <w:bottom w:val="nil"/>
              <w:right w:val="nil"/>
            </w:tcBorders>
            <w:shd w:val="clear" w:color="auto" w:fill="auto"/>
            <w:vAlign w:val="center"/>
            <w:hideMark/>
          </w:tcPr>
          <w:p w:rsidR="00E531DD" w:rsidRPr="00E531DD" w:rsidRDefault="00E531DD" w:rsidP="00E531DD">
            <w:pPr>
              <w:jc w:val="center"/>
              <w:rPr>
                <w:rFonts w:ascii="Times New Roman" w:eastAsia="Times New Roman" w:hAnsi="Times New Roman" w:cs="Times New Roman"/>
                <w:color w:val="323232"/>
                <w:sz w:val="20"/>
                <w:szCs w:val="20"/>
              </w:rPr>
            </w:pPr>
            <w:r w:rsidRPr="00E531DD">
              <w:rPr>
                <w:rFonts w:ascii="Times New Roman" w:eastAsia="Times New Roman" w:hAnsi="Times New Roman" w:cs="Times New Roman"/>
                <w:color w:val="323232"/>
                <w:sz w:val="20"/>
                <w:szCs w:val="20"/>
              </w:rPr>
              <w:t>“US FOB Costs of Mexican MAYA Crude Oil.” </w:t>
            </w:r>
            <w:r w:rsidRPr="00E531DD">
              <w:rPr>
                <w:rFonts w:ascii="Times New Roman" w:eastAsia="Times New Roman" w:hAnsi="Times New Roman" w:cs="Times New Roman"/>
                <w:i/>
                <w:iCs/>
                <w:color w:val="323232"/>
                <w:sz w:val="20"/>
                <w:szCs w:val="20"/>
              </w:rPr>
              <w:t>Factors Affecting Gasoline Prices - Energy Explained, Your Guide To Understanding Energy - Energy Information Administration</w:t>
            </w:r>
            <w:r w:rsidRPr="00E531DD">
              <w:rPr>
                <w:rFonts w:ascii="Times New Roman" w:eastAsia="Times New Roman" w:hAnsi="Times New Roman" w:cs="Times New Roman"/>
                <w:color w:val="323232"/>
                <w:sz w:val="20"/>
                <w:szCs w:val="20"/>
              </w:rPr>
              <w:t>, 1 Nov. 2018, www.eia.gov/dnav/pet/hist/LeafHandler.ashx?n=PET&amp;s=IMX2810004&amp;f=M.</w:t>
            </w:r>
          </w:p>
        </w:tc>
      </w:tr>
      <w:tr w:rsidR="00E531DD" w:rsidRPr="00E531DD" w:rsidTr="00E531DD">
        <w:trPr>
          <w:trHeight w:val="1056"/>
        </w:trPr>
        <w:tc>
          <w:tcPr>
            <w:tcW w:w="1134" w:type="dxa"/>
            <w:tcBorders>
              <w:top w:val="nil"/>
              <w:left w:val="nil"/>
              <w:bottom w:val="nil"/>
              <w:right w:val="nil"/>
            </w:tcBorders>
            <w:shd w:val="clear" w:color="auto" w:fill="auto"/>
            <w:noWrap/>
            <w:vAlign w:val="center"/>
            <w:hideMark/>
          </w:tcPr>
          <w:p w:rsidR="00E531DD" w:rsidRPr="00E531DD" w:rsidRDefault="00E531DD" w:rsidP="00E531DD">
            <w:pPr>
              <w:jc w:val="center"/>
              <w:rPr>
                <w:rFonts w:ascii="Calibri" w:eastAsia="Times New Roman" w:hAnsi="Calibri" w:cs="Calibri"/>
                <w:b/>
                <w:color w:val="000000"/>
                <w:sz w:val="20"/>
                <w:szCs w:val="20"/>
              </w:rPr>
            </w:pPr>
            <w:r w:rsidRPr="00E531DD">
              <w:rPr>
                <w:rFonts w:ascii="Calibri" w:eastAsia="Times New Roman" w:hAnsi="Calibri" w:cs="Calibri"/>
                <w:b/>
                <w:color w:val="000000"/>
                <w:sz w:val="20"/>
                <w:szCs w:val="20"/>
              </w:rPr>
              <w:t>EXCH (CAD:US)</w:t>
            </w:r>
          </w:p>
        </w:tc>
        <w:tc>
          <w:tcPr>
            <w:tcW w:w="4045" w:type="dxa"/>
            <w:tcBorders>
              <w:top w:val="nil"/>
              <w:left w:val="nil"/>
              <w:bottom w:val="nil"/>
              <w:right w:val="nil"/>
            </w:tcBorders>
            <w:shd w:val="clear" w:color="auto" w:fill="auto"/>
            <w:vAlign w:val="center"/>
            <w:hideMark/>
          </w:tcPr>
          <w:p w:rsidR="00E531DD" w:rsidRPr="00E531DD" w:rsidRDefault="00E531DD" w:rsidP="00E531DD">
            <w:pPr>
              <w:jc w:val="center"/>
              <w:rPr>
                <w:rFonts w:ascii="Calibri" w:eastAsia="Times New Roman" w:hAnsi="Calibri" w:cs="Calibri"/>
                <w:color w:val="000000"/>
                <w:sz w:val="20"/>
                <w:szCs w:val="20"/>
              </w:rPr>
            </w:pPr>
            <w:r w:rsidRPr="00E531DD">
              <w:rPr>
                <w:rFonts w:ascii="Calibri" w:eastAsia="Times New Roman" w:hAnsi="Calibri" w:cs="Calibri"/>
                <w:color w:val="000000"/>
                <w:sz w:val="20"/>
                <w:szCs w:val="20"/>
              </w:rPr>
              <w:t>Exchange rate between Canadian and American currencies.</w:t>
            </w:r>
          </w:p>
        </w:tc>
        <w:tc>
          <w:tcPr>
            <w:tcW w:w="4181" w:type="dxa"/>
            <w:tcBorders>
              <w:top w:val="nil"/>
              <w:left w:val="nil"/>
              <w:bottom w:val="nil"/>
              <w:right w:val="nil"/>
            </w:tcBorders>
            <w:shd w:val="clear" w:color="auto" w:fill="auto"/>
            <w:vAlign w:val="center"/>
            <w:hideMark/>
          </w:tcPr>
          <w:p w:rsidR="00E531DD" w:rsidRPr="00E531DD" w:rsidRDefault="00E531DD" w:rsidP="00E531DD">
            <w:pPr>
              <w:jc w:val="center"/>
              <w:rPr>
                <w:rFonts w:ascii="Times New Roman" w:eastAsia="Times New Roman" w:hAnsi="Times New Roman" w:cs="Times New Roman"/>
                <w:color w:val="323232"/>
                <w:sz w:val="20"/>
                <w:szCs w:val="20"/>
              </w:rPr>
            </w:pPr>
            <w:r w:rsidRPr="00E531DD">
              <w:rPr>
                <w:rFonts w:ascii="Times New Roman" w:eastAsia="Times New Roman" w:hAnsi="Times New Roman" w:cs="Times New Roman"/>
                <w:color w:val="323232"/>
                <w:sz w:val="20"/>
                <w:szCs w:val="20"/>
              </w:rPr>
              <w:t>“Canada / U.S. Foreign Exchange Rate.” </w:t>
            </w:r>
            <w:r w:rsidRPr="00E531DD">
              <w:rPr>
                <w:rFonts w:ascii="Times New Roman" w:eastAsia="Times New Roman" w:hAnsi="Times New Roman" w:cs="Times New Roman"/>
                <w:i/>
                <w:iCs/>
                <w:color w:val="323232"/>
                <w:sz w:val="20"/>
                <w:szCs w:val="20"/>
              </w:rPr>
              <w:t>FRED</w:t>
            </w:r>
            <w:r w:rsidRPr="00E531DD">
              <w:rPr>
                <w:rFonts w:ascii="Times New Roman" w:eastAsia="Times New Roman" w:hAnsi="Times New Roman" w:cs="Times New Roman"/>
                <w:color w:val="323232"/>
                <w:sz w:val="20"/>
                <w:szCs w:val="20"/>
              </w:rPr>
              <w:t>, Federal Reserve Bank of St. Louis, 13 Nov. 2018, fred.stlouisfed.org/series/EXCAUS.</w:t>
            </w:r>
          </w:p>
        </w:tc>
      </w:tr>
      <w:tr w:rsidR="00E531DD" w:rsidRPr="00E531DD" w:rsidTr="00E531DD">
        <w:trPr>
          <w:trHeight w:val="2112"/>
        </w:trPr>
        <w:tc>
          <w:tcPr>
            <w:tcW w:w="1134" w:type="dxa"/>
            <w:tcBorders>
              <w:top w:val="nil"/>
              <w:left w:val="nil"/>
              <w:bottom w:val="nil"/>
              <w:right w:val="nil"/>
            </w:tcBorders>
            <w:shd w:val="clear" w:color="auto" w:fill="auto"/>
            <w:noWrap/>
            <w:vAlign w:val="center"/>
            <w:hideMark/>
          </w:tcPr>
          <w:p w:rsidR="00E531DD" w:rsidRPr="00E531DD" w:rsidRDefault="00E531DD" w:rsidP="00E531DD">
            <w:pPr>
              <w:jc w:val="center"/>
              <w:rPr>
                <w:rFonts w:ascii="Calibri" w:eastAsia="Times New Roman" w:hAnsi="Calibri" w:cs="Calibri"/>
                <w:b/>
                <w:color w:val="000000"/>
                <w:sz w:val="20"/>
                <w:szCs w:val="20"/>
              </w:rPr>
            </w:pPr>
            <w:r w:rsidRPr="00E531DD">
              <w:rPr>
                <w:rFonts w:ascii="Calibri" w:eastAsia="Times New Roman" w:hAnsi="Calibri" w:cs="Calibri"/>
                <w:b/>
                <w:color w:val="000000"/>
                <w:sz w:val="20"/>
                <w:szCs w:val="20"/>
              </w:rPr>
              <w:lastRenderedPageBreak/>
              <w:t>PADD II</w:t>
            </w:r>
          </w:p>
        </w:tc>
        <w:tc>
          <w:tcPr>
            <w:tcW w:w="4045" w:type="dxa"/>
            <w:tcBorders>
              <w:top w:val="nil"/>
              <w:left w:val="nil"/>
              <w:bottom w:val="nil"/>
              <w:right w:val="nil"/>
            </w:tcBorders>
            <w:shd w:val="clear" w:color="auto" w:fill="auto"/>
            <w:vAlign w:val="center"/>
            <w:hideMark/>
          </w:tcPr>
          <w:p w:rsidR="00E531DD" w:rsidRPr="00E531DD" w:rsidRDefault="00E531DD" w:rsidP="00E531DD">
            <w:pPr>
              <w:jc w:val="center"/>
              <w:rPr>
                <w:rFonts w:ascii="Calibri" w:eastAsia="Times New Roman" w:hAnsi="Calibri" w:cs="Calibri"/>
                <w:color w:val="000000"/>
                <w:sz w:val="20"/>
                <w:szCs w:val="20"/>
              </w:rPr>
            </w:pPr>
            <w:r w:rsidRPr="00E531DD">
              <w:rPr>
                <w:rFonts w:ascii="Calibri" w:eastAsia="Times New Roman" w:hAnsi="Calibri" w:cs="Calibri"/>
                <w:color w:val="000000"/>
                <w:sz w:val="20"/>
                <w:szCs w:val="20"/>
              </w:rPr>
              <w:t>The utilization rate of refinery operable capacity in PADD II, measures capacity constraints; districts of energy in the US are separated into PADDs.</w:t>
            </w:r>
          </w:p>
        </w:tc>
        <w:tc>
          <w:tcPr>
            <w:tcW w:w="4181" w:type="dxa"/>
            <w:tcBorders>
              <w:top w:val="nil"/>
              <w:left w:val="nil"/>
              <w:bottom w:val="nil"/>
              <w:right w:val="nil"/>
            </w:tcBorders>
            <w:shd w:val="clear" w:color="auto" w:fill="auto"/>
            <w:vAlign w:val="center"/>
            <w:hideMark/>
          </w:tcPr>
          <w:p w:rsidR="00E531DD" w:rsidRPr="00E531DD" w:rsidRDefault="00E531DD" w:rsidP="00E531DD">
            <w:pPr>
              <w:jc w:val="center"/>
              <w:rPr>
                <w:rFonts w:ascii="Times New Roman" w:eastAsia="Times New Roman" w:hAnsi="Times New Roman" w:cs="Times New Roman"/>
                <w:color w:val="323232"/>
                <w:sz w:val="20"/>
                <w:szCs w:val="20"/>
              </w:rPr>
            </w:pPr>
            <w:r w:rsidRPr="00E531DD">
              <w:rPr>
                <w:rFonts w:ascii="Times New Roman" w:eastAsia="Times New Roman" w:hAnsi="Times New Roman" w:cs="Times New Roman"/>
                <w:color w:val="323232"/>
                <w:sz w:val="20"/>
                <w:szCs w:val="20"/>
              </w:rPr>
              <w:t>“Midwest (PADD II) Percent Utilization of Refinery Operable Capacity.” </w:t>
            </w:r>
            <w:r w:rsidRPr="00E531DD">
              <w:rPr>
                <w:rFonts w:ascii="Times New Roman" w:eastAsia="Times New Roman" w:hAnsi="Times New Roman" w:cs="Times New Roman"/>
                <w:i/>
                <w:iCs/>
                <w:color w:val="323232"/>
                <w:sz w:val="20"/>
                <w:szCs w:val="20"/>
              </w:rPr>
              <w:t>Factors Affecting Gasoline Prices - Energy Explained, Your Guide To Understanding Energy - Energy Information Administration</w:t>
            </w:r>
            <w:r w:rsidRPr="00E531DD">
              <w:rPr>
                <w:rFonts w:ascii="Times New Roman" w:eastAsia="Times New Roman" w:hAnsi="Times New Roman" w:cs="Times New Roman"/>
                <w:color w:val="323232"/>
                <w:sz w:val="20"/>
                <w:szCs w:val="20"/>
              </w:rPr>
              <w:t>, 31 Oct. 2018, www.eia.gov/dnav/pet/hist/LeafHandler.ashx?n=PET&amp;s=MOPUEP22&amp;f=M.</w:t>
            </w:r>
          </w:p>
        </w:tc>
      </w:tr>
      <w:tr w:rsidR="00E531DD" w:rsidRPr="00E531DD" w:rsidTr="00E531DD">
        <w:trPr>
          <w:trHeight w:val="2112"/>
        </w:trPr>
        <w:tc>
          <w:tcPr>
            <w:tcW w:w="1134" w:type="dxa"/>
            <w:tcBorders>
              <w:top w:val="nil"/>
              <w:left w:val="nil"/>
              <w:bottom w:val="nil"/>
              <w:right w:val="nil"/>
            </w:tcBorders>
            <w:shd w:val="clear" w:color="auto" w:fill="auto"/>
            <w:noWrap/>
            <w:vAlign w:val="center"/>
            <w:hideMark/>
          </w:tcPr>
          <w:p w:rsidR="00E531DD" w:rsidRPr="00E531DD" w:rsidRDefault="00E531DD" w:rsidP="00E531DD">
            <w:pPr>
              <w:jc w:val="center"/>
              <w:rPr>
                <w:rFonts w:ascii="Calibri" w:eastAsia="Times New Roman" w:hAnsi="Calibri" w:cs="Calibri"/>
                <w:b/>
                <w:color w:val="000000"/>
                <w:sz w:val="20"/>
                <w:szCs w:val="20"/>
              </w:rPr>
            </w:pPr>
            <w:r w:rsidRPr="00E531DD">
              <w:rPr>
                <w:rFonts w:ascii="Calibri" w:eastAsia="Times New Roman" w:hAnsi="Calibri" w:cs="Calibri"/>
                <w:b/>
                <w:color w:val="000000"/>
                <w:sz w:val="20"/>
                <w:szCs w:val="20"/>
              </w:rPr>
              <w:t>PADD III</w:t>
            </w:r>
          </w:p>
        </w:tc>
        <w:tc>
          <w:tcPr>
            <w:tcW w:w="4045" w:type="dxa"/>
            <w:tcBorders>
              <w:top w:val="nil"/>
              <w:left w:val="nil"/>
              <w:bottom w:val="nil"/>
              <w:right w:val="nil"/>
            </w:tcBorders>
            <w:shd w:val="clear" w:color="auto" w:fill="auto"/>
            <w:vAlign w:val="center"/>
            <w:hideMark/>
          </w:tcPr>
          <w:p w:rsidR="00E531DD" w:rsidRPr="00E531DD" w:rsidRDefault="00E531DD" w:rsidP="00E531DD">
            <w:pPr>
              <w:jc w:val="center"/>
              <w:rPr>
                <w:rFonts w:ascii="Calibri" w:eastAsia="Times New Roman" w:hAnsi="Calibri" w:cs="Calibri"/>
                <w:color w:val="000000"/>
                <w:sz w:val="20"/>
                <w:szCs w:val="20"/>
              </w:rPr>
            </w:pPr>
            <w:r w:rsidRPr="00E531DD">
              <w:rPr>
                <w:rFonts w:ascii="Calibri" w:eastAsia="Times New Roman" w:hAnsi="Calibri" w:cs="Calibri"/>
                <w:color w:val="000000"/>
                <w:sz w:val="20"/>
                <w:szCs w:val="20"/>
              </w:rPr>
              <w:t>The utilization rate of refinery operable capacity in PADD III, measures capacity constraints; districts of energy in the US are separated into PADDs.</w:t>
            </w:r>
          </w:p>
        </w:tc>
        <w:tc>
          <w:tcPr>
            <w:tcW w:w="4181" w:type="dxa"/>
            <w:tcBorders>
              <w:top w:val="nil"/>
              <w:left w:val="nil"/>
              <w:bottom w:val="nil"/>
              <w:right w:val="nil"/>
            </w:tcBorders>
            <w:shd w:val="clear" w:color="auto" w:fill="auto"/>
            <w:vAlign w:val="center"/>
            <w:hideMark/>
          </w:tcPr>
          <w:p w:rsidR="00E531DD" w:rsidRPr="00E531DD" w:rsidRDefault="00E531DD" w:rsidP="00E531DD">
            <w:pPr>
              <w:jc w:val="center"/>
              <w:rPr>
                <w:rFonts w:ascii="Times New Roman" w:eastAsia="Times New Roman" w:hAnsi="Times New Roman" w:cs="Times New Roman"/>
                <w:color w:val="323232"/>
                <w:sz w:val="20"/>
                <w:szCs w:val="20"/>
              </w:rPr>
            </w:pPr>
            <w:r w:rsidRPr="00E531DD">
              <w:rPr>
                <w:rFonts w:ascii="Times New Roman" w:eastAsia="Times New Roman" w:hAnsi="Times New Roman" w:cs="Times New Roman"/>
                <w:color w:val="323232"/>
                <w:sz w:val="20"/>
                <w:szCs w:val="20"/>
              </w:rPr>
              <w:t>“Midwest (PADD III) Percent Utilization of Refinery Operable Capacity.” </w:t>
            </w:r>
            <w:r w:rsidRPr="00E531DD">
              <w:rPr>
                <w:rFonts w:ascii="Times New Roman" w:eastAsia="Times New Roman" w:hAnsi="Times New Roman" w:cs="Times New Roman"/>
                <w:i/>
                <w:iCs/>
                <w:color w:val="323232"/>
                <w:sz w:val="20"/>
                <w:szCs w:val="20"/>
              </w:rPr>
              <w:t>Factors Affecting Gasoline Prices - Energy Explained, Your Guide To Understanding Energy - Energy Information Administration</w:t>
            </w:r>
            <w:r w:rsidRPr="00E531DD">
              <w:rPr>
                <w:rFonts w:ascii="Times New Roman" w:eastAsia="Times New Roman" w:hAnsi="Times New Roman" w:cs="Times New Roman"/>
                <w:color w:val="323232"/>
                <w:sz w:val="20"/>
                <w:szCs w:val="20"/>
              </w:rPr>
              <w:t>, 31 Oct. 2018, www.eia.gov/dnav/pet/hist/LeafHandler.ashx?n=PET&amp;s=MOPUEP32&amp;f=M.</w:t>
            </w:r>
          </w:p>
        </w:tc>
      </w:tr>
      <w:tr w:rsidR="00E531DD" w:rsidRPr="00E531DD" w:rsidTr="00E531DD">
        <w:trPr>
          <w:trHeight w:val="1848"/>
        </w:trPr>
        <w:tc>
          <w:tcPr>
            <w:tcW w:w="1134" w:type="dxa"/>
            <w:tcBorders>
              <w:top w:val="nil"/>
              <w:left w:val="nil"/>
              <w:bottom w:val="single" w:sz="4" w:space="0" w:color="auto"/>
              <w:right w:val="nil"/>
            </w:tcBorders>
            <w:shd w:val="clear" w:color="auto" w:fill="auto"/>
            <w:noWrap/>
            <w:vAlign w:val="center"/>
            <w:hideMark/>
          </w:tcPr>
          <w:p w:rsidR="00E531DD" w:rsidRPr="00E531DD" w:rsidRDefault="00E531DD" w:rsidP="00E531DD">
            <w:pPr>
              <w:jc w:val="center"/>
              <w:rPr>
                <w:rFonts w:ascii="Calibri" w:eastAsia="Times New Roman" w:hAnsi="Calibri" w:cs="Calibri"/>
                <w:b/>
                <w:color w:val="000000"/>
                <w:sz w:val="20"/>
                <w:szCs w:val="20"/>
              </w:rPr>
            </w:pPr>
            <w:r w:rsidRPr="00E531DD">
              <w:rPr>
                <w:rFonts w:ascii="Calibri" w:eastAsia="Times New Roman" w:hAnsi="Calibri" w:cs="Calibri"/>
                <w:b/>
                <w:color w:val="000000"/>
                <w:sz w:val="20"/>
                <w:szCs w:val="20"/>
              </w:rPr>
              <w:t>Usimports</w:t>
            </w:r>
          </w:p>
        </w:tc>
        <w:tc>
          <w:tcPr>
            <w:tcW w:w="4045" w:type="dxa"/>
            <w:tcBorders>
              <w:top w:val="nil"/>
              <w:left w:val="nil"/>
              <w:bottom w:val="single" w:sz="4" w:space="0" w:color="auto"/>
              <w:right w:val="nil"/>
            </w:tcBorders>
            <w:shd w:val="clear" w:color="auto" w:fill="auto"/>
            <w:vAlign w:val="center"/>
            <w:hideMark/>
          </w:tcPr>
          <w:p w:rsidR="00E531DD" w:rsidRPr="00E531DD" w:rsidRDefault="00E531DD" w:rsidP="00E531DD">
            <w:pPr>
              <w:jc w:val="center"/>
              <w:rPr>
                <w:rFonts w:ascii="Calibri" w:eastAsia="Times New Roman" w:hAnsi="Calibri" w:cs="Calibri"/>
                <w:color w:val="000000"/>
                <w:sz w:val="20"/>
                <w:szCs w:val="20"/>
              </w:rPr>
            </w:pPr>
            <w:r w:rsidRPr="00E531DD">
              <w:rPr>
                <w:rFonts w:ascii="Calibri" w:eastAsia="Times New Roman" w:hAnsi="Calibri" w:cs="Calibri"/>
                <w:color w:val="000000"/>
                <w:sz w:val="20"/>
                <w:szCs w:val="20"/>
              </w:rPr>
              <w:t>Amount of monthly crude oil the US imports from Canada.</w:t>
            </w:r>
          </w:p>
        </w:tc>
        <w:tc>
          <w:tcPr>
            <w:tcW w:w="4181" w:type="dxa"/>
            <w:tcBorders>
              <w:top w:val="nil"/>
              <w:left w:val="nil"/>
              <w:bottom w:val="single" w:sz="4" w:space="0" w:color="auto"/>
              <w:right w:val="nil"/>
            </w:tcBorders>
            <w:shd w:val="clear" w:color="auto" w:fill="auto"/>
            <w:vAlign w:val="center"/>
            <w:hideMark/>
          </w:tcPr>
          <w:p w:rsidR="00E531DD" w:rsidRPr="00E531DD" w:rsidRDefault="00E531DD" w:rsidP="00E531DD">
            <w:pPr>
              <w:jc w:val="center"/>
              <w:rPr>
                <w:rFonts w:ascii="Times New Roman" w:eastAsia="Times New Roman" w:hAnsi="Times New Roman" w:cs="Times New Roman"/>
                <w:color w:val="323232"/>
                <w:sz w:val="20"/>
                <w:szCs w:val="20"/>
              </w:rPr>
            </w:pPr>
            <w:r w:rsidRPr="00E531DD">
              <w:rPr>
                <w:rFonts w:ascii="Times New Roman" w:eastAsia="Times New Roman" w:hAnsi="Times New Roman" w:cs="Times New Roman"/>
                <w:color w:val="323232"/>
                <w:sz w:val="20"/>
                <w:szCs w:val="20"/>
              </w:rPr>
              <w:t>“US Imports from Canada of Crude Oil.” </w:t>
            </w:r>
            <w:r w:rsidRPr="00E531DD">
              <w:rPr>
                <w:rFonts w:ascii="Times New Roman" w:eastAsia="Times New Roman" w:hAnsi="Times New Roman" w:cs="Times New Roman"/>
                <w:i/>
                <w:iCs/>
                <w:color w:val="323232"/>
                <w:sz w:val="20"/>
                <w:szCs w:val="20"/>
              </w:rPr>
              <w:t>Factors Affecting Gasoline Prices - Energy Explained, Your Guide To Understanding Energy - Energy Information Administration</w:t>
            </w:r>
            <w:r w:rsidRPr="00E531DD">
              <w:rPr>
                <w:rFonts w:ascii="Times New Roman" w:eastAsia="Times New Roman" w:hAnsi="Times New Roman" w:cs="Times New Roman"/>
                <w:color w:val="323232"/>
                <w:sz w:val="20"/>
                <w:szCs w:val="20"/>
              </w:rPr>
              <w:t>, 31 Oct. 2018, www.eia.gov/dnav/pet/hist/LeafHandler.ashx?n=PET&amp;s=MCRIMUSCA1&amp;f=M.</w:t>
            </w:r>
          </w:p>
        </w:tc>
      </w:tr>
    </w:tbl>
    <w:p w:rsidR="000979EF" w:rsidRDefault="00E531DD" w:rsidP="005C3E93">
      <w:pPr>
        <w:jc w:val="both"/>
        <w:rPr>
          <w:rFonts w:asciiTheme="majorHAnsi" w:hAnsiTheme="majorHAnsi" w:cstheme="majorHAnsi"/>
          <w:sz w:val="20"/>
          <w:szCs w:val="20"/>
        </w:rPr>
      </w:pPr>
      <w:r>
        <w:rPr>
          <w:rFonts w:asciiTheme="majorHAnsi" w:hAnsiTheme="majorHAnsi" w:cstheme="majorHAnsi"/>
          <w:sz w:val="20"/>
          <w:szCs w:val="20"/>
        </w:rPr>
        <w:t xml:space="preserve">Table </w:t>
      </w:r>
      <w:r w:rsidR="008812E3">
        <w:rPr>
          <w:rFonts w:asciiTheme="majorHAnsi" w:hAnsiTheme="majorHAnsi" w:cstheme="majorHAnsi"/>
          <w:sz w:val="20"/>
          <w:szCs w:val="20"/>
        </w:rPr>
        <w:t>7</w:t>
      </w:r>
      <w:r>
        <w:rPr>
          <w:rFonts w:asciiTheme="majorHAnsi" w:hAnsiTheme="majorHAnsi" w:cstheme="majorHAnsi"/>
          <w:sz w:val="20"/>
          <w:szCs w:val="20"/>
        </w:rPr>
        <w:t>. Variable definitions.</w:t>
      </w:r>
    </w:p>
    <w:p w:rsidR="00AD26CE" w:rsidRPr="00AD26CE" w:rsidRDefault="00AD26CE" w:rsidP="005C3E93">
      <w:pPr>
        <w:jc w:val="both"/>
        <w:rPr>
          <w:rFonts w:asciiTheme="majorHAnsi" w:hAnsiTheme="majorHAnsi" w:cstheme="majorHAnsi"/>
          <w:sz w:val="20"/>
          <w:szCs w:val="20"/>
        </w:rPr>
      </w:pPr>
    </w:p>
    <w:p w:rsidR="00E531DD" w:rsidRPr="007413E3" w:rsidRDefault="000979EF" w:rsidP="007413E3">
      <w:pPr>
        <w:pStyle w:val="ListParagraph"/>
        <w:numPr>
          <w:ilvl w:val="0"/>
          <w:numId w:val="6"/>
        </w:numPr>
        <w:ind w:left="567" w:hanging="567"/>
        <w:jc w:val="both"/>
        <w:rPr>
          <w:rFonts w:asciiTheme="majorHAnsi" w:hAnsiTheme="majorHAnsi" w:cstheme="majorHAnsi"/>
          <w:b/>
          <w:sz w:val="20"/>
          <w:szCs w:val="20"/>
        </w:rPr>
      </w:pPr>
      <w:r w:rsidRPr="007413E3">
        <w:rPr>
          <w:rFonts w:asciiTheme="majorHAnsi" w:hAnsiTheme="majorHAnsi" w:cstheme="majorHAnsi"/>
          <w:b/>
          <w:sz w:val="20"/>
          <w:szCs w:val="20"/>
        </w:rPr>
        <w:t>Code</w:t>
      </w:r>
      <w:r w:rsidR="00E531DD" w:rsidRPr="007413E3">
        <w:rPr>
          <w:rFonts w:asciiTheme="majorHAnsi" w:hAnsiTheme="majorHAnsi" w:cstheme="majorHAnsi"/>
          <w:b/>
          <w:sz w:val="20"/>
          <w:szCs w:val="20"/>
        </w:rPr>
        <w:t xml:space="preserve"> </w:t>
      </w:r>
      <w:r w:rsidR="000A3D4D" w:rsidRPr="007413E3">
        <w:rPr>
          <w:rFonts w:asciiTheme="majorHAnsi" w:hAnsiTheme="majorHAnsi" w:cstheme="majorHAnsi"/>
          <w:b/>
          <w:sz w:val="20"/>
          <w:szCs w:val="20"/>
        </w:rPr>
        <w:t>and code output</w:t>
      </w:r>
    </w:p>
    <w:p w:rsidR="008812E3" w:rsidRDefault="008812E3" w:rsidP="008812E3">
      <w:pPr>
        <w:jc w:val="both"/>
        <w:rPr>
          <w:rFonts w:asciiTheme="majorHAnsi" w:hAnsiTheme="majorHAnsi" w:cstheme="majorHAnsi"/>
          <w:sz w:val="14"/>
          <w:szCs w:val="14"/>
        </w:rPr>
        <w:sectPr w:rsidR="008812E3" w:rsidSect="000A3D4D">
          <w:footerReference w:type="default" r:id="rId25"/>
          <w:pgSz w:w="12240" w:h="15840"/>
          <w:pgMar w:top="1440" w:right="1440" w:bottom="1440" w:left="1440" w:header="708" w:footer="708" w:gutter="0"/>
          <w:pgNumType w:fmt="lowerRoman" w:start="1"/>
          <w:cols w:space="708"/>
          <w:docGrid w:linePitch="360"/>
        </w:sect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library(fpp2)</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library(urca)</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X493tpdata = read_excel("C:/Users/Tim/Desktop/493tpdata.xlsx")</w:t>
      </w:r>
    </w:p>
    <w:p w:rsidR="000979EF" w:rsidRPr="00F5298D" w:rsidRDefault="000979EF"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data = data.frame(X493tpdata)</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datats = ts(data,start=c(2009,1),end=c(2018,8),frequency=12)</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summary(datats)</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Date           </w:t>
      </w:r>
      <w:r w:rsidR="008812E3" w:rsidRPr="00F5298D">
        <w:rPr>
          <w:rStyle w:val="gnkrckgcgsb"/>
          <w:rFonts w:ascii="Lucida Console" w:hAnsi="Lucida Console"/>
          <w:color w:val="000000"/>
          <w:sz w:val="10"/>
          <w:szCs w:val="10"/>
          <w:bdr w:val="none" w:sz="0" w:space="0" w:color="auto" w:frame="1"/>
        </w:rPr>
        <w:t xml:space="preserve">     WCS             WTI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Min.   :1.231e+09   </w:t>
      </w:r>
      <w:r w:rsidR="008812E3" w:rsidRPr="00F5298D">
        <w:rPr>
          <w:rStyle w:val="gnkrckgcgsb"/>
          <w:rFonts w:ascii="Lucida Console" w:hAnsi="Lucida Console"/>
          <w:color w:val="000000"/>
          <w:sz w:val="10"/>
          <w:szCs w:val="10"/>
          <w:bdr w:val="none" w:sz="0" w:space="0" w:color="auto" w:frame="1"/>
        </w:rPr>
        <w:t>Min.   :16.30   Min.   : 30.32</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1st Qu.:1.306e+09   </w:t>
      </w:r>
      <w:r w:rsidR="008812E3" w:rsidRPr="00F5298D">
        <w:rPr>
          <w:rStyle w:val="gnkrckgcgsb"/>
          <w:rFonts w:ascii="Lucida Console" w:hAnsi="Lucida Console"/>
          <w:color w:val="000000"/>
          <w:sz w:val="10"/>
          <w:szCs w:val="10"/>
          <w:bdr w:val="none" w:sz="0" w:space="0" w:color="auto" w:frame="1"/>
        </w:rPr>
        <w:t>1st Qu.:38.30   1st Qu.: 50.82</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Median :1.382e+09   </w:t>
      </w:r>
      <w:r w:rsidR="008812E3" w:rsidRPr="00F5298D">
        <w:rPr>
          <w:rStyle w:val="gnkrckgcgsb"/>
          <w:rFonts w:ascii="Lucida Console" w:hAnsi="Lucida Console"/>
          <w:color w:val="000000"/>
          <w:sz w:val="10"/>
          <w:szCs w:val="10"/>
          <w:bdr w:val="none" w:sz="0" w:space="0" w:color="auto" w:frame="1"/>
        </w:rPr>
        <w:t>Median :60.05   Median : 75.68</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Mean   :1.382e+09   </w:t>
      </w:r>
      <w:r w:rsidR="008812E3" w:rsidRPr="00F5298D">
        <w:rPr>
          <w:rStyle w:val="gnkrckgcgsb"/>
          <w:rFonts w:ascii="Lucida Console" w:hAnsi="Lucida Console"/>
          <w:color w:val="000000"/>
          <w:sz w:val="10"/>
          <w:szCs w:val="10"/>
          <w:bdr w:val="none" w:sz="0" w:space="0" w:color="auto" w:frame="1"/>
        </w:rPr>
        <w:t>Mean   :56.79   Mean   : 73.31</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3rd Qu.:1.457e+09   </w:t>
      </w:r>
      <w:r w:rsidR="008812E3" w:rsidRPr="00F5298D">
        <w:rPr>
          <w:rStyle w:val="gnkrckgcgsb"/>
          <w:rFonts w:ascii="Lucida Console" w:hAnsi="Lucida Console"/>
          <w:color w:val="000000"/>
          <w:sz w:val="10"/>
          <w:szCs w:val="10"/>
          <w:bdr w:val="none" w:sz="0" w:space="0" w:color="auto" w:frame="1"/>
        </w:rPr>
        <w:t>3rd Qu.:72.83   3rd Qu.: 94.60</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Max.   :1.533e+09   </w:t>
      </w:r>
      <w:r w:rsidR="008812E3" w:rsidRPr="00F5298D">
        <w:rPr>
          <w:rStyle w:val="gnkrckgcgsb"/>
          <w:rFonts w:ascii="Lucida Console" w:hAnsi="Lucida Console"/>
          <w:color w:val="000000"/>
          <w:sz w:val="10"/>
          <w:szCs w:val="10"/>
          <w:bdr w:val="none" w:sz="0" w:space="0" w:color="auto" w:frame="1"/>
        </w:rPr>
        <w:t>Max.   :90.97   Max.   :110.04</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MAYA             EXCH            PADD2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Min.   : 24.21   Min.   :0.9553   Min.   :77.40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1st Qu.: 46.10   1st Qu.:1.0221   1st Qu.:88.38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Median : 67.59   Median :1.0966   Median :91.75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Mean   : 69.92   Mean   :1.1435   Mean   :91.09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3rd Qu.: 94.47   3rd Qu.:1.2784   3rd Qu.:93.97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Max.   :111.90   Max.   :1.4208   Max.   :99.10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PADD3         Usimports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Min.   :78.10   Min.   : 52971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1st Qu.:87.33   1st Qu.: 68086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Median :90.80   Median : 81200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Mean   :89.94   Mean   : 82897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3rd Qu.:93.33   3rd Qu.: 99402  </w:t>
      </w:r>
    </w:p>
    <w:p w:rsidR="000A3D4D" w:rsidRPr="00F5298D" w:rsidRDefault="000A3D4D" w:rsidP="00F5298D">
      <w:pPr>
        <w:pStyle w:val="HTMLPreformatted"/>
        <w:shd w:val="clear" w:color="auto" w:fill="FFFFFF"/>
        <w:wordWrap w:val="0"/>
        <w:rPr>
          <w:rFonts w:ascii="Lucida Console" w:hAnsi="Lucida Console"/>
          <w:color w:val="000000"/>
          <w:sz w:val="10"/>
          <w:szCs w:val="10"/>
        </w:rPr>
      </w:pPr>
      <w:r w:rsidRPr="00F5298D">
        <w:rPr>
          <w:rStyle w:val="gnkrckgcgsb"/>
          <w:rFonts w:ascii="Lucida Console" w:hAnsi="Lucida Console"/>
          <w:color w:val="000000"/>
          <w:sz w:val="10"/>
          <w:szCs w:val="10"/>
          <w:bdr w:val="none" w:sz="0" w:space="0" w:color="auto" w:frame="1"/>
        </w:rPr>
        <w:t xml:space="preserve"> Max.   :97.50   Max.   :119871 </w:t>
      </w:r>
    </w:p>
    <w:p w:rsidR="000A3D4D" w:rsidRPr="00F5298D" w:rsidRDefault="000A3D4D"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wcsts = lm(WCS ~ WTI + MAYA + EXCH + PADD2 + PADD3 + Usimports, data = data)</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checkresiduals(wcsts)</w:t>
      </w:r>
    </w:p>
    <w:p w:rsidR="000A3D4D" w:rsidRPr="00F5298D" w:rsidRDefault="000A3D4D" w:rsidP="00F5298D">
      <w:pPr>
        <w:jc w:val="both"/>
        <w:rPr>
          <w:rFonts w:asciiTheme="majorHAnsi" w:hAnsiTheme="majorHAnsi" w:cstheme="majorHAnsi"/>
          <w:sz w:val="10"/>
          <w:szCs w:val="10"/>
        </w:rPr>
      </w:pPr>
      <w:r w:rsidRPr="00F5298D">
        <w:rPr>
          <w:noProof/>
          <w:sz w:val="10"/>
          <w:szCs w:val="10"/>
        </w:rPr>
        <w:drawing>
          <wp:inline distT="0" distB="0" distL="0" distR="0" wp14:anchorId="5563E003" wp14:editId="6DA5C636">
            <wp:extent cx="1942980" cy="1405467"/>
            <wp:effectExtent l="0" t="0" r="63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3954" cy="1413405"/>
                    </a:xfrm>
                    <a:prstGeom prst="rect">
                      <a:avLst/>
                    </a:prstGeom>
                  </pic:spPr>
                </pic:pic>
              </a:graphicData>
            </a:graphic>
          </wp:inline>
        </w:drawing>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ab/>
        <w:t>Breusch-Godfrey test for serial correlation of order up</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ab/>
        <w:t>to 10</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data:  Residuals</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LM test = 50.263, df = 10, p-value = 2.388e-07</w:t>
      </w:r>
    </w:p>
    <w:p w:rsidR="000A3D4D" w:rsidRPr="00F5298D" w:rsidRDefault="000A3D4D"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wcsres = resid(wcsts)</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ggtsdisplay(wcsres)</w:t>
      </w:r>
    </w:p>
    <w:p w:rsidR="000A3D4D" w:rsidRPr="00F5298D" w:rsidRDefault="000A3D4D" w:rsidP="00F5298D">
      <w:pPr>
        <w:jc w:val="both"/>
        <w:rPr>
          <w:rFonts w:asciiTheme="majorHAnsi" w:hAnsiTheme="majorHAnsi" w:cstheme="majorHAnsi"/>
          <w:sz w:val="10"/>
          <w:szCs w:val="10"/>
        </w:rPr>
      </w:pPr>
      <w:r w:rsidRPr="00F5298D">
        <w:rPr>
          <w:noProof/>
          <w:sz w:val="10"/>
          <w:szCs w:val="10"/>
        </w:rPr>
        <w:drawing>
          <wp:inline distT="0" distB="0" distL="0" distR="0" wp14:anchorId="3F96FB8F" wp14:editId="644B0178">
            <wp:extent cx="1837638" cy="132926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53925" cy="1341048"/>
                    </a:xfrm>
                    <a:prstGeom prst="rect">
                      <a:avLst/>
                    </a:prstGeom>
                  </pic:spPr>
                </pic:pic>
              </a:graphicData>
            </a:graphic>
          </wp:inline>
        </w:drawing>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checkresiduals(wcsres)</w:t>
      </w:r>
    </w:p>
    <w:p w:rsidR="000979EF" w:rsidRPr="00F5298D" w:rsidRDefault="000979EF"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##residuals</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WCSBC = BoxCox(wcsrests,lambda=1/3)</w:t>
      </w:r>
    </w:p>
    <w:p w:rsidR="000A3D4D"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ggtsdisplay(WCSBC)</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WCSBC = BoxCox(wcsrests,lambda=1/3)+4</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WCSBCTS = ts(WCSBC, start = c(2009,1), end = c(2018, 8), frequency = 12)</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ggtsdisplay(WCSBCTS, main = "BoxCox'd WCS residuals")</w:t>
      </w:r>
    </w:p>
    <w:p w:rsidR="000A3D4D" w:rsidRPr="00F5298D" w:rsidRDefault="000A3D4D" w:rsidP="00F5298D">
      <w:pPr>
        <w:jc w:val="both"/>
        <w:rPr>
          <w:rFonts w:asciiTheme="majorHAnsi" w:hAnsiTheme="majorHAnsi" w:cstheme="majorHAnsi"/>
          <w:sz w:val="10"/>
          <w:szCs w:val="10"/>
        </w:rPr>
      </w:pPr>
      <w:r w:rsidRPr="00F5298D">
        <w:rPr>
          <w:noProof/>
          <w:sz w:val="10"/>
          <w:szCs w:val="10"/>
        </w:rPr>
        <w:drawing>
          <wp:inline distT="0" distB="0" distL="0" distR="0" wp14:anchorId="7691F5C4" wp14:editId="6074173F">
            <wp:extent cx="1767410" cy="1278467"/>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70856" cy="1280959"/>
                    </a:xfrm>
                    <a:prstGeom prst="rect">
                      <a:avLst/>
                    </a:prstGeom>
                  </pic:spPr>
                </pic:pic>
              </a:graphicData>
            </a:graphic>
          </wp:inline>
        </w:drawing>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summary(ur.df(WCSBCTS, selectlags=c("Fixed")))</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Augmented Dickey-Fuller Test Unit Root Test #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w:t>
      </w:r>
      <w:r w:rsidR="008812E3" w:rsidRPr="00F5298D">
        <w:rPr>
          <w:rStyle w:val="gnkrckgcgsb"/>
          <w:rFonts w:ascii="Lucida Console" w:hAnsi="Lucida Console"/>
          <w:color w:val="000000"/>
          <w:sz w:val="10"/>
          <w:szCs w:val="10"/>
          <w:bdr w:val="none" w:sz="0" w:space="0" w:color="auto" w:frame="1"/>
        </w:rPr>
        <w:t xml:space="preserve">############################## </w:t>
      </w:r>
    </w:p>
    <w:p w:rsidR="000A3D4D"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Test regression none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lastRenderedPageBreak/>
        <w:t>Call:</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lm(formula = z.diff ~ z.lag.1 - 1 + z.diff.lag)</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Residuals:</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Min     1Q Median     3Q    Max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-8.023 -2.023  1.169  3.515  8.792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Coefficients:</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Estimate Std. Error t value Pr(&gt;|t|)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z.lag.1    -0.50603    0.09095  -5.564 1.82e-07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z.diff.lag  0.07628    0.09444   0.808    0.421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Signif. codes:  0 ‘***’ 0.001 ‘**’ 0.01 ‘*’ 0.05 ‘.’ 0.1 ‘ ’ 1</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Residual standard error: 3.992 on 112 degrees of freedom</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Multiple R-squared:  0.2403,</w:t>
      </w:r>
      <w:r w:rsidRPr="00F5298D">
        <w:rPr>
          <w:rStyle w:val="gnkrckgcgsb"/>
          <w:rFonts w:ascii="Lucida Console" w:hAnsi="Lucida Console"/>
          <w:color w:val="000000"/>
          <w:sz w:val="10"/>
          <w:szCs w:val="10"/>
          <w:bdr w:val="none" w:sz="0" w:space="0" w:color="auto" w:frame="1"/>
        </w:rPr>
        <w:tab/>
        <w:t xml:space="preserve">Adjusted R-squared:  0.2268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F-statistic: 17.72 on 2 and 112 DF,  p-value: 2.064e-07</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Value of test-statistic is: -5.5637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Critical values for test statistics: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1pct  5pct 10pct</w:t>
      </w:r>
    </w:p>
    <w:p w:rsidR="000A3D4D" w:rsidRPr="00F5298D" w:rsidRDefault="000A3D4D" w:rsidP="00F5298D">
      <w:pPr>
        <w:pStyle w:val="HTMLPreformatted"/>
        <w:shd w:val="clear" w:color="auto" w:fill="FFFFFF"/>
        <w:wordWrap w:val="0"/>
        <w:rPr>
          <w:rFonts w:ascii="Lucida Console" w:hAnsi="Lucida Console"/>
          <w:color w:val="000000"/>
          <w:sz w:val="10"/>
          <w:szCs w:val="10"/>
        </w:rPr>
      </w:pPr>
      <w:r w:rsidRPr="00F5298D">
        <w:rPr>
          <w:rStyle w:val="gnkrckgcgsb"/>
          <w:rFonts w:ascii="Lucida Console" w:hAnsi="Lucida Console"/>
          <w:color w:val="000000"/>
          <w:sz w:val="10"/>
          <w:szCs w:val="10"/>
          <w:bdr w:val="none" w:sz="0" w:space="0" w:color="auto" w:frame="1"/>
        </w:rPr>
        <w:t>tau1 -2.58 -1.95 -1.62</w:t>
      </w:r>
    </w:p>
    <w:p w:rsidR="000A3D4D" w:rsidRPr="00F5298D" w:rsidRDefault="000A3D4D"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WCSAA = auto.arima(WCSBCTS)</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Series: WCSBCTS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ARIMA(1,0,0) with non-zero mean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Coefficients:</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ar1    mean</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0.4898  1.2501</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s.e.  0.0813  0.7050</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sigma^2 estimated as 15.5:  log likelihood=-322.71</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AIC=651.42   AICc=651.63   BIC=659.68</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Training set error measures:</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ME     RMSE     MAE      MPE     MAPE</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Training set 0.02943621 3.903467 3.37826 91.30734 92.27209</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MASE       ACF1</w:t>
      </w:r>
    </w:p>
    <w:p w:rsidR="000A3D4D" w:rsidRPr="00F5298D" w:rsidRDefault="000A3D4D" w:rsidP="00F5298D">
      <w:pPr>
        <w:pStyle w:val="HTMLPreformatted"/>
        <w:shd w:val="clear" w:color="auto" w:fill="FFFFFF"/>
        <w:wordWrap w:val="0"/>
        <w:rPr>
          <w:rFonts w:ascii="Lucida Console" w:hAnsi="Lucida Console"/>
          <w:color w:val="000000"/>
          <w:sz w:val="10"/>
          <w:szCs w:val="10"/>
        </w:rPr>
      </w:pPr>
      <w:r w:rsidRPr="00F5298D">
        <w:rPr>
          <w:rStyle w:val="gnkrckgcgsb"/>
          <w:rFonts w:ascii="Lucida Console" w:hAnsi="Lucida Console"/>
          <w:color w:val="000000"/>
          <w:sz w:val="10"/>
          <w:szCs w:val="10"/>
          <w:bdr w:val="none" w:sz="0" w:space="0" w:color="auto" w:frame="1"/>
        </w:rPr>
        <w:t>Training set 0.5937316 0.05003217</w:t>
      </w:r>
    </w:p>
    <w:p w:rsidR="000A3D4D" w:rsidRPr="00F5298D" w:rsidRDefault="000A3D4D"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WCSA1 = Arima(WCSBCTS, order=c(1,0,1))</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Series: WCSBCTS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ARIMA(1,0,1) with non-zero mean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Coefficients:</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ar1     ma1    mean</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0.3667  0.1657  1.2645</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s.e.  0.1522  0.1530  0.6603</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sigma^2 estimated as 15.5:  log likelihood=-322.18</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AIC=652.37   AICc=652.73   BIC=663.38</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Training set error measures:</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ME     RMSE      MAE      MPE     MAPE</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Training set 0.02356449 3.885542 3.350293 90.77316 91.67773</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MASE        ACF1</w:t>
      </w:r>
    </w:p>
    <w:p w:rsidR="000A3D4D" w:rsidRPr="00F5298D" w:rsidRDefault="000A3D4D" w:rsidP="00F5298D">
      <w:pPr>
        <w:pStyle w:val="HTMLPreformatted"/>
        <w:shd w:val="clear" w:color="auto" w:fill="FFFFFF"/>
        <w:wordWrap w:val="0"/>
        <w:rPr>
          <w:rFonts w:ascii="Lucida Console" w:hAnsi="Lucida Console"/>
          <w:color w:val="000000"/>
          <w:sz w:val="10"/>
          <w:szCs w:val="10"/>
        </w:rPr>
      </w:pPr>
      <w:r w:rsidRPr="00F5298D">
        <w:rPr>
          <w:rStyle w:val="gnkrckgcgsb"/>
          <w:rFonts w:ascii="Lucida Console" w:hAnsi="Lucida Console"/>
          <w:color w:val="000000"/>
          <w:sz w:val="10"/>
          <w:szCs w:val="10"/>
          <w:bdr w:val="none" w:sz="0" w:space="0" w:color="auto" w:frame="1"/>
        </w:rPr>
        <w:t>Training set 0.5888164 0.004489298</w:t>
      </w:r>
    </w:p>
    <w:p w:rsidR="000A3D4D" w:rsidRPr="00F5298D" w:rsidRDefault="000A3D4D"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#comparing forecasts of the 2 ARIMA models</w:t>
      </w:r>
    </w:p>
    <w:p w:rsidR="000A3D4D" w:rsidRPr="00F5298D" w:rsidRDefault="000A3D4D" w:rsidP="00F5298D">
      <w:pPr>
        <w:jc w:val="both"/>
        <w:rPr>
          <w:rFonts w:asciiTheme="majorHAnsi" w:hAnsiTheme="majorHAnsi" w:cstheme="majorHAnsi"/>
          <w:sz w:val="10"/>
          <w:szCs w:val="10"/>
        </w:rPr>
      </w:pPr>
      <w:r w:rsidRPr="00F5298D">
        <w:rPr>
          <w:rFonts w:asciiTheme="majorHAnsi" w:hAnsiTheme="majorHAnsi" w:cstheme="majorHAnsi"/>
          <w:sz w:val="10"/>
          <w:szCs w:val="10"/>
        </w:rPr>
        <w:t>WCSAAFC = forecast(WCSAA, h=24)</w:t>
      </w:r>
    </w:p>
    <w:p w:rsidR="000A3D4D" w:rsidRPr="00F5298D" w:rsidRDefault="000A3D4D" w:rsidP="00F5298D">
      <w:pPr>
        <w:jc w:val="both"/>
        <w:rPr>
          <w:rFonts w:asciiTheme="majorHAnsi" w:hAnsiTheme="majorHAnsi" w:cstheme="majorHAnsi"/>
          <w:sz w:val="10"/>
          <w:szCs w:val="10"/>
        </w:rPr>
      </w:pPr>
      <w:r w:rsidRPr="00F5298D">
        <w:rPr>
          <w:rFonts w:asciiTheme="majorHAnsi" w:hAnsiTheme="majorHAnsi" w:cstheme="majorHAnsi"/>
          <w:sz w:val="10"/>
          <w:szCs w:val="10"/>
        </w:rPr>
        <w:t>autoplot(WCSAAFC)</w:t>
      </w:r>
    </w:p>
    <w:p w:rsidR="000A3D4D" w:rsidRPr="00F5298D" w:rsidRDefault="000A3D4D" w:rsidP="00F5298D">
      <w:pPr>
        <w:jc w:val="both"/>
        <w:rPr>
          <w:rFonts w:asciiTheme="majorHAnsi" w:hAnsiTheme="majorHAnsi" w:cstheme="majorHAnsi"/>
          <w:sz w:val="10"/>
          <w:szCs w:val="10"/>
        </w:rPr>
      </w:pPr>
      <w:r w:rsidRPr="00F5298D">
        <w:rPr>
          <w:noProof/>
          <w:sz w:val="10"/>
          <w:szCs w:val="10"/>
        </w:rPr>
        <w:drawing>
          <wp:inline distT="0" distB="0" distL="0" distR="0" wp14:anchorId="4F21E989" wp14:editId="1CA9A260">
            <wp:extent cx="1744000" cy="1261533"/>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8288" cy="1271868"/>
                    </a:xfrm>
                    <a:prstGeom prst="rect">
                      <a:avLst/>
                    </a:prstGeom>
                  </pic:spPr>
                </pic:pic>
              </a:graphicData>
            </a:graphic>
          </wp:inline>
        </w:drawing>
      </w:r>
    </w:p>
    <w:p w:rsidR="000A3D4D" w:rsidRPr="00F5298D" w:rsidRDefault="000A3D4D" w:rsidP="00F5298D">
      <w:pPr>
        <w:jc w:val="both"/>
        <w:rPr>
          <w:rFonts w:asciiTheme="majorHAnsi" w:hAnsiTheme="majorHAnsi" w:cstheme="majorHAnsi"/>
          <w:sz w:val="10"/>
          <w:szCs w:val="10"/>
        </w:rPr>
      </w:pPr>
      <w:r w:rsidRPr="00F5298D">
        <w:rPr>
          <w:rFonts w:asciiTheme="majorHAnsi" w:hAnsiTheme="majorHAnsi" w:cstheme="majorHAnsi"/>
          <w:sz w:val="10"/>
          <w:szCs w:val="10"/>
        </w:rPr>
        <w:t>WCSA1FC = forecast(WCSA1, h=24)</w:t>
      </w:r>
    </w:p>
    <w:p w:rsidR="000979EF" w:rsidRPr="00F5298D" w:rsidRDefault="000A3D4D" w:rsidP="00F5298D">
      <w:pPr>
        <w:jc w:val="both"/>
        <w:rPr>
          <w:rFonts w:asciiTheme="majorHAnsi" w:hAnsiTheme="majorHAnsi" w:cstheme="majorHAnsi"/>
          <w:sz w:val="10"/>
          <w:szCs w:val="10"/>
        </w:rPr>
      </w:pPr>
      <w:r w:rsidRPr="00F5298D">
        <w:rPr>
          <w:rFonts w:asciiTheme="majorHAnsi" w:hAnsiTheme="majorHAnsi" w:cstheme="majorHAnsi"/>
          <w:sz w:val="10"/>
          <w:szCs w:val="10"/>
        </w:rPr>
        <w:t>autoplot(WCSA1FC)</w:t>
      </w:r>
    </w:p>
    <w:p w:rsidR="000A3D4D" w:rsidRPr="00F5298D" w:rsidRDefault="000A3D4D" w:rsidP="00F5298D">
      <w:pPr>
        <w:jc w:val="both"/>
        <w:rPr>
          <w:rFonts w:asciiTheme="majorHAnsi" w:hAnsiTheme="majorHAnsi" w:cstheme="majorHAnsi"/>
          <w:sz w:val="10"/>
          <w:szCs w:val="10"/>
        </w:rPr>
      </w:pPr>
      <w:r w:rsidRPr="00F5298D">
        <w:rPr>
          <w:noProof/>
          <w:sz w:val="10"/>
          <w:szCs w:val="10"/>
        </w:rPr>
        <w:drawing>
          <wp:inline distT="0" distB="0" distL="0" distR="0" wp14:anchorId="4672CF47" wp14:editId="180ADF70">
            <wp:extent cx="1872751" cy="1354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84535" cy="1363190"/>
                    </a:xfrm>
                    <a:prstGeom prst="rect">
                      <a:avLst/>
                    </a:prstGeom>
                  </pic:spPr>
                </pic:pic>
              </a:graphicData>
            </a:graphic>
          </wp:inline>
        </w:drawing>
      </w:r>
    </w:p>
    <w:p w:rsidR="000A3D4D" w:rsidRPr="00F5298D" w:rsidRDefault="000A3D4D"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y = Arima(datats[,2],order=c(1,0,0),xreg=datats[,3:8])</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y2 = Arima(datats[,2],order=c(1,0,1),xreg=datats[,3:8])</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autoplot(forecast(y,xreg=datats[,3:8],h=10))+ylab("WCS prices")</w:t>
      </w:r>
    </w:p>
    <w:p w:rsidR="000A3D4D" w:rsidRPr="00F5298D" w:rsidRDefault="000A3D4D" w:rsidP="00F5298D">
      <w:pPr>
        <w:jc w:val="both"/>
        <w:rPr>
          <w:rFonts w:asciiTheme="majorHAnsi" w:hAnsiTheme="majorHAnsi" w:cstheme="majorHAnsi"/>
          <w:sz w:val="10"/>
          <w:szCs w:val="10"/>
        </w:rPr>
      </w:pPr>
      <w:r w:rsidRPr="00F5298D">
        <w:rPr>
          <w:noProof/>
          <w:sz w:val="10"/>
          <w:szCs w:val="10"/>
        </w:rPr>
        <w:drawing>
          <wp:inline distT="0" distB="0" distL="0" distR="0" wp14:anchorId="7226146F" wp14:editId="501F1582">
            <wp:extent cx="1896161" cy="137160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04565" cy="1377679"/>
                    </a:xfrm>
                    <a:prstGeom prst="rect">
                      <a:avLst/>
                    </a:prstGeom>
                  </pic:spPr>
                </pic:pic>
              </a:graphicData>
            </a:graphic>
          </wp:inline>
        </w:drawing>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autoplot(forecast(y2,xreg=datats[,3:8]), h=10)+ylab("WCS prices")</w:t>
      </w:r>
    </w:p>
    <w:p w:rsidR="000A3D4D" w:rsidRPr="00F5298D" w:rsidRDefault="000A3D4D" w:rsidP="00F5298D">
      <w:pPr>
        <w:jc w:val="both"/>
        <w:rPr>
          <w:rFonts w:asciiTheme="majorHAnsi" w:hAnsiTheme="majorHAnsi" w:cstheme="majorHAnsi"/>
          <w:sz w:val="10"/>
          <w:szCs w:val="10"/>
        </w:rPr>
      </w:pPr>
      <w:r w:rsidRPr="00F5298D">
        <w:rPr>
          <w:noProof/>
          <w:sz w:val="10"/>
          <w:szCs w:val="10"/>
        </w:rPr>
        <w:drawing>
          <wp:inline distT="0" distB="0" distL="0" distR="0" wp14:anchorId="26A3C356" wp14:editId="611FD4EF">
            <wp:extent cx="1919570" cy="1388533"/>
            <wp:effectExtent l="0" t="0" r="508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27588" cy="1394333"/>
                    </a:xfrm>
                    <a:prstGeom prst="rect">
                      <a:avLst/>
                    </a:prstGeom>
                  </pic:spPr>
                </pic:pic>
              </a:graphicData>
            </a:graphic>
          </wp:inline>
        </w:drawing>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checkresiduals(y)</w:t>
      </w:r>
    </w:p>
    <w:p w:rsidR="000A3D4D" w:rsidRPr="00F5298D" w:rsidRDefault="000A3D4D" w:rsidP="00F5298D">
      <w:pPr>
        <w:jc w:val="both"/>
        <w:rPr>
          <w:rFonts w:asciiTheme="majorHAnsi" w:hAnsiTheme="majorHAnsi" w:cstheme="majorHAnsi"/>
          <w:sz w:val="10"/>
          <w:szCs w:val="10"/>
        </w:rPr>
      </w:pPr>
      <w:r w:rsidRPr="00F5298D">
        <w:rPr>
          <w:noProof/>
          <w:sz w:val="10"/>
          <w:szCs w:val="10"/>
        </w:rPr>
        <w:drawing>
          <wp:inline distT="0" distB="0" distL="0" distR="0" wp14:anchorId="6C97514E" wp14:editId="19F42C58">
            <wp:extent cx="1794933" cy="129837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99502" cy="1301681"/>
                    </a:xfrm>
                    <a:prstGeom prst="rect">
                      <a:avLst/>
                    </a:prstGeom>
                  </pic:spPr>
                </pic:pic>
              </a:graphicData>
            </a:graphic>
          </wp:inline>
        </w:drawing>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ab/>
        <w:t>Ljung-Box test</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data:  Residuals from Regression with ARIMA(1,0,0) errors</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Q* = 37.998, df = 15.2, p-value = 0.001004</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Fonts w:ascii="Lucida Console" w:hAnsi="Lucida Console"/>
          <w:color w:val="000000"/>
          <w:sz w:val="10"/>
          <w:szCs w:val="10"/>
        </w:rPr>
      </w:pPr>
      <w:r w:rsidRPr="00F5298D">
        <w:rPr>
          <w:rStyle w:val="gnkrckgcgsb"/>
          <w:rFonts w:ascii="Lucida Console" w:hAnsi="Lucida Console"/>
          <w:color w:val="000000"/>
          <w:sz w:val="10"/>
          <w:szCs w:val="10"/>
          <w:bdr w:val="none" w:sz="0" w:space="0" w:color="auto" w:frame="1"/>
        </w:rPr>
        <w:t>Model df: 8.   Total lags used: 23.2</w:t>
      </w:r>
    </w:p>
    <w:p w:rsidR="000A3D4D" w:rsidRPr="00F5298D" w:rsidRDefault="000A3D4D"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checkresiduals(y2)</w:t>
      </w:r>
    </w:p>
    <w:p w:rsidR="000A3D4D" w:rsidRPr="00F5298D" w:rsidRDefault="000A3D4D" w:rsidP="00F5298D">
      <w:pPr>
        <w:jc w:val="both"/>
        <w:rPr>
          <w:rFonts w:asciiTheme="majorHAnsi" w:hAnsiTheme="majorHAnsi" w:cstheme="majorHAnsi"/>
          <w:sz w:val="10"/>
          <w:szCs w:val="10"/>
        </w:rPr>
      </w:pPr>
      <w:r w:rsidRPr="00F5298D">
        <w:rPr>
          <w:noProof/>
          <w:sz w:val="10"/>
          <w:szCs w:val="10"/>
        </w:rPr>
        <w:drawing>
          <wp:inline distT="0" distB="0" distL="0" distR="0" wp14:anchorId="699ABFF0" wp14:editId="349A3B39">
            <wp:extent cx="1802523" cy="1303866"/>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11729" cy="1310525"/>
                    </a:xfrm>
                    <a:prstGeom prst="rect">
                      <a:avLst/>
                    </a:prstGeom>
                  </pic:spPr>
                </pic:pic>
              </a:graphicData>
            </a:graphic>
          </wp:inline>
        </w:drawing>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ab/>
        <w:t>Ljung-Box test</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data:  Residuals from Regression with ARIMA(1,0,1) errors</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Q* = 25.328, df = 14.2, p-value = 0.034</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Fonts w:ascii="Lucida Console" w:hAnsi="Lucida Console"/>
          <w:color w:val="000000"/>
          <w:sz w:val="10"/>
          <w:szCs w:val="10"/>
        </w:rPr>
      </w:pPr>
      <w:r w:rsidRPr="00F5298D">
        <w:rPr>
          <w:rStyle w:val="gnkrckgcgsb"/>
          <w:rFonts w:ascii="Lucida Console" w:hAnsi="Lucida Console"/>
          <w:color w:val="000000"/>
          <w:sz w:val="10"/>
          <w:szCs w:val="10"/>
          <w:bdr w:val="none" w:sz="0" w:space="0" w:color="auto" w:frame="1"/>
        </w:rPr>
        <w:t>Model df: 9.   Total lags used: 23.2</w:t>
      </w:r>
    </w:p>
    <w:p w:rsidR="000A3D4D" w:rsidRPr="00F5298D" w:rsidRDefault="000A3D4D"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y3=auto.arima(datatsd[,2],xreg=datatsd[,3:8])+ylab("WCS prices")</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summary(y3)</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Series: datatsd[, 2]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Regression with ARIMA(0,0,0) errors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Coefficients:</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WTI    MAYA     EXCH    PADD2   PADD3  Usimports</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0.8934  0.1104  31.4817  -0.0428  0.1505     -1e-04</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s.e.  0.1974  0.2074  21.6186   0.1093  0.1093      1e-04</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sigma^2 estimated as 20.05:  log likelihood=-332.5</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AIC=679   AICc=680.05   BIC=698.21</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Training set error measures:</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ME     RMSE      MAE      MPE    MAPE</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Training set -0.04150332 4.359538 3.158901 233.0862 328.209</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MASE       ACF1</w:t>
      </w:r>
    </w:p>
    <w:p w:rsidR="000A3D4D" w:rsidRPr="00F5298D" w:rsidRDefault="000A3D4D" w:rsidP="00F5298D">
      <w:pPr>
        <w:pStyle w:val="HTMLPreformatted"/>
        <w:shd w:val="clear" w:color="auto" w:fill="FFFFFF"/>
        <w:wordWrap w:val="0"/>
        <w:rPr>
          <w:rFonts w:ascii="Lucida Console" w:hAnsi="Lucida Console"/>
          <w:color w:val="000000"/>
          <w:sz w:val="10"/>
          <w:szCs w:val="10"/>
        </w:rPr>
      </w:pPr>
      <w:r w:rsidRPr="00F5298D">
        <w:rPr>
          <w:rStyle w:val="gnkrckgcgsb"/>
          <w:rFonts w:ascii="Lucida Console" w:hAnsi="Lucida Console"/>
          <w:color w:val="000000"/>
          <w:sz w:val="10"/>
          <w:szCs w:val="10"/>
          <w:bdr w:val="none" w:sz="0" w:space="0" w:color="auto" w:frame="1"/>
        </w:rPr>
        <w:t>Training set 0.433464 0.09499232</w:t>
      </w:r>
    </w:p>
    <w:p w:rsidR="000A3D4D" w:rsidRPr="00F5298D" w:rsidRDefault="000A3D4D"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summary(y2)</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Series: datats[, 2]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Regression with ARIMA(1,0,1) errors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Coefficients:</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lastRenderedPageBreak/>
        <w:t xml:space="preserve">         ar1     ma1  intercept     WTI     MAYA     EXCH</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0.4502  0.3738   -15.8270  0.8825  -0.0069  12.9697</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s.e.  0.1074  0.0951    21.1481  0.1425   0.1366  15.5341</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PADD2   PADD3  Usimports</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-0.0682  0.1282     -1e-04</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s.e.   0.1078  0.1132      1e-04</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sigma^2 estimated as 15.38:  log likelihood=-318.78</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AIC=657.55   AICc=659.65   BIC=685.09</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Training set error measures:</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ME     RMSE      MAE        MPE     MAPE</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Training set 0.01859494 3.766594 2.857398 -0.4390813 5.210017</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MASE       ACF1</w:t>
      </w:r>
    </w:p>
    <w:p w:rsidR="000A3D4D" w:rsidRPr="00F5298D" w:rsidRDefault="000A3D4D" w:rsidP="00F5298D">
      <w:pPr>
        <w:pStyle w:val="HTMLPreformatted"/>
        <w:shd w:val="clear" w:color="auto" w:fill="FFFFFF"/>
        <w:wordWrap w:val="0"/>
        <w:rPr>
          <w:rFonts w:ascii="Lucida Console" w:hAnsi="Lucida Console"/>
          <w:color w:val="000000"/>
          <w:sz w:val="10"/>
          <w:szCs w:val="10"/>
        </w:rPr>
      </w:pPr>
      <w:r w:rsidRPr="00F5298D">
        <w:rPr>
          <w:rStyle w:val="gnkrckgcgsb"/>
          <w:rFonts w:ascii="Lucida Console" w:hAnsi="Lucida Console"/>
          <w:color w:val="000000"/>
          <w:sz w:val="10"/>
          <w:szCs w:val="10"/>
          <w:bdr w:val="none" w:sz="0" w:space="0" w:color="auto" w:frame="1"/>
        </w:rPr>
        <w:t>Training set 0.1949726 0.04361119</w:t>
      </w:r>
    </w:p>
    <w:p w:rsidR="000A3D4D" w:rsidRPr="00F5298D" w:rsidRDefault="000A3D4D"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auto.arima(diff(datats[,2]))</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Series: diff(datats[, 2])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ARIMA(0,0,0) with zero mean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sigma^2 estimated as 44.92:  log likelihood=-381.96</w:t>
      </w:r>
    </w:p>
    <w:p w:rsidR="000A3D4D" w:rsidRPr="00F5298D" w:rsidRDefault="000A3D4D" w:rsidP="00F5298D">
      <w:pPr>
        <w:pStyle w:val="HTMLPreformatted"/>
        <w:shd w:val="clear" w:color="auto" w:fill="FFFFFF"/>
        <w:wordWrap w:val="0"/>
        <w:rPr>
          <w:rFonts w:ascii="Lucida Console" w:hAnsi="Lucida Console"/>
          <w:color w:val="000000"/>
          <w:sz w:val="10"/>
          <w:szCs w:val="10"/>
        </w:rPr>
      </w:pPr>
      <w:r w:rsidRPr="00F5298D">
        <w:rPr>
          <w:rStyle w:val="gnkrckgcgsb"/>
          <w:rFonts w:ascii="Lucida Console" w:hAnsi="Lucida Console"/>
          <w:color w:val="000000"/>
          <w:sz w:val="10"/>
          <w:szCs w:val="10"/>
          <w:bdr w:val="none" w:sz="0" w:space="0" w:color="auto" w:frame="1"/>
        </w:rPr>
        <w:t>AIC=765.93   AICc=765.96   BIC=768.67</w:t>
      </w:r>
    </w:p>
    <w:p w:rsidR="000A3D4D" w:rsidRPr="00F5298D" w:rsidRDefault="000A3D4D"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auto.arima(datats[,2])</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Series: datats[, 2]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ARIMA(0,1,0)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sigma^2 estimated as 44.92:  log likelihood=-381.96</w:t>
      </w:r>
    </w:p>
    <w:p w:rsidR="000A3D4D" w:rsidRPr="00F5298D" w:rsidRDefault="000A3D4D" w:rsidP="00F5298D">
      <w:pPr>
        <w:pStyle w:val="HTMLPreformatted"/>
        <w:shd w:val="clear" w:color="auto" w:fill="FFFFFF"/>
        <w:wordWrap w:val="0"/>
        <w:rPr>
          <w:rFonts w:ascii="Lucida Console" w:hAnsi="Lucida Console"/>
          <w:color w:val="000000"/>
          <w:sz w:val="10"/>
          <w:szCs w:val="10"/>
        </w:rPr>
      </w:pPr>
      <w:r w:rsidRPr="00F5298D">
        <w:rPr>
          <w:rStyle w:val="gnkrckgcgsb"/>
          <w:rFonts w:ascii="Lucida Console" w:hAnsi="Lucida Console"/>
          <w:color w:val="000000"/>
          <w:sz w:val="10"/>
          <w:szCs w:val="10"/>
          <w:bdr w:val="none" w:sz="0" w:space="0" w:color="auto" w:frame="1"/>
        </w:rPr>
        <w:t>AIC=765.93   AICc=765.96   BIC=768.67</w:t>
      </w:r>
    </w:p>
    <w:p w:rsidR="000A3D4D" w:rsidRPr="00F5298D" w:rsidRDefault="000A3D4D"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checkresiduals(diff(datats[,2]))</w:t>
      </w:r>
    </w:p>
    <w:p w:rsidR="000A3D4D" w:rsidRPr="00F5298D" w:rsidRDefault="000A3D4D" w:rsidP="00F5298D">
      <w:pPr>
        <w:jc w:val="both"/>
        <w:rPr>
          <w:rFonts w:asciiTheme="majorHAnsi" w:hAnsiTheme="majorHAnsi" w:cstheme="majorHAnsi"/>
          <w:sz w:val="10"/>
          <w:szCs w:val="10"/>
        </w:rPr>
      </w:pPr>
      <w:r w:rsidRPr="00F5298D">
        <w:rPr>
          <w:noProof/>
          <w:sz w:val="10"/>
          <w:szCs w:val="10"/>
        </w:rPr>
        <w:drawing>
          <wp:inline distT="0" distB="0" distL="0" distR="0" wp14:anchorId="6CDD0124" wp14:editId="3D8ECBA7">
            <wp:extent cx="1693333" cy="1224883"/>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10733" cy="1237469"/>
                    </a:xfrm>
                    <a:prstGeom prst="rect">
                      <a:avLst/>
                    </a:prstGeom>
                  </pic:spPr>
                </pic:pic>
              </a:graphicData>
            </a:graphic>
          </wp:inline>
        </w:drawing>
      </w:r>
    </w:p>
    <w:p w:rsidR="000979EF" w:rsidRPr="00F5298D" w:rsidRDefault="000979EF"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ynaive = naive(datats[,2],12)</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autoplot(ynaive)+ylab("WCS Prices")</w:t>
      </w:r>
    </w:p>
    <w:p w:rsidR="000A3D4D" w:rsidRPr="00F5298D" w:rsidRDefault="000A3D4D" w:rsidP="00F5298D">
      <w:pPr>
        <w:jc w:val="both"/>
        <w:rPr>
          <w:rFonts w:asciiTheme="majorHAnsi" w:hAnsiTheme="majorHAnsi" w:cstheme="majorHAnsi"/>
          <w:sz w:val="10"/>
          <w:szCs w:val="10"/>
        </w:rPr>
      </w:pPr>
      <w:r w:rsidRPr="00F5298D">
        <w:rPr>
          <w:noProof/>
          <w:sz w:val="10"/>
          <w:szCs w:val="10"/>
        </w:rPr>
        <w:drawing>
          <wp:inline distT="0" distB="0" distL="0" distR="0" wp14:anchorId="12DF6847" wp14:editId="0192C09D">
            <wp:extent cx="1684867" cy="1218759"/>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89955" cy="1222440"/>
                    </a:xfrm>
                    <a:prstGeom prst="rect">
                      <a:avLst/>
                    </a:prstGeom>
                  </pic:spPr>
                </pic:pic>
              </a:graphicData>
            </a:graphic>
          </wp:inline>
        </w:drawing>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ynaive1 = naive(datats[,2],1)</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summary(ynaive1)</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Forecast method: Naive method</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Model Information:</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Call: naive(y = datats[, 2], h = 1)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Residual sd: 6.7025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Error measures:</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ME     RMSE      MAE        MPE     MAPE</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Training set 0.1615652 6.702486 5.293739 -0.4443802 10.24452</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MASE      ACF1</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Training set 0.3612146 0.1735094</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Forecasts:</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Point Forecast    Lo 80    Hi 80    Lo 95    Hi 95</w:t>
      </w:r>
    </w:p>
    <w:p w:rsidR="000A3D4D" w:rsidRPr="00F5298D" w:rsidRDefault="000A3D4D" w:rsidP="00F5298D">
      <w:pPr>
        <w:pStyle w:val="HTMLPreformatted"/>
        <w:shd w:val="clear" w:color="auto" w:fill="FFFFFF"/>
        <w:wordWrap w:val="0"/>
        <w:rPr>
          <w:rFonts w:ascii="Lucida Console" w:hAnsi="Lucida Console"/>
          <w:color w:val="000000"/>
          <w:sz w:val="10"/>
          <w:szCs w:val="10"/>
        </w:rPr>
      </w:pPr>
      <w:r w:rsidRPr="00F5298D">
        <w:rPr>
          <w:rStyle w:val="gnkrckgcgsb"/>
          <w:rFonts w:ascii="Lucida Console" w:hAnsi="Lucida Console"/>
          <w:color w:val="000000"/>
          <w:sz w:val="10"/>
          <w:szCs w:val="10"/>
          <w:bdr w:val="none" w:sz="0" w:space="0" w:color="auto" w:frame="1"/>
        </w:rPr>
        <w:t>Sep 2018          48.55 39.96042 57.13958 35.41337 61.68663</w:t>
      </w:r>
    </w:p>
    <w:p w:rsidR="000A3D4D" w:rsidRPr="00F5298D" w:rsidRDefault="000A3D4D"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library(vars)</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X493tpdatavar &lt;- read_excel("C:/Users/Tim/Desktop/493tpdatavar.xlsx"</w:t>
      </w:r>
      <w:r w:rsidR="00E531DD" w:rsidRPr="00F5298D">
        <w:rPr>
          <w:rStyle w:val="FootnoteReference"/>
          <w:rFonts w:asciiTheme="majorHAnsi" w:hAnsiTheme="majorHAnsi" w:cstheme="majorHAnsi"/>
          <w:sz w:val="10"/>
          <w:szCs w:val="10"/>
        </w:rPr>
        <w:footnoteReference w:id="3"/>
      </w:r>
      <w:r w:rsidRPr="00F5298D">
        <w:rPr>
          <w:rFonts w:asciiTheme="majorHAnsi" w:hAnsiTheme="majorHAnsi" w:cstheme="majorHAnsi"/>
          <w:sz w:val="10"/>
          <w:szCs w:val="10"/>
        </w:rPr>
        <w:t>)</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data2 = data.frame(X493tpdatavar)</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datats2 = ts(data2,start=c(2009,1),end=c(2018,8),frequency=12)</w:t>
      </w:r>
    </w:p>
    <w:p w:rsidR="000979EF" w:rsidRPr="00F5298D" w:rsidRDefault="000979EF"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VARselect(datats2[,2:5], lag.max=8,</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 xml:space="preserve">          type="const")[["selection"]]</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AIC(n)  HQ(n)  SC(n) FPE(n) </w:t>
      </w:r>
    </w:p>
    <w:p w:rsidR="000A3D4D" w:rsidRPr="00F5298D" w:rsidRDefault="000A3D4D" w:rsidP="00F5298D">
      <w:pPr>
        <w:pStyle w:val="HTMLPreformatted"/>
        <w:shd w:val="clear" w:color="auto" w:fill="FFFFFF"/>
        <w:wordWrap w:val="0"/>
        <w:rPr>
          <w:rFonts w:ascii="Lucida Console" w:hAnsi="Lucida Console"/>
          <w:color w:val="000000"/>
          <w:sz w:val="10"/>
          <w:szCs w:val="10"/>
        </w:rPr>
      </w:pPr>
      <w:r w:rsidRPr="00F5298D">
        <w:rPr>
          <w:rStyle w:val="gnkrckgcgsb"/>
          <w:rFonts w:ascii="Lucida Console" w:hAnsi="Lucida Console"/>
          <w:color w:val="000000"/>
          <w:sz w:val="10"/>
          <w:szCs w:val="10"/>
          <w:bdr w:val="none" w:sz="0" w:space="0" w:color="auto" w:frame="1"/>
        </w:rPr>
        <w:t xml:space="preserve">     2      1      1      2 </w:t>
      </w:r>
    </w:p>
    <w:p w:rsidR="000A3D4D" w:rsidRPr="00F5298D" w:rsidRDefault="000A3D4D"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var1 &lt;- VAR(datats2[,2:5], p=1, type="const")</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serial.test(var1, lags.pt=10, type="PT.asymptotic")</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ab/>
        <w:t>Portmanteau Test (asymptotic)</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data:  Residuals of VAR object var1</w:t>
      </w:r>
    </w:p>
    <w:p w:rsidR="000A3D4D" w:rsidRPr="00F5298D" w:rsidRDefault="000A3D4D" w:rsidP="00F5298D">
      <w:pPr>
        <w:pStyle w:val="HTMLPreformatted"/>
        <w:shd w:val="clear" w:color="auto" w:fill="FFFFFF"/>
        <w:wordWrap w:val="0"/>
        <w:rPr>
          <w:rFonts w:ascii="Lucida Console" w:hAnsi="Lucida Console"/>
          <w:color w:val="000000"/>
          <w:sz w:val="10"/>
          <w:szCs w:val="10"/>
        </w:rPr>
      </w:pPr>
      <w:r w:rsidRPr="00F5298D">
        <w:rPr>
          <w:rStyle w:val="gnkrckgcgsb"/>
          <w:rFonts w:ascii="Lucida Console" w:hAnsi="Lucida Console"/>
          <w:color w:val="000000"/>
          <w:sz w:val="10"/>
          <w:szCs w:val="10"/>
          <w:bdr w:val="none" w:sz="0" w:space="0" w:color="auto" w:frame="1"/>
        </w:rPr>
        <w:t>Chi-squared = 185.51, df = 144, p-value = 0.01123</w:t>
      </w:r>
    </w:p>
    <w:p w:rsidR="000A3D4D" w:rsidRPr="00F5298D" w:rsidRDefault="000A3D4D"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var2 &lt;- VAR(datats2[,2:5], p=2, type="const")</w:t>
      </w: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serial.test(var2, lags.pt=10, type="PT.asymptotic")</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ab/>
        <w:t>Portmanteau Test (asymptotic)</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data:  Residuals of VAR object var2</w:t>
      </w:r>
    </w:p>
    <w:p w:rsidR="000A3D4D" w:rsidRPr="00F5298D" w:rsidRDefault="000A3D4D" w:rsidP="00F5298D">
      <w:pPr>
        <w:pStyle w:val="HTMLPreformatted"/>
        <w:shd w:val="clear" w:color="auto" w:fill="FFFFFF"/>
        <w:wordWrap w:val="0"/>
        <w:rPr>
          <w:rFonts w:ascii="Lucida Console" w:hAnsi="Lucida Console"/>
          <w:color w:val="000000"/>
          <w:sz w:val="10"/>
          <w:szCs w:val="10"/>
        </w:rPr>
      </w:pPr>
      <w:r w:rsidRPr="00F5298D">
        <w:rPr>
          <w:rStyle w:val="gnkrckgcgsb"/>
          <w:rFonts w:ascii="Lucida Console" w:hAnsi="Lucida Console"/>
          <w:color w:val="000000"/>
          <w:sz w:val="10"/>
          <w:szCs w:val="10"/>
          <w:bdr w:val="none" w:sz="0" w:space="0" w:color="auto" w:frame="1"/>
        </w:rPr>
        <w:t>Chi-squared = 132.21, df = 128, p-value = 0.3814</w:t>
      </w:r>
    </w:p>
    <w:p w:rsidR="000A3D4D" w:rsidRPr="00F5298D" w:rsidRDefault="000A3D4D"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varfc = forecast(var2</w:t>
      </w:r>
      <w:r w:rsidR="00F5298D" w:rsidRPr="00F5298D">
        <w:rPr>
          <w:rFonts w:asciiTheme="majorHAnsi" w:hAnsiTheme="majorHAnsi" w:cstheme="majorHAnsi"/>
          <w:sz w:val="10"/>
          <w:szCs w:val="10"/>
        </w:rPr>
        <w:t>,h=12</w:t>
      </w:r>
      <w:r w:rsidRPr="00F5298D">
        <w:rPr>
          <w:rFonts w:asciiTheme="majorHAnsi" w:hAnsiTheme="majorHAnsi" w:cstheme="majorHAnsi"/>
          <w:sz w:val="10"/>
          <w:szCs w:val="10"/>
        </w:rPr>
        <w:t>)</w:t>
      </w:r>
    </w:p>
    <w:p w:rsidR="008812E3" w:rsidRPr="00F5298D" w:rsidRDefault="008812E3" w:rsidP="00F5298D">
      <w:pPr>
        <w:jc w:val="both"/>
        <w:rPr>
          <w:rFonts w:asciiTheme="majorHAnsi" w:hAnsiTheme="majorHAnsi" w:cstheme="majorHAnsi"/>
          <w:sz w:val="10"/>
          <w:szCs w:val="10"/>
        </w:rPr>
      </w:pPr>
      <w:r w:rsidRPr="00F5298D">
        <w:rPr>
          <w:rFonts w:asciiTheme="majorHAnsi" w:hAnsiTheme="majorHAnsi" w:cstheme="majorHAnsi"/>
          <w:sz w:val="10"/>
          <w:szCs w:val="10"/>
        </w:rPr>
        <w:t>varfc</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WCS</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Point Forecast    Lo 80    Hi 80    Lo 95    Hi 95</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Sep 2018       45.35022 37.57772 53.12272 33.46321 57.23723</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Oct 2018       43.28477 32.05828 54.51126 26.11534 60.45420</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Nov 2018       42.13080 29.10844 55.15316 22.21482 62.04679</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Dec 2018       41.45449 27.26013 55.64884 19.74610 63.16287</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Jan 2019       40.89529 25.82441 55.96617 17.84637 63.94421</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Feb 2019       40.30836 24.52415 56.09256 16.16850 64.44822</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Mar 2019       39.71667 23.28182 56.15153 14.58173 64.85161</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Apr 2019       39.19746 22.13356 56.26135 13.10048 65.29443</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May 2019       38.80327 21.13403 56.47251 11.78049 65.82604</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Jun 2019       38.54133 20.29927 56.78339 10.64250 66.44016</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WTI</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Point Forecast    Lo 80    Hi 80    Lo 95    Hi 95</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Sep 2018       65.34426 58.88406 71.80447 55.46424 75.22429</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Oct 2018       63.06423 53.16720 72.96126 47.92802 78.20043</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Nov 2018       61.19359 48.99080 73.39638 42.53103 79.85614</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Dec 2018       59.61332 45.77104 73.45559 38.44339 80.78324</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Jan 2019       58.24733 43.14633 73.34832 35.15235 81.34230</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Feb 2019       57.07806 40.93545 73.22067 32.39007 81.76605</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Mar 2019       56.10856 39.05981 73.15731 30.03475 82.18237</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Apr 2019       55.33302 37.47400 73.19205 28.02000 82.64604</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May 2019       54.73091 36.13455 73.32728 26.29023 83.17160</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Jun 2019       54.27446 34.99734 73.55158 24.79264 83.75628</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EXCH</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Point Forecast    Lo 80    Hi 80    Lo 95    Hi 95</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Sep 2018       1.302443 1.275090 1.329797 1.260610 1.344277</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Oct 2018       1.304512 1.259493 1.349532 1.235661 1.373364</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Nov 2018       1.307770 1.248538 1.367003 1.217183 1.398358</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Dec 2018       1.310814 1.239453 1.382174 1.201678 1.419950</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Jan 2019       1.313050 1.231089 1.395011 1.187702 1.438398</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Feb 2019       1.314349 1.223079 1.405618 1.174763 1.453934</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Mar 2019       1.314829 1.215323 1.414334 1.162648 1.467009</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Apr 2019       1.314700 1.207813 1.421587 1.151230 1.478170</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May 2019       1.314151 1.200557 1.427745 1.140424 1.487878</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Jun 2019       1.313300 1.193546 1.433055 1.130151 1.496449</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PADD2</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Point Forecast    Lo 80     Hi 80    Lo 95    Hi 95</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Sep 2018       96.88799 92.55513 101.22086 90.26145 103.5145</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Oct 2018       95.68876 90.72670 100.65083 88.09994 103.2776</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Nov 2018       94.85032 89.72187  99.97877 87.00703 102.6936</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Dec 2018       94.42027 89.15140  99.68915 86.36223 102.4783</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Jan 2019       94.22255 88.85133  99.59377 86.00798 102.4371</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Feb 2019       94.10667 88.65672  99.55662 85.77169 102.4417</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Mar 2019       93.99264 88.47947  99.50581 85.56098 102.4243</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Apr 2019       93.85741 88.29699  99.41784 85.35348 102.3613</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May 2019       93.70950 88.11376  99.30523 85.15156 102.2674</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Jun 2019       93.56597 87.94201  99.18993 84.96486 102.1671</w:t>
      </w:r>
    </w:p>
    <w:p w:rsidR="008812E3" w:rsidRPr="00F5298D" w:rsidRDefault="008812E3" w:rsidP="00F5298D">
      <w:pPr>
        <w:pStyle w:val="HTMLPreformatted"/>
        <w:shd w:val="clear" w:color="auto" w:fill="FFFFFF"/>
        <w:wordWrap w:val="0"/>
        <w:rPr>
          <w:rStyle w:val="gnkrckgcmrb"/>
          <w:rFonts w:ascii="Lucida Console" w:hAnsi="Lucida Console"/>
          <w:color w:val="0000FF"/>
          <w:sz w:val="10"/>
          <w:szCs w:val="10"/>
        </w:rPr>
      </w:pPr>
      <w:r w:rsidRPr="00F5298D">
        <w:rPr>
          <w:rStyle w:val="gnkrckgcmsb"/>
          <w:rFonts w:ascii="Lucida Console" w:hAnsi="Lucida Console"/>
          <w:color w:val="0000FF"/>
          <w:sz w:val="10"/>
          <w:szCs w:val="10"/>
        </w:rPr>
        <w:t xml:space="preserve">&gt; </w:t>
      </w:r>
      <w:r w:rsidRPr="00F5298D">
        <w:rPr>
          <w:rStyle w:val="gnkrckgcmrb"/>
          <w:rFonts w:ascii="Lucida Console" w:hAnsi="Lucida Console"/>
          <w:color w:val="0000FF"/>
          <w:sz w:val="10"/>
          <w:szCs w:val="10"/>
        </w:rPr>
        <w:t>varfc</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WCS</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Point Forecast    Lo 80    Hi 80    Lo 95    Hi 95</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Sep 2018       45.35022 37.57772 53.12272 33.46321 57.23723</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Oct 2018       43.28477 32.05828 54.51126 26.11534 60.45420</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Nov 2018       42.13080 29.10844 55.15316 22.21482 62.04679</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Dec 2018       41.45449 27.26013 55.64884 19.74610 63.16287</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Jan 2019       40.89529 25.82441 55.96617 17.84637 63.94421</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Feb 2019       40.30836 24.52415 56.09256 16.16850 64.44822</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Mar 2019       39.71667 23.28182 56.15153 14.58173 64.85161</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Apr 2019       39.19746 22.13356 56.26135 13.10048 65.29443</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May 2019       38.80327 21.13403 56.47251 11.78049 65.82604</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Jun 2019       38.54133 20.29927 56.78339 10.64250 66.44016</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WTI</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Point Forecast    Lo 80    Hi 80    Lo 95    Hi 95</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Sep 2018       65.34426 58.88406 71.80447 55.46424 75.22429</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Oct 2018       63.06423 53.16720 72.96126 47.92802 78.20043</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Nov 2018       61.19359 48.99080 73.39638 42.53103 79.85614</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Dec 2018       59.61332 45.77104 73.45559 38.44339 80.78324</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Jan 2019       58.24733 43.14633 73.34832 35.15235 81.34230</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Feb 2019       57.07806 40.93545 73.22067 32.39007 81.76605</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Mar 2019       56.10856 39.05981 73.15731 30.03475 82.18237</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Apr 2019       55.33302 37.47400 73.19205 28.02000 82.64604</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May 2019       54.73091 36.13455 73.32728 26.29023 83.17160</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Jun 2019       54.27446 34.99734 73.55158 24.79264 83.75628</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EXCH</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Point Forecast    Lo 80    Hi 80    Lo 95    Hi 95</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Sep 2018       1.302443 1.275090 1.329797 1.260610 1.344277</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Oct 2018       1.304512 1.259493 1.349532 1.235661 1.373364</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Nov 2018       1.307770 1.248538 1.367003 1.217183 1.398358</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Dec 2018       1.310814 1.239453 1.382174 1.201678 1.419950</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Jan 2019       1.313050 1.231089 1.395011 1.187702 1.438398</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Feb 2019       1.314349 1.223079 1.405618 1.174763 1.453934</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Mar 2019       1.314829 1.215323 1.414334 1.162648 1.467009</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Apr 2019       1.314700 1.207813 1.421587 1.151230 1.478170</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May 2019       1.314151 1.200557 1.427745 1.140424 1.487878</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Jun 2019       1.313300 1.193546 1.433055 1.130151 1.496449</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PADD2</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Point Forecast    Lo 80     Hi 80    Lo 95    Hi 95</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Sep 2018       96.88799 92.55513 101.22086 90.26145 103.5145</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Oct 2018       95.68876 90.72670 100.65083 88.09994 103.2776</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Nov 2018       94.85032 89.72187  99.97877 87.00703 102.6936</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Dec 2018       94.42027 89.15140  99.68915 86.36223 102.4783</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Jan 2019       94.22255 88.85133  99.59377 86.00798 102.4371</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Feb 2019       94.10667 88.65672  99.55662 85.77169 102.4417</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Mar 2019       93.99264 88.47947  99.50581 85.56098 102.4243</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Apr 2019       93.85741 88.29699  99.41784 85.35348 102.3613</w:t>
      </w:r>
    </w:p>
    <w:p w:rsidR="008812E3" w:rsidRPr="00F5298D" w:rsidRDefault="008812E3"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May 2019       93.70950 88.11376  99.30523 85.15156 102.2674</w:t>
      </w:r>
    </w:p>
    <w:p w:rsidR="008812E3" w:rsidRPr="00F5298D" w:rsidRDefault="008812E3" w:rsidP="00F5298D">
      <w:pPr>
        <w:pStyle w:val="HTMLPreformatted"/>
        <w:shd w:val="clear" w:color="auto" w:fill="FFFFFF"/>
        <w:wordWrap w:val="0"/>
        <w:rPr>
          <w:rFonts w:ascii="Lucida Console" w:hAnsi="Lucida Console"/>
          <w:color w:val="000000"/>
          <w:sz w:val="10"/>
          <w:szCs w:val="10"/>
        </w:rPr>
      </w:pPr>
      <w:r w:rsidRPr="00F5298D">
        <w:rPr>
          <w:rStyle w:val="gnkrckgcgsb"/>
          <w:rFonts w:ascii="Lucida Console" w:hAnsi="Lucida Console"/>
          <w:color w:val="000000"/>
          <w:sz w:val="10"/>
          <w:szCs w:val="10"/>
          <w:bdr w:val="none" w:sz="0" w:space="0" w:color="auto" w:frame="1"/>
        </w:rPr>
        <w:t>Jun 2019       93.56597 87.94201  99.18993 84.96486 102.1671</w:t>
      </w:r>
    </w:p>
    <w:p w:rsidR="008812E3" w:rsidRPr="00F5298D" w:rsidRDefault="008812E3" w:rsidP="00F5298D">
      <w:pPr>
        <w:jc w:val="both"/>
        <w:rPr>
          <w:rFonts w:asciiTheme="majorHAnsi" w:hAnsiTheme="majorHAnsi" w:cstheme="majorHAnsi"/>
          <w:sz w:val="10"/>
          <w:szCs w:val="10"/>
        </w:rPr>
      </w:pPr>
    </w:p>
    <w:p w:rsidR="000979EF" w:rsidRPr="00F5298D" w:rsidRDefault="000979EF" w:rsidP="00F5298D">
      <w:pPr>
        <w:jc w:val="both"/>
        <w:rPr>
          <w:rFonts w:asciiTheme="majorHAnsi" w:hAnsiTheme="majorHAnsi" w:cstheme="majorHAnsi"/>
          <w:sz w:val="10"/>
          <w:szCs w:val="10"/>
        </w:rPr>
      </w:pPr>
      <w:r w:rsidRPr="00F5298D">
        <w:rPr>
          <w:rFonts w:asciiTheme="majorHAnsi" w:hAnsiTheme="majorHAnsi" w:cstheme="majorHAnsi"/>
          <w:sz w:val="10"/>
          <w:szCs w:val="10"/>
        </w:rPr>
        <w:t>summary(varfc)</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Forecast method: VAR(2)</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8637D7"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Model Information:</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VAR Estimation Results:</w:t>
      </w:r>
    </w:p>
    <w:p w:rsidR="000A3D4D" w:rsidRPr="00F5298D" w:rsidRDefault="008637D7"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Estimated coefficients for equation WCS: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Call:</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WCS = WCS.l1 + WTI.l1 + EXCH.l1 + PADD2.l1 + WCS.l2 + WTI.l2 + EXCH.l2 + PADD2.l2 + const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WCS.l1       WTI.l1      EXCH.l1     PADD2.l1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0.75631071   0.34521136 -26.29939324  -0.03058105 </w:t>
      </w:r>
    </w:p>
    <w:p w:rsidR="000A3D4D" w:rsidRPr="00F5298D" w:rsidRDefault="000A3D4D" w:rsidP="00F5298D">
      <w:pPr>
        <w:pStyle w:val="HTMLPreformatted"/>
        <w:shd w:val="clear" w:color="auto" w:fill="FFFFFF"/>
        <w:wordWrap w:val="0"/>
        <w:rPr>
          <w:rStyle w:val="gnkrckgcgsb"/>
          <w:rFonts w:ascii="Lucida Console" w:hAnsi="Lucida Console"/>
          <w:color w:val="000000"/>
          <w:sz w:val="10"/>
          <w:szCs w:val="10"/>
          <w:bdr w:val="none" w:sz="0" w:space="0" w:color="auto" w:frame="1"/>
        </w:rPr>
      </w:pPr>
      <w:r w:rsidRPr="00F5298D">
        <w:rPr>
          <w:rStyle w:val="gnkrckgcgsb"/>
          <w:rFonts w:ascii="Lucida Console" w:hAnsi="Lucida Console"/>
          <w:color w:val="000000"/>
          <w:sz w:val="10"/>
          <w:szCs w:val="10"/>
          <w:bdr w:val="none" w:sz="0" w:space="0" w:color="auto" w:frame="1"/>
        </w:rPr>
        <w:t xml:space="preserve">      WCS.l2       WTI.l2      EXCH.l2     PADD2.l2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 -0.29726998  -0.07366527  -0.12175725  -0.10052063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       const </w:t>
      </w:r>
    </w:p>
    <w:p w:rsidR="000A3D4D" w:rsidRPr="000A3D4D" w:rsidRDefault="008637D7"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Pr>
          <w:rStyle w:val="gnkrckgcgsb"/>
          <w:rFonts w:ascii="Lucida Console" w:hAnsi="Lucida Console"/>
          <w:color w:val="000000"/>
          <w:sz w:val="14"/>
          <w:szCs w:val="14"/>
          <w:bdr w:val="none" w:sz="0" w:space="0" w:color="auto" w:frame="1"/>
        </w:rPr>
        <w:t xml:space="preserve"> 53.05041406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Estimated coefficients for equation WTI: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Call:</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WTI = WCS.l1 + WTI.l1 + EXCH.l1 + PADD2.l1 + WCS.l2 + WTI.l2 + EXCH.l2 + PADD2.l2 + const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       WCS.l1        WTI.l1       EXCH.l1      PADD2.l1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 -0.174806343   1.267158771 -17.711489443  -0.091095704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       WCS.l2        WTI.l2       EXCH.l2      PADD2.l2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  0.119582214  -0.356238005   0.791105146  -0.002376088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        const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 37.724219641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Estimated coefficients for equation EXCH: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Call:</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EXCH = WCS.l1 + WTI.l1 + EXCH.l1 + PADD2.l1 + WCS.l2 + WTI.l2 + EXCH.l2 + PADD2.l2 + const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       WCS.l1        WTI.l1       EXCH.l1      PADD2.l1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-0.0001474375 -0.0001995927  1.2600409085  0.0001102051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       WCS.l2        WTI.l2       EXCH.l2      PADD2.l2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-0.0005853439  0.0008114515 -0.2840385542  0.0002367464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        const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-0.0070170925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Estimated coefficients for equation PADD2: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Call:</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PADD2 = WCS.l1 + WTI.l1 + EXCH.l1 + PADD2.l1 + WCS.l2 + WTI.l2 + EXCH.l2 + PADD2.l2 + const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     WCS.l1      WTI.l1     EXCH.l1    PADD2.l1      WCS.l2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 0.03677079  0.03161204 24.28642200  0.52283153  0.04965382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     WTI.l2     EXCH.l2    PADD2.l2       const </w:t>
      </w:r>
    </w:p>
    <w:p w:rsidR="000A3D4D" w:rsidRPr="000A3D4D" w:rsidRDefault="000A3D4D" w:rsidP="00F5298D">
      <w:pPr>
        <w:pStyle w:val="HTMLPreformatted"/>
        <w:shd w:val="clear" w:color="auto" w:fill="FFFFFF"/>
        <w:wordWrap w:val="0"/>
        <w:rPr>
          <w:rStyle w:val="gnkrckgcgsb"/>
          <w:rFonts w:ascii="Lucida Console" w:hAnsi="Lucida Console"/>
          <w:color w:val="000000"/>
          <w:sz w:val="14"/>
          <w:szCs w:val="14"/>
          <w:bdr w:val="none" w:sz="0" w:space="0" w:color="auto" w:frame="1"/>
        </w:rPr>
      </w:pPr>
      <w:r w:rsidRPr="000A3D4D">
        <w:rPr>
          <w:rStyle w:val="gnkrckgcgsb"/>
          <w:rFonts w:ascii="Lucida Console" w:hAnsi="Lucida Console"/>
          <w:color w:val="000000"/>
          <w:sz w:val="14"/>
          <w:szCs w:val="14"/>
          <w:bdr w:val="none" w:sz="0" w:space="0" w:color="auto" w:frame="1"/>
        </w:rPr>
        <w:t xml:space="preserve"> 0.01769518 -1.64</w:t>
      </w:r>
      <w:r w:rsidR="008637D7">
        <w:rPr>
          <w:rStyle w:val="gnkrckgcgsb"/>
          <w:rFonts w:ascii="Lucida Console" w:hAnsi="Lucida Console"/>
          <w:color w:val="000000"/>
          <w:sz w:val="14"/>
          <w:szCs w:val="14"/>
          <w:bdr w:val="none" w:sz="0" w:space="0" w:color="auto" w:frame="1"/>
        </w:rPr>
        <w:t xml:space="preserve">993196 -0.14765717 22.60113540 </w:t>
      </w:r>
    </w:p>
    <w:p w:rsidR="000A3D4D" w:rsidRPr="000A3D4D" w:rsidRDefault="000A3D4D" w:rsidP="00F5298D">
      <w:pPr>
        <w:pStyle w:val="HTMLPreformatted"/>
        <w:shd w:val="clear" w:color="auto" w:fill="FFFFFF"/>
        <w:wordWrap w:val="0"/>
        <w:rPr>
          <w:rFonts w:ascii="Lucida Console" w:hAnsi="Lucida Console"/>
          <w:color w:val="000000"/>
          <w:sz w:val="14"/>
          <w:szCs w:val="14"/>
        </w:rPr>
      </w:pPr>
      <w:r w:rsidRPr="000A3D4D">
        <w:rPr>
          <w:rStyle w:val="gnkrckgcgsb"/>
          <w:rFonts w:ascii="Lucida Console" w:hAnsi="Lucida Console"/>
          <w:color w:val="000000"/>
          <w:sz w:val="14"/>
          <w:szCs w:val="14"/>
          <w:bdr w:val="none" w:sz="0" w:space="0" w:color="auto" w:frame="1"/>
        </w:rPr>
        <w:t>Error measures:</w:t>
      </w:r>
    </w:p>
    <w:p w:rsidR="000A3D4D" w:rsidRPr="000A3D4D" w:rsidRDefault="000A3D4D" w:rsidP="00F5298D">
      <w:pPr>
        <w:jc w:val="both"/>
        <w:rPr>
          <w:rFonts w:asciiTheme="majorHAnsi" w:hAnsiTheme="majorHAnsi" w:cstheme="majorHAnsi"/>
          <w:sz w:val="14"/>
          <w:szCs w:val="14"/>
        </w:rPr>
      </w:pPr>
    </w:p>
    <w:p w:rsidR="000979EF" w:rsidRPr="000A3D4D" w:rsidRDefault="000979EF" w:rsidP="00F5298D">
      <w:pPr>
        <w:jc w:val="both"/>
        <w:rPr>
          <w:rFonts w:asciiTheme="majorHAnsi" w:hAnsiTheme="majorHAnsi" w:cstheme="majorHAnsi"/>
          <w:sz w:val="14"/>
          <w:szCs w:val="14"/>
        </w:rPr>
      </w:pPr>
      <w:r w:rsidRPr="000A3D4D">
        <w:rPr>
          <w:rFonts w:asciiTheme="majorHAnsi" w:hAnsiTheme="majorHAnsi" w:cstheme="majorHAnsi"/>
          <w:sz w:val="14"/>
          <w:szCs w:val="14"/>
        </w:rPr>
        <w:t>autoplot(varfc)</w:t>
      </w:r>
    </w:p>
    <w:p w:rsidR="000A3D4D" w:rsidRPr="000A3D4D" w:rsidRDefault="000A3D4D" w:rsidP="008812E3">
      <w:pPr>
        <w:jc w:val="both"/>
        <w:rPr>
          <w:rFonts w:asciiTheme="majorHAnsi" w:hAnsiTheme="majorHAnsi" w:cstheme="majorHAnsi"/>
          <w:sz w:val="14"/>
          <w:szCs w:val="14"/>
        </w:rPr>
      </w:pPr>
      <w:r w:rsidRPr="000A3D4D">
        <w:rPr>
          <w:noProof/>
          <w:sz w:val="14"/>
          <w:szCs w:val="14"/>
        </w:rPr>
        <w:drawing>
          <wp:inline distT="0" distB="0" distL="0" distR="0" wp14:anchorId="123E83A0" wp14:editId="73FCC926">
            <wp:extent cx="1998133" cy="1445362"/>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47986" cy="1481423"/>
                    </a:xfrm>
                    <a:prstGeom prst="rect">
                      <a:avLst/>
                    </a:prstGeom>
                  </pic:spPr>
                </pic:pic>
              </a:graphicData>
            </a:graphic>
          </wp:inline>
        </w:drawing>
      </w:r>
    </w:p>
    <w:p w:rsidR="008812E3" w:rsidRDefault="008812E3" w:rsidP="005C3E93">
      <w:pPr>
        <w:jc w:val="both"/>
        <w:rPr>
          <w:rFonts w:asciiTheme="majorHAnsi" w:hAnsiTheme="majorHAnsi" w:cstheme="majorHAnsi"/>
          <w:b/>
          <w:sz w:val="16"/>
          <w:szCs w:val="16"/>
        </w:rPr>
        <w:sectPr w:rsidR="008812E3" w:rsidSect="008812E3">
          <w:type w:val="continuous"/>
          <w:pgSz w:w="12240" w:h="15840"/>
          <w:pgMar w:top="1440" w:right="1440" w:bottom="1440" w:left="1440" w:header="708" w:footer="708" w:gutter="0"/>
          <w:pgNumType w:fmt="lowerRoman" w:start="1"/>
          <w:cols w:num="2" w:space="708"/>
          <w:docGrid w:linePitch="360"/>
        </w:sectPr>
      </w:pPr>
    </w:p>
    <w:p w:rsidR="00480580" w:rsidRPr="0052554B" w:rsidRDefault="00480580" w:rsidP="005C3E93">
      <w:pPr>
        <w:jc w:val="both"/>
        <w:rPr>
          <w:rFonts w:asciiTheme="majorHAnsi" w:hAnsiTheme="majorHAnsi" w:cstheme="majorHAnsi"/>
          <w:b/>
          <w:sz w:val="16"/>
          <w:szCs w:val="16"/>
        </w:rPr>
      </w:pPr>
    </w:p>
    <w:p w:rsidR="00480580" w:rsidRPr="007413E3" w:rsidRDefault="00480580" w:rsidP="007413E3">
      <w:pPr>
        <w:pStyle w:val="ListParagraph"/>
        <w:numPr>
          <w:ilvl w:val="0"/>
          <w:numId w:val="6"/>
        </w:numPr>
        <w:ind w:left="567" w:hanging="567"/>
        <w:jc w:val="both"/>
        <w:rPr>
          <w:rFonts w:asciiTheme="majorHAnsi" w:hAnsiTheme="majorHAnsi" w:cstheme="majorHAnsi"/>
          <w:b/>
          <w:sz w:val="24"/>
          <w:szCs w:val="24"/>
        </w:rPr>
      </w:pPr>
      <w:r w:rsidRPr="007413E3">
        <w:rPr>
          <w:rFonts w:asciiTheme="majorHAnsi" w:hAnsiTheme="majorHAnsi" w:cstheme="majorHAnsi"/>
          <w:b/>
          <w:sz w:val="24"/>
          <w:szCs w:val="24"/>
        </w:rPr>
        <w:t>References</w:t>
      </w:r>
    </w:p>
    <w:p w:rsidR="001F2B33" w:rsidRDefault="001F2B33" w:rsidP="005C3E93">
      <w:pPr>
        <w:pStyle w:val="ListParagraph"/>
        <w:numPr>
          <w:ilvl w:val="0"/>
          <w:numId w:val="1"/>
        </w:numPr>
        <w:jc w:val="both"/>
        <w:rPr>
          <w:rFonts w:asciiTheme="majorHAnsi" w:hAnsiTheme="majorHAnsi" w:cstheme="majorHAnsi"/>
          <w:b/>
          <w:sz w:val="24"/>
          <w:szCs w:val="24"/>
        </w:rPr>
      </w:pPr>
      <w:r>
        <w:rPr>
          <w:rFonts w:asciiTheme="majorHAnsi" w:hAnsiTheme="majorHAnsi" w:cstheme="majorHAnsi"/>
          <w:b/>
          <w:sz w:val="24"/>
          <w:szCs w:val="24"/>
        </w:rPr>
        <w:t>Data sources</w:t>
      </w:r>
    </w:p>
    <w:p w:rsidR="001F2B33" w:rsidRPr="00E531DD" w:rsidRDefault="00E60A0D" w:rsidP="00E531DD">
      <w:pPr>
        <w:pStyle w:val="ListParagraph"/>
        <w:numPr>
          <w:ilvl w:val="1"/>
          <w:numId w:val="1"/>
        </w:numPr>
        <w:rPr>
          <w:rStyle w:val="Hyperlink"/>
          <w:color w:val="auto"/>
          <w:u w:val="none"/>
        </w:rPr>
      </w:pPr>
      <w:hyperlink r:id="rId38" w:history="1">
        <w:r w:rsidR="00E531DD" w:rsidRPr="00E531DD">
          <w:rPr>
            <w:rFonts w:ascii="Times New Roman" w:eastAsia="Times New Roman" w:hAnsi="Times New Roman" w:cs="Times New Roman"/>
            <w:color w:val="323232"/>
            <w:sz w:val="20"/>
            <w:szCs w:val="20"/>
          </w:rPr>
          <w:t>“Economic Dashboard.” </w:t>
        </w:r>
        <w:r w:rsidR="00E531DD" w:rsidRPr="00E531DD">
          <w:rPr>
            <w:rFonts w:ascii="Times New Roman" w:eastAsia="Times New Roman" w:hAnsi="Times New Roman" w:cs="Times New Roman"/>
            <w:i/>
            <w:iCs/>
            <w:color w:val="323232"/>
            <w:sz w:val="20"/>
            <w:szCs w:val="20"/>
          </w:rPr>
          <w:t>Oil Prices</w:t>
        </w:r>
        <w:r w:rsidR="00E531DD" w:rsidRPr="00E531DD">
          <w:rPr>
            <w:rFonts w:ascii="Times New Roman" w:eastAsia="Times New Roman" w:hAnsi="Times New Roman" w:cs="Times New Roman"/>
            <w:color w:val="323232"/>
            <w:sz w:val="20"/>
            <w:szCs w:val="20"/>
          </w:rPr>
          <w:t>, 26 Oct. 2018, economicdashboard.alberta.ca/OilPrice.</w:t>
        </w:r>
      </w:hyperlink>
    </w:p>
    <w:p w:rsidR="00E531DD" w:rsidRPr="00E531DD" w:rsidRDefault="00E531DD" w:rsidP="00E531DD">
      <w:pPr>
        <w:pStyle w:val="ListParagraph"/>
        <w:numPr>
          <w:ilvl w:val="1"/>
          <w:numId w:val="1"/>
        </w:numPr>
      </w:pPr>
      <w:r w:rsidRPr="00E531DD">
        <w:rPr>
          <w:rFonts w:ascii="Times New Roman" w:eastAsia="Times New Roman" w:hAnsi="Times New Roman" w:cs="Times New Roman"/>
          <w:color w:val="323232"/>
          <w:sz w:val="20"/>
          <w:szCs w:val="20"/>
        </w:rPr>
        <w:t>“US FOB Costs of Mexican MAYA Crude Oil.” </w:t>
      </w:r>
      <w:r w:rsidRPr="00E531DD">
        <w:rPr>
          <w:rFonts w:ascii="Times New Roman" w:eastAsia="Times New Roman" w:hAnsi="Times New Roman" w:cs="Times New Roman"/>
          <w:i/>
          <w:iCs/>
          <w:color w:val="323232"/>
          <w:sz w:val="20"/>
          <w:szCs w:val="20"/>
        </w:rPr>
        <w:t>Factors Affecting Gasoline Prices - Energy Explained, Your Guide To Understanding Energy - Energy Information Administration</w:t>
      </w:r>
      <w:r w:rsidRPr="00E531DD">
        <w:rPr>
          <w:rFonts w:ascii="Times New Roman" w:eastAsia="Times New Roman" w:hAnsi="Times New Roman" w:cs="Times New Roman"/>
          <w:color w:val="323232"/>
          <w:sz w:val="20"/>
          <w:szCs w:val="20"/>
        </w:rPr>
        <w:t>, 1 Nov. 2018, www.eia.gov/dnav/pet/hist/LeafHandler.ashx?n=PET&amp;s=IMX2810004&amp;f=M.</w:t>
      </w:r>
    </w:p>
    <w:p w:rsidR="00E531DD" w:rsidRPr="00E531DD" w:rsidRDefault="00E531DD" w:rsidP="00E531DD">
      <w:pPr>
        <w:pStyle w:val="ListParagraph"/>
        <w:numPr>
          <w:ilvl w:val="1"/>
          <w:numId w:val="1"/>
        </w:numPr>
      </w:pPr>
      <w:r w:rsidRPr="00E531DD">
        <w:rPr>
          <w:rFonts w:ascii="Times New Roman" w:eastAsia="Times New Roman" w:hAnsi="Times New Roman" w:cs="Times New Roman"/>
          <w:color w:val="323232"/>
          <w:sz w:val="20"/>
          <w:szCs w:val="20"/>
        </w:rPr>
        <w:t>“Midwest (PADD II) Percent Utilization of Refinery Operable Capacity.” </w:t>
      </w:r>
      <w:r w:rsidRPr="00E531DD">
        <w:rPr>
          <w:rFonts w:ascii="Times New Roman" w:eastAsia="Times New Roman" w:hAnsi="Times New Roman" w:cs="Times New Roman"/>
          <w:i/>
          <w:iCs/>
          <w:color w:val="323232"/>
          <w:sz w:val="20"/>
          <w:szCs w:val="20"/>
        </w:rPr>
        <w:t>Factors Affecting Gasoline Prices - Energy Explained, Your Guide To Understanding Energy - Energy Information Administration</w:t>
      </w:r>
      <w:r w:rsidRPr="00E531DD">
        <w:rPr>
          <w:rFonts w:ascii="Times New Roman" w:eastAsia="Times New Roman" w:hAnsi="Times New Roman" w:cs="Times New Roman"/>
          <w:color w:val="323232"/>
          <w:sz w:val="20"/>
          <w:szCs w:val="20"/>
        </w:rPr>
        <w:t>, 31 Oct. 2018, www.eia.gov/dnav/pet/hist/LeafHandler.ashx?n=PET&amp;s=MOPUEP22&amp;f=M.</w:t>
      </w:r>
    </w:p>
    <w:p w:rsidR="00E531DD" w:rsidRPr="00E531DD" w:rsidRDefault="00E531DD" w:rsidP="00E531DD">
      <w:pPr>
        <w:pStyle w:val="ListParagraph"/>
        <w:numPr>
          <w:ilvl w:val="1"/>
          <w:numId w:val="1"/>
        </w:numPr>
      </w:pPr>
      <w:r w:rsidRPr="00E531DD">
        <w:rPr>
          <w:rFonts w:ascii="Times New Roman" w:eastAsia="Times New Roman" w:hAnsi="Times New Roman" w:cs="Times New Roman"/>
          <w:color w:val="323232"/>
          <w:sz w:val="20"/>
          <w:szCs w:val="20"/>
        </w:rPr>
        <w:t>“Midwest (PADD III) Percent Utilization of Refinery Operable Capacity.” </w:t>
      </w:r>
      <w:r w:rsidRPr="00E531DD">
        <w:rPr>
          <w:rFonts w:ascii="Times New Roman" w:eastAsia="Times New Roman" w:hAnsi="Times New Roman" w:cs="Times New Roman"/>
          <w:i/>
          <w:iCs/>
          <w:color w:val="323232"/>
          <w:sz w:val="20"/>
          <w:szCs w:val="20"/>
        </w:rPr>
        <w:t>Factors Affecting Gasoline Prices - Energy Explained, Your Guide To Understanding Energy - Energy Information Administration</w:t>
      </w:r>
      <w:r w:rsidRPr="00E531DD">
        <w:rPr>
          <w:rFonts w:ascii="Times New Roman" w:eastAsia="Times New Roman" w:hAnsi="Times New Roman" w:cs="Times New Roman"/>
          <w:color w:val="323232"/>
          <w:sz w:val="20"/>
          <w:szCs w:val="20"/>
        </w:rPr>
        <w:t>, 31 Oct. 2018, www.eia.gov/dnav/pet/hist/LeafHandler.ashx?n=PET&amp;s=MOPUEP32&amp;f=M.</w:t>
      </w:r>
    </w:p>
    <w:p w:rsidR="00E531DD" w:rsidRPr="00E531DD" w:rsidRDefault="00E531DD" w:rsidP="00E531DD">
      <w:pPr>
        <w:pStyle w:val="ListParagraph"/>
        <w:numPr>
          <w:ilvl w:val="1"/>
          <w:numId w:val="1"/>
        </w:numPr>
      </w:pPr>
      <w:r w:rsidRPr="00E531DD">
        <w:rPr>
          <w:rFonts w:ascii="Times New Roman" w:eastAsia="Times New Roman" w:hAnsi="Times New Roman" w:cs="Times New Roman"/>
          <w:color w:val="323232"/>
          <w:sz w:val="20"/>
          <w:szCs w:val="20"/>
        </w:rPr>
        <w:t>“Canada / U.S. Foreign Exchange Rate.” </w:t>
      </w:r>
      <w:r w:rsidRPr="00E531DD">
        <w:rPr>
          <w:rFonts w:ascii="Times New Roman" w:eastAsia="Times New Roman" w:hAnsi="Times New Roman" w:cs="Times New Roman"/>
          <w:i/>
          <w:iCs/>
          <w:color w:val="323232"/>
          <w:sz w:val="20"/>
          <w:szCs w:val="20"/>
        </w:rPr>
        <w:t>FRED</w:t>
      </w:r>
      <w:r w:rsidRPr="00E531DD">
        <w:rPr>
          <w:rFonts w:ascii="Times New Roman" w:eastAsia="Times New Roman" w:hAnsi="Times New Roman" w:cs="Times New Roman"/>
          <w:color w:val="323232"/>
          <w:sz w:val="20"/>
          <w:szCs w:val="20"/>
        </w:rPr>
        <w:t>, Federal Reserve Bank of St. Louis, 13 Nov. 2018, fred.stlouisfed.org/series/EXCAUS.</w:t>
      </w:r>
    </w:p>
    <w:p w:rsidR="00E531DD" w:rsidRDefault="00E531DD" w:rsidP="00E531DD">
      <w:pPr>
        <w:pStyle w:val="ListParagraph"/>
        <w:numPr>
          <w:ilvl w:val="1"/>
          <w:numId w:val="1"/>
        </w:numPr>
      </w:pPr>
      <w:r w:rsidRPr="00E531DD">
        <w:rPr>
          <w:rFonts w:ascii="Times New Roman" w:eastAsia="Times New Roman" w:hAnsi="Times New Roman" w:cs="Times New Roman"/>
          <w:color w:val="323232"/>
          <w:sz w:val="20"/>
          <w:szCs w:val="20"/>
        </w:rPr>
        <w:t>“US Imports from Canada of Crude Oil.” </w:t>
      </w:r>
      <w:r w:rsidRPr="00E531DD">
        <w:rPr>
          <w:rFonts w:ascii="Times New Roman" w:eastAsia="Times New Roman" w:hAnsi="Times New Roman" w:cs="Times New Roman"/>
          <w:i/>
          <w:iCs/>
          <w:color w:val="323232"/>
          <w:sz w:val="20"/>
          <w:szCs w:val="20"/>
        </w:rPr>
        <w:t>Factors Affecting Gasoline Prices - Energy Explained, Your Guide To Understanding Energy - Energy Information Administration</w:t>
      </w:r>
      <w:r w:rsidRPr="00E531DD">
        <w:rPr>
          <w:rFonts w:ascii="Times New Roman" w:eastAsia="Times New Roman" w:hAnsi="Times New Roman" w:cs="Times New Roman"/>
          <w:color w:val="323232"/>
          <w:sz w:val="20"/>
          <w:szCs w:val="20"/>
        </w:rPr>
        <w:t>, 31 Oct. 2018, www.eia.gov/dnav/pet/hist/LeafHandler.ashx?n=PET&amp;s=MCRIMUSCA1&amp;f=M.</w:t>
      </w:r>
    </w:p>
    <w:p w:rsidR="001F2B33" w:rsidRDefault="001F2B33" w:rsidP="005C3E93">
      <w:pPr>
        <w:pStyle w:val="ListParagraph"/>
        <w:numPr>
          <w:ilvl w:val="0"/>
          <w:numId w:val="1"/>
        </w:numPr>
        <w:jc w:val="both"/>
      </w:pPr>
      <w:r>
        <w:rPr>
          <w:b/>
        </w:rPr>
        <w:t>Other</w:t>
      </w:r>
    </w:p>
    <w:p w:rsidR="001F2B33" w:rsidRDefault="00E531DD" w:rsidP="00E531DD">
      <w:pPr>
        <w:pStyle w:val="ListParagraph"/>
        <w:numPr>
          <w:ilvl w:val="1"/>
          <w:numId w:val="1"/>
        </w:numPr>
        <w:jc w:val="both"/>
      </w:pPr>
      <w:r>
        <w:t>BUEC 463, ECON 366 class notes for Economic modeling</w:t>
      </w:r>
    </w:p>
    <w:p w:rsidR="00E531DD" w:rsidRPr="001F2B33" w:rsidRDefault="00E531DD" w:rsidP="00E531DD">
      <w:pPr>
        <w:pStyle w:val="ListParagraph"/>
        <w:numPr>
          <w:ilvl w:val="1"/>
          <w:numId w:val="1"/>
        </w:numPr>
        <w:jc w:val="both"/>
      </w:pPr>
      <w:r>
        <w:t>ECON 493 class notes, provided source materials for statistical modeling</w:t>
      </w:r>
    </w:p>
    <w:sectPr w:rsidR="00E531DD" w:rsidRPr="001F2B33" w:rsidSect="008812E3">
      <w:type w:val="continuous"/>
      <w:pgSz w:w="12240" w:h="15840"/>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A0D" w:rsidRDefault="00E60A0D" w:rsidP="003762EF">
      <w:r>
        <w:separator/>
      </w:r>
    </w:p>
  </w:endnote>
  <w:endnote w:type="continuationSeparator" w:id="0">
    <w:p w:rsidR="00E60A0D" w:rsidRDefault="00E60A0D" w:rsidP="00376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395448"/>
      <w:docPartObj>
        <w:docPartGallery w:val="Page Numbers (Bottom of Page)"/>
        <w:docPartUnique/>
      </w:docPartObj>
    </w:sdtPr>
    <w:sdtEndPr>
      <w:rPr>
        <w:noProof/>
      </w:rPr>
    </w:sdtEndPr>
    <w:sdtContent>
      <w:p w:rsidR="002C191F" w:rsidRDefault="00E60A0D" w:rsidP="00273321">
        <w:pPr>
          <w:pStyle w:val="Footer"/>
          <w:jc w:val="right"/>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41015"/>
      <w:docPartObj>
        <w:docPartGallery w:val="Page Numbers (Bottom of Page)"/>
        <w:docPartUnique/>
      </w:docPartObj>
    </w:sdtPr>
    <w:sdtEndPr>
      <w:rPr>
        <w:noProof/>
      </w:rPr>
    </w:sdtEndPr>
    <w:sdtContent>
      <w:p w:rsidR="002C191F" w:rsidRDefault="002C191F">
        <w:pPr>
          <w:pStyle w:val="Footer"/>
          <w:jc w:val="right"/>
        </w:pPr>
        <w:r>
          <w:fldChar w:fldCharType="begin"/>
        </w:r>
        <w:r>
          <w:instrText xml:space="preserve"> PAGE   \* MERGEFORMAT </w:instrText>
        </w:r>
        <w:r>
          <w:fldChar w:fldCharType="separate"/>
        </w:r>
        <w:r w:rsidR="00AD278A">
          <w:rPr>
            <w:noProof/>
          </w:rPr>
          <w:t>10</w:t>
        </w:r>
        <w:r>
          <w:rPr>
            <w:noProof/>
          </w:rPr>
          <w:fldChar w:fldCharType="end"/>
        </w:r>
      </w:p>
    </w:sdtContent>
  </w:sdt>
  <w:p w:rsidR="002C191F" w:rsidRDefault="002C19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123408"/>
      <w:docPartObj>
        <w:docPartGallery w:val="Page Numbers (Bottom of Page)"/>
        <w:docPartUnique/>
      </w:docPartObj>
    </w:sdtPr>
    <w:sdtEndPr>
      <w:rPr>
        <w:noProof/>
      </w:rPr>
    </w:sdtEndPr>
    <w:sdtContent>
      <w:p w:rsidR="002C191F" w:rsidRDefault="002C191F">
        <w:pPr>
          <w:pStyle w:val="Footer"/>
          <w:jc w:val="right"/>
        </w:pPr>
        <w:r>
          <w:fldChar w:fldCharType="begin"/>
        </w:r>
        <w:r>
          <w:instrText xml:space="preserve"> PAGE   \* MERGEFORMAT </w:instrText>
        </w:r>
        <w:r>
          <w:fldChar w:fldCharType="separate"/>
        </w:r>
        <w:r w:rsidR="00AD278A">
          <w:rPr>
            <w:noProof/>
          </w:rPr>
          <w:t>i</w:t>
        </w:r>
        <w:r>
          <w:rPr>
            <w:noProof/>
          </w:rPr>
          <w:fldChar w:fldCharType="end"/>
        </w:r>
      </w:p>
    </w:sdtContent>
  </w:sdt>
  <w:p w:rsidR="002C191F" w:rsidRDefault="002C19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A0D" w:rsidRDefault="00E60A0D" w:rsidP="003762EF">
      <w:r>
        <w:separator/>
      </w:r>
    </w:p>
  </w:footnote>
  <w:footnote w:type="continuationSeparator" w:id="0">
    <w:p w:rsidR="00E60A0D" w:rsidRDefault="00E60A0D" w:rsidP="003762EF">
      <w:r>
        <w:continuationSeparator/>
      </w:r>
    </w:p>
  </w:footnote>
  <w:footnote w:id="1">
    <w:p w:rsidR="002C191F" w:rsidRPr="00B2622E" w:rsidRDefault="002C191F">
      <w:pPr>
        <w:pStyle w:val="FootnoteText"/>
      </w:pPr>
      <w:r>
        <w:rPr>
          <w:rStyle w:val="FootnoteReference"/>
        </w:rPr>
        <w:footnoteRef/>
      </w:r>
      <w:r>
        <w:t xml:space="preserve"> Information taken from BUEC 463 professor, who is the head of the Department of Energy in the GoA</w:t>
      </w:r>
    </w:p>
  </w:footnote>
  <w:footnote w:id="2">
    <w:p w:rsidR="002C191F" w:rsidRPr="003762EF" w:rsidRDefault="002C191F">
      <w:pPr>
        <w:pStyle w:val="FootnoteText"/>
        <w:rPr>
          <w:lang w:val="en-CA"/>
        </w:rPr>
      </w:pPr>
      <w:r>
        <w:rPr>
          <w:rStyle w:val="FootnoteReference"/>
        </w:rPr>
        <w:footnoteRef/>
      </w:r>
      <w:r>
        <w:t xml:space="preserve"> Most of the oil goes to PADD II anyways, and oil that goes to PADD II are priced against WTI, not MAYA; US imports, when regressed to WCS prices, seem to have an insignificant effect.</w:t>
      </w:r>
    </w:p>
  </w:footnote>
  <w:footnote w:id="3">
    <w:p w:rsidR="002C191F" w:rsidRPr="00E531DD" w:rsidRDefault="002C191F">
      <w:pPr>
        <w:pStyle w:val="FootnoteText"/>
        <w:rPr>
          <w:lang w:val="en-CA"/>
        </w:rPr>
      </w:pPr>
      <w:r>
        <w:rPr>
          <w:rStyle w:val="FootnoteReference"/>
        </w:rPr>
        <w:footnoteRef/>
      </w:r>
      <w:r>
        <w:t xml:space="preserve"> </w:t>
      </w:r>
      <w:r>
        <w:rPr>
          <w:lang w:val="en-CA"/>
        </w:rPr>
        <w:t>NOTE: This is NOT a different data set; it’s just a separate spreadsheet containing less of the variables from the main spreadsheet for easy access.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91F" w:rsidRDefault="002C191F" w:rsidP="00273321">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91F" w:rsidRDefault="002C191F" w:rsidP="00273321">
    <w:pPr>
      <w:pStyle w:val="Header"/>
    </w:pPr>
    <w:r>
      <w:t>ECON 493 A1</w:t>
    </w:r>
    <w:r>
      <w:tab/>
    </w:r>
    <w:r>
      <w:tab/>
      <w:t>Timothy Lau</w:t>
    </w:r>
  </w:p>
  <w:p w:rsidR="002C191F" w:rsidRDefault="002C191F" w:rsidP="00273321">
    <w:pPr>
      <w:pStyle w:val="Header"/>
    </w:pPr>
    <w:r>
      <w:t>Forecasting WCS Prices</w:t>
    </w:r>
    <w:r>
      <w:tab/>
    </w:r>
    <w:r>
      <w:tab/>
      <w:t>1444107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36DE4"/>
    <w:multiLevelType w:val="hybridMultilevel"/>
    <w:tmpl w:val="A77A8CC4"/>
    <w:lvl w:ilvl="0" w:tplc="14AA18B8">
      <w:numFmt w:val="bullet"/>
      <w:lvlText w:val="-"/>
      <w:lvlJc w:val="left"/>
      <w:pPr>
        <w:ind w:left="720" w:hanging="360"/>
      </w:pPr>
      <w:rPr>
        <w:rFonts w:ascii="Calibri Light" w:eastAsiaTheme="minorEastAsia"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8E6DE3"/>
    <w:multiLevelType w:val="hybridMultilevel"/>
    <w:tmpl w:val="26CE36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0C5BD1"/>
    <w:multiLevelType w:val="hybridMultilevel"/>
    <w:tmpl w:val="B62AFE32"/>
    <w:lvl w:ilvl="0" w:tplc="15E8E2E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DF5AB5"/>
    <w:multiLevelType w:val="hybridMultilevel"/>
    <w:tmpl w:val="C5C6F010"/>
    <w:lvl w:ilvl="0" w:tplc="BE00BD4C">
      <w:numFmt w:val="bullet"/>
      <w:lvlText w:val="-"/>
      <w:lvlJc w:val="left"/>
      <w:pPr>
        <w:ind w:left="927" w:hanging="360"/>
      </w:pPr>
      <w:rPr>
        <w:rFonts w:ascii="Calibri Light" w:eastAsiaTheme="minorEastAsia" w:hAnsi="Calibri Light" w:cs="Calibri Light" w:hint="default"/>
      </w:rPr>
    </w:lvl>
    <w:lvl w:ilvl="1" w:tplc="10090003">
      <w:start w:val="1"/>
      <w:numFmt w:val="bullet"/>
      <w:lvlText w:val="o"/>
      <w:lvlJc w:val="left"/>
      <w:pPr>
        <w:ind w:left="1647" w:hanging="360"/>
      </w:pPr>
      <w:rPr>
        <w:rFonts w:ascii="Courier New" w:hAnsi="Courier New" w:cs="Courier New" w:hint="default"/>
      </w:rPr>
    </w:lvl>
    <w:lvl w:ilvl="2" w:tplc="10090005">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4" w15:restartNumberingAfterBreak="0">
    <w:nsid w:val="52CB0EE7"/>
    <w:multiLevelType w:val="hybridMultilevel"/>
    <w:tmpl w:val="3508CEF4"/>
    <w:lvl w:ilvl="0" w:tplc="0896DF2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4BD6C23"/>
    <w:multiLevelType w:val="hybridMultilevel"/>
    <w:tmpl w:val="54D01F24"/>
    <w:lvl w:ilvl="0" w:tplc="764A9108">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80"/>
    <w:rsid w:val="00021D34"/>
    <w:rsid w:val="00052A90"/>
    <w:rsid w:val="00057A07"/>
    <w:rsid w:val="00074249"/>
    <w:rsid w:val="000979EF"/>
    <w:rsid w:val="000A3D4D"/>
    <w:rsid w:val="000B5F31"/>
    <w:rsid w:val="00137998"/>
    <w:rsid w:val="00137B83"/>
    <w:rsid w:val="00146569"/>
    <w:rsid w:val="00180A64"/>
    <w:rsid w:val="001B1752"/>
    <w:rsid w:val="001F2B33"/>
    <w:rsid w:val="00264B83"/>
    <w:rsid w:val="00273321"/>
    <w:rsid w:val="00297629"/>
    <w:rsid w:val="002B4163"/>
    <w:rsid w:val="002C191F"/>
    <w:rsid w:val="002D0104"/>
    <w:rsid w:val="003074AB"/>
    <w:rsid w:val="00361364"/>
    <w:rsid w:val="0036385E"/>
    <w:rsid w:val="00370362"/>
    <w:rsid w:val="003762EF"/>
    <w:rsid w:val="00383120"/>
    <w:rsid w:val="003B114B"/>
    <w:rsid w:val="003E244B"/>
    <w:rsid w:val="00404A01"/>
    <w:rsid w:val="004122F3"/>
    <w:rsid w:val="0045430E"/>
    <w:rsid w:val="004658A4"/>
    <w:rsid w:val="00480580"/>
    <w:rsid w:val="00496FED"/>
    <w:rsid w:val="0052554B"/>
    <w:rsid w:val="00541BB1"/>
    <w:rsid w:val="00595FAE"/>
    <w:rsid w:val="005A5717"/>
    <w:rsid w:val="005C3E93"/>
    <w:rsid w:val="005D58C8"/>
    <w:rsid w:val="005E7B99"/>
    <w:rsid w:val="00602E2D"/>
    <w:rsid w:val="00613087"/>
    <w:rsid w:val="0063167D"/>
    <w:rsid w:val="00632559"/>
    <w:rsid w:val="006905E5"/>
    <w:rsid w:val="006E3727"/>
    <w:rsid w:val="006E67A8"/>
    <w:rsid w:val="00701E02"/>
    <w:rsid w:val="007020D2"/>
    <w:rsid w:val="007411E4"/>
    <w:rsid w:val="007413E3"/>
    <w:rsid w:val="007A157D"/>
    <w:rsid w:val="007C393B"/>
    <w:rsid w:val="007E363C"/>
    <w:rsid w:val="008637D7"/>
    <w:rsid w:val="008812E3"/>
    <w:rsid w:val="008B11E4"/>
    <w:rsid w:val="008D3FCA"/>
    <w:rsid w:val="00915BF2"/>
    <w:rsid w:val="009644BD"/>
    <w:rsid w:val="009926C8"/>
    <w:rsid w:val="009D58EB"/>
    <w:rsid w:val="009D66EB"/>
    <w:rsid w:val="009F5D7C"/>
    <w:rsid w:val="009F6949"/>
    <w:rsid w:val="00A21306"/>
    <w:rsid w:val="00A354DE"/>
    <w:rsid w:val="00A60550"/>
    <w:rsid w:val="00A702BB"/>
    <w:rsid w:val="00A731BA"/>
    <w:rsid w:val="00A90E03"/>
    <w:rsid w:val="00AA77BE"/>
    <w:rsid w:val="00AC053F"/>
    <w:rsid w:val="00AD26CE"/>
    <w:rsid w:val="00AD278A"/>
    <w:rsid w:val="00AF4A39"/>
    <w:rsid w:val="00B16ECA"/>
    <w:rsid w:val="00B2622E"/>
    <w:rsid w:val="00B31BB2"/>
    <w:rsid w:val="00B80FAA"/>
    <w:rsid w:val="00BE042B"/>
    <w:rsid w:val="00C20062"/>
    <w:rsid w:val="00C3209E"/>
    <w:rsid w:val="00C4090C"/>
    <w:rsid w:val="00CF2D64"/>
    <w:rsid w:val="00D24D4C"/>
    <w:rsid w:val="00D86B45"/>
    <w:rsid w:val="00DA0060"/>
    <w:rsid w:val="00DB5700"/>
    <w:rsid w:val="00DB697F"/>
    <w:rsid w:val="00DC65B0"/>
    <w:rsid w:val="00DE2D67"/>
    <w:rsid w:val="00E148CA"/>
    <w:rsid w:val="00E404DC"/>
    <w:rsid w:val="00E531DD"/>
    <w:rsid w:val="00E60A0D"/>
    <w:rsid w:val="00E75ED7"/>
    <w:rsid w:val="00EB4827"/>
    <w:rsid w:val="00EE2437"/>
    <w:rsid w:val="00F20312"/>
    <w:rsid w:val="00F5298D"/>
    <w:rsid w:val="00F54A3F"/>
    <w:rsid w:val="00F776EB"/>
    <w:rsid w:val="00F77B6D"/>
    <w:rsid w:val="00F83B1D"/>
    <w:rsid w:val="00F91E06"/>
    <w:rsid w:val="00FA0325"/>
    <w:rsid w:val="00FC4F22"/>
    <w:rsid w:val="00FC676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B66D23-2B37-4C7C-A3E0-702880F9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B33"/>
    <w:pPr>
      <w:ind w:left="720"/>
      <w:contextualSpacing/>
    </w:pPr>
  </w:style>
  <w:style w:type="character" w:styleId="Hyperlink">
    <w:name w:val="Hyperlink"/>
    <w:basedOn w:val="DefaultParagraphFont"/>
    <w:uiPriority w:val="99"/>
    <w:unhideWhenUsed/>
    <w:rsid w:val="001F2B33"/>
    <w:rPr>
      <w:color w:val="0563C1" w:themeColor="hyperlink"/>
      <w:u w:val="single"/>
    </w:rPr>
  </w:style>
  <w:style w:type="paragraph" w:customStyle="1" w:styleId="DecimalAligned">
    <w:name w:val="Decimal Aligned"/>
    <w:basedOn w:val="Normal"/>
    <w:uiPriority w:val="40"/>
    <w:qFormat/>
    <w:rsid w:val="00DC65B0"/>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DC65B0"/>
    <w:rPr>
      <w:rFonts w:cs="Times New Roman"/>
      <w:sz w:val="20"/>
      <w:szCs w:val="20"/>
      <w:lang w:val="en-US" w:eastAsia="en-US"/>
    </w:rPr>
  </w:style>
  <w:style w:type="character" w:customStyle="1" w:styleId="FootnoteTextChar">
    <w:name w:val="Footnote Text Char"/>
    <w:basedOn w:val="DefaultParagraphFont"/>
    <w:link w:val="FootnoteText"/>
    <w:uiPriority w:val="99"/>
    <w:rsid w:val="00DC65B0"/>
    <w:rPr>
      <w:rFonts w:cs="Times New Roman"/>
      <w:sz w:val="20"/>
      <w:szCs w:val="20"/>
      <w:lang w:val="en-US" w:eastAsia="en-US"/>
    </w:rPr>
  </w:style>
  <w:style w:type="character" w:styleId="SubtleEmphasis">
    <w:name w:val="Subtle Emphasis"/>
    <w:basedOn w:val="DefaultParagraphFont"/>
    <w:uiPriority w:val="19"/>
    <w:qFormat/>
    <w:rsid w:val="00DC65B0"/>
    <w:rPr>
      <w:i/>
      <w:iCs/>
    </w:rPr>
  </w:style>
  <w:style w:type="table" w:styleId="LightShading-Accent1">
    <w:name w:val="Light Shading Accent 1"/>
    <w:basedOn w:val="TableNormal"/>
    <w:uiPriority w:val="60"/>
    <w:rsid w:val="00DC65B0"/>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TMLPreformatted">
    <w:name w:val="HTML Preformatted"/>
    <w:basedOn w:val="Normal"/>
    <w:link w:val="HTMLPreformattedChar"/>
    <w:uiPriority w:val="99"/>
    <w:unhideWhenUsed/>
    <w:rsid w:val="00EE2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2437"/>
    <w:rPr>
      <w:rFonts w:ascii="Courier New" w:eastAsia="Times New Roman" w:hAnsi="Courier New" w:cs="Courier New"/>
      <w:sz w:val="20"/>
      <w:szCs w:val="20"/>
    </w:rPr>
  </w:style>
  <w:style w:type="character" w:customStyle="1" w:styleId="gnkrckgcgsb">
    <w:name w:val="gnkrckgcgsb"/>
    <w:basedOn w:val="DefaultParagraphFont"/>
    <w:rsid w:val="00EE2437"/>
  </w:style>
  <w:style w:type="paragraph" w:styleId="Date">
    <w:name w:val="Date"/>
    <w:basedOn w:val="Normal"/>
    <w:next w:val="Normal"/>
    <w:link w:val="DateChar"/>
    <w:uiPriority w:val="99"/>
    <w:semiHidden/>
    <w:unhideWhenUsed/>
    <w:rsid w:val="00180A64"/>
  </w:style>
  <w:style w:type="character" w:customStyle="1" w:styleId="DateChar">
    <w:name w:val="Date Char"/>
    <w:basedOn w:val="DefaultParagraphFont"/>
    <w:link w:val="Date"/>
    <w:uiPriority w:val="99"/>
    <w:semiHidden/>
    <w:rsid w:val="00180A64"/>
  </w:style>
  <w:style w:type="character" w:styleId="PlaceholderText">
    <w:name w:val="Placeholder Text"/>
    <w:basedOn w:val="DefaultParagraphFont"/>
    <w:uiPriority w:val="99"/>
    <w:semiHidden/>
    <w:rsid w:val="001B1752"/>
    <w:rPr>
      <w:color w:val="808080"/>
    </w:rPr>
  </w:style>
  <w:style w:type="character" w:styleId="FootnoteReference">
    <w:name w:val="footnote reference"/>
    <w:basedOn w:val="DefaultParagraphFont"/>
    <w:uiPriority w:val="99"/>
    <w:semiHidden/>
    <w:unhideWhenUsed/>
    <w:rsid w:val="003762EF"/>
    <w:rPr>
      <w:vertAlign w:val="superscript"/>
    </w:rPr>
  </w:style>
  <w:style w:type="paragraph" w:styleId="Header">
    <w:name w:val="header"/>
    <w:basedOn w:val="Normal"/>
    <w:link w:val="HeaderChar"/>
    <w:uiPriority w:val="99"/>
    <w:unhideWhenUsed/>
    <w:rsid w:val="000A3D4D"/>
    <w:pPr>
      <w:tabs>
        <w:tab w:val="center" w:pos="4680"/>
        <w:tab w:val="right" w:pos="9360"/>
      </w:tabs>
    </w:pPr>
  </w:style>
  <w:style w:type="character" w:customStyle="1" w:styleId="HeaderChar">
    <w:name w:val="Header Char"/>
    <w:basedOn w:val="DefaultParagraphFont"/>
    <w:link w:val="Header"/>
    <w:uiPriority w:val="99"/>
    <w:rsid w:val="000A3D4D"/>
  </w:style>
  <w:style w:type="paragraph" w:styleId="Footer">
    <w:name w:val="footer"/>
    <w:basedOn w:val="Normal"/>
    <w:link w:val="FooterChar"/>
    <w:uiPriority w:val="99"/>
    <w:unhideWhenUsed/>
    <w:rsid w:val="000A3D4D"/>
    <w:pPr>
      <w:tabs>
        <w:tab w:val="center" w:pos="4680"/>
        <w:tab w:val="right" w:pos="9360"/>
      </w:tabs>
    </w:pPr>
  </w:style>
  <w:style w:type="character" w:customStyle="1" w:styleId="FooterChar">
    <w:name w:val="Footer Char"/>
    <w:basedOn w:val="DefaultParagraphFont"/>
    <w:link w:val="Footer"/>
    <w:uiPriority w:val="99"/>
    <w:rsid w:val="000A3D4D"/>
  </w:style>
  <w:style w:type="character" w:customStyle="1" w:styleId="gnkrckgcmsb">
    <w:name w:val="gnkrckgcmsb"/>
    <w:basedOn w:val="DefaultParagraphFont"/>
    <w:rsid w:val="008812E3"/>
  </w:style>
  <w:style w:type="character" w:customStyle="1" w:styleId="gnkrckgcmrb">
    <w:name w:val="gnkrckgcmrb"/>
    <w:basedOn w:val="DefaultParagraphFont"/>
    <w:rsid w:val="00881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4557">
      <w:bodyDiv w:val="1"/>
      <w:marLeft w:val="0"/>
      <w:marRight w:val="0"/>
      <w:marTop w:val="0"/>
      <w:marBottom w:val="0"/>
      <w:divBdr>
        <w:top w:val="none" w:sz="0" w:space="0" w:color="auto"/>
        <w:left w:val="none" w:sz="0" w:space="0" w:color="auto"/>
        <w:bottom w:val="none" w:sz="0" w:space="0" w:color="auto"/>
        <w:right w:val="none" w:sz="0" w:space="0" w:color="auto"/>
      </w:divBdr>
    </w:div>
    <w:div w:id="38483630">
      <w:bodyDiv w:val="1"/>
      <w:marLeft w:val="0"/>
      <w:marRight w:val="0"/>
      <w:marTop w:val="0"/>
      <w:marBottom w:val="0"/>
      <w:divBdr>
        <w:top w:val="none" w:sz="0" w:space="0" w:color="auto"/>
        <w:left w:val="none" w:sz="0" w:space="0" w:color="auto"/>
        <w:bottom w:val="none" w:sz="0" w:space="0" w:color="auto"/>
        <w:right w:val="none" w:sz="0" w:space="0" w:color="auto"/>
      </w:divBdr>
    </w:div>
    <w:div w:id="44137776">
      <w:bodyDiv w:val="1"/>
      <w:marLeft w:val="0"/>
      <w:marRight w:val="0"/>
      <w:marTop w:val="0"/>
      <w:marBottom w:val="0"/>
      <w:divBdr>
        <w:top w:val="none" w:sz="0" w:space="0" w:color="auto"/>
        <w:left w:val="none" w:sz="0" w:space="0" w:color="auto"/>
        <w:bottom w:val="none" w:sz="0" w:space="0" w:color="auto"/>
        <w:right w:val="none" w:sz="0" w:space="0" w:color="auto"/>
      </w:divBdr>
    </w:div>
    <w:div w:id="68313252">
      <w:bodyDiv w:val="1"/>
      <w:marLeft w:val="0"/>
      <w:marRight w:val="0"/>
      <w:marTop w:val="0"/>
      <w:marBottom w:val="0"/>
      <w:divBdr>
        <w:top w:val="none" w:sz="0" w:space="0" w:color="auto"/>
        <w:left w:val="none" w:sz="0" w:space="0" w:color="auto"/>
        <w:bottom w:val="none" w:sz="0" w:space="0" w:color="auto"/>
        <w:right w:val="none" w:sz="0" w:space="0" w:color="auto"/>
      </w:divBdr>
    </w:div>
    <w:div w:id="140002100">
      <w:bodyDiv w:val="1"/>
      <w:marLeft w:val="0"/>
      <w:marRight w:val="0"/>
      <w:marTop w:val="0"/>
      <w:marBottom w:val="0"/>
      <w:divBdr>
        <w:top w:val="none" w:sz="0" w:space="0" w:color="auto"/>
        <w:left w:val="none" w:sz="0" w:space="0" w:color="auto"/>
        <w:bottom w:val="none" w:sz="0" w:space="0" w:color="auto"/>
        <w:right w:val="none" w:sz="0" w:space="0" w:color="auto"/>
      </w:divBdr>
    </w:div>
    <w:div w:id="249003683">
      <w:bodyDiv w:val="1"/>
      <w:marLeft w:val="0"/>
      <w:marRight w:val="0"/>
      <w:marTop w:val="0"/>
      <w:marBottom w:val="0"/>
      <w:divBdr>
        <w:top w:val="none" w:sz="0" w:space="0" w:color="auto"/>
        <w:left w:val="none" w:sz="0" w:space="0" w:color="auto"/>
        <w:bottom w:val="none" w:sz="0" w:space="0" w:color="auto"/>
        <w:right w:val="none" w:sz="0" w:space="0" w:color="auto"/>
      </w:divBdr>
    </w:div>
    <w:div w:id="257950139">
      <w:bodyDiv w:val="1"/>
      <w:marLeft w:val="0"/>
      <w:marRight w:val="0"/>
      <w:marTop w:val="0"/>
      <w:marBottom w:val="0"/>
      <w:divBdr>
        <w:top w:val="none" w:sz="0" w:space="0" w:color="auto"/>
        <w:left w:val="none" w:sz="0" w:space="0" w:color="auto"/>
        <w:bottom w:val="none" w:sz="0" w:space="0" w:color="auto"/>
        <w:right w:val="none" w:sz="0" w:space="0" w:color="auto"/>
      </w:divBdr>
    </w:div>
    <w:div w:id="300231944">
      <w:bodyDiv w:val="1"/>
      <w:marLeft w:val="0"/>
      <w:marRight w:val="0"/>
      <w:marTop w:val="0"/>
      <w:marBottom w:val="0"/>
      <w:divBdr>
        <w:top w:val="none" w:sz="0" w:space="0" w:color="auto"/>
        <w:left w:val="none" w:sz="0" w:space="0" w:color="auto"/>
        <w:bottom w:val="none" w:sz="0" w:space="0" w:color="auto"/>
        <w:right w:val="none" w:sz="0" w:space="0" w:color="auto"/>
      </w:divBdr>
    </w:div>
    <w:div w:id="302469421">
      <w:bodyDiv w:val="1"/>
      <w:marLeft w:val="0"/>
      <w:marRight w:val="0"/>
      <w:marTop w:val="0"/>
      <w:marBottom w:val="0"/>
      <w:divBdr>
        <w:top w:val="none" w:sz="0" w:space="0" w:color="auto"/>
        <w:left w:val="none" w:sz="0" w:space="0" w:color="auto"/>
        <w:bottom w:val="none" w:sz="0" w:space="0" w:color="auto"/>
        <w:right w:val="none" w:sz="0" w:space="0" w:color="auto"/>
      </w:divBdr>
    </w:div>
    <w:div w:id="367343082">
      <w:bodyDiv w:val="1"/>
      <w:marLeft w:val="0"/>
      <w:marRight w:val="0"/>
      <w:marTop w:val="0"/>
      <w:marBottom w:val="0"/>
      <w:divBdr>
        <w:top w:val="none" w:sz="0" w:space="0" w:color="auto"/>
        <w:left w:val="none" w:sz="0" w:space="0" w:color="auto"/>
        <w:bottom w:val="none" w:sz="0" w:space="0" w:color="auto"/>
        <w:right w:val="none" w:sz="0" w:space="0" w:color="auto"/>
      </w:divBdr>
    </w:div>
    <w:div w:id="377898190">
      <w:bodyDiv w:val="1"/>
      <w:marLeft w:val="0"/>
      <w:marRight w:val="0"/>
      <w:marTop w:val="0"/>
      <w:marBottom w:val="0"/>
      <w:divBdr>
        <w:top w:val="none" w:sz="0" w:space="0" w:color="auto"/>
        <w:left w:val="none" w:sz="0" w:space="0" w:color="auto"/>
        <w:bottom w:val="none" w:sz="0" w:space="0" w:color="auto"/>
        <w:right w:val="none" w:sz="0" w:space="0" w:color="auto"/>
      </w:divBdr>
    </w:div>
    <w:div w:id="404953626">
      <w:bodyDiv w:val="1"/>
      <w:marLeft w:val="0"/>
      <w:marRight w:val="0"/>
      <w:marTop w:val="0"/>
      <w:marBottom w:val="0"/>
      <w:divBdr>
        <w:top w:val="none" w:sz="0" w:space="0" w:color="auto"/>
        <w:left w:val="none" w:sz="0" w:space="0" w:color="auto"/>
        <w:bottom w:val="none" w:sz="0" w:space="0" w:color="auto"/>
        <w:right w:val="none" w:sz="0" w:space="0" w:color="auto"/>
      </w:divBdr>
    </w:div>
    <w:div w:id="417336165">
      <w:bodyDiv w:val="1"/>
      <w:marLeft w:val="0"/>
      <w:marRight w:val="0"/>
      <w:marTop w:val="0"/>
      <w:marBottom w:val="0"/>
      <w:divBdr>
        <w:top w:val="none" w:sz="0" w:space="0" w:color="auto"/>
        <w:left w:val="none" w:sz="0" w:space="0" w:color="auto"/>
        <w:bottom w:val="none" w:sz="0" w:space="0" w:color="auto"/>
        <w:right w:val="none" w:sz="0" w:space="0" w:color="auto"/>
      </w:divBdr>
    </w:div>
    <w:div w:id="431825161">
      <w:bodyDiv w:val="1"/>
      <w:marLeft w:val="0"/>
      <w:marRight w:val="0"/>
      <w:marTop w:val="0"/>
      <w:marBottom w:val="0"/>
      <w:divBdr>
        <w:top w:val="none" w:sz="0" w:space="0" w:color="auto"/>
        <w:left w:val="none" w:sz="0" w:space="0" w:color="auto"/>
        <w:bottom w:val="none" w:sz="0" w:space="0" w:color="auto"/>
        <w:right w:val="none" w:sz="0" w:space="0" w:color="auto"/>
      </w:divBdr>
    </w:div>
    <w:div w:id="527184984">
      <w:bodyDiv w:val="1"/>
      <w:marLeft w:val="0"/>
      <w:marRight w:val="0"/>
      <w:marTop w:val="0"/>
      <w:marBottom w:val="0"/>
      <w:divBdr>
        <w:top w:val="none" w:sz="0" w:space="0" w:color="auto"/>
        <w:left w:val="none" w:sz="0" w:space="0" w:color="auto"/>
        <w:bottom w:val="none" w:sz="0" w:space="0" w:color="auto"/>
        <w:right w:val="none" w:sz="0" w:space="0" w:color="auto"/>
      </w:divBdr>
    </w:div>
    <w:div w:id="648438637">
      <w:bodyDiv w:val="1"/>
      <w:marLeft w:val="0"/>
      <w:marRight w:val="0"/>
      <w:marTop w:val="0"/>
      <w:marBottom w:val="0"/>
      <w:divBdr>
        <w:top w:val="none" w:sz="0" w:space="0" w:color="auto"/>
        <w:left w:val="none" w:sz="0" w:space="0" w:color="auto"/>
        <w:bottom w:val="none" w:sz="0" w:space="0" w:color="auto"/>
        <w:right w:val="none" w:sz="0" w:space="0" w:color="auto"/>
      </w:divBdr>
    </w:div>
    <w:div w:id="669212587">
      <w:bodyDiv w:val="1"/>
      <w:marLeft w:val="0"/>
      <w:marRight w:val="0"/>
      <w:marTop w:val="0"/>
      <w:marBottom w:val="0"/>
      <w:divBdr>
        <w:top w:val="none" w:sz="0" w:space="0" w:color="auto"/>
        <w:left w:val="none" w:sz="0" w:space="0" w:color="auto"/>
        <w:bottom w:val="none" w:sz="0" w:space="0" w:color="auto"/>
        <w:right w:val="none" w:sz="0" w:space="0" w:color="auto"/>
      </w:divBdr>
    </w:div>
    <w:div w:id="719212772">
      <w:bodyDiv w:val="1"/>
      <w:marLeft w:val="0"/>
      <w:marRight w:val="0"/>
      <w:marTop w:val="0"/>
      <w:marBottom w:val="0"/>
      <w:divBdr>
        <w:top w:val="none" w:sz="0" w:space="0" w:color="auto"/>
        <w:left w:val="none" w:sz="0" w:space="0" w:color="auto"/>
        <w:bottom w:val="none" w:sz="0" w:space="0" w:color="auto"/>
        <w:right w:val="none" w:sz="0" w:space="0" w:color="auto"/>
      </w:divBdr>
    </w:div>
    <w:div w:id="782114496">
      <w:bodyDiv w:val="1"/>
      <w:marLeft w:val="0"/>
      <w:marRight w:val="0"/>
      <w:marTop w:val="0"/>
      <w:marBottom w:val="0"/>
      <w:divBdr>
        <w:top w:val="none" w:sz="0" w:space="0" w:color="auto"/>
        <w:left w:val="none" w:sz="0" w:space="0" w:color="auto"/>
        <w:bottom w:val="none" w:sz="0" w:space="0" w:color="auto"/>
        <w:right w:val="none" w:sz="0" w:space="0" w:color="auto"/>
      </w:divBdr>
    </w:div>
    <w:div w:id="832455573">
      <w:bodyDiv w:val="1"/>
      <w:marLeft w:val="0"/>
      <w:marRight w:val="0"/>
      <w:marTop w:val="0"/>
      <w:marBottom w:val="0"/>
      <w:divBdr>
        <w:top w:val="none" w:sz="0" w:space="0" w:color="auto"/>
        <w:left w:val="none" w:sz="0" w:space="0" w:color="auto"/>
        <w:bottom w:val="none" w:sz="0" w:space="0" w:color="auto"/>
        <w:right w:val="none" w:sz="0" w:space="0" w:color="auto"/>
      </w:divBdr>
    </w:div>
    <w:div w:id="865757863">
      <w:bodyDiv w:val="1"/>
      <w:marLeft w:val="0"/>
      <w:marRight w:val="0"/>
      <w:marTop w:val="0"/>
      <w:marBottom w:val="0"/>
      <w:divBdr>
        <w:top w:val="none" w:sz="0" w:space="0" w:color="auto"/>
        <w:left w:val="none" w:sz="0" w:space="0" w:color="auto"/>
        <w:bottom w:val="none" w:sz="0" w:space="0" w:color="auto"/>
        <w:right w:val="none" w:sz="0" w:space="0" w:color="auto"/>
      </w:divBdr>
    </w:div>
    <w:div w:id="906381506">
      <w:bodyDiv w:val="1"/>
      <w:marLeft w:val="0"/>
      <w:marRight w:val="0"/>
      <w:marTop w:val="0"/>
      <w:marBottom w:val="0"/>
      <w:divBdr>
        <w:top w:val="none" w:sz="0" w:space="0" w:color="auto"/>
        <w:left w:val="none" w:sz="0" w:space="0" w:color="auto"/>
        <w:bottom w:val="none" w:sz="0" w:space="0" w:color="auto"/>
        <w:right w:val="none" w:sz="0" w:space="0" w:color="auto"/>
      </w:divBdr>
    </w:div>
    <w:div w:id="912741211">
      <w:bodyDiv w:val="1"/>
      <w:marLeft w:val="0"/>
      <w:marRight w:val="0"/>
      <w:marTop w:val="0"/>
      <w:marBottom w:val="0"/>
      <w:divBdr>
        <w:top w:val="none" w:sz="0" w:space="0" w:color="auto"/>
        <w:left w:val="none" w:sz="0" w:space="0" w:color="auto"/>
        <w:bottom w:val="none" w:sz="0" w:space="0" w:color="auto"/>
        <w:right w:val="none" w:sz="0" w:space="0" w:color="auto"/>
      </w:divBdr>
      <w:divsChild>
        <w:div w:id="1974753083">
          <w:marLeft w:val="0"/>
          <w:marRight w:val="0"/>
          <w:marTop w:val="0"/>
          <w:marBottom w:val="48"/>
          <w:divBdr>
            <w:top w:val="none" w:sz="0" w:space="0" w:color="auto"/>
            <w:left w:val="none" w:sz="0" w:space="0" w:color="auto"/>
            <w:bottom w:val="none" w:sz="0" w:space="0" w:color="auto"/>
            <w:right w:val="none" w:sz="0" w:space="0" w:color="auto"/>
          </w:divBdr>
          <w:divsChild>
            <w:div w:id="1133595890">
              <w:marLeft w:val="1200"/>
              <w:marRight w:val="0"/>
              <w:marTop w:val="0"/>
              <w:marBottom w:val="0"/>
              <w:divBdr>
                <w:top w:val="none" w:sz="0" w:space="0" w:color="auto"/>
                <w:left w:val="none" w:sz="0" w:space="0" w:color="auto"/>
                <w:bottom w:val="none" w:sz="0" w:space="0" w:color="auto"/>
                <w:right w:val="none" w:sz="0" w:space="0" w:color="auto"/>
              </w:divBdr>
              <w:divsChild>
                <w:div w:id="642124148">
                  <w:marLeft w:val="0"/>
                  <w:marRight w:val="0"/>
                  <w:marTop w:val="0"/>
                  <w:marBottom w:val="0"/>
                  <w:divBdr>
                    <w:top w:val="none" w:sz="0" w:space="0" w:color="auto"/>
                    <w:left w:val="none" w:sz="0" w:space="0" w:color="auto"/>
                    <w:bottom w:val="none" w:sz="0" w:space="0" w:color="auto"/>
                    <w:right w:val="none" w:sz="0" w:space="0" w:color="auto"/>
                  </w:divBdr>
                  <w:divsChild>
                    <w:div w:id="13679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930531">
      <w:bodyDiv w:val="1"/>
      <w:marLeft w:val="0"/>
      <w:marRight w:val="0"/>
      <w:marTop w:val="0"/>
      <w:marBottom w:val="0"/>
      <w:divBdr>
        <w:top w:val="none" w:sz="0" w:space="0" w:color="auto"/>
        <w:left w:val="none" w:sz="0" w:space="0" w:color="auto"/>
        <w:bottom w:val="none" w:sz="0" w:space="0" w:color="auto"/>
        <w:right w:val="none" w:sz="0" w:space="0" w:color="auto"/>
      </w:divBdr>
    </w:div>
    <w:div w:id="957644277">
      <w:bodyDiv w:val="1"/>
      <w:marLeft w:val="0"/>
      <w:marRight w:val="0"/>
      <w:marTop w:val="0"/>
      <w:marBottom w:val="0"/>
      <w:divBdr>
        <w:top w:val="none" w:sz="0" w:space="0" w:color="auto"/>
        <w:left w:val="none" w:sz="0" w:space="0" w:color="auto"/>
        <w:bottom w:val="none" w:sz="0" w:space="0" w:color="auto"/>
        <w:right w:val="none" w:sz="0" w:space="0" w:color="auto"/>
      </w:divBdr>
    </w:div>
    <w:div w:id="987784140">
      <w:bodyDiv w:val="1"/>
      <w:marLeft w:val="0"/>
      <w:marRight w:val="0"/>
      <w:marTop w:val="0"/>
      <w:marBottom w:val="0"/>
      <w:divBdr>
        <w:top w:val="none" w:sz="0" w:space="0" w:color="auto"/>
        <w:left w:val="none" w:sz="0" w:space="0" w:color="auto"/>
        <w:bottom w:val="none" w:sz="0" w:space="0" w:color="auto"/>
        <w:right w:val="none" w:sz="0" w:space="0" w:color="auto"/>
      </w:divBdr>
      <w:divsChild>
        <w:div w:id="767432068">
          <w:marLeft w:val="0"/>
          <w:marRight w:val="0"/>
          <w:marTop w:val="0"/>
          <w:marBottom w:val="48"/>
          <w:divBdr>
            <w:top w:val="none" w:sz="0" w:space="0" w:color="auto"/>
            <w:left w:val="none" w:sz="0" w:space="0" w:color="auto"/>
            <w:bottom w:val="none" w:sz="0" w:space="0" w:color="auto"/>
            <w:right w:val="none" w:sz="0" w:space="0" w:color="auto"/>
          </w:divBdr>
          <w:divsChild>
            <w:div w:id="2009745317">
              <w:marLeft w:val="1200"/>
              <w:marRight w:val="0"/>
              <w:marTop w:val="0"/>
              <w:marBottom w:val="0"/>
              <w:divBdr>
                <w:top w:val="none" w:sz="0" w:space="0" w:color="auto"/>
                <w:left w:val="none" w:sz="0" w:space="0" w:color="auto"/>
                <w:bottom w:val="none" w:sz="0" w:space="0" w:color="auto"/>
                <w:right w:val="none" w:sz="0" w:space="0" w:color="auto"/>
              </w:divBdr>
              <w:divsChild>
                <w:div w:id="990793853">
                  <w:marLeft w:val="0"/>
                  <w:marRight w:val="0"/>
                  <w:marTop w:val="0"/>
                  <w:marBottom w:val="0"/>
                  <w:divBdr>
                    <w:top w:val="none" w:sz="0" w:space="0" w:color="auto"/>
                    <w:left w:val="none" w:sz="0" w:space="0" w:color="auto"/>
                    <w:bottom w:val="none" w:sz="0" w:space="0" w:color="auto"/>
                    <w:right w:val="none" w:sz="0" w:space="0" w:color="auto"/>
                  </w:divBdr>
                  <w:divsChild>
                    <w:div w:id="20888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39895">
      <w:bodyDiv w:val="1"/>
      <w:marLeft w:val="0"/>
      <w:marRight w:val="0"/>
      <w:marTop w:val="0"/>
      <w:marBottom w:val="0"/>
      <w:divBdr>
        <w:top w:val="none" w:sz="0" w:space="0" w:color="auto"/>
        <w:left w:val="none" w:sz="0" w:space="0" w:color="auto"/>
        <w:bottom w:val="none" w:sz="0" w:space="0" w:color="auto"/>
        <w:right w:val="none" w:sz="0" w:space="0" w:color="auto"/>
      </w:divBdr>
    </w:div>
    <w:div w:id="1068184137">
      <w:bodyDiv w:val="1"/>
      <w:marLeft w:val="0"/>
      <w:marRight w:val="0"/>
      <w:marTop w:val="0"/>
      <w:marBottom w:val="0"/>
      <w:divBdr>
        <w:top w:val="none" w:sz="0" w:space="0" w:color="auto"/>
        <w:left w:val="none" w:sz="0" w:space="0" w:color="auto"/>
        <w:bottom w:val="none" w:sz="0" w:space="0" w:color="auto"/>
        <w:right w:val="none" w:sz="0" w:space="0" w:color="auto"/>
      </w:divBdr>
    </w:div>
    <w:div w:id="1068651332">
      <w:bodyDiv w:val="1"/>
      <w:marLeft w:val="0"/>
      <w:marRight w:val="0"/>
      <w:marTop w:val="0"/>
      <w:marBottom w:val="0"/>
      <w:divBdr>
        <w:top w:val="none" w:sz="0" w:space="0" w:color="auto"/>
        <w:left w:val="none" w:sz="0" w:space="0" w:color="auto"/>
        <w:bottom w:val="none" w:sz="0" w:space="0" w:color="auto"/>
        <w:right w:val="none" w:sz="0" w:space="0" w:color="auto"/>
      </w:divBdr>
    </w:div>
    <w:div w:id="1070886638">
      <w:bodyDiv w:val="1"/>
      <w:marLeft w:val="0"/>
      <w:marRight w:val="0"/>
      <w:marTop w:val="0"/>
      <w:marBottom w:val="0"/>
      <w:divBdr>
        <w:top w:val="none" w:sz="0" w:space="0" w:color="auto"/>
        <w:left w:val="none" w:sz="0" w:space="0" w:color="auto"/>
        <w:bottom w:val="none" w:sz="0" w:space="0" w:color="auto"/>
        <w:right w:val="none" w:sz="0" w:space="0" w:color="auto"/>
      </w:divBdr>
    </w:div>
    <w:div w:id="1117258480">
      <w:bodyDiv w:val="1"/>
      <w:marLeft w:val="0"/>
      <w:marRight w:val="0"/>
      <w:marTop w:val="0"/>
      <w:marBottom w:val="0"/>
      <w:divBdr>
        <w:top w:val="none" w:sz="0" w:space="0" w:color="auto"/>
        <w:left w:val="none" w:sz="0" w:space="0" w:color="auto"/>
        <w:bottom w:val="none" w:sz="0" w:space="0" w:color="auto"/>
        <w:right w:val="none" w:sz="0" w:space="0" w:color="auto"/>
      </w:divBdr>
    </w:div>
    <w:div w:id="1118177867">
      <w:bodyDiv w:val="1"/>
      <w:marLeft w:val="0"/>
      <w:marRight w:val="0"/>
      <w:marTop w:val="0"/>
      <w:marBottom w:val="0"/>
      <w:divBdr>
        <w:top w:val="none" w:sz="0" w:space="0" w:color="auto"/>
        <w:left w:val="none" w:sz="0" w:space="0" w:color="auto"/>
        <w:bottom w:val="none" w:sz="0" w:space="0" w:color="auto"/>
        <w:right w:val="none" w:sz="0" w:space="0" w:color="auto"/>
      </w:divBdr>
    </w:div>
    <w:div w:id="1169951671">
      <w:bodyDiv w:val="1"/>
      <w:marLeft w:val="0"/>
      <w:marRight w:val="0"/>
      <w:marTop w:val="0"/>
      <w:marBottom w:val="0"/>
      <w:divBdr>
        <w:top w:val="none" w:sz="0" w:space="0" w:color="auto"/>
        <w:left w:val="none" w:sz="0" w:space="0" w:color="auto"/>
        <w:bottom w:val="none" w:sz="0" w:space="0" w:color="auto"/>
        <w:right w:val="none" w:sz="0" w:space="0" w:color="auto"/>
      </w:divBdr>
    </w:div>
    <w:div w:id="1194150892">
      <w:bodyDiv w:val="1"/>
      <w:marLeft w:val="0"/>
      <w:marRight w:val="0"/>
      <w:marTop w:val="0"/>
      <w:marBottom w:val="0"/>
      <w:divBdr>
        <w:top w:val="none" w:sz="0" w:space="0" w:color="auto"/>
        <w:left w:val="none" w:sz="0" w:space="0" w:color="auto"/>
        <w:bottom w:val="none" w:sz="0" w:space="0" w:color="auto"/>
        <w:right w:val="none" w:sz="0" w:space="0" w:color="auto"/>
      </w:divBdr>
    </w:div>
    <w:div w:id="1396977439">
      <w:bodyDiv w:val="1"/>
      <w:marLeft w:val="0"/>
      <w:marRight w:val="0"/>
      <w:marTop w:val="0"/>
      <w:marBottom w:val="0"/>
      <w:divBdr>
        <w:top w:val="none" w:sz="0" w:space="0" w:color="auto"/>
        <w:left w:val="none" w:sz="0" w:space="0" w:color="auto"/>
        <w:bottom w:val="none" w:sz="0" w:space="0" w:color="auto"/>
        <w:right w:val="none" w:sz="0" w:space="0" w:color="auto"/>
      </w:divBdr>
    </w:div>
    <w:div w:id="1417097770">
      <w:bodyDiv w:val="1"/>
      <w:marLeft w:val="0"/>
      <w:marRight w:val="0"/>
      <w:marTop w:val="0"/>
      <w:marBottom w:val="0"/>
      <w:divBdr>
        <w:top w:val="none" w:sz="0" w:space="0" w:color="auto"/>
        <w:left w:val="none" w:sz="0" w:space="0" w:color="auto"/>
        <w:bottom w:val="none" w:sz="0" w:space="0" w:color="auto"/>
        <w:right w:val="none" w:sz="0" w:space="0" w:color="auto"/>
      </w:divBdr>
    </w:div>
    <w:div w:id="1540899279">
      <w:bodyDiv w:val="1"/>
      <w:marLeft w:val="0"/>
      <w:marRight w:val="0"/>
      <w:marTop w:val="0"/>
      <w:marBottom w:val="0"/>
      <w:divBdr>
        <w:top w:val="none" w:sz="0" w:space="0" w:color="auto"/>
        <w:left w:val="none" w:sz="0" w:space="0" w:color="auto"/>
        <w:bottom w:val="none" w:sz="0" w:space="0" w:color="auto"/>
        <w:right w:val="none" w:sz="0" w:space="0" w:color="auto"/>
      </w:divBdr>
    </w:div>
    <w:div w:id="1593584821">
      <w:bodyDiv w:val="1"/>
      <w:marLeft w:val="0"/>
      <w:marRight w:val="0"/>
      <w:marTop w:val="0"/>
      <w:marBottom w:val="0"/>
      <w:divBdr>
        <w:top w:val="none" w:sz="0" w:space="0" w:color="auto"/>
        <w:left w:val="none" w:sz="0" w:space="0" w:color="auto"/>
        <w:bottom w:val="none" w:sz="0" w:space="0" w:color="auto"/>
        <w:right w:val="none" w:sz="0" w:space="0" w:color="auto"/>
      </w:divBdr>
    </w:div>
    <w:div w:id="1785541544">
      <w:bodyDiv w:val="1"/>
      <w:marLeft w:val="0"/>
      <w:marRight w:val="0"/>
      <w:marTop w:val="0"/>
      <w:marBottom w:val="0"/>
      <w:divBdr>
        <w:top w:val="none" w:sz="0" w:space="0" w:color="auto"/>
        <w:left w:val="none" w:sz="0" w:space="0" w:color="auto"/>
        <w:bottom w:val="none" w:sz="0" w:space="0" w:color="auto"/>
        <w:right w:val="none" w:sz="0" w:space="0" w:color="auto"/>
      </w:divBdr>
    </w:div>
    <w:div w:id="1821922567">
      <w:bodyDiv w:val="1"/>
      <w:marLeft w:val="0"/>
      <w:marRight w:val="0"/>
      <w:marTop w:val="0"/>
      <w:marBottom w:val="0"/>
      <w:divBdr>
        <w:top w:val="none" w:sz="0" w:space="0" w:color="auto"/>
        <w:left w:val="none" w:sz="0" w:space="0" w:color="auto"/>
        <w:bottom w:val="none" w:sz="0" w:space="0" w:color="auto"/>
        <w:right w:val="none" w:sz="0" w:space="0" w:color="auto"/>
      </w:divBdr>
    </w:div>
    <w:div w:id="1838109850">
      <w:bodyDiv w:val="1"/>
      <w:marLeft w:val="0"/>
      <w:marRight w:val="0"/>
      <w:marTop w:val="0"/>
      <w:marBottom w:val="0"/>
      <w:divBdr>
        <w:top w:val="none" w:sz="0" w:space="0" w:color="auto"/>
        <w:left w:val="none" w:sz="0" w:space="0" w:color="auto"/>
        <w:bottom w:val="none" w:sz="0" w:space="0" w:color="auto"/>
        <w:right w:val="none" w:sz="0" w:space="0" w:color="auto"/>
      </w:divBdr>
    </w:div>
    <w:div w:id="1873028206">
      <w:bodyDiv w:val="1"/>
      <w:marLeft w:val="0"/>
      <w:marRight w:val="0"/>
      <w:marTop w:val="0"/>
      <w:marBottom w:val="0"/>
      <w:divBdr>
        <w:top w:val="none" w:sz="0" w:space="0" w:color="auto"/>
        <w:left w:val="none" w:sz="0" w:space="0" w:color="auto"/>
        <w:bottom w:val="none" w:sz="0" w:space="0" w:color="auto"/>
        <w:right w:val="none" w:sz="0" w:space="0" w:color="auto"/>
      </w:divBdr>
    </w:div>
    <w:div w:id="1969972263">
      <w:bodyDiv w:val="1"/>
      <w:marLeft w:val="0"/>
      <w:marRight w:val="0"/>
      <w:marTop w:val="0"/>
      <w:marBottom w:val="0"/>
      <w:divBdr>
        <w:top w:val="none" w:sz="0" w:space="0" w:color="auto"/>
        <w:left w:val="none" w:sz="0" w:space="0" w:color="auto"/>
        <w:bottom w:val="none" w:sz="0" w:space="0" w:color="auto"/>
        <w:right w:val="none" w:sz="0" w:space="0" w:color="auto"/>
      </w:divBdr>
    </w:div>
    <w:div w:id="1986542837">
      <w:bodyDiv w:val="1"/>
      <w:marLeft w:val="0"/>
      <w:marRight w:val="0"/>
      <w:marTop w:val="0"/>
      <w:marBottom w:val="0"/>
      <w:divBdr>
        <w:top w:val="none" w:sz="0" w:space="0" w:color="auto"/>
        <w:left w:val="none" w:sz="0" w:space="0" w:color="auto"/>
        <w:bottom w:val="none" w:sz="0" w:space="0" w:color="auto"/>
        <w:right w:val="none" w:sz="0" w:space="0" w:color="auto"/>
      </w:divBdr>
    </w:div>
    <w:div w:id="1986817096">
      <w:bodyDiv w:val="1"/>
      <w:marLeft w:val="0"/>
      <w:marRight w:val="0"/>
      <w:marTop w:val="0"/>
      <w:marBottom w:val="0"/>
      <w:divBdr>
        <w:top w:val="none" w:sz="0" w:space="0" w:color="auto"/>
        <w:left w:val="none" w:sz="0" w:space="0" w:color="auto"/>
        <w:bottom w:val="none" w:sz="0" w:space="0" w:color="auto"/>
        <w:right w:val="none" w:sz="0" w:space="0" w:color="auto"/>
      </w:divBdr>
    </w:div>
    <w:div w:id="2057116930">
      <w:bodyDiv w:val="1"/>
      <w:marLeft w:val="0"/>
      <w:marRight w:val="0"/>
      <w:marTop w:val="0"/>
      <w:marBottom w:val="0"/>
      <w:divBdr>
        <w:top w:val="none" w:sz="0" w:space="0" w:color="auto"/>
        <w:left w:val="none" w:sz="0" w:space="0" w:color="auto"/>
        <w:bottom w:val="none" w:sz="0" w:space="0" w:color="auto"/>
        <w:right w:val="none" w:sz="0" w:space="0" w:color="auto"/>
      </w:divBdr>
    </w:div>
    <w:div w:id="2060277161">
      <w:bodyDiv w:val="1"/>
      <w:marLeft w:val="0"/>
      <w:marRight w:val="0"/>
      <w:marTop w:val="0"/>
      <w:marBottom w:val="0"/>
      <w:divBdr>
        <w:top w:val="none" w:sz="0" w:space="0" w:color="auto"/>
        <w:left w:val="none" w:sz="0" w:space="0" w:color="auto"/>
        <w:bottom w:val="none" w:sz="0" w:space="0" w:color="auto"/>
        <w:right w:val="none" w:sz="0" w:space="0" w:color="auto"/>
      </w:divBdr>
    </w:div>
    <w:div w:id="2068918300">
      <w:bodyDiv w:val="1"/>
      <w:marLeft w:val="0"/>
      <w:marRight w:val="0"/>
      <w:marTop w:val="0"/>
      <w:marBottom w:val="0"/>
      <w:divBdr>
        <w:top w:val="none" w:sz="0" w:space="0" w:color="auto"/>
        <w:left w:val="none" w:sz="0" w:space="0" w:color="auto"/>
        <w:bottom w:val="none" w:sz="0" w:space="0" w:color="auto"/>
        <w:right w:val="none" w:sz="0" w:space="0" w:color="auto"/>
      </w:divBdr>
    </w:div>
    <w:div w:id="210279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33" Type="http://schemas.openxmlformats.org/officeDocument/2006/relationships/image" Target="media/image21.png"/><Relationship Id="rId38" Type="http://schemas.openxmlformats.org/officeDocument/2006/relationships/hyperlink" Target="https://economicdashboard.alberta.ca/OilPric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B1F27-1E60-4753-901F-82917D0C8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1</Pages>
  <Words>6285</Words>
  <Characters>35831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35</cp:revision>
  <dcterms:created xsi:type="dcterms:W3CDTF">2018-11-13T20:48:00Z</dcterms:created>
  <dcterms:modified xsi:type="dcterms:W3CDTF">2018-11-29T00:31:00Z</dcterms:modified>
</cp:coreProperties>
</file>