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2047" w14:textId="62105EA7" w:rsidR="00391A51" w:rsidRDefault="00391A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ADDD40" w14:textId="77777777" w:rsidR="00391A51" w:rsidRDefault="00391A51" w:rsidP="00391A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Ridhwan Haliq, S.T., M.T. </w:t>
      </w:r>
    </w:p>
    <w:p w14:paraId="24F03057" w14:textId="77777777" w:rsidR="00391A51" w:rsidRDefault="00391A51" w:rsidP="00391A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91A51">
        <w:rPr>
          <w:rFonts w:ascii="Times New Roman" w:hAnsi="Times New Roman" w:cs="Times New Roman"/>
          <w:sz w:val="24"/>
          <w:szCs w:val="24"/>
          <w:lang w:val="en-ID"/>
        </w:rPr>
        <w:t>Chaerul</w:t>
      </w:r>
      <w:proofErr w:type="spellEnd"/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1A51">
        <w:rPr>
          <w:rFonts w:ascii="Times New Roman" w:hAnsi="Times New Roman" w:cs="Times New Roman"/>
          <w:sz w:val="24"/>
          <w:szCs w:val="24"/>
          <w:lang w:val="en-ID"/>
        </w:rPr>
        <w:t>Qalbi</w:t>
      </w:r>
      <w:proofErr w:type="spellEnd"/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 AM </w:t>
      </w:r>
      <w:proofErr w:type="gramStart"/>
      <w:r w:rsidRPr="00391A51">
        <w:rPr>
          <w:rFonts w:ascii="Times New Roman" w:hAnsi="Times New Roman" w:cs="Times New Roman"/>
          <w:sz w:val="24"/>
          <w:szCs w:val="24"/>
          <w:lang w:val="en-ID"/>
        </w:rPr>
        <w:t>S.T</w:t>
      </w:r>
      <w:proofErr w:type="gramEnd"/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91A51">
        <w:rPr>
          <w:rFonts w:ascii="Times New Roman" w:hAnsi="Times New Roman" w:cs="Times New Roman"/>
          <w:sz w:val="24"/>
          <w:szCs w:val="24"/>
          <w:lang w:val="en-ID"/>
        </w:rPr>
        <w:t>M.Sc</w:t>
      </w:r>
      <w:proofErr w:type="spellEnd"/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67E27CA4" w14:textId="77777777" w:rsidR="00391A51" w:rsidRPr="00391A51" w:rsidRDefault="00391A51" w:rsidP="00391A5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1A51">
        <w:rPr>
          <w:rFonts w:ascii="Times New Roman" w:hAnsi="Times New Roman" w:cs="Times New Roman"/>
          <w:sz w:val="24"/>
          <w:szCs w:val="24"/>
          <w:lang w:val="en-ID"/>
        </w:rPr>
        <w:t xml:space="preserve">Gad Gunawan S.T., M.T. </w:t>
      </w:r>
    </w:p>
    <w:p w14:paraId="42B1F9F3" w14:textId="2A4FDB0C" w:rsidR="00391A51" w:rsidRDefault="00391A51" w:rsidP="00391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331E7" w14:textId="7F99C308" w:rsidR="00391A51" w:rsidRDefault="00391A51" w:rsidP="00391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DC101B" w14:textId="34E37044" w:rsidR="00391A51" w:rsidRDefault="00391A51" w:rsidP="00391A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22C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Komang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Yudith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Aryaraditya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A8222C">
        <w:rPr>
          <w:rFonts w:ascii="Times New Roman" w:hAnsi="Times New Roman" w:cs="Times New Roman"/>
          <w:sz w:val="24"/>
          <w:szCs w:val="24"/>
        </w:rPr>
        <w:t>03181022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456C1BD" w14:textId="1611BBD2" w:rsidR="00391A51" w:rsidRPr="00391A51" w:rsidRDefault="00391A51" w:rsidP="00391A5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222C">
        <w:rPr>
          <w:rFonts w:ascii="Times New Roman" w:hAnsi="Times New Roman" w:cs="Times New Roman"/>
          <w:sz w:val="24"/>
          <w:szCs w:val="24"/>
        </w:rPr>
        <w:t xml:space="preserve">Kelvin Kan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</w:t>
      </w:r>
      <w:r w:rsidRPr="00A8222C">
        <w:rPr>
          <w:rFonts w:ascii="Times New Roman" w:hAnsi="Times New Roman" w:cs="Times New Roman"/>
          <w:sz w:val="24"/>
          <w:szCs w:val="24"/>
        </w:rPr>
        <w:t>03181028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7874EE6" w14:textId="77777777" w:rsidR="00391A51" w:rsidRDefault="00391A51" w:rsidP="00391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EC4BFC" w14:textId="415F13CC" w:rsidR="00901AA1" w:rsidRPr="00391A51" w:rsidRDefault="00901AA1" w:rsidP="00391A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91A51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391A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1A5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391A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91A51">
        <w:rPr>
          <w:rFonts w:ascii="Times New Roman" w:hAnsi="Times New Roman" w:cs="Times New Roman"/>
          <w:sz w:val="24"/>
          <w:szCs w:val="24"/>
        </w:rPr>
        <w:br/>
      </w:r>
    </w:p>
    <w:p w14:paraId="7687696F" w14:textId="442BCAA1" w:rsidR="000D1980" w:rsidRDefault="00901AA1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(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Spent Coffee Ground</w:t>
      </w:r>
      <w:r w:rsidRPr="00A822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Bio-Battery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softHyphen/>
      </w:r>
    </w:p>
    <w:p w14:paraId="5F095249" w14:textId="03A6A585" w:rsidR="00901AA1" w:rsidRDefault="00901AA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B28A17B" w14:textId="3FA9AE6D" w:rsidR="00901AA1" w:rsidRDefault="00901AA1">
      <w:r>
        <w:t xml:space="preserve">Isi </w:t>
      </w:r>
      <w:proofErr w:type="spellStart"/>
      <w:proofErr w:type="gramStart"/>
      <w:r>
        <w:t>Artikel</w:t>
      </w:r>
      <w:proofErr w:type="spellEnd"/>
      <w:r>
        <w:t xml:space="preserve"> :</w:t>
      </w:r>
      <w:proofErr w:type="gramEnd"/>
    </w:p>
    <w:p w14:paraId="5D2D8DB0" w14:textId="77777777" w:rsidR="00901AA1" w:rsidRPr="00A8222C" w:rsidRDefault="00901AA1" w:rsidP="00901A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22C">
        <w:rPr>
          <w:rFonts w:ascii="Times New Roman" w:hAnsi="Times New Roman" w:cs="Times New Roman"/>
          <w:sz w:val="24"/>
          <w:szCs w:val="24"/>
          <w:vertAlign w:val="superscript"/>
        </w:rPr>
        <w:t xml:space="preserve">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salah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fosil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ampas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 dan NaOH. </w:t>
      </w:r>
      <w:r w:rsidRPr="00A8222C">
        <w:rPr>
          <w:rFonts w:ascii="Times New Roman" w:hAnsi="Times New Roman" w:cs="Times New Roman"/>
          <w:sz w:val="24"/>
          <w:szCs w:val="24"/>
          <w:vertAlign w:val="superscript"/>
        </w:rPr>
        <w:t xml:space="preserve">(2)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pengganti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anoda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gramStart"/>
      <w:r w:rsidRPr="00A8222C">
        <w:rPr>
          <w:rFonts w:ascii="Times New Roman" w:hAnsi="Times New Roman" w:cs="Times New Roman"/>
          <w:i/>
          <w:iCs/>
          <w:sz w:val="24"/>
          <w:szCs w:val="24"/>
        </w:rPr>
        <w:t>lithium ion</w:t>
      </w:r>
      <w:proofErr w:type="gramEnd"/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 battery</w:t>
      </w:r>
      <w:r w:rsidRPr="00A8222C">
        <w:rPr>
          <w:rFonts w:ascii="Times New Roman" w:hAnsi="Times New Roman" w:cs="Times New Roman"/>
          <w:sz w:val="24"/>
          <w:szCs w:val="24"/>
        </w:rPr>
        <w:t xml:space="preserve">, dan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bio-battery</w:t>
      </w:r>
      <w:r w:rsidRPr="00A8222C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energi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terbarukan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perusak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juga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penemuan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>.</w:t>
      </w:r>
      <w:r w:rsidRPr="00A8222C">
        <w:rPr>
          <w:rFonts w:ascii="Times New Roman" w:hAnsi="Times New Roman" w:cs="Times New Roman"/>
          <w:sz w:val="24"/>
          <w:szCs w:val="24"/>
        </w:rPr>
        <w:br/>
      </w:r>
      <w:r w:rsidRPr="00A8222C">
        <w:rPr>
          <w:rFonts w:ascii="Times New Roman" w:hAnsi="Times New Roman" w:cs="Times New Roman"/>
          <w:sz w:val="24"/>
          <w:szCs w:val="24"/>
          <w:vertAlign w:val="superscript"/>
        </w:rPr>
        <w:t xml:space="preserve">(3)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bio-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bubuk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elektrolit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pencucian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pengeringan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pengayakan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aquades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ampas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kopi.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bio-battery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multimeter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pengukurannya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katoda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anoda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dirangkai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baterai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>.</w:t>
      </w:r>
    </w:p>
    <w:p w14:paraId="37A16FC8" w14:textId="77777777" w:rsidR="00901AA1" w:rsidRPr="00A8222C" w:rsidRDefault="00901AA1" w:rsidP="00901AA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8222C">
        <w:rPr>
          <w:rFonts w:ascii="Times New Roman" w:hAnsi="Times New Roman" w:cs="Times New Roman"/>
          <w:sz w:val="24"/>
          <w:szCs w:val="24"/>
          <w:vertAlign w:val="superscript"/>
        </w:rPr>
        <w:lastRenderedPageBreak/>
        <w:t xml:space="preserve">(4)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kelistrikan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dihimpun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menghidupkan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lampu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53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dan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NaOH,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NaOH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NaOH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51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dan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>cell</w:t>
      </w:r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r w:rsidRPr="00A8222C">
        <w:rPr>
          <w:rFonts w:ascii="Times New Roman" w:hAnsi="Times New Roman" w:cs="Times New Roman"/>
          <w:i/>
          <w:iCs/>
          <w:sz w:val="24"/>
          <w:szCs w:val="24"/>
        </w:rPr>
        <w:t xml:space="preserve">bio-battery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pencampuran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HCl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70%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pelarutan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52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limbah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terbuang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. </w:t>
      </w:r>
      <w:r w:rsidRPr="00A8222C">
        <w:rPr>
          <w:rFonts w:ascii="Times New Roman" w:hAnsi="Times New Roman" w:cs="Times New Roman"/>
          <w:sz w:val="24"/>
          <w:szCs w:val="24"/>
          <w:vertAlign w:val="superscript"/>
        </w:rPr>
        <w:t xml:space="preserve">(5) </w:t>
      </w:r>
      <w:r w:rsidRPr="00A8222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pelaksanaanya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Komang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Yudith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Aryaraditya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Prawira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NIM 03181022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, dan Kelvin Kan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NIM 03181028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 w:rsidRPr="00A8222C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A8222C">
        <w:rPr>
          <w:rFonts w:ascii="Times New Roman" w:hAnsi="Times New Roman" w:cs="Times New Roman"/>
          <w:sz w:val="24"/>
          <w:szCs w:val="24"/>
        </w:rPr>
        <w:t>.</w:t>
      </w:r>
    </w:p>
    <w:p w14:paraId="6B956416" w14:textId="55E3077F" w:rsidR="00901AA1" w:rsidRDefault="00901AA1">
      <w:r w:rsidRPr="00A822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64E70E" wp14:editId="732F6C32">
            <wp:extent cx="5943600" cy="6703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9"/>
                    <a:stretch/>
                  </pic:blipFill>
                  <pic:spPr bwMode="auto">
                    <a:xfrm>
                      <a:off x="0" y="0"/>
                      <a:ext cx="5943600" cy="6703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36723" w14:textId="4E09CC3A" w:rsidR="00901AA1" w:rsidRDefault="00901AA1">
      <w:r w:rsidRPr="00A822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7152ACD" wp14:editId="3077E57A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AC3" w14:textId="5CC5C80B" w:rsidR="006C033D" w:rsidRDefault="006C033D"/>
    <w:p w14:paraId="2A983BD8" w14:textId="10D9C145" w:rsidR="006C033D" w:rsidRDefault="006C033D"/>
    <w:p w14:paraId="0CD82FB6" w14:textId="5CAB2312" w:rsidR="006C033D" w:rsidRDefault="006C033D"/>
    <w:p w14:paraId="2C6D4E18" w14:textId="7859BF6A" w:rsidR="006C033D" w:rsidRDefault="006C033D"/>
    <w:p w14:paraId="158BE0A4" w14:textId="77777777" w:rsidR="006C033D" w:rsidRPr="006C033D" w:rsidRDefault="006C033D" w:rsidP="006C033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C033D">
        <w:rPr>
          <w:rFonts w:ascii="Arial" w:eastAsia="Times New Roman" w:hAnsi="Arial" w:cs="Arial"/>
        </w:rPr>
        <w:t>Yth</w:t>
      </w:r>
      <w:proofErr w:type="spellEnd"/>
      <w:r w:rsidRPr="006C033D">
        <w:rPr>
          <w:rFonts w:ascii="Arial" w:eastAsia="Times New Roman" w:hAnsi="Arial" w:cs="Arial"/>
        </w:rPr>
        <w:t xml:space="preserve">. </w:t>
      </w:r>
      <w:proofErr w:type="spellStart"/>
      <w:r w:rsidRPr="006C033D">
        <w:rPr>
          <w:rFonts w:ascii="Arial" w:eastAsia="Times New Roman" w:hAnsi="Arial" w:cs="Arial"/>
        </w:rPr>
        <w:t>Ridhwan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Haliq</w:t>
      </w:r>
      <w:proofErr w:type="spellEnd"/>
      <w:r w:rsidRPr="006C033D">
        <w:rPr>
          <w:rFonts w:ascii="Arial" w:eastAsia="Times New Roman" w:hAnsi="Arial" w:cs="Arial"/>
        </w:rPr>
        <w:t>, S.T., M.T.</w:t>
      </w:r>
    </w:p>
    <w:p w14:paraId="3235A69B" w14:textId="77777777" w:rsidR="006C033D" w:rsidRPr="006C033D" w:rsidRDefault="006C033D" w:rsidP="006C033D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6C033D">
        <w:rPr>
          <w:rFonts w:ascii="Arial" w:eastAsia="Times New Roman" w:hAnsi="Arial" w:cs="Arial"/>
        </w:rPr>
        <w:t>Permohonan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penerbitan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artikel</w:t>
      </w:r>
      <w:proofErr w:type="spellEnd"/>
      <w:r w:rsidRPr="006C033D">
        <w:rPr>
          <w:rFonts w:ascii="Arial" w:eastAsia="Times New Roman" w:hAnsi="Arial" w:cs="Arial"/>
        </w:rPr>
        <w:t xml:space="preserve"> yang </w:t>
      </w:r>
      <w:proofErr w:type="spellStart"/>
      <w:r w:rsidRPr="006C033D">
        <w:rPr>
          <w:rFonts w:ascii="Arial" w:eastAsia="Times New Roman" w:hAnsi="Arial" w:cs="Arial"/>
        </w:rPr>
        <w:t>berjudul</w:t>
      </w:r>
      <w:proofErr w:type="spellEnd"/>
      <w:r w:rsidRPr="006C033D">
        <w:rPr>
          <w:rFonts w:ascii="Arial" w:eastAsia="Times New Roman" w:hAnsi="Arial" w:cs="Arial"/>
        </w:rPr>
        <w:t xml:space="preserve"> " </w:t>
      </w:r>
      <w:proofErr w:type="spellStart"/>
      <w:r w:rsidRPr="006C033D">
        <w:rPr>
          <w:rFonts w:ascii="Arial" w:eastAsia="Times New Roman" w:hAnsi="Arial" w:cs="Arial"/>
        </w:rPr>
        <w:t>Pemanfaatan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Limbah</w:t>
      </w:r>
      <w:proofErr w:type="spellEnd"/>
      <w:r w:rsidRPr="006C033D">
        <w:rPr>
          <w:rFonts w:ascii="Arial" w:eastAsia="Times New Roman" w:hAnsi="Arial" w:cs="Arial"/>
        </w:rPr>
        <w:t> </w:t>
      </w:r>
      <w:proofErr w:type="spellStart"/>
      <w:r w:rsidRPr="006C033D">
        <w:rPr>
          <w:rFonts w:ascii="Arial" w:eastAsia="Times New Roman" w:hAnsi="Arial" w:cs="Arial"/>
        </w:rPr>
        <w:t>Bubuk</w:t>
      </w:r>
      <w:proofErr w:type="spellEnd"/>
      <w:r w:rsidRPr="006C033D">
        <w:rPr>
          <w:rFonts w:ascii="Arial" w:eastAsia="Times New Roman" w:hAnsi="Arial" w:cs="Arial"/>
        </w:rPr>
        <w:t xml:space="preserve"> Kopi (Spent Coffee Ground) </w:t>
      </w:r>
      <w:proofErr w:type="spellStart"/>
      <w:r w:rsidRPr="006C033D">
        <w:rPr>
          <w:rFonts w:ascii="Arial" w:eastAsia="Times New Roman" w:hAnsi="Arial" w:cs="Arial"/>
        </w:rPr>
        <w:t>sebagai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Elektrolit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untuk</w:t>
      </w:r>
      <w:proofErr w:type="spellEnd"/>
      <w:r w:rsidRPr="006C033D">
        <w:rPr>
          <w:rFonts w:ascii="Arial" w:eastAsia="Times New Roman" w:hAnsi="Arial" w:cs="Arial"/>
        </w:rPr>
        <w:t xml:space="preserve"> </w:t>
      </w:r>
      <w:proofErr w:type="spellStart"/>
      <w:r w:rsidRPr="006C033D">
        <w:rPr>
          <w:rFonts w:ascii="Arial" w:eastAsia="Times New Roman" w:hAnsi="Arial" w:cs="Arial"/>
        </w:rPr>
        <w:t>Aplikasi</w:t>
      </w:r>
      <w:proofErr w:type="spellEnd"/>
      <w:r w:rsidRPr="006C033D">
        <w:rPr>
          <w:rFonts w:ascii="Arial" w:eastAsia="Times New Roman" w:hAnsi="Arial" w:cs="Arial"/>
        </w:rPr>
        <w:t xml:space="preserve"> Bio-Battery"</w:t>
      </w:r>
    </w:p>
    <w:p w14:paraId="26113767" w14:textId="77777777" w:rsidR="006C033D" w:rsidRPr="00901AA1" w:rsidRDefault="006C033D"/>
    <w:sectPr w:rsidR="006C033D" w:rsidRPr="009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6E78"/>
    <w:multiLevelType w:val="hybridMultilevel"/>
    <w:tmpl w:val="396A0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C120F"/>
    <w:multiLevelType w:val="hybridMultilevel"/>
    <w:tmpl w:val="608E88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C77D1E"/>
    <w:multiLevelType w:val="hybridMultilevel"/>
    <w:tmpl w:val="68227B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25"/>
    <w:rsid w:val="000D1980"/>
    <w:rsid w:val="00391A51"/>
    <w:rsid w:val="006C033D"/>
    <w:rsid w:val="00901AA1"/>
    <w:rsid w:val="00E4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C7671"/>
  <w15:chartTrackingRefBased/>
  <w15:docId w15:val="{0489B10A-7B07-4A12-834D-55D2B624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538</Words>
  <Characters>3068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Ridhwan Haliq</dc:creator>
  <cp:keywords/>
  <dc:description/>
  <cp:lastModifiedBy>ika</cp:lastModifiedBy>
  <cp:revision>4</cp:revision>
  <dcterms:created xsi:type="dcterms:W3CDTF">2021-10-04T05:30:00Z</dcterms:created>
  <dcterms:modified xsi:type="dcterms:W3CDTF">2021-10-04T08:18:00Z</dcterms:modified>
</cp:coreProperties>
</file>