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Quem morreu</w:t>
      </w:r>
      <w:r w:rsidDel="00000000" w:rsidR="00000000" w:rsidRPr="00000000">
        <w:rPr>
          <w:rtl w:val="0"/>
        </w:rPr>
        <w:t xml:space="preserve">: Cara rico (Bartolomeu)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Cena do crime</w:t>
      </w:r>
      <w:r w:rsidDel="00000000" w:rsidR="00000000" w:rsidRPr="00000000">
        <w:rPr>
          <w:rtl w:val="0"/>
        </w:rPr>
        <w:t xml:space="preserve">: quarto.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encontrado morto, amarrado à cama pela gravata/cinto.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Banheiro. Encontrado morto dentro da banheira. (Nesse caso a posição do corpo iria dar pista se ele foi empurrado e bateu a cabeça, se ”tropeçou” por acidente, se o corpo foi arrastado ate ali pra tentar forjar um acidente, etc)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Como foi morto</w:t>
      </w:r>
      <w:r w:rsidDel="00000000" w:rsidR="00000000" w:rsidRPr="00000000">
        <w:rPr>
          <w:rtl w:val="0"/>
        </w:rPr>
        <w:t xml:space="preserve">: pancada forte na cabeça/envenenamento no jantar.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Suspeitos: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Negro: motorista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Homosexual: o amante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Loira patricinha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Religiosa: esposa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Cara tatuado cheio de piercing: Segurança.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cara pobre pedindo esmola.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modelo.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Base da história: </w:t>
      </w:r>
      <w:r w:rsidDel="00000000" w:rsidR="00000000" w:rsidRPr="00000000">
        <w:rPr>
          <w:rtl w:val="0"/>
        </w:rPr>
        <w:t xml:space="preserve">Bartolomeu acabou de ganhar na loteria e resolve comemorar chamando alguns amigos para um jantar em sua nova mansão. Entretanto, a noite acabou de forma desastrosa e ele foi assassinado. Os amigos que convidou foram os últimos a vê-lo com vida e agora todos são suspeitos da morte.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esposa ligou para a Polícia e afirmou ter saído após o jantar com uma amiga e quando voltou encontrou o marido morto no quarto/banheiro. A policia encontrou indicios de arrombamento na fechadura da porta dos fundos da casa, e o vidro da janela do quarto quebrado, porém nao havia cacos de vidro perto da janela (*o que indica q foi quebrada de dentro pra fora* e o quarto fica no 2 andar, apesar de ter uma arvore perto da janela). As câmeras de segurança estavam quebradas e não gravaram nenhuma ação.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Eis os suspeitos: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Marie, a Esposa: fortemente religiosa.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(*o gay*) O amigo do trabalho, Sam: com quem supostamente ele tivera uma briga recente.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(*tatuado*)Jon, O segurança: tem um caso secreto c a filha do cara.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(*negro*)Mark, O motorista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(*patricinha*) A filha, Clary: A quem o pai havia deserdado após descobrir seu caso com o segurança.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modelo, Judith: irmã da esposa.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mendigo, usuário de drogas: havia sido um grande amigo e mordomo da vítima, mas foi injustamente demitido e agora vive nas ruas.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