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4146E">
        <w:rPr>
          <w:rFonts w:ascii="Times New Roman" w:hAnsi="Times New Roman" w:cs="Times New Roman"/>
          <w:sz w:val="28"/>
          <w:szCs w:val="28"/>
        </w:rPr>
        <w:t>6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0042B" w:rsidRDefault="00563039" w:rsidP="006004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0042B" w:rsidRPr="0060042B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2C5120" w:rsidRDefault="00563039" w:rsidP="005630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C5120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60042B" w:rsidRPr="000A36CD" w:rsidRDefault="0060042B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60042B">
        <w:rPr>
          <w:rFonts w:ascii="Times New Roman" w:hAnsi="Times New Roman" w:cs="Times New Roman"/>
          <w:bCs/>
          <w:sz w:val="28"/>
          <w:szCs w:val="28"/>
        </w:rPr>
        <w:t>роработать унарные и бинарные операции с 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 М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:rsidR="00E4146E" w:rsidRDefault="00E4146E" w:rsidP="00E4146E">
      <w:pPr>
        <w:pStyle w:val="a8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E4146E" w:rsidRPr="00E4146E" w:rsidRDefault="00E4146E" w:rsidP="00E414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P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6-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E4146E" w:rsidRPr="00E4146E" w:rsidRDefault="00E4146E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vertex;      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0;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наличия ребра (0 или 1)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Симметричность для неориентированного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convert_to_adjacency_list(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 == 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для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new_node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new_node-&gt;vertex = j;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номера 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new_node-&gt;next =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предыдущую голову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 = new_node;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головы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print_adjacency_list(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current-&gt;vertex);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free_adjacency_list(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vertices1, vertices2;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матрицы M1: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матрицы M2: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допустимое количество вершин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(vertices1 &lt; 1 || vertices2 &lt; 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вершин должно быть больше 0.\n"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Динамическое выделение памяти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M1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**)malloc(vertices1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M2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**)malloc(vertices2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M1[i]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M2[i]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92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292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292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292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print_adjacency_matrix(M2,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первой матрицы в список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list1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convert_to_adjacency_list(M1, list1,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print_adjacency_list(list1,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Преобразование второй матрицы в список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list2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convert_to_adjacency_list(M2, list2,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print_adjacency_list(list2,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free_adjacency_list(list1,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free_adjacency_list(list2,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free(list1);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free(list2);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free(M1[i]);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free(M2[i]);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free(M1);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free(M2);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D7618E" w:rsidP="00D761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ahoma" w:hAnsi="Tahoma" w:cs="Tahoma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Pr="009D7CA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0A36CD" w:rsidRDefault="00D7618E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18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5D3B61" wp14:editId="3F17F101">
            <wp:extent cx="5940425" cy="34303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E4146E" w:rsidRDefault="00E4146E" w:rsidP="00E4146E">
      <w:pPr>
        <w:pStyle w:val="a8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а) отождествления вершин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б) стягивания ребра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в) расщепления вершины 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Pr="00E4146E" w:rsidRDefault="00E4146E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="00084850"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="00084850"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C269C5" w:rsidRPr="00E4146E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E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представления списка смежности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;          </w:t>
      </w:r>
      <w:r w:rsidRPr="00292CE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292C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голову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= rand() % 2;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convert_to_adjacency_list(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 == 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для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new_node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new_node-&gt;vertex = j;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номера вершины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new_node-&gt;next =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предыдущую голову списка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[i].head = new_node;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головы списка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print_adjacency_list(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-&gt;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current-&gt;vertex);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"NULL\n"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free_adjacency_list(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free(temp);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remove_vertex(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 + 1][j];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 + 1];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*)realloc(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[i],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перераспределения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exit(1);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 = temp;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merge_vertices(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v2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Нельзя объединить вершину с собой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remove_vertex(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collapse_edge(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][i]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|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remove_vertex(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split_vertex(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new_size =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temp_matrix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**)realloc(*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new_size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(temp_matrix ==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перераспределения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temp_matrix;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temp_row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*)realloc((*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)[i], new_size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(temp_row ==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перераспределения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)[i] = temp_row;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new_size;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)[new_size - 1][i]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)[i][new_size - 1]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Дублируем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)[new_size - 1][i] =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][i];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)[i][new_size - 1] =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)[i][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Обнуляем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петлю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)[new_size - 1][new_size - 1] =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new_size;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&amp;vertices) != 1 || vertices &lt; 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вершин должно быть больше 0.\n"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**)malloc(vertices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(M[i]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print_adjacency_matrix(M,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convert_to_adjacency_list(M,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print_adjacency_list(list,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operation, v1, v2;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"\nВыберите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"1. Отождествление вершин\n"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"2. Стягивание ребра\n"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"3. Расщепление вершины\n"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"4. Выход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&amp;operation) !=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== 4)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отождествления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>, vertices - 1);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 != 2 || v1 &gt;= vertices || v2 &gt;= vertices || v1 &lt; 0 || v2 &lt; 0)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merge_vertices(M, &amp;vertices, v1, v2);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после отождествления вершин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convert_to_adjacency_list(M,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print_adjacency_list(list,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номера вершин для стягивания ребра (0-%d): "</w:t>
      </w:r>
      <w:r>
        <w:rPr>
          <w:rFonts w:ascii="Cascadia Mono" w:hAnsi="Cascadia Mono" w:cs="Cascadia Mono"/>
          <w:color w:val="000000"/>
          <w:sz w:val="19"/>
          <w:szCs w:val="19"/>
        </w:rPr>
        <w:t>, vertices - 1);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&amp;v1, &amp;v2) != 2 || v1 &gt;= vertices || v2 &gt;= vertices || v1 &lt; 0 || v2 &lt; 0 || v1 == v2)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"Неверные номера вершин!\n"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(M[v1][v2] == 0)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"Ребро между вершинами %d и %d отсутствует. Выберите другое ребро.\n"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collapse_edge(M, &amp;vertices, v1, v2);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после стягивания ребра между вершинами %d и %d:\n"</w:t>
      </w:r>
      <w:r>
        <w:rPr>
          <w:rFonts w:ascii="Cascadia Mono" w:hAnsi="Cascadia Mono" w:cs="Cascadia Mono"/>
          <w:color w:val="000000"/>
          <w:sz w:val="19"/>
          <w:szCs w:val="19"/>
        </w:rPr>
        <w:t>, v1, v2);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convert_to_adjacency_list(M,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print_adjacency_list(list,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вершины для расщепления (0-%d): "</w:t>
      </w:r>
      <w:r>
        <w:rPr>
          <w:rFonts w:ascii="Cascadia Mono" w:hAnsi="Cascadia Mono" w:cs="Cascadia Mono"/>
          <w:color w:val="000000"/>
          <w:sz w:val="19"/>
          <w:szCs w:val="19"/>
        </w:rPr>
        <w:t>, vertices - 1);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, &amp;v1) != 1 || v1 &gt;= vertices || v1 &lt; 0)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номер вершины!\n"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split_vertex(&amp;M, &amp;vertices, v1);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после расщепления вершины %d:\n"</w:t>
      </w:r>
      <w:r>
        <w:rPr>
          <w:rFonts w:ascii="Cascadia Mono" w:hAnsi="Cascadia Mono" w:cs="Cascadia Mono"/>
          <w:color w:val="000000"/>
          <w:sz w:val="19"/>
          <w:szCs w:val="19"/>
        </w:rPr>
        <w:t>, v1);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print_adjacency_matrix(M,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 list = 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2B91AF"/>
          <w:sz w:val="19"/>
          <w:szCs w:val="19"/>
          <w:lang w:val="en-US"/>
        </w:rPr>
        <w:t>AdjList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convert_to_adjacency_list(M, 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print_adjacency_list(list, 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 операции!\n"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free_matrix(M, vertices);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7CA9" w:rsidRPr="00084850" w:rsidRDefault="009D7CA9" w:rsidP="00744BF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Pr="009D7CA9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-5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Default="00084850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D7CA9" w:rsidRPr="00F830D2" w:rsidRDefault="000A36CD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2B11802" wp14:editId="130F2C48">
            <wp:extent cx="5940425" cy="33782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0A36CD" w:rsidP="009D7CA9">
      <w:r w:rsidRPr="000A36CD">
        <w:rPr>
          <w:noProof/>
          <w:lang w:eastAsia="ru-RU"/>
        </w:rPr>
        <w:drawing>
          <wp:inline distT="0" distB="0" distL="0" distR="0" wp14:anchorId="010DFB41" wp14:editId="10A3F083">
            <wp:extent cx="5940425" cy="2527240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Default="000A36CD" w:rsidP="009D7CA9"/>
    <w:p w:rsidR="000A36CD" w:rsidRDefault="000A36CD" w:rsidP="009D7CA9">
      <w:r w:rsidRPr="000A36CD">
        <w:rPr>
          <w:noProof/>
          <w:lang w:eastAsia="ru-RU"/>
        </w:rPr>
        <w:lastRenderedPageBreak/>
        <w:drawing>
          <wp:inline distT="0" distB="0" distL="0" distR="0" wp14:anchorId="3D228AA1" wp14:editId="44B0B08D">
            <wp:extent cx="5940425" cy="256893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Default="000A36CD" w:rsidP="009D7CA9"/>
    <w:p w:rsidR="000A36CD" w:rsidRDefault="000A36CD" w:rsidP="009D7CA9">
      <w:r w:rsidRPr="000A36CD">
        <w:rPr>
          <w:noProof/>
          <w:lang w:eastAsia="ru-RU"/>
        </w:rPr>
        <w:drawing>
          <wp:inline distT="0" distB="0" distL="0" distR="0" wp14:anchorId="3CCDEB2C" wp14:editId="0A5CDE8A">
            <wp:extent cx="5940425" cy="137643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CD" w:rsidRDefault="000A36CD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D761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A36CD" w:rsidRPr="009D7CA9" w:rsidRDefault="000A36CD" w:rsidP="009D7CA9"/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b/>
          <w:bCs/>
          <w:color w:val="000000"/>
          <w:sz w:val="28"/>
          <w:szCs w:val="28"/>
        </w:rPr>
        <w:t>Задание 3 </w:t>
      </w:r>
    </w:p>
    <w:p w:rsidR="00E4146E" w:rsidRDefault="00E4146E" w:rsidP="00E4146E">
      <w:pPr>
        <w:pStyle w:val="a8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а) объединения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FED99FC" wp14:editId="75D64BD2">
            <wp:extent cx="161925" cy="114300"/>
            <wp:effectExtent l="0" t="0" r="9525" b="0"/>
            <wp:docPr id="19" name="Рисунок 3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б) пересечения 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9392712" wp14:editId="30492801">
            <wp:extent cx="161925" cy="114300"/>
            <wp:effectExtent l="0" t="0" r="9525" b="0"/>
            <wp:docPr id="20" name="Рисунок 2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в) кольцевой суммы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9CC52B" wp14:editId="384A59D4">
            <wp:extent cx="161925" cy="161925"/>
            <wp:effectExtent l="0" t="0" r="9525" b="9525"/>
            <wp:docPr id="2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</w:p>
    <w:p w:rsidR="00E4146E" w:rsidRDefault="00E4146E" w:rsidP="00E4146E">
      <w:pPr>
        <w:pStyle w:val="a8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>Результат выполнения операции выведите на экран.</w:t>
      </w:r>
    </w:p>
    <w:p w:rsidR="00E4146E" w:rsidRDefault="00E4146E" w:rsidP="00E4146E"/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60042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матрицы смежности случайного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нулями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 заполняем верхний треугольник матрицы для создания неориентированных рёбер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(rand() % 2) { </w:t>
      </w:r>
      <w:r>
        <w:rPr>
          <w:rFonts w:ascii="Cascadia Mono" w:hAnsi="Cascadia Mono" w:cs="Cascadia Mono"/>
          <w:color w:val="008000"/>
          <w:sz w:val="19"/>
          <w:szCs w:val="19"/>
        </w:rPr>
        <w:t>// С вероятностью 0.5 создаём ребро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[j][i] = 1; </w:t>
      </w:r>
      <w:r>
        <w:rPr>
          <w:rFonts w:ascii="Cascadia Mono" w:hAnsi="Cascadia Mono" w:cs="Cascadia Mono"/>
          <w:color w:val="008000"/>
          <w:sz w:val="19"/>
          <w:szCs w:val="19"/>
        </w:rPr>
        <w:t>// Граф неориентированный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смежности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print_matrix(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освобождения памяти матрицы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free_matrix(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union_graphs(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union_matrix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**)malloc(max_size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max_size;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union_matrix[i]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*)calloc(max_size,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max_size;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union_matrix[i][j] = edge1 | edge2;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(OR)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union_matrix;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пересечения двух 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intersection_graphs(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min_size =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intersection_matrix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**)malloc(min_size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min_size;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intersection_matrix[i]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*)calloc(min_size,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min_size;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intersection_matrix[i][j] = edge1 &amp; edge2;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(AND)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intersection_matrix;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кольцевой суммы двух 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ring_sum_graphs(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ring_sum_matrix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**)malloc(max_size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max_size;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ring_sum_matrix[i]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*)calloc(max_size,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max_size;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edge1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edge2 = (i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size2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 : 0;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ring_sum_matrix[i][j] = edge1 ^ edge2;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кольцевой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(XOR)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ring_sum_matrix;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size1, size2;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первого графа: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&amp;size1);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второго графа: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M1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**)malloc(size1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M2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**)malloc(size2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M1[i]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M2[i]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*)malloc(size2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generate_adjacency_matrix(M1, size1);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generate_adjacency_matrix(M2,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сгенерированные матрицы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графа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print_matrix(M1, size1);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графа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print_matrix(M2, 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Выполняем операции над графами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union_matrix = union_graphs(M1, M2, size1,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intersection_matrix = intersection_graphs(M1, M2, size1,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ring_sum_matrix = ring_sum_graphs(M1, M2, size1,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 операций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объединения графов:\n"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print_matrix(union_matrix, (size1 &gt; size2) ? size1 : 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пересечения графов:\n"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print_matrix(intersection_matrix, (size1 &lt; size2) ? size1 : size2);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кольцевой суммы графов:\n"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print_matrix(ring_sum_matrix, (size1 &gt;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free_matrix(M1, size1);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free_matrix(M2,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free_matrix(union_matrix, (size1 &gt;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free_matrix(intersection_matrix, (size1 &lt;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free_matrix(ring_sum_matrix, (size1 &gt; size2) ? size1 : size2);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146E" w:rsidRDefault="00D7618E" w:rsidP="00D7618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146E" w:rsidRDefault="00E4146E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A36CD" w:rsidRDefault="000A36CD" w:rsidP="000A3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36C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9EC90F" wp14:editId="53B9A83B">
            <wp:extent cx="5940425" cy="455602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A9" w:rsidRDefault="009D7CA9" w:rsidP="000A36C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6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№6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Pr="00E4146E" w:rsidRDefault="009D7CA9" w:rsidP="00E4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14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4 </w:t>
      </w:r>
      <w:r w:rsidRPr="00E4146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:rsidR="00E4146E" w:rsidRPr="00E4146E" w:rsidRDefault="00E4146E" w:rsidP="00E4146E">
      <w:pPr>
        <w:numPr>
          <w:ilvl w:val="0"/>
          <w:numId w:val="2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матричной формы представления графов выполните операцию декартова произведения графов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 = 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14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E4146E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14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:rsidR="00E4146E" w:rsidRPr="00E4146E" w:rsidRDefault="00E4146E" w:rsidP="00E4146E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46E" w:rsidRPr="00084850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4146E" w:rsidRDefault="00E4146E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E414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60042B" w:rsidRPr="00E4146E" w:rsidRDefault="0060042B" w:rsidP="00E4146E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E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генерации матрицы смежности случайного графа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generate_adjacency_matrix(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 0;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 Случайное значение 0 или 1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Обеспечиваем симметричность для неориентированного графа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матрицы смежности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print_adjacency_matrix(</w:t>
      </w:r>
      <w:r w:rsidRPr="00292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92CE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CE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printf(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декартова произведения графов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cartesian_product(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result_vertices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всех рёбер нулями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смежности декартова произведения</w:t>
      </w:r>
    </w:p>
    <w:p w:rsidR="00D7618E" w:rsidRPr="00292CE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92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92CE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[j][k] ==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j][i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= 1;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G2 </w:t>
      </w:r>
      <w:r>
        <w:rPr>
          <w:rFonts w:ascii="Cascadia Mono" w:hAnsi="Cascadia Mono" w:cs="Cascadia Mono"/>
          <w:color w:val="008000"/>
          <w:sz w:val="19"/>
          <w:szCs w:val="19"/>
        </w:rPr>
        <w:t>смежны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g1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[i][k] == 1)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(*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j][k * </w:t>
      </w:r>
      <w:r w:rsidRPr="00D7618E">
        <w:rPr>
          <w:rFonts w:ascii="Cascadia Mono" w:hAnsi="Cascadia Mono" w:cs="Cascadia Mono"/>
          <w:color w:val="808080"/>
          <w:sz w:val="19"/>
          <w:szCs w:val="19"/>
          <w:lang w:val="en-US"/>
        </w:rPr>
        <w:t>vertices2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 = 1;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G1 </w:t>
      </w:r>
      <w:r>
        <w:rPr>
          <w:rFonts w:ascii="Cascadia Mono" w:hAnsi="Cascadia Mono" w:cs="Cascadia Mono"/>
          <w:color w:val="008000"/>
          <w:sz w:val="19"/>
          <w:szCs w:val="19"/>
        </w:rPr>
        <w:t>смежны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18E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D7618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vertices1, vertices2;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графа G1: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для графа G2: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&amp;vertices2);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матриц 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G1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**)malloc(vertices1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** G2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**)malloc(vertices2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G1[i]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*)malloc(vertices1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G2[i] =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*)malloc(vertices2 *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generate_adjacency_matrix(G1, vertices1);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generate_adjacency_matrix(G2,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сгенерированных матриц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графа G1:\n"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print_adjacency_matrix(G1, vertices1);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графа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print_adjacency_matrix(G2, vertices2);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Выполнение декартова произведения графов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result;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result_vertices;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cartesian_product(G1, vertices1, G2, vertices2, &amp;result, &amp;result_vertices);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 декартова произведения</w:t>
      </w:r>
    </w:p>
    <w:p w:rsid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"\nМатрица смежности декартова произведения G = G1 X G2:\n"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>print_adjacency_matrix(result, result_vertices);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выделенной</w:t>
      </w:r>
      <w:r w:rsidRPr="00D7618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vertices1;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free(G1[i]);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vertices2;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free(G2[i]);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result_vertices; i++) {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free(result[i]);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free(G1);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free(G2);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free(result);</w:t>
      </w: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618E" w:rsidRPr="00D7618E" w:rsidRDefault="00D7618E" w:rsidP="00D761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D7CA9" w:rsidRDefault="00D7618E" w:rsidP="00D7618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36CD" w:rsidRDefault="000A36CD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D7CA9" w:rsidRP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7C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</w:p>
    <w:p w:rsidR="009D7CA9" w:rsidRDefault="009D7CA9" w:rsidP="009D7C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D7618E" w:rsidRPr="00D7618E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</w:t>
      </w:r>
      <w:r w:rsidR="00D7618E" w:rsidRPr="00292CEE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9D7CA9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D7CA9" w:rsidRDefault="000A36CD" w:rsidP="009D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6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50AC3E" wp14:editId="2ECB1A44">
            <wp:extent cx="5940425" cy="32844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A9" w:rsidRDefault="009D7CA9" w:rsidP="009D7CA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</w:t>
      </w:r>
      <w:r w:rsidR="000A36CD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7CA9" w:rsidRDefault="009D7CA9" w:rsidP="00E414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D7CA9" w:rsidRPr="00563039" w:rsidRDefault="009D7CA9" w:rsidP="009D7C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Познакомились с </w:t>
      </w:r>
      <w:r w:rsidR="002C5120">
        <w:rPr>
          <w:rFonts w:ascii="Times New Roman" w:hAnsi="Times New Roman" w:cs="Times New Roman"/>
          <w:bCs/>
          <w:sz w:val="28"/>
          <w:szCs w:val="28"/>
        </w:rPr>
        <w:t>унарными и бинарными операциями над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2C5120">
        <w:rPr>
          <w:rFonts w:ascii="Times New Roman" w:hAnsi="Times New Roman" w:cs="Times New Roman"/>
          <w:bCs/>
          <w:sz w:val="28"/>
          <w:szCs w:val="28"/>
        </w:rPr>
        <w:t>их работу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7C57"/>
    <w:multiLevelType w:val="multilevel"/>
    <w:tmpl w:val="F15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0EC2"/>
    <w:multiLevelType w:val="multilevel"/>
    <w:tmpl w:val="9E58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5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E8A7927"/>
    <w:multiLevelType w:val="multilevel"/>
    <w:tmpl w:val="556A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A142D48"/>
    <w:multiLevelType w:val="multilevel"/>
    <w:tmpl w:val="DB56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4">
    <w:nsid w:val="6417156B"/>
    <w:multiLevelType w:val="multilevel"/>
    <w:tmpl w:val="E09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8E12818"/>
    <w:multiLevelType w:val="multilevel"/>
    <w:tmpl w:val="D646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1"/>
  </w:num>
  <w:num w:numId="5">
    <w:abstractNumId w:val="1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13"/>
    <w:lvlOverride w:ilvl="0">
      <w:startOverride w:val="1"/>
    </w:lvlOverride>
  </w:num>
  <w:num w:numId="15">
    <w:abstractNumId w:val="0"/>
  </w:num>
  <w:num w:numId="16">
    <w:abstractNumId w:val="10"/>
  </w:num>
  <w:num w:numId="17">
    <w:abstractNumId w:val="2"/>
  </w:num>
  <w:num w:numId="18">
    <w:abstractNumId w:val="1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084850"/>
    <w:rsid w:val="000A36CD"/>
    <w:rsid w:val="0014355E"/>
    <w:rsid w:val="00292CEE"/>
    <w:rsid w:val="002C5120"/>
    <w:rsid w:val="00345694"/>
    <w:rsid w:val="0047690B"/>
    <w:rsid w:val="00563039"/>
    <w:rsid w:val="005A1644"/>
    <w:rsid w:val="0060042B"/>
    <w:rsid w:val="006A290C"/>
    <w:rsid w:val="006C5C2D"/>
    <w:rsid w:val="00744BFE"/>
    <w:rsid w:val="007F53A8"/>
    <w:rsid w:val="00862EDB"/>
    <w:rsid w:val="00896CDF"/>
    <w:rsid w:val="00972021"/>
    <w:rsid w:val="009D7CA9"/>
    <w:rsid w:val="009F4EE2"/>
    <w:rsid w:val="00C269C5"/>
    <w:rsid w:val="00D6252A"/>
    <w:rsid w:val="00D7618E"/>
    <w:rsid w:val="00DA241C"/>
    <w:rsid w:val="00E10780"/>
    <w:rsid w:val="00E4146E"/>
    <w:rsid w:val="00E829B5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4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264AD-FE7B-4381-9E2C-4A97CF22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3576</Words>
  <Characters>20387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20</cp:revision>
  <dcterms:created xsi:type="dcterms:W3CDTF">2024-09-20T15:38:00Z</dcterms:created>
  <dcterms:modified xsi:type="dcterms:W3CDTF">2024-11-20T19:23:00Z</dcterms:modified>
</cp:coreProperties>
</file>