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1827E" w14:textId="77777777" w:rsidR="00827EE6" w:rsidRPr="005874D8" w:rsidRDefault="00827EE6" w:rsidP="00827EE6">
      <w:pPr>
        <w:rPr>
          <w:rFonts w:ascii="Times New Roman" w:hAnsi="Times New Roman" w:cs="Times New Roman"/>
          <w:color w:val="FFC000"/>
          <w:lang w:val="en-US"/>
        </w:rPr>
      </w:pPr>
      <w:r w:rsidRPr="003F7DF4">
        <w:rPr>
          <w:rFonts w:ascii="Times New Roman" w:hAnsi="Times New Roman" w:cs="Times New Roman"/>
          <w:b/>
          <w:bCs/>
          <w:lang w:val="en-US"/>
        </w:rPr>
        <w:t xml:space="preserve">Individual vs group-based </w:t>
      </w:r>
    </w:p>
    <w:p w14:paraId="74E7F948" w14:textId="77777777" w:rsidR="00827EE6" w:rsidRDefault="00827EE6" w:rsidP="00827EE6">
      <w:pPr>
        <w:rPr>
          <w:rFonts w:ascii="Times New Roman" w:hAnsi="Times New Roman" w:cs="Times New Roman"/>
          <w:lang w:val="en-US"/>
        </w:rPr>
      </w:pPr>
      <w:r>
        <w:rPr>
          <w:rFonts w:ascii="Times New Roman" w:hAnsi="Times New Roman" w:cs="Times New Roman"/>
          <w:lang w:val="en-US"/>
        </w:rPr>
        <w:t>THEORY</w:t>
      </w:r>
    </w:p>
    <w:p w14:paraId="02533360" w14:textId="77777777" w:rsidR="00827EE6" w:rsidRDefault="00827EE6" w:rsidP="00827EE6">
      <w:pPr>
        <w:rPr>
          <w:rFonts w:ascii="Times New Roman" w:hAnsi="Times New Roman" w:cs="Times New Roman"/>
          <w:lang w:val="en-US"/>
        </w:rPr>
      </w:pPr>
      <w:r>
        <w:rPr>
          <w:rFonts w:ascii="Times New Roman" w:hAnsi="Times New Roman" w:cs="Times New Roman"/>
          <w:lang w:val="en-US"/>
        </w:rPr>
        <w:t xml:space="preserve">Training context appears to play an important role in determining the effectiveness of exercise interventions. Evidence from meta-analyses suggests that group-based exercise, particularly when structured as “true groups” that actively incorporate principles of group dynamics to enhance cohesion, represents the most effective format for promoting positive outcomes (Burke). Such interventions have been shown to outer perform both standard exercise classes and home-based programs without participant contact (Burke). A key mechanism underlying these findings is the level of social interaction and support, as greater contact with instructors and fellow participants is consistently associated with improved adherence and engagement, factors that are closely linked to sustained participation and may indirectly influence outcomes such as fatigue (Burke). </w:t>
      </w:r>
    </w:p>
    <w:p w14:paraId="4CE692DC" w14:textId="72F195D5" w:rsidR="00827EE6" w:rsidRDefault="00827EE6" w:rsidP="00827EE6">
      <w:pPr>
        <w:rPr>
          <w:rFonts w:ascii="Times New Roman" w:hAnsi="Times New Roman" w:cs="Times New Roman"/>
          <w:lang w:val="en-US"/>
        </w:rPr>
      </w:pPr>
      <w:r>
        <w:rPr>
          <w:rFonts w:ascii="Times New Roman" w:hAnsi="Times New Roman" w:cs="Times New Roman"/>
          <w:lang w:val="en-US"/>
        </w:rPr>
        <w:t>In addition to behavioral benefits, group-based approaches appear to offer advantages for functional outcomes, including strength, balance, mobility, and gait performance (</w:t>
      </w:r>
      <w:proofErr w:type="spellStart"/>
      <w:r>
        <w:rPr>
          <w:rFonts w:ascii="Times New Roman" w:hAnsi="Times New Roman" w:cs="Times New Roman"/>
          <w:lang w:val="en-US"/>
        </w:rPr>
        <w:t>kritz</w:t>
      </w:r>
      <w:proofErr w:type="spellEnd"/>
      <w:r>
        <w:rPr>
          <w:rFonts w:ascii="Times New Roman" w:hAnsi="Times New Roman" w:cs="Times New Roman"/>
          <w:lang w:val="en-US"/>
        </w:rPr>
        <w:t xml:space="preserve">). Earlier findings demonstrated that standard group-based exercise produced significantly greater improvements in functional capacity compared to unsupervised home-based training (effect size d = 0.56) (Burke). More recent evidence further supports this, showing a small but statistically significant advantage of group-based interventions over individual formats for functional </w:t>
      </w:r>
      <w:r w:rsidRPr="00366D4B">
        <w:rPr>
          <w:rFonts w:ascii="Times New Roman" w:hAnsi="Times New Roman" w:cs="Times New Roman"/>
          <w:lang w:val="en-US"/>
        </w:rPr>
        <w:t>outcomes (g ≈ 0.16–0.18)</w:t>
      </w:r>
      <w:r>
        <w:rPr>
          <w:rFonts w:ascii="Times New Roman" w:hAnsi="Times New Roman" w:cs="Times New Roman"/>
          <w:lang w:val="en-US"/>
        </w:rPr>
        <w:t xml:space="preserve"> (</w:t>
      </w:r>
      <w:proofErr w:type="spellStart"/>
      <w:r>
        <w:rPr>
          <w:rFonts w:ascii="Times New Roman" w:hAnsi="Times New Roman" w:cs="Times New Roman"/>
          <w:lang w:val="en-US"/>
        </w:rPr>
        <w:t>kritz</w:t>
      </w:r>
      <w:proofErr w:type="spellEnd"/>
      <w:r>
        <w:rPr>
          <w:rFonts w:ascii="Times New Roman" w:hAnsi="Times New Roman" w:cs="Times New Roman"/>
          <w:lang w:val="en-US"/>
        </w:rPr>
        <w:t>)</w:t>
      </w:r>
      <w:r w:rsidRPr="00366D4B">
        <w:rPr>
          <w:rFonts w:ascii="Times New Roman" w:hAnsi="Times New Roman" w:cs="Times New Roman"/>
          <w:lang w:val="en-US"/>
        </w:rPr>
        <w:t>.</w:t>
      </w:r>
      <w:r>
        <w:rPr>
          <w:rFonts w:ascii="Times New Roman" w:hAnsi="Times New Roman" w:cs="Times New Roman"/>
          <w:lang w:val="en-US"/>
        </w:rPr>
        <w:t xml:space="preserve"> These benefits are likely explained by several underlying mechanisms. Group settings facilitate observational learning, where participants can model movements and techniques by observing others, and provide opportunities for real-time feedback from instructors, which is particularly important for exercises requiring proper technique and coordination (</w:t>
      </w:r>
      <w:proofErr w:type="spellStart"/>
      <w:r w:rsidRPr="00827EE6">
        <w:rPr>
          <w:rFonts w:ascii="Times New Roman" w:hAnsi="Times New Roman" w:cs="Times New Roman"/>
          <w:i/>
          <w:iCs/>
          <w:lang w:val="en-US"/>
        </w:rPr>
        <w:t>kritz</w:t>
      </w:r>
      <w:proofErr w:type="spellEnd"/>
      <w:r w:rsidRPr="00827EE6">
        <w:rPr>
          <w:rFonts w:ascii="Times New Roman" w:hAnsi="Times New Roman" w:cs="Times New Roman"/>
          <w:i/>
          <w:iCs/>
          <w:lang w:val="en-US"/>
        </w:rPr>
        <w:t>, burke</w:t>
      </w:r>
      <w:r>
        <w:rPr>
          <w:rFonts w:ascii="Times New Roman" w:hAnsi="Times New Roman" w:cs="Times New Roman"/>
          <w:lang w:val="en-US"/>
        </w:rPr>
        <w:t>)</w:t>
      </w:r>
    </w:p>
    <w:p w14:paraId="449CE97A" w14:textId="1B3C881E" w:rsidR="00827EE6" w:rsidRDefault="00827EE6" w:rsidP="00827EE6">
      <w:pPr>
        <w:pStyle w:val="NormalWeb"/>
        <w:rPr>
          <w:lang w:val="en-US"/>
        </w:rPr>
      </w:pPr>
      <w:r w:rsidRPr="00366D4B">
        <w:rPr>
          <w:lang w:val="en-US"/>
        </w:rPr>
        <w:t xml:space="preserve">Group-based training may also contribute to broader physiological improvements. </w:t>
      </w:r>
      <w:r>
        <w:rPr>
          <w:lang w:val="en-US"/>
        </w:rPr>
        <w:t xml:space="preserve">Structured </w:t>
      </w:r>
      <w:r w:rsidRPr="00366D4B">
        <w:rPr>
          <w:lang w:val="en-US"/>
        </w:rPr>
        <w:t xml:space="preserve">group exercise </w:t>
      </w:r>
      <w:r>
        <w:rPr>
          <w:lang w:val="en-US"/>
        </w:rPr>
        <w:t xml:space="preserve">has been associated with small to moderate improvements in physiological markers such as aerobic capacity </w:t>
      </w:r>
      <w:r w:rsidRPr="00366D4B">
        <w:rPr>
          <w:lang w:val="en-US"/>
        </w:rPr>
        <w:t>(d ≈ 0.45), whereas home-based programs without supervision tend to yield smaller and often non-significant effects</w:t>
      </w:r>
      <w:r>
        <w:rPr>
          <w:lang w:val="en-US"/>
        </w:rPr>
        <w:t xml:space="preserve"> (</w:t>
      </w:r>
      <w:proofErr w:type="spellStart"/>
      <w:r w:rsidRPr="00827EE6">
        <w:rPr>
          <w:i/>
          <w:iCs/>
          <w:lang w:val="en-US"/>
        </w:rPr>
        <w:t>kritz</w:t>
      </w:r>
      <w:proofErr w:type="spellEnd"/>
      <w:r w:rsidRPr="00827EE6">
        <w:rPr>
          <w:i/>
          <w:iCs/>
          <w:lang w:val="en-US"/>
        </w:rPr>
        <w:t>, burke</w:t>
      </w:r>
      <w:r>
        <w:rPr>
          <w:lang w:val="en-US"/>
        </w:rPr>
        <w:t>)</w:t>
      </w:r>
      <w:r w:rsidRPr="00366D4B">
        <w:rPr>
          <w:lang w:val="en-US"/>
        </w:rPr>
        <w:t>.</w:t>
      </w:r>
      <w:r>
        <w:rPr>
          <w:lang w:val="en-US"/>
        </w:rPr>
        <w:t xml:space="preserve"> Although direct comparisons between group-based and individual interventions do not always show statistically significant differences for all health outcomes, the overall pattern suggests that the added structure, feedback, and social support inherent in group settings may provide a more robust framework for improving functional fitness and potentially alleviating fatigue. </w:t>
      </w:r>
    </w:p>
    <w:p w14:paraId="52B5B8D9" w14:textId="77777777" w:rsidR="00827EE6" w:rsidRPr="00366D4B" w:rsidRDefault="00827EE6" w:rsidP="00827EE6">
      <w:pPr>
        <w:pStyle w:val="NormalWeb"/>
        <w:rPr>
          <w:lang w:val="en-US"/>
        </w:rPr>
      </w:pPr>
      <w:r w:rsidRPr="00366D4B">
        <w:rPr>
          <w:lang w:val="en-US"/>
        </w:rPr>
        <w:t xml:space="preserve">Interestingly, emerging research </w:t>
      </w:r>
      <w:r>
        <w:rPr>
          <w:lang w:val="en-US"/>
        </w:rPr>
        <w:t>indicates that</w:t>
      </w:r>
      <w:r w:rsidRPr="00366D4B">
        <w:rPr>
          <w:lang w:val="en-US"/>
        </w:rPr>
        <w:t xml:space="preserve"> digitally delivered group-based interventions can achieve comparable effects to face-to-face formats, </w:t>
      </w:r>
      <w:r>
        <w:rPr>
          <w:lang w:val="en-US"/>
        </w:rPr>
        <w:t>suggesting that the</w:t>
      </w:r>
      <w:r w:rsidRPr="00366D4B">
        <w:rPr>
          <w:lang w:val="en-US"/>
        </w:rPr>
        <w:t xml:space="preserve"> social mechanisms</w:t>
      </w:r>
      <w:r>
        <w:rPr>
          <w:lang w:val="en-US"/>
        </w:rPr>
        <w:t xml:space="preserve">, </w:t>
      </w:r>
      <w:r w:rsidRPr="00366D4B">
        <w:rPr>
          <w:lang w:val="en-US"/>
        </w:rPr>
        <w:t>such as support, accountability, and shared goals</w:t>
      </w:r>
      <w:r>
        <w:rPr>
          <w:lang w:val="en-US"/>
        </w:rPr>
        <w:t>, can also be maintained in virtual environments (</w:t>
      </w:r>
      <w:proofErr w:type="spellStart"/>
      <w:r>
        <w:rPr>
          <w:lang w:val="en-US"/>
        </w:rPr>
        <w:t>kritz</w:t>
      </w:r>
      <w:proofErr w:type="spellEnd"/>
      <w:r>
        <w:rPr>
          <w:lang w:val="en-US"/>
        </w:rPr>
        <w:t xml:space="preserve">). </w:t>
      </w:r>
      <w:r w:rsidRPr="00366D4B">
        <w:rPr>
          <w:lang w:val="en-US"/>
        </w:rPr>
        <w:t>Overall, these findings</w:t>
      </w:r>
      <w:r>
        <w:rPr>
          <w:lang w:val="en-US"/>
        </w:rPr>
        <w:t xml:space="preserve"> </w:t>
      </w:r>
      <w:proofErr w:type="gramStart"/>
      <w:r>
        <w:rPr>
          <w:lang w:val="en-US"/>
        </w:rPr>
        <w:t>highlights</w:t>
      </w:r>
      <w:proofErr w:type="gramEnd"/>
      <w:r w:rsidRPr="00366D4B">
        <w:rPr>
          <w:lang w:val="en-US"/>
        </w:rPr>
        <w:t xml:space="preserve"> the importance of social interaction</w:t>
      </w:r>
      <w:r>
        <w:rPr>
          <w:lang w:val="en-US"/>
        </w:rPr>
        <w:t xml:space="preserve"> and structured support</w:t>
      </w:r>
      <w:r w:rsidRPr="00366D4B">
        <w:rPr>
          <w:lang w:val="en-US"/>
        </w:rPr>
        <w:t xml:space="preserve"> in exercise interventions and suggest that group-based training may provide an optimal context for achieving both functional and health-related improvements.</w:t>
      </w:r>
      <w:r>
        <w:rPr>
          <w:lang w:val="en-US"/>
        </w:rPr>
        <w:t xml:space="preserve"> </w:t>
      </w:r>
    </w:p>
    <w:p w14:paraId="20813A45" w14:textId="77777777" w:rsidR="00827EE6" w:rsidRDefault="00827EE6" w:rsidP="00827EE6">
      <w:pPr>
        <w:rPr>
          <w:rFonts w:ascii="Times New Roman" w:hAnsi="Times New Roman" w:cs="Times New Roman"/>
          <w:lang w:val="en-US"/>
        </w:rPr>
      </w:pPr>
      <w:r>
        <w:rPr>
          <w:rFonts w:ascii="Times New Roman" w:hAnsi="Times New Roman" w:cs="Times New Roman"/>
          <w:lang w:val="en-US"/>
        </w:rPr>
        <w:t xml:space="preserve">DISCUSSION </w:t>
      </w:r>
    </w:p>
    <w:p w14:paraId="18A52FF4" w14:textId="77777777" w:rsidR="00827EE6" w:rsidRPr="003669C2" w:rsidRDefault="00827EE6" w:rsidP="00827EE6">
      <w:pPr>
        <w:pStyle w:val="NormalWeb"/>
        <w:rPr>
          <w:lang w:val="en-US"/>
        </w:rPr>
      </w:pPr>
      <w:r w:rsidRPr="003669C2">
        <w:rPr>
          <w:lang w:val="en-US"/>
        </w:rPr>
        <w:t xml:space="preserve">The difference in training context between the digital (largely individual) and supervised (group-based) intervention may also be relevant when interpreting the present findings. </w:t>
      </w:r>
      <w:r w:rsidRPr="003669C2">
        <w:rPr>
          <w:lang w:val="en-US"/>
        </w:rPr>
        <w:lastRenderedPageBreak/>
        <w:t>Previous research suggests that group-based exercise, particularly when structured to enhance group cohesion, can provide advantages for functional outcomes such as strength, balance, and mobility, with small but significant effects compared to individual training formats (g ≈ 0.16–0.18). These benefits are often attributed to mechanisms such as observational learning, real-time feedback, and social support, which may improve exercise execution, progression, and overall training quality. In addition, greater interaction with instructors and peers has been associated with higher adherence and engagement, factors that may also influence fatigue through increased motivation and consistency.</w:t>
      </w:r>
    </w:p>
    <w:p w14:paraId="142D50AD" w14:textId="77777777" w:rsidR="00827EE6" w:rsidRPr="003669C2" w:rsidRDefault="00827EE6" w:rsidP="00827EE6">
      <w:pPr>
        <w:pStyle w:val="NormalWeb"/>
        <w:rPr>
          <w:lang w:val="en-US"/>
        </w:rPr>
      </w:pPr>
      <w:r w:rsidRPr="003669C2">
        <w:rPr>
          <w:lang w:val="en-US"/>
        </w:rPr>
        <w:t>In contrast, the digital intervention in the present study was primarily performed individually, with minimal follow-up, potentially limiting opportunities for feedback, social reinforcement, and optimal progression. Based on existing literature, one might therefore expect the supervised group to demonstrate superior improvements, particularly in functional fitness. However, the present findings did not show significant between-group differences, and both groups demonstrated comparable improvements in fatigue and functional fitness. This may suggest that the accessibility and flexibility of the digital format were sufficient to facilitate meaningful adaptations, even in the absence of continuous supervision or group interaction. At the same time, the lack of a clear advantage for the supervised group could indicate that the potential benefits of group-based training—such as enhanced technique, progression, and social support—were not fully realized within the current intervention, or that these advantages may be less pronounced in a heterogeneous cancer population performing moderate-intensity, functionally oriented training.</w:t>
      </w:r>
    </w:p>
    <w:p w14:paraId="297CB6B2" w14:textId="77777777" w:rsidR="00827EE6" w:rsidRDefault="00827EE6" w:rsidP="00827EE6">
      <w:pPr>
        <w:pStyle w:val="NormalWeb"/>
        <w:rPr>
          <w:lang w:val="en-US"/>
        </w:rPr>
      </w:pPr>
      <w:r w:rsidRPr="003669C2">
        <w:rPr>
          <w:lang w:val="en-US"/>
        </w:rPr>
        <w:t>Taken together, these findings highlight that while group-based training is often considered an optimal context for improving functional outcomes and supporting engagement, individually performed digital interventions may represent a viable alternative when accessibility and feasibility are prioritized. Future research should further explore how elements of group dynamics and social support can be integrated into digital formats to optimize both fatigue reduction and functional fitness outcomes.</w:t>
      </w:r>
    </w:p>
    <w:p w14:paraId="1C17856F" w14:textId="77777777" w:rsidR="00E22426" w:rsidRDefault="00E22426" w:rsidP="00827EE6">
      <w:pPr>
        <w:pStyle w:val="NormalWeb"/>
        <w:rPr>
          <w:lang w:val="en-US"/>
        </w:rPr>
      </w:pPr>
    </w:p>
    <w:p w14:paraId="7A41684A" w14:textId="36AF63FF" w:rsidR="00E22426" w:rsidRDefault="00E22426" w:rsidP="00827EE6">
      <w:pPr>
        <w:pStyle w:val="NormalWeb"/>
        <w:rPr>
          <w:lang w:val="en-US"/>
        </w:rPr>
      </w:pPr>
      <w:r>
        <w:rPr>
          <w:lang w:val="en-US"/>
        </w:rPr>
        <w:t>DISCUSSION UPGRADED</w:t>
      </w:r>
    </w:p>
    <w:p w14:paraId="56009138" w14:textId="77777777" w:rsidR="00E22426" w:rsidRPr="003669C2" w:rsidRDefault="00E22426" w:rsidP="00827EE6">
      <w:pPr>
        <w:pStyle w:val="NormalWeb"/>
        <w:rPr>
          <w:lang w:val="en-US"/>
        </w:rPr>
      </w:pPr>
    </w:p>
    <w:p w14:paraId="307986D5" w14:textId="77777777" w:rsidR="00827EE6" w:rsidRDefault="00827EE6" w:rsidP="00827EE6">
      <w:pPr>
        <w:rPr>
          <w:rFonts w:ascii="Times New Roman" w:hAnsi="Times New Roman" w:cs="Times New Roman"/>
          <w:lang w:val="en-US"/>
        </w:rPr>
      </w:pPr>
    </w:p>
    <w:p w14:paraId="2D54BD7C" w14:textId="77777777" w:rsidR="00827EE6" w:rsidRPr="00827EE6" w:rsidRDefault="00827EE6">
      <w:pPr>
        <w:rPr>
          <w:lang w:val="en-US"/>
        </w:rPr>
      </w:pPr>
    </w:p>
    <w:sectPr w:rsidR="00827EE6" w:rsidRPr="00827E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EE6"/>
    <w:rsid w:val="00004B43"/>
    <w:rsid w:val="00827EE6"/>
    <w:rsid w:val="008A2443"/>
    <w:rsid w:val="00C47FAD"/>
    <w:rsid w:val="00E22426"/>
    <w:rsid w:val="00F4104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41B2F"/>
  <w15:chartTrackingRefBased/>
  <w15:docId w15:val="{60042FE5-1BBA-4947-AFFB-5A8351320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EE6"/>
  </w:style>
  <w:style w:type="paragraph" w:styleId="Overskrift1">
    <w:name w:val="heading 1"/>
    <w:basedOn w:val="Normal"/>
    <w:next w:val="Normal"/>
    <w:link w:val="Overskrift1Tegn"/>
    <w:uiPriority w:val="9"/>
    <w:qFormat/>
    <w:rsid w:val="00827E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827E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827EE6"/>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827EE6"/>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827EE6"/>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827EE6"/>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827EE6"/>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827EE6"/>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827EE6"/>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827EE6"/>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827EE6"/>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827EE6"/>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827EE6"/>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827EE6"/>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827EE6"/>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827EE6"/>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827EE6"/>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827EE6"/>
    <w:rPr>
      <w:rFonts w:eastAsiaTheme="majorEastAsia" w:cstheme="majorBidi"/>
      <w:color w:val="272727" w:themeColor="text1" w:themeTint="D8"/>
    </w:rPr>
  </w:style>
  <w:style w:type="paragraph" w:styleId="Tittel">
    <w:name w:val="Title"/>
    <w:basedOn w:val="Normal"/>
    <w:next w:val="Normal"/>
    <w:link w:val="TittelTegn"/>
    <w:uiPriority w:val="10"/>
    <w:qFormat/>
    <w:rsid w:val="00827E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827EE6"/>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827EE6"/>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827EE6"/>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827EE6"/>
    <w:pPr>
      <w:spacing w:before="160"/>
      <w:jc w:val="center"/>
    </w:pPr>
    <w:rPr>
      <w:i/>
      <w:iCs/>
      <w:color w:val="404040" w:themeColor="text1" w:themeTint="BF"/>
    </w:rPr>
  </w:style>
  <w:style w:type="character" w:customStyle="1" w:styleId="SitatTegn">
    <w:name w:val="Sitat Tegn"/>
    <w:basedOn w:val="Standardskriftforavsnitt"/>
    <w:link w:val="Sitat"/>
    <w:uiPriority w:val="29"/>
    <w:rsid w:val="00827EE6"/>
    <w:rPr>
      <w:i/>
      <w:iCs/>
      <w:color w:val="404040" w:themeColor="text1" w:themeTint="BF"/>
    </w:rPr>
  </w:style>
  <w:style w:type="paragraph" w:styleId="Listeavsnitt">
    <w:name w:val="List Paragraph"/>
    <w:basedOn w:val="Normal"/>
    <w:uiPriority w:val="34"/>
    <w:qFormat/>
    <w:rsid w:val="00827EE6"/>
    <w:pPr>
      <w:ind w:left="720"/>
      <w:contextualSpacing/>
    </w:pPr>
  </w:style>
  <w:style w:type="character" w:styleId="Sterkutheving">
    <w:name w:val="Intense Emphasis"/>
    <w:basedOn w:val="Standardskriftforavsnitt"/>
    <w:uiPriority w:val="21"/>
    <w:qFormat/>
    <w:rsid w:val="00827EE6"/>
    <w:rPr>
      <w:i/>
      <w:iCs/>
      <w:color w:val="0F4761" w:themeColor="accent1" w:themeShade="BF"/>
    </w:rPr>
  </w:style>
  <w:style w:type="paragraph" w:styleId="Sterktsitat">
    <w:name w:val="Intense Quote"/>
    <w:basedOn w:val="Normal"/>
    <w:next w:val="Normal"/>
    <w:link w:val="SterktsitatTegn"/>
    <w:uiPriority w:val="30"/>
    <w:qFormat/>
    <w:rsid w:val="00827E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827EE6"/>
    <w:rPr>
      <w:i/>
      <w:iCs/>
      <w:color w:val="0F4761" w:themeColor="accent1" w:themeShade="BF"/>
    </w:rPr>
  </w:style>
  <w:style w:type="character" w:styleId="Sterkreferanse">
    <w:name w:val="Intense Reference"/>
    <w:basedOn w:val="Standardskriftforavsnitt"/>
    <w:uiPriority w:val="32"/>
    <w:qFormat/>
    <w:rsid w:val="00827EE6"/>
    <w:rPr>
      <w:b/>
      <w:bCs/>
      <w:smallCaps/>
      <w:color w:val="0F4761" w:themeColor="accent1" w:themeShade="BF"/>
      <w:spacing w:val="5"/>
    </w:rPr>
  </w:style>
  <w:style w:type="paragraph" w:styleId="NormalWeb">
    <w:name w:val="Normal (Web)"/>
    <w:basedOn w:val="Normal"/>
    <w:uiPriority w:val="99"/>
    <w:unhideWhenUsed/>
    <w:rsid w:val="00827EE6"/>
    <w:pPr>
      <w:spacing w:before="100" w:beforeAutospacing="1" w:after="100" w:afterAutospacing="1" w:line="240" w:lineRule="auto"/>
    </w:pPr>
    <w:rPr>
      <w:rFonts w:ascii="Times New Roman" w:eastAsia="Times New Roman" w:hAnsi="Times New Roman" w:cs="Times New Roman"/>
      <w:kern w:val="0"/>
      <w:lang w:eastAsia="nb-N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901</Words>
  <Characters>4778</Characters>
  <Application>Microsoft Office Word</Application>
  <DocSecurity>0</DocSecurity>
  <Lines>39</Lines>
  <Paragraphs>11</Paragraphs>
  <ScaleCrop>false</ScaleCrop>
  <Company/>
  <LinksUpToDate>false</LinksUpToDate>
  <CharactersWithSpaces>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Lone Cirotzki</dc:creator>
  <cp:keywords/>
  <dc:description/>
  <cp:lastModifiedBy>Lone Cirotzki</cp:lastModifiedBy>
  <cp:revision>6</cp:revision>
  <dcterms:created xsi:type="dcterms:W3CDTF">2026-05-05T09:24:00Z</dcterms:created>
  <dcterms:modified xsi:type="dcterms:W3CDTF">2026-05-09T09:39:00Z</dcterms:modified>
</cp:coreProperties>
</file>