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9291293" w:displacedByCustomXml="next"/>
    <w:sdt>
      <w:sdtPr>
        <w:id w:val="-38900555"/>
        <w:docPartObj>
          <w:docPartGallery w:val="Cover Pages"/>
          <w:docPartUnique/>
        </w:docPartObj>
      </w:sdtPr>
      <w:sdtContent>
        <w:p w14:paraId="789D6657" w14:textId="1BA96099" w:rsidR="00C95DF6" w:rsidRPr="00C95DF6" w:rsidRDefault="00C95DF6" w:rsidP="00C95DF6">
          <w:pPr>
            <w:jc w:val="center"/>
            <w:rPr>
              <w:sz w:val="56"/>
              <w:szCs w:val="56"/>
              <w:lang w:val="en-US"/>
            </w:rPr>
          </w:pPr>
          <w:r w:rsidRPr="00C95DF6">
            <w:rPr>
              <w:rFonts w:ascii="Times New Roman" w:hAnsi="Times New Roman" w:cs="Times New Roman"/>
              <w:sz w:val="56"/>
              <w:szCs w:val="56"/>
              <w:lang w:val="en-US"/>
            </w:rPr>
            <w:t xml:space="preserve">Effect of 12 Weeks of Digital </w:t>
          </w:r>
          <w:r w:rsidR="007C6DC3">
            <w:rPr>
              <w:rFonts w:ascii="Times New Roman" w:hAnsi="Times New Roman" w:cs="Times New Roman"/>
              <w:sz w:val="56"/>
              <w:szCs w:val="56"/>
              <w:lang w:val="en-US"/>
            </w:rPr>
            <w:t xml:space="preserve">Home-Based </w:t>
          </w:r>
          <w:r w:rsidRPr="00C95DF6">
            <w:rPr>
              <w:rFonts w:ascii="Times New Roman" w:hAnsi="Times New Roman" w:cs="Times New Roman"/>
              <w:sz w:val="56"/>
              <w:szCs w:val="56"/>
              <w:lang w:val="en-US"/>
            </w:rPr>
            <w:t xml:space="preserve">Resistance Training on Fatigue and Functional Fitness in Cancer Survivors: A Comparison with </w:t>
          </w:r>
          <w:r w:rsidR="00F21427">
            <w:rPr>
              <w:rFonts w:ascii="Times New Roman" w:hAnsi="Times New Roman" w:cs="Times New Roman"/>
              <w:sz w:val="56"/>
              <w:szCs w:val="56"/>
              <w:lang w:val="en-US"/>
            </w:rPr>
            <w:t>Supervised</w:t>
          </w:r>
          <w:r w:rsidR="00371766">
            <w:rPr>
              <w:rFonts w:ascii="Times New Roman" w:hAnsi="Times New Roman" w:cs="Times New Roman"/>
              <w:sz w:val="56"/>
              <w:szCs w:val="56"/>
              <w:lang w:val="en-US"/>
            </w:rPr>
            <w:t>, In-Person</w:t>
          </w:r>
          <w:r w:rsidRPr="00C95DF6">
            <w:rPr>
              <w:rFonts w:ascii="Times New Roman" w:hAnsi="Times New Roman" w:cs="Times New Roman"/>
              <w:sz w:val="56"/>
              <w:szCs w:val="56"/>
              <w:lang w:val="en-US"/>
            </w:rPr>
            <w:t xml:space="preserve"> Group Training</w:t>
          </w:r>
        </w:p>
        <w:p w14:paraId="302A9C75" w14:textId="77777777" w:rsidR="00C95DF6" w:rsidRDefault="00C95DF6" w:rsidP="00C95DF6">
          <w:pPr>
            <w:jc w:val="center"/>
            <w:rPr>
              <w:rFonts w:ascii="Times New Roman" w:hAnsi="Times New Roman" w:cs="Times New Roman"/>
              <w:sz w:val="72"/>
              <w:szCs w:val="72"/>
              <w:lang w:val="en-US"/>
            </w:rPr>
          </w:pPr>
        </w:p>
        <w:p w14:paraId="64D01177" w14:textId="71FD6DD7" w:rsidR="00C95DF6" w:rsidRPr="002C26D7" w:rsidRDefault="00C95DF6" w:rsidP="00C95DF6">
          <w:pPr>
            <w:jc w:val="center"/>
            <w:rPr>
              <w:rFonts w:ascii="Times New Roman" w:hAnsi="Times New Roman" w:cs="Times New Roman"/>
              <w:sz w:val="32"/>
              <w:szCs w:val="32"/>
              <w:lang w:val="en-US"/>
            </w:rPr>
          </w:pPr>
          <w:r w:rsidRPr="002C26D7">
            <w:rPr>
              <w:rFonts w:ascii="Times New Roman" w:hAnsi="Times New Roman" w:cs="Times New Roman"/>
              <w:sz w:val="32"/>
              <w:szCs w:val="32"/>
              <w:lang w:val="en-US"/>
            </w:rPr>
            <w:t>Lone Cirotzki</w:t>
          </w:r>
        </w:p>
        <w:p w14:paraId="1C35A1DD" w14:textId="194DCC3D" w:rsidR="00C95DF6" w:rsidRPr="002C26D7" w:rsidRDefault="00C95DF6" w:rsidP="00C95DF6">
          <w:pPr>
            <w:jc w:val="center"/>
            <w:rPr>
              <w:rFonts w:ascii="Times New Roman" w:hAnsi="Times New Roman" w:cs="Times New Roman"/>
              <w:sz w:val="32"/>
              <w:szCs w:val="32"/>
              <w:lang w:val="en-US"/>
            </w:rPr>
          </w:pPr>
          <w:r w:rsidRPr="002C26D7">
            <w:rPr>
              <w:rFonts w:ascii="Times New Roman" w:hAnsi="Times New Roman" w:cs="Times New Roman"/>
              <w:sz w:val="32"/>
              <w:szCs w:val="32"/>
              <w:lang w:val="en-US"/>
            </w:rPr>
            <w:t>Masters in Exercise Physiology</w:t>
          </w:r>
        </w:p>
        <w:p w14:paraId="22695783" w14:textId="77777777" w:rsidR="002C26D7" w:rsidRPr="00C95DF6" w:rsidRDefault="002C26D7" w:rsidP="00C95DF6">
          <w:pPr>
            <w:jc w:val="center"/>
            <w:rPr>
              <w:rFonts w:ascii="Times New Roman" w:hAnsi="Times New Roman" w:cs="Times New Roman"/>
              <w:sz w:val="28"/>
              <w:szCs w:val="28"/>
              <w:lang w:val="en-US"/>
            </w:rPr>
          </w:pPr>
        </w:p>
        <w:p w14:paraId="130801FC" w14:textId="77777777" w:rsidR="002C26D7" w:rsidRDefault="002C26D7" w:rsidP="002C26D7">
          <w:pPr>
            <w:jc w:val="center"/>
          </w:pPr>
          <w:r>
            <w:fldChar w:fldCharType="begin"/>
          </w:r>
          <w:r>
            <w:instrText xml:space="preserve"> INCLUDEPICTURE "https://uni.oslomet.no/ukrainett/wp-content/uploads/sites/1184/2026/02/inn-eng-vert-green-rgb@2x.png" \* MERGEFORMATINET </w:instrText>
          </w:r>
          <w:r>
            <w:fldChar w:fldCharType="separate"/>
          </w:r>
          <w:r>
            <w:rPr>
              <w:noProof/>
            </w:rPr>
            <w:drawing>
              <wp:inline distT="0" distB="0" distL="0" distR="0" wp14:anchorId="68758E26" wp14:editId="00DB2E9C">
                <wp:extent cx="3025988" cy="2035337"/>
                <wp:effectExtent l="0" t="0" r="0" b="0"/>
                <wp:docPr id="1658719710" name="Bilde 1" descr="UA-KOMP Projects - UKRAINE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A-KOMP Projects - UKRAINET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198" cy="2050276"/>
                        </a:xfrm>
                        <a:prstGeom prst="rect">
                          <a:avLst/>
                        </a:prstGeom>
                        <a:noFill/>
                        <a:ln>
                          <a:noFill/>
                        </a:ln>
                      </pic:spPr>
                    </pic:pic>
                  </a:graphicData>
                </a:graphic>
              </wp:inline>
            </w:drawing>
          </w:r>
          <w:r>
            <w:fldChar w:fldCharType="end"/>
          </w:r>
        </w:p>
        <w:p w14:paraId="15BBFD34" w14:textId="77777777" w:rsidR="002C26D7" w:rsidRDefault="002C26D7" w:rsidP="002C26D7">
          <w:pPr>
            <w:jc w:val="center"/>
          </w:pPr>
        </w:p>
        <w:p w14:paraId="1CAE4FC7" w14:textId="77777777" w:rsidR="002C26D7" w:rsidRDefault="002C26D7" w:rsidP="002C26D7">
          <w:pPr>
            <w:jc w:val="center"/>
          </w:pPr>
        </w:p>
        <w:p w14:paraId="23DBC3A5" w14:textId="30EE08AA" w:rsidR="002C26D7" w:rsidRPr="00AD30A5" w:rsidRDefault="002C26D7" w:rsidP="002C26D7">
          <w:pPr>
            <w:pStyle w:val="NormalWeb"/>
            <w:jc w:val="center"/>
            <w:rPr>
              <w:sz w:val="32"/>
              <w:szCs w:val="32"/>
              <w:lang w:val="en-US"/>
            </w:rPr>
          </w:pPr>
          <w:r w:rsidRPr="00AD30A5">
            <w:rPr>
              <w:sz w:val="32"/>
              <w:szCs w:val="32"/>
              <w:lang w:val="en-US"/>
            </w:rPr>
            <w:t>Master</w:t>
          </w:r>
          <w:r w:rsidR="00AD30A5" w:rsidRPr="00AD30A5">
            <w:rPr>
              <w:sz w:val="32"/>
              <w:szCs w:val="32"/>
              <w:lang w:val="en-US"/>
            </w:rPr>
            <w:t>’s thesis at the Department of Public Health and Sport</w:t>
          </w:r>
          <w:r w:rsidR="00AD30A5">
            <w:rPr>
              <w:sz w:val="32"/>
              <w:szCs w:val="32"/>
              <w:lang w:val="en-US"/>
            </w:rPr>
            <w:t xml:space="preserve"> Sciences, Section for Health and Exercise Physiology </w:t>
          </w:r>
          <w:r w:rsidRPr="00AD30A5">
            <w:rPr>
              <w:sz w:val="32"/>
              <w:szCs w:val="32"/>
              <w:lang w:val="en-US"/>
            </w:rPr>
            <w:t>(IDR3005)</w:t>
          </w:r>
        </w:p>
        <w:p w14:paraId="527A0D44" w14:textId="77777777" w:rsidR="002C26D7" w:rsidRPr="00963A59" w:rsidRDefault="002C26D7" w:rsidP="002C26D7">
          <w:pPr>
            <w:pStyle w:val="NormalWeb"/>
            <w:jc w:val="center"/>
            <w:rPr>
              <w:lang w:val="en-US"/>
            </w:rPr>
          </w:pPr>
        </w:p>
        <w:p w14:paraId="7D22C008" w14:textId="77777777" w:rsidR="002C26D7" w:rsidRPr="00963A59" w:rsidRDefault="002C26D7" w:rsidP="002C26D7">
          <w:pPr>
            <w:jc w:val="center"/>
            <w:rPr>
              <w:rFonts w:ascii="Times New Roman" w:hAnsi="Times New Roman" w:cs="Times New Roman"/>
              <w:sz w:val="32"/>
              <w:szCs w:val="32"/>
              <w:lang w:val="en-US"/>
            </w:rPr>
          </w:pPr>
          <w:r w:rsidRPr="00963A59">
            <w:rPr>
              <w:rFonts w:ascii="Times New Roman" w:hAnsi="Times New Roman" w:cs="Times New Roman"/>
              <w:sz w:val="32"/>
              <w:szCs w:val="32"/>
              <w:lang w:val="en-US"/>
            </w:rPr>
            <w:t>University of Inland Norway</w:t>
          </w:r>
        </w:p>
        <w:p w14:paraId="67B62C4A" w14:textId="37A10614" w:rsidR="005B5190" w:rsidRPr="004A6F64" w:rsidRDefault="002C26D7" w:rsidP="002C26D7">
          <w:pPr>
            <w:jc w:val="center"/>
            <w:rPr>
              <w:lang w:val="en-US"/>
            </w:rPr>
          </w:pPr>
          <w:r w:rsidRPr="004A6F64">
            <w:rPr>
              <w:rFonts w:ascii="Times New Roman" w:hAnsi="Times New Roman" w:cs="Times New Roman"/>
              <w:sz w:val="32"/>
              <w:szCs w:val="32"/>
              <w:lang w:val="en-US"/>
            </w:rPr>
            <w:t>2026</w:t>
          </w:r>
          <w:r w:rsidR="005B5190" w:rsidRPr="004A6F64">
            <w:rPr>
              <w:lang w:val="en-US"/>
            </w:rPr>
            <w:br w:type="page"/>
          </w:r>
        </w:p>
        <w:p w14:paraId="48949C2F" w14:textId="599B0C25" w:rsidR="00672C5A" w:rsidRDefault="00672C5A" w:rsidP="005B5190">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Preface </w:t>
          </w:r>
        </w:p>
        <w:p w14:paraId="72E9927D" w14:textId="06940886" w:rsidR="00672C5A" w:rsidRDefault="00672C5A" w:rsidP="005B5190">
          <w:pPr>
            <w:rPr>
              <w:rFonts w:ascii="Times New Roman" w:hAnsi="Times New Roman" w:cs="Times New Roman"/>
              <w:lang w:val="en-US"/>
            </w:rPr>
          </w:pPr>
          <w:r>
            <w:rPr>
              <w:rFonts w:ascii="Times New Roman" w:hAnsi="Times New Roman" w:cs="Times New Roman"/>
              <w:lang w:val="en-US"/>
            </w:rPr>
            <w:t xml:space="preserve">This master’s thesis was completed as part of my master’s degree in Exercise Physiology at the University of Inland Norway (INN) in the spring of 2026. The thesis is based on data from the REACT project, which investigates the effects of resistance training in cancer survivors, with a particular focus on comparing digitally delivered and supervised exercise interventions. </w:t>
          </w:r>
        </w:p>
        <w:p w14:paraId="40B0D5FD" w14:textId="51E0AF50" w:rsidR="00672C5A" w:rsidRDefault="00672C5A" w:rsidP="005B5190">
          <w:pPr>
            <w:rPr>
              <w:rFonts w:ascii="Times New Roman" w:hAnsi="Times New Roman" w:cs="Times New Roman"/>
              <w:lang w:val="en-US"/>
            </w:rPr>
          </w:pPr>
          <w:r>
            <w:rPr>
              <w:rFonts w:ascii="Times New Roman" w:hAnsi="Times New Roman" w:cs="Times New Roman"/>
              <w:lang w:val="en-US"/>
            </w:rPr>
            <w:t>Working on this thesis has been both challenging and highly rewarding. It has given me the opportunity to deepen my understanding of exercise as medicine, particularly in the context of cancer rehabilitation, and to develop skills in research methodology, data analysis, and scientific writing. The process has strengthened my interest in how structured physical activity can contribute to improved health, function, and quality of life in clinical populations.</w:t>
          </w:r>
        </w:p>
        <w:p w14:paraId="5F1CAE83" w14:textId="50B28EF2" w:rsidR="00672C5A" w:rsidRDefault="00672C5A" w:rsidP="005B5190">
          <w:pPr>
            <w:rPr>
              <w:rFonts w:ascii="Times New Roman" w:hAnsi="Times New Roman" w:cs="Times New Roman"/>
              <w:lang w:val="en-US"/>
            </w:rPr>
          </w:pPr>
          <w:r>
            <w:rPr>
              <w:rFonts w:ascii="Times New Roman" w:hAnsi="Times New Roman" w:cs="Times New Roman"/>
              <w:lang w:val="en-US"/>
            </w:rPr>
            <w:t xml:space="preserve">I would like to express my sincere gratitude to my supervisor, Anne Mette </w:t>
          </w:r>
          <w:proofErr w:type="spellStart"/>
          <w:r w:rsidR="00A2758F">
            <w:rPr>
              <w:rFonts w:ascii="Times New Roman" w:hAnsi="Times New Roman" w:cs="Times New Roman"/>
              <w:lang w:val="en-US"/>
            </w:rPr>
            <w:t>Rustaden</w:t>
          </w:r>
          <w:proofErr w:type="spellEnd"/>
          <w:r w:rsidR="00A2758F">
            <w:rPr>
              <w:rFonts w:ascii="Times New Roman" w:hAnsi="Times New Roman" w:cs="Times New Roman"/>
              <w:lang w:val="en-US"/>
            </w:rPr>
            <w:t>,</w:t>
          </w:r>
          <w:r>
            <w:rPr>
              <w:rFonts w:ascii="Times New Roman" w:hAnsi="Times New Roman" w:cs="Times New Roman"/>
              <w:lang w:val="en-US"/>
            </w:rPr>
            <w:t xml:space="preserve"> for their valuable guidance, constructive feedback, and support throughout the entire process. I am also grateful to the REACT research team</w:t>
          </w:r>
          <w:r w:rsidR="00A2758F">
            <w:rPr>
              <w:rFonts w:ascii="Times New Roman" w:hAnsi="Times New Roman" w:cs="Times New Roman"/>
              <w:lang w:val="en-US"/>
            </w:rPr>
            <w:t>, especially PhD candidate Anna Solheim,</w:t>
          </w:r>
          <w:r>
            <w:rPr>
              <w:rFonts w:ascii="Times New Roman" w:hAnsi="Times New Roman" w:cs="Times New Roman"/>
              <w:lang w:val="en-US"/>
            </w:rPr>
            <w:t xml:space="preserve"> for allowing me to be part of the project and for providing access to the data. A special thank you goes to all the participants who contributed their time and effort to the study, without them, this work would not have been possible. </w:t>
          </w:r>
        </w:p>
        <w:p w14:paraId="50FC8AEC" w14:textId="664A6F02" w:rsidR="00672C5A" w:rsidRDefault="00A2758F" w:rsidP="005B5190">
          <w:pPr>
            <w:rPr>
              <w:rFonts w:ascii="Times New Roman" w:hAnsi="Times New Roman" w:cs="Times New Roman"/>
              <w:lang w:val="en-US"/>
            </w:rPr>
          </w:pPr>
          <w:r>
            <w:rPr>
              <w:rFonts w:ascii="Times New Roman" w:hAnsi="Times New Roman" w:cs="Times New Roman"/>
              <w:lang w:val="en-US"/>
            </w:rPr>
            <w:t xml:space="preserve">Finally, </w:t>
          </w:r>
          <w:r w:rsidR="007E5B98">
            <w:rPr>
              <w:rFonts w:ascii="Times New Roman" w:hAnsi="Times New Roman" w:cs="Times New Roman"/>
              <w:lang w:val="en-US"/>
            </w:rPr>
            <w:t xml:space="preserve">I would like to thank my inspiring fellow students, as well as my friends and family, for their encouragement, support, and motivation throughout this process. </w:t>
          </w:r>
        </w:p>
        <w:p w14:paraId="5C4497D0" w14:textId="77777777" w:rsidR="00A2758F" w:rsidRDefault="00A2758F" w:rsidP="005B5190">
          <w:pPr>
            <w:rPr>
              <w:rFonts w:ascii="Times New Roman" w:hAnsi="Times New Roman" w:cs="Times New Roman"/>
              <w:lang w:val="en-US"/>
            </w:rPr>
          </w:pPr>
        </w:p>
        <w:p w14:paraId="455AF0FB" w14:textId="77777777" w:rsidR="00A2758F" w:rsidRDefault="00A2758F" w:rsidP="005B5190">
          <w:pPr>
            <w:rPr>
              <w:rFonts w:ascii="Times New Roman" w:hAnsi="Times New Roman" w:cs="Times New Roman"/>
              <w:lang w:val="en-US"/>
            </w:rPr>
          </w:pPr>
        </w:p>
        <w:p w14:paraId="21CBA10B" w14:textId="77777777" w:rsidR="00A2758F" w:rsidRDefault="00A2758F" w:rsidP="005B5190">
          <w:pPr>
            <w:rPr>
              <w:rFonts w:ascii="Times New Roman" w:hAnsi="Times New Roman" w:cs="Times New Roman"/>
              <w:lang w:val="en-US"/>
            </w:rPr>
          </w:pPr>
        </w:p>
        <w:p w14:paraId="1112918F" w14:textId="77777777" w:rsidR="00A2758F" w:rsidRDefault="00A2758F" w:rsidP="005B5190">
          <w:pPr>
            <w:rPr>
              <w:rFonts w:ascii="Times New Roman" w:hAnsi="Times New Roman" w:cs="Times New Roman"/>
              <w:lang w:val="en-US"/>
            </w:rPr>
          </w:pPr>
        </w:p>
        <w:p w14:paraId="5509A640" w14:textId="77777777" w:rsidR="00A2758F" w:rsidRDefault="00A2758F" w:rsidP="005B5190">
          <w:pPr>
            <w:rPr>
              <w:rFonts w:ascii="Times New Roman" w:hAnsi="Times New Roman" w:cs="Times New Roman"/>
              <w:lang w:val="en-US"/>
            </w:rPr>
          </w:pPr>
        </w:p>
        <w:p w14:paraId="045B2FD3" w14:textId="77777777" w:rsidR="00A2758F" w:rsidRDefault="00A2758F" w:rsidP="005B5190">
          <w:pPr>
            <w:rPr>
              <w:rFonts w:ascii="Times New Roman" w:hAnsi="Times New Roman" w:cs="Times New Roman"/>
              <w:lang w:val="en-US"/>
            </w:rPr>
          </w:pPr>
        </w:p>
        <w:p w14:paraId="5E51A142" w14:textId="77777777" w:rsidR="00A2758F" w:rsidRDefault="00A2758F" w:rsidP="005B5190">
          <w:pPr>
            <w:rPr>
              <w:rFonts w:ascii="Times New Roman" w:hAnsi="Times New Roman" w:cs="Times New Roman"/>
              <w:lang w:val="en-US"/>
            </w:rPr>
          </w:pPr>
        </w:p>
        <w:p w14:paraId="4878FBA9" w14:textId="77777777" w:rsidR="00A2758F" w:rsidRDefault="00A2758F" w:rsidP="005B5190">
          <w:pPr>
            <w:rPr>
              <w:rFonts w:ascii="Times New Roman" w:hAnsi="Times New Roman" w:cs="Times New Roman"/>
              <w:lang w:val="en-US"/>
            </w:rPr>
          </w:pPr>
        </w:p>
        <w:p w14:paraId="1F250486" w14:textId="77777777" w:rsidR="00A2758F" w:rsidRDefault="00A2758F" w:rsidP="005B5190">
          <w:pPr>
            <w:rPr>
              <w:rFonts w:ascii="Times New Roman" w:hAnsi="Times New Roman" w:cs="Times New Roman"/>
              <w:lang w:val="en-US"/>
            </w:rPr>
          </w:pPr>
        </w:p>
        <w:p w14:paraId="1A9AFA95" w14:textId="77777777" w:rsidR="00A2758F" w:rsidRDefault="00A2758F" w:rsidP="005B5190">
          <w:pPr>
            <w:rPr>
              <w:rFonts w:ascii="Times New Roman" w:hAnsi="Times New Roman" w:cs="Times New Roman"/>
              <w:lang w:val="en-US"/>
            </w:rPr>
          </w:pPr>
        </w:p>
        <w:p w14:paraId="7E7E1D19" w14:textId="77777777" w:rsidR="00A2758F" w:rsidRDefault="00A2758F" w:rsidP="005B5190">
          <w:pPr>
            <w:rPr>
              <w:rFonts w:ascii="Times New Roman" w:hAnsi="Times New Roman" w:cs="Times New Roman"/>
              <w:lang w:val="en-US"/>
            </w:rPr>
          </w:pPr>
        </w:p>
        <w:p w14:paraId="7A9BF9C8" w14:textId="77777777" w:rsidR="00A2758F" w:rsidRDefault="00A2758F" w:rsidP="005B5190">
          <w:pPr>
            <w:rPr>
              <w:rFonts w:ascii="Times New Roman" w:hAnsi="Times New Roman" w:cs="Times New Roman"/>
              <w:lang w:val="en-US"/>
            </w:rPr>
          </w:pPr>
        </w:p>
        <w:p w14:paraId="0D3E7E97" w14:textId="77777777" w:rsidR="00A2758F" w:rsidRDefault="00A2758F" w:rsidP="005B5190">
          <w:pPr>
            <w:rPr>
              <w:rFonts w:ascii="Times New Roman" w:hAnsi="Times New Roman" w:cs="Times New Roman"/>
              <w:lang w:val="en-US"/>
            </w:rPr>
          </w:pPr>
        </w:p>
        <w:p w14:paraId="3E86F72F" w14:textId="4C52DA99" w:rsidR="00A2758F" w:rsidRDefault="00A2758F" w:rsidP="005B5190">
          <w:pPr>
            <w:rPr>
              <w:rFonts w:ascii="Times New Roman" w:hAnsi="Times New Roman" w:cs="Times New Roman"/>
              <w:lang w:val="en-US"/>
            </w:rPr>
          </w:pPr>
          <w:r>
            <w:rPr>
              <w:rFonts w:ascii="Times New Roman" w:hAnsi="Times New Roman" w:cs="Times New Roman"/>
              <w:lang w:val="en-US"/>
            </w:rPr>
            <w:t>Lillehammer, Spring 2026</w:t>
          </w:r>
        </w:p>
        <w:p w14:paraId="0618453A" w14:textId="3EF72ACA" w:rsidR="00A2758F" w:rsidRDefault="00A2758F" w:rsidP="005B5190">
          <w:pPr>
            <w:rPr>
              <w:rFonts w:ascii="Times New Roman" w:hAnsi="Times New Roman" w:cs="Times New Roman"/>
              <w:lang w:val="en-US"/>
            </w:rPr>
          </w:pPr>
          <w:r>
            <w:rPr>
              <w:rFonts w:ascii="Times New Roman" w:hAnsi="Times New Roman" w:cs="Times New Roman"/>
              <w:lang w:val="en-US"/>
            </w:rPr>
            <w:t xml:space="preserve">Lone Cirotzki </w:t>
          </w:r>
        </w:p>
        <w:p w14:paraId="6F62FAFB" w14:textId="31D4B79C" w:rsidR="005B5190" w:rsidRPr="005B5190" w:rsidRDefault="005B5190" w:rsidP="005B5190">
          <w:pPr>
            <w:rPr>
              <w:rFonts w:ascii="Times New Roman" w:hAnsi="Times New Roman" w:cs="Times New Roman"/>
              <w:b/>
              <w:bCs/>
              <w:sz w:val="28"/>
              <w:szCs w:val="28"/>
              <w:lang w:val="en-US"/>
            </w:rPr>
          </w:pPr>
          <w:r w:rsidRPr="005B5190">
            <w:rPr>
              <w:rFonts w:ascii="Times New Roman" w:hAnsi="Times New Roman" w:cs="Times New Roman"/>
              <w:b/>
              <w:bCs/>
              <w:sz w:val="28"/>
              <w:szCs w:val="28"/>
              <w:lang w:val="en-US"/>
            </w:rPr>
            <w:lastRenderedPageBreak/>
            <w:t>Summary</w:t>
          </w:r>
        </w:p>
        <w:p w14:paraId="2139C72B" w14:textId="4ABD8FC7" w:rsidR="005B5190" w:rsidRPr="005B5190" w:rsidRDefault="005B5190" w:rsidP="005B5190">
          <w:pPr>
            <w:rPr>
              <w:rFonts w:ascii="Times New Roman" w:hAnsi="Times New Roman" w:cs="Times New Roman"/>
              <w:b/>
              <w:bCs/>
              <w:lang w:val="en-US"/>
            </w:rPr>
          </w:pPr>
          <w:r w:rsidRPr="005B5190">
            <w:rPr>
              <w:rFonts w:ascii="Times New Roman" w:hAnsi="Times New Roman" w:cs="Times New Roman"/>
              <w:b/>
              <w:bCs/>
              <w:lang w:val="en-US"/>
            </w:rPr>
            <w:t>Title:</w:t>
          </w:r>
        </w:p>
        <w:p w14:paraId="235CF7B0" w14:textId="6E752EC4" w:rsidR="005B5190" w:rsidRDefault="005B5190" w:rsidP="005B5190">
          <w:pPr>
            <w:rPr>
              <w:rFonts w:ascii="Times New Roman" w:hAnsi="Times New Roman" w:cs="Times New Roman"/>
              <w:i/>
              <w:iCs/>
              <w:lang w:val="en-US"/>
            </w:rPr>
          </w:pPr>
          <w:r>
            <w:rPr>
              <w:rFonts w:ascii="Times New Roman" w:hAnsi="Times New Roman" w:cs="Times New Roman"/>
              <w:i/>
              <w:iCs/>
              <w:lang w:val="en-US"/>
            </w:rPr>
            <w:t>Effect of 12 Weeks of Digita</w:t>
          </w:r>
          <w:r w:rsidR="007C6DC3">
            <w:rPr>
              <w:rFonts w:ascii="Times New Roman" w:hAnsi="Times New Roman" w:cs="Times New Roman"/>
              <w:i/>
              <w:iCs/>
              <w:lang w:val="en-US"/>
            </w:rPr>
            <w:t>l Home-based</w:t>
          </w:r>
          <w:r>
            <w:rPr>
              <w:rFonts w:ascii="Times New Roman" w:hAnsi="Times New Roman" w:cs="Times New Roman"/>
              <w:i/>
              <w:iCs/>
              <w:lang w:val="en-US"/>
            </w:rPr>
            <w:t xml:space="preserve"> Resistance Training on Fatigue and Functional Fitness in Cancer Survivors: A Comparison with </w:t>
          </w:r>
          <w:r w:rsidR="00F21427">
            <w:rPr>
              <w:rFonts w:ascii="Times New Roman" w:hAnsi="Times New Roman" w:cs="Times New Roman"/>
              <w:i/>
              <w:iCs/>
              <w:lang w:val="en-US"/>
            </w:rPr>
            <w:t>Supervised</w:t>
          </w:r>
          <w:r w:rsidR="00CB39C2">
            <w:rPr>
              <w:rFonts w:ascii="Times New Roman" w:hAnsi="Times New Roman" w:cs="Times New Roman"/>
              <w:i/>
              <w:iCs/>
              <w:lang w:val="en-US"/>
            </w:rPr>
            <w:t xml:space="preserve">, In-Person </w:t>
          </w:r>
          <w:r>
            <w:rPr>
              <w:rFonts w:ascii="Times New Roman" w:hAnsi="Times New Roman" w:cs="Times New Roman"/>
              <w:i/>
              <w:iCs/>
              <w:lang w:val="en-US"/>
            </w:rPr>
            <w:t>Group</w:t>
          </w:r>
          <w:r w:rsidR="00CB39C2">
            <w:rPr>
              <w:rFonts w:ascii="Times New Roman" w:hAnsi="Times New Roman" w:cs="Times New Roman"/>
              <w:i/>
              <w:iCs/>
              <w:lang w:val="en-US"/>
            </w:rPr>
            <w:t xml:space="preserve"> </w:t>
          </w:r>
          <w:r>
            <w:rPr>
              <w:rFonts w:ascii="Times New Roman" w:hAnsi="Times New Roman" w:cs="Times New Roman"/>
              <w:i/>
              <w:iCs/>
              <w:lang w:val="en-US"/>
            </w:rPr>
            <w:t xml:space="preserve">Training </w:t>
          </w:r>
        </w:p>
        <w:p w14:paraId="041F8919" w14:textId="13BB4162" w:rsidR="005B5190" w:rsidRPr="003A088E" w:rsidRDefault="003A088E" w:rsidP="005B5190">
          <w:pPr>
            <w:rPr>
              <w:rFonts w:ascii="Times New Roman" w:hAnsi="Times New Roman" w:cs="Times New Roman"/>
              <w:b/>
              <w:bCs/>
              <w:lang w:val="en-US"/>
            </w:rPr>
          </w:pPr>
          <w:r w:rsidRPr="003A088E">
            <w:rPr>
              <w:rFonts w:ascii="Times New Roman" w:hAnsi="Times New Roman" w:cs="Times New Roman"/>
              <w:b/>
              <w:bCs/>
              <w:lang w:val="en-US"/>
            </w:rPr>
            <w:t>Objective:</w:t>
          </w:r>
        </w:p>
        <w:p w14:paraId="42E857B8" w14:textId="4F42EFAA" w:rsidR="003A088E" w:rsidRDefault="003A088E" w:rsidP="005B5190">
          <w:pPr>
            <w:rPr>
              <w:rFonts w:ascii="Times New Roman" w:hAnsi="Times New Roman" w:cs="Times New Roman"/>
              <w:lang w:val="en-US"/>
            </w:rPr>
          </w:pPr>
          <w:r>
            <w:rPr>
              <w:rFonts w:ascii="Times New Roman" w:hAnsi="Times New Roman" w:cs="Times New Roman"/>
              <w:lang w:val="en-US"/>
            </w:rPr>
            <w:t xml:space="preserve">The aim of the study was to compare the effect of a 12-week digitally delivered versus supervised resistance training intervention on fatigue and functional fitness in cancer survivors. </w:t>
          </w:r>
        </w:p>
        <w:p w14:paraId="34E91474" w14:textId="66E11C31" w:rsidR="005B5190" w:rsidRPr="005B5190" w:rsidRDefault="005B5190" w:rsidP="005B5190">
          <w:pPr>
            <w:rPr>
              <w:rFonts w:ascii="Times New Roman" w:hAnsi="Times New Roman" w:cs="Times New Roman"/>
              <w:b/>
              <w:bCs/>
              <w:lang w:val="en-US"/>
            </w:rPr>
          </w:pPr>
          <w:r w:rsidRPr="005B5190">
            <w:rPr>
              <w:rFonts w:ascii="Times New Roman" w:hAnsi="Times New Roman" w:cs="Times New Roman"/>
              <w:b/>
              <w:bCs/>
              <w:lang w:val="en-US"/>
            </w:rPr>
            <w:t>Design and Methods:</w:t>
          </w:r>
        </w:p>
        <w:p w14:paraId="2BB65298" w14:textId="7F11BF63" w:rsidR="005B5190" w:rsidRDefault="005B5190" w:rsidP="005B5190">
          <w:pPr>
            <w:rPr>
              <w:rFonts w:ascii="Times New Roman" w:hAnsi="Times New Roman" w:cs="Times New Roman"/>
              <w:lang w:val="en-US"/>
            </w:rPr>
          </w:pPr>
          <w:r>
            <w:rPr>
              <w:rFonts w:ascii="Times New Roman" w:hAnsi="Times New Roman" w:cs="Times New Roman"/>
              <w:lang w:val="en-US"/>
            </w:rPr>
            <w:t xml:space="preserve">A total of 70 </w:t>
          </w:r>
          <w:r w:rsidR="00AD30A5">
            <w:rPr>
              <w:rFonts w:ascii="Times New Roman" w:hAnsi="Times New Roman" w:cs="Times New Roman"/>
              <w:lang w:val="en-US"/>
            </w:rPr>
            <w:t>adult cancer survivors regardless of cancer diagnosis (</w:t>
          </w:r>
          <w:r w:rsidR="00AD30A5" w:rsidRPr="00CC18E9">
            <w:rPr>
              <w:rFonts w:ascii="Times New Roman" w:hAnsi="Times New Roman" w:cs="Times New Roman"/>
              <w:lang w:val="en-US"/>
            </w:rPr>
            <w:t>≤ 5</w:t>
          </w:r>
          <w:r w:rsidR="00AD30A5">
            <w:rPr>
              <w:rFonts w:ascii="Times New Roman" w:hAnsi="Times New Roman" w:cs="Times New Roman"/>
              <w:lang w:val="en-US"/>
            </w:rPr>
            <w:t xml:space="preserve"> years after treatment) </w:t>
          </w:r>
          <w:r>
            <w:rPr>
              <w:rFonts w:ascii="Times New Roman" w:hAnsi="Times New Roman" w:cs="Times New Roman"/>
              <w:lang w:val="en-US"/>
            </w:rPr>
            <w:t xml:space="preserve">were randomized to either a digital home-based </w:t>
          </w:r>
          <w:r w:rsidR="00AD30A5">
            <w:rPr>
              <w:rFonts w:ascii="Times New Roman" w:hAnsi="Times New Roman" w:cs="Times New Roman"/>
              <w:lang w:val="en-US"/>
            </w:rPr>
            <w:t xml:space="preserve">resistance </w:t>
          </w:r>
          <w:r>
            <w:rPr>
              <w:rFonts w:ascii="Times New Roman" w:hAnsi="Times New Roman" w:cs="Times New Roman"/>
              <w:lang w:val="en-US"/>
            </w:rPr>
            <w:t>training group</w:t>
          </w:r>
          <w:r w:rsidR="00AD30A5">
            <w:rPr>
              <w:rFonts w:ascii="Times New Roman" w:hAnsi="Times New Roman" w:cs="Times New Roman"/>
              <w:lang w:val="en-US"/>
            </w:rPr>
            <w:t xml:space="preserve"> (n = 35), exercising at voluntary time points,</w:t>
          </w:r>
          <w:r>
            <w:rPr>
              <w:rFonts w:ascii="Times New Roman" w:hAnsi="Times New Roman" w:cs="Times New Roman"/>
              <w:lang w:val="en-US"/>
            </w:rPr>
            <w:t xml:space="preserve"> or a supervised training group</w:t>
          </w:r>
          <w:r w:rsidR="00AD30A5">
            <w:rPr>
              <w:rFonts w:ascii="Times New Roman" w:hAnsi="Times New Roman" w:cs="Times New Roman"/>
              <w:lang w:val="en-US"/>
            </w:rPr>
            <w:t xml:space="preserve"> (n = 35), exercising at predetermined time points</w:t>
          </w:r>
          <w:r>
            <w:rPr>
              <w:rFonts w:ascii="Times New Roman" w:hAnsi="Times New Roman" w:cs="Times New Roman"/>
              <w:lang w:val="en-US"/>
            </w:rPr>
            <w:t>. The intervention consisted of two weekly sessions</w:t>
          </w:r>
          <w:r w:rsidR="00787C30">
            <w:rPr>
              <w:rFonts w:ascii="Times New Roman" w:hAnsi="Times New Roman" w:cs="Times New Roman"/>
              <w:lang w:val="en-US"/>
            </w:rPr>
            <w:t xml:space="preserve"> (40-60 minutes)</w:t>
          </w:r>
          <w:r>
            <w:rPr>
              <w:rFonts w:ascii="Times New Roman" w:hAnsi="Times New Roman" w:cs="Times New Roman"/>
              <w:lang w:val="en-US"/>
            </w:rPr>
            <w:t xml:space="preserve"> over 12 weeks, focusing on functional, full-body resistance exercises using </w:t>
          </w:r>
          <w:r w:rsidR="00787C30">
            <w:rPr>
              <w:rFonts w:ascii="Times New Roman" w:hAnsi="Times New Roman" w:cs="Times New Roman"/>
              <w:lang w:val="en-US"/>
            </w:rPr>
            <w:t>resistance band as</w:t>
          </w:r>
          <w:r>
            <w:rPr>
              <w:rFonts w:ascii="Times New Roman" w:hAnsi="Times New Roman" w:cs="Times New Roman"/>
              <w:lang w:val="en-US"/>
            </w:rPr>
            <w:t xml:space="preserve"> equipment. Fatigue was assess</w:t>
          </w:r>
          <w:r w:rsidR="00AD30A5">
            <w:rPr>
              <w:rFonts w:ascii="Times New Roman" w:hAnsi="Times New Roman" w:cs="Times New Roman"/>
              <w:lang w:val="en-US"/>
            </w:rPr>
            <w:t>ed</w:t>
          </w:r>
          <w:r>
            <w:rPr>
              <w:rFonts w:ascii="Times New Roman" w:hAnsi="Times New Roman" w:cs="Times New Roman"/>
              <w:lang w:val="en-US"/>
            </w:rPr>
            <w:t xml:space="preserve"> </w:t>
          </w:r>
          <w:r w:rsidR="00787C30">
            <w:rPr>
              <w:rFonts w:ascii="Times New Roman" w:hAnsi="Times New Roman" w:cs="Times New Roman"/>
              <w:lang w:val="en-US"/>
            </w:rPr>
            <w:t xml:space="preserve">at pre- and post-test </w:t>
          </w:r>
          <w:r>
            <w:rPr>
              <w:rFonts w:ascii="Times New Roman" w:hAnsi="Times New Roman" w:cs="Times New Roman"/>
              <w:lang w:val="en-US"/>
            </w:rPr>
            <w:t xml:space="preserve">using the </w:t>
          </w:r>
          <w:r w:rsidR="005017A4">
            <w:rPr>
              <w:rFonts w:ascii="Times New Roman" w:hAnsi="Times New Roman" w:cs="Times New Roman"/>
              <w:lang w:val="en-US"/>
            </w:rPr>
            <w:t xml:space="preserve">13-item </w:t>
          </w:r>
          <w:r>
            <w:rPr>
              <w:rFonts w:ascii="Times New Roman" w:hAnsi="Times New Roman" w:cs="Times New Roman"/>
              <w:lang w:val="en-US"/>
            </w:rPr>
            <w:t>Chalder Fatigue Questionnaire</w:t>
          </w:r>
          <w:r w:rsidR="005017A4">
            <w:rPr>
              <w:rFonts w:ascii="Times New Roman" w:hAnsi="Times New Roman" w:cs="Times New Roman"/>
              <w:lang w:val="en-US"/>
            </w:rPr>
            <w:t xml:space="preserve"> (</w:t>
          </w:r>
          <w:proofErr w:type="spellStart"/>
          <w:r w:rsidR="005017A4">
            <w:rPr>
              <w:rFonts w:ascii="Times New Roman" w:hAnsi="Times New Roman" w:cs="Times New Roman"/>
              <w:lang w:val="en-US"/>
            </w:rPr>
            <w:t>CFQ</w:t>
          </w:r>
          <w:proofErr w:type="spellEnd"/>
          <w:r w:rsidR="005017A4">
            <w:rPr>
              <w:rFonts w:ascii="Times New Roman" w:hAnsi="Times New Roman" w:cs="Times New Roman"/>
              <w:lang w:val="en-US"/>
            </w:rPr>
            <w:t>)</w:t>
          </w:r>
          <w:r>
            <w:rPr>
              <w:rFonts w:ascii="Times New Roman" w:hAnsi="Times New Roman" w:cs="Times New Roman"/>
              <w:lang w:val="en-US"/>
            </w:rPr>
            <w:t>,</w:t>
          </w:r>
          <w:r w:rsidR="00AD30A5">
            <w:rPr>
              <w:rFonts w:ascii="Times New Roman" w:hAnsi="Times New Roman" w:cs="Times New Roman"/>
              <w:lang w:val="en-US"/>
            </w:rPr>
            <w:t xml:space="preserve"> </w:t>
          </w:r>
          <w:r w:rsidR="005017A4">
            <w:rPr>
              <w:rFonts w:ascii="Times New Roman" w:hAnsi="Times New Roman" w:cs="Times New Roman"/>
              <w:lang w:val="en-US"/>
            </w:rPr>
            <w:t>administered using a Likert-type response scale,</w:t>
          </w:r>
          <w:r w:rsidR="00AD30A5">
            <w:rPr>
              <w:rFonts w:ascii="Times New Roman" w:hAnsi="Times New Roman" w:cs="Times New Roman"/>
              <w:lang w:val="en-US"/>
            </w:rPr>
            <w:t xml:space="preserve"> </w:t>
          </w:r>
          <w:r>
            <w:rPr>
              <w:rFonts w:ascii="Times New Roman" w:hAnsi="Times New Roman" w:cs="Times New Roman"/>
              <w:lang w:val="en-US"/>
            </w:rPr>
            <w:t xml:space="preserve">while functional fitness was measured using the 6-minute step test. </w:t>
          </w:r>
        </w:p>
        <w:p w14:paraId="4DCD2702" w14:textId="0BC39245" w:rsidR="005B5190" w:rsidRPr="003A088E" w:rsidRDefault="005B5190" w:rsidP="005B5190">
          <w:pPr>
            <w:rPr>
              <w:rFonts w:ascii="Times New Roman" w:hAnsi="Times New Roman" w:cs="Times New Roman"/>
              <w:b/>
              <w:bCs/>
              <w:lang w:val="en-US"/>
            </w:rPr>
          </w:pPr>
          <w:r w:rsidRPr="003A088E">
            <w:rPr>
              <w:rFonts w:ascii="Times New Roman" w:hAnsi="Times New Roman" w:cs="Times New Roman"/>
              <w:b/>
              <w:bCs/>
              <w:lang w:val="en-US"/>
            </w:rPr>
            <w:t>Results:</w:t>
          </w:r>
        </w:p>
        <w:p w14:paraId="4AA6CCE1" w14:textId="711F9B99" w:rsidR="005B5190" w:rsidRPr="005B5190" w:rsidRDefault="00AD30A5" w:rsidP="005B5190">
          <w:pPr>
            <w:rPr>
              <w:rFonts w:ascii="Times New Roman" w:hAnsi="Times New Roman" w:cs="Times New Roman"/>
              <w:lang w:val="en-US"/>
            </w:rPr>
          </w:pPr>
          <w:r>
            <w:rPr>
              <w:rFonts w:ascii="Times New Roman" w:hAnsi="Times New Roman" w:cs="Times New Roman"/>
              <w:lang w:val="en-US"/>
            </w:rPr>
            <w:t xml:space="preserve">A total of 52 participants completed both pre- and post-intervention assessments and were included in the final analyses. </w:t>
          </w:r>
          <w:r w:rsidR="005B5190">
            <w:rPr>
              <w:rFonts w:ascii="Times New Roman" w:hAnsi="Times New Roman" w:cs="Times New Roman"/>
              <w:lang w:val="en-US"/>
            </w:rPr>
            <w:t>No significant differences were found between the digital and supervised groups for either fatigue (</w:t>
          </w:r>
          <w:proofErr w:type="gramStart"/>
          <w:r w:rsidR="005B5190">
            <w:rPr>
              <w:rFonts w:ascii="Times New Roman" w:hAnsi="Times New Roman" w:cs="Times New Roman"/>
              <w:lang w:val="en-US"/>
            </w:rPr>
            <w:t>F(</w:t>
          </w:r>
          <w:proofErr w:type="gramEnd"/>
          <w:r w:rsidR="005B5190">
            <w:rPr>
              <w:rFonts w:ascii="Times New Roman" w:hAnsi="Times New Roman" w:cs="Times New Roman"/>
              <w:lang w:val="en-US"/>
            </w:rPr>
            <w:t>1,48) = 1.29, p = 0.261,</w:t>
          </w:r>
          <w:r w:rsidR="005B5190" w:rsidRPr="005B5190">
            <w:rPr>
              <w:rFonts w:ascii="Times New Roman" w:hAnsi="Times New Roman" w:cs="Times New Roman"/>
              <w:lang w:val="en-US"/>
            </w:rPr>
            <w:t xml:space="preserve"> </w:t>
          </w:r>
          <w:r w:rsidR="005B5190" w:rsidRPr="005B5190">
            <w:rPr>
              <w:rFonts w:ascii="Times New Roman" w:hAnsi="Times New Roman" w:cs="Times New Roman"/>
            </w:rPr>
            <w:t>η</w:t>
          </w:r>
          <w:r w:rsidR="005B5190" w:rsidRPr="005B5190">
            <w:rPr>
              <w:rFonts w:ascii="Times New Roman" w:hAnsi="Times New Roman" w:cs="Times New Roman"/>
              <w:lang w:val="en-US"/>
            </w:rPr>
            <w:t>² = 0.026) or functional fitness (</w:t>
          </w:r>
          <w:proofErr w:type="gramStart"/>
          <w:r w:rsidR="005B5190" w:rsidRPr="005B5190">
            <w:rPr>
              <w:rFonts w:ascii="Times New Roman" w:hAnsi="Times New Roman" w:cs="Times New Roman"/>
              <w:lang w:val="en-US"/>
            </w:rPr>
            <w:t>F(</w:t>
          </w:r>
          <w:proofErr w:type="gramEnd"/>
          <w:r w:rsidR="005B5190" w:rsidRPr="005B5190">
            <w:rPr>
              <w:rFonts w:ascii="Times New Roman" w:hAnsi="Times New Roman" w:cs="Times New Roman"/>
              <w:lang w:val="en-US"/>
            </w:rPr>
            <w:t xml:space="preserve">1,47) = 1.15, p = 0.289, </w:t>
          </w:r>
          <w:r w:rsidR="005B5190" w:rsidRPr="005B5190">
            <w:rPr>
              <w:rFonts w:ascii="Times New Roman" w:hAnsi="Times New Roman" w:cs="Times New Roman"/>
            </w:rPr>
            <w:t>η</w:t>
          </w:r>
          <w:r w:rsidR="005B5190" w:rsidRPr="005B5190">
            <w:rPr>
              <w:rFonts w:ascii="Times New Roman" w:hAnsi="Times New Roman" w:cs="Times New Roman"/>
              <w:lang w:val="en-US"/>
            </w:rPr>
            <w:t>² = 0.024).</w:t>
          </w:r>
          <w:r w:rsidR="005B5190">
            <w:rPr>
              <w:rFonts w:ascii="Times New Roman" w:hAnsi="Times New Roman" w:cs="Times New Roman"/>
              <w:lang w:val="en-US"/>
            </w:rPr>
            <w:t xml:space="preserve"> However, </w:t>
          </w:r>
          <w:r w:rsidR="00054351">
            <w:rPr>
              <w:rFonts w:ascii="Times New Roman" w:hAnsi="Times New Roman" w:cs="Times New Roman"/>
              <w:lang w:val="en-US"/>
            </w:rPr>
            <w:t>both groups showed significant within-group improvements.</w:t>
          </w:r>
          <w:r w:rsidR="005B5190">
            <w:rPr>
              <w:rFonts w:ascii="Times New Roman" w:hAnsi="Times New Roman" w:cs="Times New Roman"/>
              <w:lang w:val="en-US"/>
            </w:rPr>
            <w:t xml:space="preserve"> Fatigue decreased significantly in the digital</w:t>
          </w:r>
          <w:r w:rsidR="003A088E">
            <w:rPr>
              <w:rFonts w:ascii="Times New Roman" w:hAnsi="Times New Roman" w:cs="Times New Roman"/>
              <w:lang w:val="en-US"/>
            </w:rPr>
            <w:t xml:space="preserve"> </w:t>
          </w:r>
          <w:r w:rsidR="003A088E" w:rsidRPr="003A088E">
            <w:rPr>
              <w:rFonts w:ascii="Times New Roman" w:hAnsi="Times New Roman" w:cs="Times New Roman"/>
              <w:lang w:val="en-US"/>
            </w:rPr>
            <w:t>(</w:t>
          </w:r>
          <w:proofErr w:type="gramStart"/>
          <w:r w:rsidR="003A088E" w:rsidRPr="003A088E">
            <w:rPr>
              <w:rFonts w:ascii="Times New Roman" w:hAnsi="Times New Roman" w:cs="Times New Roman"/>
              <w:lang w:val="en-US"/>
            </w:rPr>
            <w:t>t(</w:t>
          </w:r>
          <w:proofErr w:type="gramEnd"/>
          <w:r w:rsidR="003A088E" w:rsidRPr="003A088E">
            <w:rPr>
              <w:rFonts w:ascii="Times New Roman" w:hAnsi="Times New Roman" w:cs="Times New Roman"/>
              <w:lang w:val="en-US"/>
            </w:rPr>
            <w:t>19) = 3.08, p = 0.006) an</w:t>
          </w:r>
          <w:r w:rsidR="00054351">
            <w:rPr>
              <w:rFonts w:ascii="Times New Roman" w:hAnsi="Times New Roman" w:cs="Times New Roman"/>
              <w:lang w:val="en-US"/>
            </w:rPr>
            <w:t>d</w:t>
          </w:r>
          <w:r w:rsidR="003A088E" w:rsidRPr="003A088E">
            <w:rPr>
              <w:rFonts w:ascii="Times New Roman" w:hAnsi="Times New Roman" w:cs="Times New Roman"/>
              <w:lang w:val="en-US"/>
            </w:rPr>
            <w:t xml:space="preserve"> supervised group (</w:t>
          </w:r>
          <w:proofErr w:type="gramStart"/>
          <w:r w:rsidR="003A088E" w:rsidRPr="003A088E">
            <w:rPr>
              <w:rFonts w:ascii="Times New Roman" w:hAnsi="Times New Roman" w:cs="Times New Roman"/>
              <w:lang w:val="en-US"/>
            </w:rPr>
            <w:t>t(</w:t>
          </w:r>
          <w:proofErr w:type="gramEnd"/>
          <w:r w:rsidR="003A088E" w:rsidRPr="003A088E">
            <w:rPr>
              <w:rFonts w:ascii="Times New Roman" w:hAnsi="Times New Roman" w:cs="Times New Roman"/>
              <w:lang w:val="en-US"/>
            </w:rPr>
            <w:t>29) = 3.68, p &lt; 0.001), with mean reductions of 3.85 and 4.70 points, respectively. Functional fitness improved significantly in both groups, with the digital group increasing step test performance by an average of 24.45 steps (</w:t>
          </w:r>
          <w:proofErr w:type="gramStart"/>
          <w:r w:rsidR="003A088E" w:rsidRPr="003A088E">
            <w:rPr>
              <w:rFonts w:ascii="Times New Roman" w:hAnsi="Times New Roman" w:cs="Times New Roman"/>
              <w:lang w:val="en-US"/>
            </w:rPr>
            <w:t>t(</w:t>
          </w:r>
          <w:proofErr w:type="gramEnd"/>
          <w:r w:rsidR="003A088E" w:rsidRPr="003A088E">
            <w:rPr>
              <w:rFonts w:ascii="Times New Roman" w:hAnsi="Times New Roman" w:cs="Times New Roman"/>
              <w:lang w:val="en-US"/>
            </w:rPr>
            <w:t>19) = -3.55, p = 0.002) and the supervised group by 26.07 steps (</w:t>
          </w:r>
          <w:proofErr w:type="gramStart"/>
          <w:r w:rsidR="003A088E" w:rsidRPr="003A088E">
            <w:rPr>
              <w:rFonts w:ascii="Times New Roman" w:hAnsi="Times New Roman" w:cs="Times New Roman"/>
              <w:lang w:val="en-US"/>
            </w:rPr>
            <w:t>t(</w:t>
          </w:r>
          <w:proofErr w:type="gramEnd"/>
          <w:r w:rsidR="003A088E" w:rsidRPr="003A088E">
            <w:rPr>
              <w:rFonts w:ascii="Times New Roman" w:hAnsi="Times New Roman" w:cs="Times New Roman"/>
              <w:lang w:val="en-US"/>
            </w:rPr>
            <w:t>28) = -6.09, p &lt; 0.001</w:t>
          </w:r>
          <w:r w:rsidR="003A088E" w:rsidRPr="00CF3963">
            <w:rPr>
              <w:rFonts w:ascii="Times New Roman" w:hAnsi="Times New Roman" w:cs="Times New Roman"/>
              <w:lang w:val="en-US"/>
            </w:rPr>
            <w:t xml:space="preserve">). </w:t>
          </w:r>
          <w:r w:rsidR="00CF3963" w:rsidRPr="00CF3963">
            <w:rPr>
              <w:rFonts w:ascii="Times New Roman" w:hAnsi="Times New Roman" w:cs="Times New Roman"/>
              <w:lang w:val="en-US"/>
            </w:rPr>
            <w:t>Equivalence testing</w:t>
          </w:r>
          <w:r w:rsidR="00054351">
            <w:rPr>
              <w:rFonts w:ascii="Times New Roman" w:hAnsi="Times New Roman" w:cs="Times New Roman"/>
              <w:lang w:val="en-US"/>
            </w:rPr>
            <w:t xml:space="preserve"> did not support equivalence for fatigue outcomes but demonstrated equivalence for functional fitness within predefined margins. </w:t>
          </w:r>
          <w:r w:rsidR="003A088E" w:rsidRPr="003A088E">
            <w:rPr>
              <w:rFonts w:ascii="Times New Roman" w:hAnsi="Times New Roman" w:cs="Times New Roman"/>
              <w:lang w:val="en-US"/>
            </w:rPr>
            <w:t>Adherence was relatively high in both groups, with no significant difference between the digital (80.4%) and supervised (75.8%) groups (p = 0.415).</w:t>
          </w:r>
        </w:p>
        <w:p w14:paraId="48FBD06A" w14:textId="3C157D78" w:rsidR="005B5190" w:rsidRPr="003A088E" w:rsidRDefault="005B5190" w:rsidP="005B5190">
          <w:pPr>
            <w:rPr>
              <w:rFonts w:ascii="Times New Roman" w:hAnsi="Times New Roman" w:cs="Times New Roman"/>
              <w:b/>
              <w:bCs/>
              <w:lang w:val="en-US"/>
            </w:rPr>
          </w:pPr>
          <w:r w:rsidRPr="003A088E">
            <w:rPr>
              <w:rFonts w:ascii="Times New Roman" w:hAnsi="Times New Roman" w:cs="Times New Roman"/>
              <w:b/>
              <w:bCs/>
              <w:lang w:val="en-US"/>
            </w:rPr>
            <w:t xml:space="preserve">Conclusion: </w:t>
          </w:r>
        </w:p>
        <w:p w14:paraId="3641FFF3" w14:textId="2060AF04" w:rsidR="005B5190" w:rsidRPr="00054351" w:rsidRDefault="003A088E" w:rsidP="005B5190">
          <w:pPr>
            <w:rPr>
              <w:rFonts w:ascii="Times New Roman" w:hAnsi="Times New Roman" w:cs="Times New Roman"/>
              <w:lang w:val="en-US"/>
            </w:rPr>
          </w:pPr>
          <w:r>
            <w:rPr>
              <w:rFonts w:ascii="Times New Roman" w:hAnsi="Times New Roman" w:cs="Times New Roman"/>
              <w:lang w:val="en-US"/>
            </w:rPr>
            <w:t xml:space="preserve">Both digital and supervised resistance training interventions were effective in reducing fatigue and improving functional fitness in cancer survivors, with no significant differences between groups. These findings suggest that minimally guided digital exercise programs may serve as a feasible and accessible alternative to supervised training. Digital interventions have the potential to increase accessibility and scalability of rehabilitation services, particularly for individuals facing barriers to in-person participation. However, further research is needed to </w:t>
          </w:r>
          <w:r>
            <w:rPr>
              <w:rFonts w:ascii="Times New Roman" w:hAnsi="Times New Roman" w:cs="Times New Roman"/>
              <w:lang w:val="en-US"/>
            </w:rPr>
            <w:lastRenderedPageBreak/>
            <w:t xml:space="preserve">determine the optimal level of guidance and support required to maximize outcomes in diverse cancer populations. </w:t>
          </w:r>
        </w:p>
      </w:sdtContent>
    </w:sdt>
    <w:sdt>
      <w:sdtPr>
        <w:rPr>
          <w:rFonts w:ascii="Times New Roman" w:eastAsiaTheme="minorHAnsi" w:hAnsi="Times New Roman" w:cs="Times New Roman"/>
          <w:b w:val="0"/>
          <w:bCs w:val="0"/>
          <w:color w:val="auto"/>
          <w:kern w:val="2"/>
          <w:sz w:val="24"/>
          <w:szCs w:val="24"/>
          <w:lang w:eastAsia="en-US"/>
          <w14:ligatures w14:val="standardContextual"/>
        </w:rPr>
        <w:id w:val="894930098"/>
        <w:docPartObj>
          <w:docPartGallery w:val="Table of Contents"/>
          <w:docPartUnique/>
        </w:docPartObj>
      </w:sdtPr>
      <w:sdtEndPr>
        <w:rPr>
          <w:noProof/>
        </w:rPr>
      </w:sdtEndPr>
      <w:sdtContent>
        <w:commentRangeStart w:id="1" w:displacedByCustomXml="prev"/>
        <w:p w14:paraId="04B4E5F2" w14:textId="50791BAE" w:rsidR="00973CC4" w:rsidRPr="00644B66" w:rsidRDefault="00973CC4">
          <w:pPr>
            <w:pStyle w:val="Overskriftforinnholdsfortegnelse"/>
            <w:rPr>
              <w:rFonts w:ascii="Times New Roman" w:hAnsi="Times New Roman" w:cs="Times New Roman"/>
              <w:color w:val="000000" w:themeColor="text1"/>
              <w:lang w:val="en-US"/>
            </w:rPr>
          </w:pPr>
          <w:r w:rsidRPr="00644B66">
            <w:rPr>
              <w:rFonts w:ascii="Times New Roman" w:hAnsi="Times New Roman" w:cs="Times New Roman"/>
              <w:color w:val="000000" w:themeColor="text1"/>
              <w:lang w:val="en-US"/>
            </w:rPr>
            <w:t>Table of contents</w:t>
          </w:r>
          <w:commentRangeEnd w:id="1"/>
          <w:r w:rsidR="00BB0F08">
            <w:rPr>
              <w:rStyle w:val="Merknadsreferanse"/>
              <w:rFonts w:asciiTheme="minorHAnsi" w:eastAsiaTheme="minorHAnsi" w:hAnsiTheme="minorHAnsi" w:cstheme="minorBidi"/>
              <w:b w:val="0"/>
              <w:bCs w:val="0"/>
              <w:color w:val="auto"/>
              <w:kern w:val="2"/>
              <w:lang w:eastAsia="en-US"/>
              <w14:ligatures w14:val="standardContextual"/>
            </w:rPr>
            <w:commentReference w:id="1"/>
          </w:r>
        </w:p>
        <w:p w14:paraId="3D1A1545" w14:textId="77E95B65" w:rsidR="00F02DBD" w:rsidRDefault="00973CC4">
          <w:pPr>
            <w:pStyle w:val="INNH2"/>
            <w:tabs>
              <w:tab w:val="right" w:leader="dot" w:pos="9062"/>
            </w:tabs>
            <w:rPr>
              <w:rFonts w:eastAsiaTheme="minorEastAsia"/>
              <w:i w:val="0"/>
              <w:iCs w:val="0"/>
              <w:noProof/>
              <w:sz w:val="24"/>
              <w:szCs w:val="24"/>
              <w:lang w:eastAsia="nb-NO"/>
            </w:rPr>
          </w:pPr>
          <w:r w:rsidRPr="00644B66">
            <w:rPr>
              <w:rFonts w:ascii="Times New Roman" w:hAnsi="Times New Roman" w:cs="Times New Roman"/>
              <w:sz w:val="24"/>
              <w:szCs w:val="24"/>
            </w:rPr>
            <w:fldChar w:fldCharType="begin"/>
          </w:r>
          <w:r w:rsidRPr="00644B66">
            <w:rPr>
              <w:rFonts w:ascii="Times New Roman" w:hAnsi="Times New Roman" w:cs="Times New Roman"/>
              <w:sz w:val="24"/>
              <w:szCs w:val="24"/>
            </w:rPr>
            <w:instrText>TOC \o "1-3" \h \z \u</w:instrText>
          </w:r>
          <w:r w:rsidRPr="00644B66">
            <w:rPr>
              <w:rFonts w:ascii="Times New Roman" w:hAnsi="Times New Roman" w:cs="Times New Roman"/>
              <w:sz w:val="24"/>
              <w:szCs w:val="24"/>
            </w:rPr>
            <w:fldChar w:fldCharType="separate"/>
          </w:r>
          <w:hyperlink w:anchor="_Toc229141384" w:history="1">
            <w:r w:rsidR="00F02DBD" w:rsidRPr="006677AD">
              <w:rPr>
                <w:rStyle w:val="Hyperkobling"/>
                <w:rFonts w:ascii="Times New Roman" w:hAnsi="Times New Roman" w:cs="Times New Roman"/>
                <w:noProof/>
                <w:lang w:val="en-US"/>
              </w:rPr>
              <w:t>1.0 Theory</w:t>
            </w:r>
            <w:r w:rsidR="00F02DBD">
              <w:rPr>
                <w:noProof/>
                <w:webHidden/>
              </w:rPr>
              <w:tab/>
            </w:r>
            <w:r w:rsidR="00F02DBD">
              <w:rPr>
                <w:noProof/>
                <w:webHidden/>
              </w:rPr>
              <w:fldChar w:fldCharType="begin"/>
            </w:r>
            <w:r w:rsidR="00F02DBD">
              <w:rPr>
                <w:noProof/>
                <w:webHidden/>
              </w:rPr>
              <w:instrText xml:space="preserve"> PAGEREF _Toc229141384 \h </w:instrText>
            </w:r>
            <w:r w:rsidR="00F02DBD">
              <w:rPr>
                <w:noProof/>
                <w:webHidden/>
              </w:rPr>
            </w:r>
            <w:r w:rsidR="00F02DBD">
              <w:rPr>
                <w:noProof/>
                <w:webHidden/>
              </w:rPr>
              <w:fldChar w:fldCharType="separate"/>
            </w:r>
            <w:r w:rsidR="00F02DBD">
              <w:rPr>
                <w:noProof/>
                <w:webHidden/>
              </w:rPr>
              <w:t>4</w:t>
            </w:r>
            <w:r w:rsidR="00F02DBD">
              <w:rPr>
                <w:noProof/>
                <w:webHidden/>
              </w:rPr>
              <w:fldChar w:fldCharType="end"/>
            </w:r>
          </w:hyperlink>
        </w:p>
        <w:p w14:paraId="2CAEC133" w14:textId="75482B05" w:rsidR="00F02DBD" w:rsidRDefault="00F02DBD">
          <w:pPr>
            <w:pStyle w:val="INNH3"/>
            <w:tabs>
              <w:tab w:val="right" w:leader="dot" w:pos="9062"/>
            </w:tabs>
            <w:rPr>
              <w:rFonts w:eastAsiaTheme="minorEastAsia"/>
              <w:noProof/>
              <w:sz w:val="24"/>
              <w:szCs w:val="24"/>
              <w:lang w:eastAsia="nb-NO"/>
            </w:rPr>
          </w:pPr>
          <w:hyperlink w:anchor="_Toc229141385" w:history="1">
            <w:r w:rsidRPr="006677AD">
              <w:rPr>
                <w:rStyle w:val="Hyperkobling"/>
                <w:rFonts w:ascii="Times New Roman" w:hAnsi="Times New Roman" w:cs="Times New Roman"/>
                <w:noProof/>
                <w:lang w:val="en-US"/>
              </w:rPr>
              <w:t>1.1 Cancer, incidence and disease burden</w:t>
            </w:r>
            <w:r>
              <w:rPr>
                <w:noProof/>
                <w:webHidden/>
              </w:rPr>
              <w:tab/>
            </w:r>
            <w:r>
              <w:rPr>
                <w:noProof/>
                <w:webHidden/>
              </w:rPr>
              <w:fldChar w:fldCharType="begin"/>
            </w:r>
            <w:r>
              <w:rPr>
                <w:noProof/>
                <w:webHidden/>
              </w:rPr>
              <w:instrText xml:space="preserve"> PAGEREF _Toc229141385 \h </w:instrText>
            </w:r>
            <w:r>
              <w:rPr>
                <w:noProof/>
                <w:webHidden/>
              </w:rPr>
            </w:r>
            <w:r>
              <w:rPr>
                <w:noProof/>
                <w:webHidden/>
              </w:rPr>
              <w:fldChar w:fldCharType="separate"/>
            </w:r>
            <w:r>
              <w:rPr>
                <w:noProof/>
                <w:webHidden/>
              </w:rPr>
              <w:t>4</w:t>
            </w:r>
            <w:r>
              <w:rPr>
                <w:noProof/>
                <w:webHidden/>
              </w:rPr>
              <w:fldChar w:fldCharType="end"/>
            </w:r>
          </w:hyperlink>
        </w:p>
        <w:p w14:paraId="47367FCB" w14:textId="6C766EAB" w:rsidR="00F02DBD" w:rsidRDefault="00F02DBD">
          <w:pPr>
            <w:pStyle w:val="INNH3"/>
            <w:tabs>
              <w:tab w:val="right" w:leader="dot" w:pos="9062"/>
            </w:tabs>
            <w:rPr>
              <w:rFonts w:eastAsiaTheme="minorEastAsia"/>
              <w:noProof/>
              <w:sz w:val="24"/>
              <w:szCs w:val="24"/>
              <w:lang w:eastAsia="nb-NO"/>
            </w:rPr>
          </w:pPr>
          <w:hyperlink w:anchor="_Toc229141386" w:history="1">
            <w:r w:rsidRPr="006677AD">
              <w:rPr>
                <w:rStyle w:val="Hyperkobling"/>
                <w:rFonts w:ascii="Times New Roman" w:hAnsi="Times New Roman" w:cs="Times New Roman"/>
                <w:noProof/>
                <w:lang w:val="en-US"/>
              </w:rPr>
              <w:t>1.2 Etiology</w:t>
            </w:r>
            <w:r>
              <w:rPr>
                <w:noProof/>
                <w:webHidden/>
              </w:rPr>
              <w:tab/>
            </w:r>
            <w:r>
              <w:rPr>
                <w:noProof/>
                <w:webHidden/>
              </w:rPr>
              <w:fldChar w:fldCharType="begin"/>
            </w:r>
            <w:r>
              <w:rPr>
                <w:noProof/>
                <w:webHidden/>
              </w:rPr>
              <w:instrText xml:space="preserve"> PAGEREF _Toc229141386 \h </w:instrText>
            </w:r>
            <w:r>
              <w:rPr>
                <w:noProof/>
                <w:webHidden/>
              </w:rPr>
            </w:r>
            <w:r>
              <w:rPr>
                <w:noProof/>
                <w:webHidden/>
              </w:rPr>
              <w:fldChar w:fldCharType="separate"/>
            </w:r>
            <w:r>
              <w:rPr>
                <w:noProof/>
                <w:webHidden/>
              </w:rPr>
              <w:t>5</w:t>
            </w:r>
            <w:r>
              <w:rPr>
                <w:noProof/>
                <w:webHidden/>
              </w:rPr>
              <w:fldChar w:fldCharType="end"/>
            </w:r>
          </w:hyperlink>
        </w:p>
        <w:p w14:paraId="10D1666A" w14:textId="5939F7C4" w:rsidR="00F02DBD" w:rsidRDefault="00F02DBD">
          <w:pPr>
            <w:pStyle w:val="INNH3"/>
            <w:tabs>
              <w:tab w:val="right" w:leader="dot" w:pos="9062"/>
            </w:tabs>
            <w:rPr>
              <w:rFonts w:eastAsiaTheme="minorEastAsia"/>
              <w:noProof/>
              <w:sz w:val="24"/>
              <w:szCs w:val="24"/>
              <w:lang w:eastAsia="nb-NO"/>
            </w:rPr>
          </w:pPr>
          <w:hyperlink w:anchor="_Toc229141387" w:history="1">
            <w:r w:rsidRPr="006677AD">
              <w:rPr>
                <w:rStyle w:val="Hyperkobling"/>
                <w:rFonts w:ascii="Times New Roman" w:hAnsi="Times New Roman" w:cs="Times New Roman"/>
                <w:noProof/>
                <w:lang w:val="en-US"/>
              </w:rPr>
              <w:t>1.3 “Hallmarks of cancer”</w:t>
            </w:r>
            <w:r>
              <w:rPr>
                <w:noProof/>
                <w:webHidden/>
              </w:rPr>
              <w:tab/>
            </w:r>
            <w:r>
              <w:rPr>
                <w:noProof/>
                <w:webHidden/>
              </w:rPr>
              <w:fldChar w:fldCharType="begin"/>
            </w:r>
            <w:r>
              <w:rPr>
                <w:noProof/>
                <w:webHidden/>
              </w:rPr>
              <w:instrText xml:space="preserve"> PAGEREF _Toc229141387 \h </w:instrText>
            </w:r>
            <w:r>
              <w:rPr>
                <w:noProof/>
                <w:webHidden/>
              </w:rPr>
            </w:r>
            <w:r>
              <w:rPr>
                <w:noProof/>
                <w:webHidden/>
              </w:rPr>
              <w:fldChar w:fldCharType="separate"/>
            </w:r>
            <w:r>
              <w:rPr>
                <w:noProof/>
                <w:webHidden/>
              </w:rPr>
              <w:t>6</w:t>
            </w:r>
            <w:r>
              <w:rPr>
                <w:noProof/>
                <w:webHidden/>
              </w:rPr>
              <w:fldChar w:fldCharType="end"/>
            </w:r>
          </w:hyperlink>
        </w:p>
        <w:p w14:paraId="4C52B7EA" w14:textId="64091584" w:rsidR="00F02DBD" w:rsidRDefault="00F02DBD">
          <w:pPr>
            <w:pStyle w:val="INNH3"/>
            <w:tabs>
              <w:tab w:val="right" w:leader="dot" w:pos="9062"/>
            </w:tabs>
            <w:rPr>
              <w:rFonts w:eastAsiaTheme="minorEastAsia"/>
              <w:noProof/>
              <w:sz w:val="24"/>
              <w:szCs w:val="24"/>
              <w:lang w:eastAsia="nb-NO"/>
            </w:rPr>
          </w:pPr>
          <w:hyperlink w:anchor="_Toc229141388" w:history="1">
            <w:r w:rsidRPr="006677AD">
              <w:rPr>
                <w:rStyle w:val="Hyperkobling"/>
                <w:rFonts w:ascii="Times New Roman" w:hAnsi="Times New Roman" w:cs="Times New Roman"/>
                <w:noProof/>
                <w:lang w:val="en-US"/>
              </w:rPr>
              <w:t>1.4 Treatment, late effects and consequences</w:t>
            </w:r>
            <w:r>
              <w:rPr>
                <w:noProof/>
                <w:webHidden/>
              </w:rPr>
              <w:tab/>
            </w:r>
            <w:r>
              <w:rPr>
                <w:noProof/>
                <w:webHidden/>
              </w:rPr>
              <w:fldChar w:fldCharType="begin"/>
            </w:r>
            <w:r>
              <w:rPr>
                <w:noProof/>
                <w:webHidden/>
              </w:rPr>
              <w:instrText xml:space="preserve"> PAGEREF _Toc229141388 \h </w:instrText>
            </w:r>
            <w:r>
              <w:rPr>
                <w:noProof/>
                <w:webHidden/>
              </w:rPr>
            </w:r>
            <w:r>
              <w:rPr>
                <w:noProof/>
                <w:webHidden/>
              </w:rPr>
              <w:fldChar w:fldCharType="separate"/>
            </w:r>
            <w:r>
              <w:rPr>
                <w:noProof/>
                <w:webHidden/>
              </w:rPr>
              <w:t>6</w:t>
            </w:r>
            <w:r>
              <w:rPr>
                <w:noProof/>
                <w:webHidden/>
              </w:rPr>
              <w:fldChar w:fldCharType="end"/>
            </w:r>
          </w:hyperlink>
        </w:p>
        <w:p w14:paraId="1C6669D2" w14:textId="3A4603A2" w:rsidR="00F02DBD" w:rsidRDefault="00F02DBD">
          <w:pPr>
            <w:pStyle w:val="INNH3"/>
            <w:tabs>
              <w:tab w:val="right" w:leader="dot" w:pos="9062"/>
            </w:tabs>
            <w:rPr>
              <w:rFonts w:eastAsiaTheme="minorEastAsia"/>
              <w:noProof/>
              <w:sz w:val="24"/>
              <w:szCs w:val="24"/>
              <w:lang w:eastAsia="nb-NO"/>
            </w:rPr>
          </w:pPr>
          <w:hyperlink w:anchor="_Toc229141389" w:history="1">
            <w:r w:rsidRPr="006677AD">
              <w:rPr>
                <w:rStyle w:val="Hyperkobling"/>
                <w:rFonts w:ascii="Times New Roman" w:hAnsi="Times New Roman" w:cs="Times New Roman"/>
                <w:noProof/>
                <w:lang w:val="en-US"/>
              </w:rPr>
              <w:t>1.5 Physical activity and recommendations</w:t>
            </w:r>
            <w:r>
              <w:rPr>
                <w:noProof/>
                <w:webHidden/>
              </w:rPr>
              <w:tab/>
            </w:r>
            <w:r>
              <w:rPr>
                <w:noProof/>
                <w:webHidden/>
              </w:rPr>
              <w:fldChar w:fldCharType="begin"/>
            </w:r>
            <w:r>
              <w:rPr>
                <w:noProof/>
                <w:webHidden/>
              </w:rPr>
              <w:instrText xml:space="preserve"> PAGEREF _Toc229141389 \h </w:instrText>
            </w:r>
            <w:r>
              <w:rPr>
                <w:noProof/>
                <w:webHidden/>
              </w:rPr>
            </w:r>
            <w:r>
              <w:rPr>
                <w:noProof/>
                <w:webHidden/>
              </w:rPr>
              <w:fldChar w:fldCharType="separate"/>
            </w:r>
            <w:r>
              <w:rPr>
                <w:noProof/>
                <w:webHidden/>
              </w:rPr>
              <w:t>9</w:t>
            </w:r>
            <w:r>
              <w:rPr>
                <w:noProof/>
                <w:webHidden/>
              </w:rPr>
              <w:fldChar w:fldCharType="end"/>
            </w:r>
          </w:hyperlink>
        </w:p>
        <w:p w14:paraId="1FF660A7" w14:textId="26011097" w:rsidR="00F02DBD" w:rsidRDefault="00F02DBD">
          <w:pPr>
            <w:pStyle w:val="INNH3"/>
            <w:tabs>
              <w:tab w:val="right" w:leader="dot" w:pos="9062"/>
            </w:tabs>
            <w:rPr>
              <w:rFonts w:eastAsiaTheme="minorEastAsia"/>
              <w:noProof/>
              <w:sz w:val="24"/>
              <w:szCs w:val="24"/>
              <w:lang w:eastAsia="nb-NO"/>
            </w:rPr>
          </w:pPr>
          <w:hyperlink w:anchor="_Toc229141390" w:history="1">
            <w:r w:rsidRPr="006677AD">
              <w:rPr>
                <w:rStyle w:val="Hyperkobling"/>
                <w:rFonts w:ascii="Times New Roman" w:hAnsi="Times New Roman" w:cs="Times New Roman"/>
                <w:noProof/>
                <w:lang w:val="en-US"/>
              </w:rPr>
              <w:t>1.6 Digital exercise</w:t>
            </w:r>
            <w:r>
              <w:rPr>
                <w:noProof/>
                <w:webHidden/>
              </w:rPr>
              <w:tab/>
            </w:r>
            <w:r>
              <w:rPr>
                <w:noProof/>
                <w:webHidden/>
              </w:rPr>
              <w:fldChar w:fldCharType="begin"/>
            </w:r>
            <w:r>
              <w:rPr>
                <w:noProof/>
                <w:webHidden/>
              </w:rPr>
              <w:instrText xml:space="preserve"> PAGEREF _Toc229141390 \h </w:instrText>
            </w:r>
            <w:r>
              <w:rPr>
                <w:noProof/>
                <w:webHidden/>
              </w:rPr>
            </w:r>
            <w:r>
              <w:rPr>
                <w:noProof/>
                <w:webHidden/>
              </w:rPr>
              <w:fldChar w:fldCharType="separate"/>
            </w:r>
            <w:r>
              <w:rPr>
                <w:noProof/>
                <w:webHidden/>
              </w:rPr>
              <w:t>12</w:t>
            </w:r>
            <w:r>
              <w:rPr>
                <w:noProof/>
                <w:webHidden/>
              </w:rPr>
              <w:fldChar w:fldCharType="end"/>
            </w:r>
          </w:hyperlink>
        </w:p>
        <w:p w14:paraId="49E6A575" w14:textId="486DDBA0" w:rsidR="00F02DBD" w:rsidRDefault="00F02DBD">
          <w:pPr>
            <w:pStyle w:val="INNH2"/>
            <w:tabs>
              <w:tab w:val="right" w:leader="dot" w:pos="9062"/>
            </w:tabs>
            <w:rPr>
              <w:rFonts w:eastAsiaTheme="minorEastAsia"/>
              <w:i w:val="0"/>
              <w:iCs w:val="0"/>
              <w:noProof/>
              <w:sz w:val="24"/>
              <w:szCs w:val="24"/>
              <w:lang w:eastAsia="nb-NO"/>
            </w:rPr>
          </w:pPr>
          <w:hyperlink w:anchor="_Toc229141391" w:history="1">
            <w:r w:rsidRPr="006677AD">
              <w:rPr>
                <w:rStyle w:val="Hyperkobling"/>
                <w:rFonts w:ascii="Times New Roman" w:hAnsi="Times New Roman" w:cs="Times New Roman"/>
                <w:noProof/>
                <w:lang w:val="en-US"/>
              </w:rPr>
              <w:t>2.0 Introduction</w:t>
            </w:r>
            <w:r>
              <w:rPr>
                <w:noProof/>
                <w:webHidden/>
              </w:rPr>
              <w:tab/>
            </w:r>
            <w:r>
              <w:rPr>
                <w:noProof/>
                <w:webHidden/>
              </w:rPr>
              <w:fldChar w:fldCharType="begin"/>
            </w:r>
            <w:r>
              <w:rPr>
                <w:noProof/>
                <w:webHidden/>
              </w:rPr>
              <w:instrText xml:space="preserve"> PAGEREF _Toc229141391 \h </w:instrText>
            </w:r>
            <w:r>
              <w:rPr>
                <w:noProof/>
                <w:webHidden/>
              </w:rPr>
            </w:r>
            <w:r>
              <w:rPr>
                <w:noProof/>
                <w:webHidden/>
              </w:rPr>
              <w:fldChar w:fldCharType="separate"/>
            </w:r>
            <w:r>
              <w:rPr>
                <w:noProof/>
                <w:webHidden/>
              </w:rPr>
              <w:t>15</w:t>
            </w:r>
            <w:r>
              <w:rPr>
                <w:noProof/>
                <w:webHidden/>
              </w:rPr>
              <w:fldChar w:fldCharType="end"/>
            </w:r>
          </w:hyperlink>
        </w:p>
        <w:p w14:paraId="30665B96" w14:textId="4AD7A64B" w:rsidR="00F02DBD" w:rsidRDefault="00F02DBD">
          <w:pPr>
            <w:pStyle w:val="INNH3"/>
            <w:tabs>
              <w:tab w:val="right" w:leader="dot" w:pos="9062"/>
            </w:tabs>
            <w:rPr>
              <w:rFonts w:eastAsiaTheme="minorEastAsia"/>
              <w:noProof/>
              <w:sz w:val="24"/>
              <w:szCs w:val="24"/>
              <w:lang w:eastAsia="nb-NO"/>
            </w:rPr>
          </w:pPr>
          <w:hyperlink w:anchor="_Toc229141392" w:history="1">
            <w:r w:rsidRPr="006677AD">
              <w:rPr>
                <w:rStyle w:val="Hyperkobling"/>
                <w:rFonts w:ascii="Times New Roman" w:hAnsi="Times New Roman" w:cs="Times New Roman"/>
                <w:noProof/>
                <w:lang w:val="en-US"/>
              </w:rPr>
              <w:t>2.1 Aim of the</w:t>
            </w:r>
            <w:r w:rsidRPr="006677AD">
              <w:rPr>
                <w:rStyle w:val="Hyperkobling"/>
                <w:rFonts w:ascii="Times New Roman" w:hAnsi="Times New Roman" w:cs="Times New Roman"/>
                <w:noProof/>
                <w:lang w:val="en-US"/>
              </w:rPr>
              <w:t xml:space="preserve"> </w:t>
            </w:r>
            <w:r w:rsidRPr="006677AD">
              <w:rPr>
                <w:rStyle w:val="Hyperkobling"/>
                <w:rFonts w:ascii="Times New Roman" w:hAnsi="Times New Roman" w:cs="Times New Roman"/>
                <w:noProof/>
                <w:lang w:val="en-US"/>
              </w:rPr>
              <w:t>study</w:t>
            </w:r>
            <w:r>
              <w:rPr>
                <w:noProof/>
                <w:webHidden/>
              </w:rPr>
              <w:tab/>
            </w:r>
            <w:r>
              <w:rPr>
                <w:noProof/>
                <w:webHidden/>
              </w:rPr>
              <w:fldChar w:fldCharType="begin"/>
            </w:r>
            <w:r>
              <w:rPr>
                <w:noProof/>
                <w:webHidden/>
              </w:rPr>
              <w:instrText xml:space="preserve"> PAGEREF _Toc229141392 \h </w:instrText>
            </w:r>
            <w:r>
              <w:rPr>
                <w:noProof/>
                <w:webHidden/>
              </w:rPr>
            </w:r>
            <w:r>
              <w:rPr>
                <w:noProof/>
                <w:webHidden/>
              </w:rPr>
              <w:fldChar w:fldCharType="separate"/>
            </w:r>
            <w:r>
              <w:rPr>
                <w:noProof/>
                <w:webHidden/>
              </w:rPr>
              <w:t>16</w:t>
            </w:r>
            <w:r>
              <w:rPr>
                <w:noProof/>
                <w:webHidden/>
              </w:rPr>
              <w:fldChar w:fldCharType="end"/>
            </w:r>
          </w:hyperlink>
        </w:p>
        <w:p w14:paraId="61D45A6A" w14:textId="591CAE89" w:rsidR="00F02DBD" w:rsidRDefault="00F02DBD">
          <w:pPr>
            <w:pStyle w:val="INNH3"/>
            <w:tabs>
              <w:tab w:val="right" w:leader="dot" w:pos="9062"/>
            </w:tabs>
            <w:rPr>
              <w:rFonts w:eastAsiaTheme="minorEastAsia"/>
              <w:noProof/>
              <w:sz w:val="24"/>
              <w:szCs w:val="24"/>
              <w:lang w:eastAsia="nb-NO"/>
            </w:rPr>
          </w:pPr>
          <w:hyperlink w:anchor="_Toc229141393" w:history="1">
            <w:r w:rsidRPr="006677AD">
              <w:rPr>
                <w:rStyle w:val="Hyperkobling"/>
                <w:rFonts w:ascii="Times New Roman" w:hAnsi="Times New Roman" w:cs="Times New Roman"/>
                <w:noProof/>
                <w:lang w:val="en-US"/>
              </w:rPr>
              <w:t>2.2 Hypothesis</w:t>
            </w:r>
            <w:r>
              <w:rPr>
                <w:noProof/>
                <w:webHidden/>
              </w:rPr>
              <w:tab/>
            </w:r>
            <w:r>
              <w:rPr>
                <w:noProof/>
                <w:webHidden/>
              </w:rPr>
              <w:fldChar w:fldCharType="begin"/>
            </w:r>
            <w:r>
              <w:rPr>
                <w:noProof/>
                <w:webHidden/>
              </w:rPr>
              <w:instrText xml:space="preserve"> PAGEREF _Toc229141393 \h </w:instrText>
            </w:r>
            <w:r>
              <w:rPr>
                <w:noProof/>
                <w:webHidden/>
              </w:rPr>
            </w:r>
            <w:r>
              <w:rPr>
                <w:noProof/>
                <w:webHidden/>
              </w:rPr>
              <w:fldChar w:fldCharType="separate"/>
            </w:r>
            <w:r>
              <w:rPr>
                <w:noProof/>
                <w:webHidden/>
              </w:rPr>
              <w:t>16</w:t>
            </w:r>
            <w:r>
              <w:rPr>
                <w:noProof/>
                <w:webHidden/>
              </w:rPr>
              <w:fldChar w:fldCharType="end"/>
            </w:r>
          </w:hyperlink>
        </w:p>
        <w:p w14:paraId="2A9D74F1" w14:textId="5FF5B53B" w:rsidR="00F02DBD" w:rsidRDefault="00F02DBD">
          <w:pPr>
            <w:pStyle w:val="INNH2"/>
            <w:tabs>
              <w:tab w:val="right" w:leader="dot" w:pos="9062"/>
            </w:tabs>
            <w:rPr>
              <w:rFonts w:eastAsiaTheme="minorEastAsia"/>
              <w:i w:val="0"/>
              <w:iCs w:val="0"/>
              <w:noProof/>
              <w:sz w:val="24"/>
              <w:szCs w:val="24"/>
              <w:lang w:eastAsia="nb-NO"/>
            </w:rPr>
          </w:pPr>
          <w:hyperlink w:anchor="_Toc229141394" w:history="1">
            <w:r w:rsidRPr="006677AD">
              <w:rPr>
                <w:rStyle w:val="Hyperkobling"/>
                <w:rFonts w:ascii="Times New Roman" w:hAnsi="Times New Roman" w:cs="Times New Roman"/>
                <w:noProof/>
                <w:lang w:val="en-US"/>
              </w:rPr>
              <w:t>3.0 Project Methodology</w:t>
            </w:r>
            <w:r>
              <w:rPr>
                <w:noProof/>
                <w:webHidden/>
              </w:rPr>
              <w:tab/>
            </w:r>
            <w:r>
              <w:rPr>
                <w:noProof/>
                <w:webHidden/>
              </w:rPr>
              <w:fldChar w:fldCharType="begin"/>
            </w:r>
            <w:r>
              <w:rPr>
                <w:noProof/>
                <w:webHidden/>
              </w:rPr>
              <w:instrText xml:space="preserve"> PAGEREF _Toc229141394 \h </w:instrText>
            </w:r>
            <w:r>
              <w:rPr>
                <w:noProof/>
                <w:webHidden/>
              </w:rPr>
            </w:r>
            <w:r>
              <w:rPr>
                <w:noProof/>
                <w:webHidden/>
              </w:rPr>
              <w:fldChar w:fldCharType="separate"/>
            </w:r>
            <w:r>
              <w:rPr>
                <w:noProof/>
                <w:webHidden/>
              </w:rPr>
              <w:t>17</w:t>
            </w:r>
            <w:r>
              <w:rPr>
                <w:noProof/>
                <w:webHidden/>
              </w:rPr>
              <w:fldChar w:fldCharType="end"/>
            </w:r>
          </w:hyperlink>
        </w:p>
        <w:p w14:paraId="759C129F" w14:textId="76E6F546" w:rsidR="00F02DBD" w:rsidRDefault="00F02DBD">
          <w:pPr>
            <w:pStyle w:val="INNH3"/>
            <w:tabs>
              <w:tab w:val="right" w:leader="dot" w:pos="9062"/>
            </w:tabs>
            <w:rPr>
              <w:rFonts w:eastAsiaTheme="minorEastAsia"/>
              <w:noProof/>
              <w:sz w:val="24"/>
              <w:szCs w:val="24"/>
              <w:lang w:eastAsia="nb-NO"/>
            </w:rPr>
          </w:pPr>
          <w:hyperlink w:anchor="_Toc229141395" w:history="1">
            <w:r w:rsidRPr="006677AD">
              <w:rPr>
                <w:rStyle w:val="Hyperkobling"/>
                <w:rFonts w:ascii="Times New Roman" w:hAnsi="Times New Roman" w:cs="Times New Roman"/>
                <w:noProof/>
                <w:lang w:val="en-US"/>
              </w:rPr>
              <w:t>3.1 Study design</w:t>
            </w:r>
            <w:r>
              <w:rPr>
                <w:noProof/>
                <w:webHidden/>
              </w:rPr>
              <w:tab/>
            </w:r>
            <w:r>
              <w:rPr>
                <w:noProof/>
                <w:webHidden/>
              </w:rPr>
              <w:fldChar w:fldCharType="begin"/>
            </w:r>
            <w:r>
              <w:rPr>
                <w:noProof/>
                <w:webHidden/>
              </w:rPr>
              <w:instrText xml:space="preserve"> PAGEREF _Toc229141395 \h </w:instrText>
            </w:r>
            <w:r>
              <w:rPr>
                <w:noProof/>
                <w:webHidden/>
              </w:rPr>
            </w:r>
            <w:r>
              <w:rPr>
                <w:noProof/>
                <w:webHidden/>
              </w:rPr>
              <w:fldChar w:fldCharType="separate"/>
            </w:r>
            <w:r>
              <w:rPr>
                <w:noProof/>
                <w:webHidden/>
              </w:rPr>
              <w:t>17</w:t>
            </w:r>
            <w:r>
              <w:rPr>
                <w:noProof/>
                <w:webHidden/>
              </w:rPr>
              <w:fldChar w:fldCharType="end"/>
            </w:r>
          </w:hyperlink>
        </w:p>
        <w:p w14:paraId="7F834C21" w14:textId="19CBCF15" w:rsidR="00F02DBD" w:rsidRDefault="00F02DBD">
          <w:pPr>
            <w:pStyle w:val="INNH3"/>
            <w:tabs>
              <w:tab w:val="right" w:leader="dot" w:pos="9062"/>
            </w:tabs>
            <w:rPr>
              <w:rFonts w:eastAsiaTheme="minorEastAsia"/>
              <w:noProof/>
              <w:sz w:val="24"/>
              <w:szCs w:val="24"/>
              <w:lang w:eastAsia="nb-NO"/>
            </w:rPr>
          </w:pPr>
          <w:hyperlink w:anchor="_Toc229141396" w:history="1">
            <w:r w:rsidRPr="006677AD">
              <w:rPr>
                <w:rStyle w:val="Hyperkobling"/>
                <w:rFonts w:ascii="Times New Roman" w:hAnsi="Times New Roman" w:cs="Times New Roman"/>
                <w:noProof/>
                <w:lang w:val="en-US"/>
              </w:rPr>
              <w:t>3.2 Participants and recruitment</w:t>
            </w:r>
            <w:r>
              <w:rPr>
                <w:noProof/>
                <w:webHidden/>
              </w:rPr>
              <w:tab/>
            </w:r>
            <w:r>
              <w:rPr>
                <w:noProof/>
                <w:webHidden/>
              </w:rPr>
              <w:fldChar w:fldCharType="begin"/>
            </w:r>
            <w:r>
              <w:rPr>
                <w:noProof/>
                <w:webHidden/>
              </w:rPr>
              <w:instrText xml:space="preserve"> PAGEREF _Toc229141396 \h </w:instrText>
            </w:r>
            <w:r>
              <w:rPr>
                <w:noProof/>
                <w:webHidden/>
              </w:rPr>
            </w:r>
            <w:r>
              <w:rPr>
                <w:noProof/>
                <w:webHidden/>
              </w:rPr>
              <w:fldChar w:fldCharType="separate"/>
            </w:r>
            <w:r>
              <w:rPr>
                <w:noProof/>
                <w:webHidden/>
              </w:rPr>
              <w:t>17</w:t>
            </w:r>
            <w:r>
              <w:rPr>
                <w:noProof/>
                <w:webHidden/>
              </w:rPr>
              <w:fldChar w:fldCharType="end"/>
            </w:r>
          </w:hyperlink>
        </w:p>
        <w:p w14:paraId="6B0C7D41" w14:textId="757C46FC" w:rsidR="00F02DBD" w:rsidRDefault="00F02DBD">
          <w:pPr>
            <w:pStyle w:val="INNH3"/>
            <w:tabs>
              <w:tab w:val="right" w:leader="dot" w:pos="9062"/>
            </w:tabs>
            <w:rPr>
              <w:rFonts w:eastAsiaTheme="minorEastAsia"/>
              <w:noProof/>
              <w:sz w:val="24"/>
              <w:szCs w:val="24"/>
              <w:lang w:eastAsia="nb-NO"/>
            </w:rPr>
          </w:pPr>
          <w:hyperlink w:anchor="_Toc229141397" w:history="1">
            <w:r w:rsidRPr="006677AD">
              <w:rPr>
                <w:rStyle w:val="Hyperkobling"/>
                <w:rFonts w:ascii="Times New Roman" w:hAnsi="Times New Roman" w:cs="Times New Roman"/>
                <w:noProof/>
                <w:lang w:val="en-US"/>
              </w:rPr>
              <w:t>3.3 Intervention</w:t>
            </w:r>
            <w:r>
              <w:rPr>
                <w:noProof/>
                <w:webHidden/>
              </w:rPr>
              <w:tab/>
            </w:r>
            <w:r>
              <w:rPr>
                <w:noProof/>
                <w:webHidden/>
              </w:rPr>
              <w:fldChar w:fldCharType="begin"/>
            </w:r>
            <w:r>
              <w:rPr>
                <w:noProof/>
                <w:webHidden/>
              </w:rPr>
              <w:instrText xml:space="preserve"> PAGEREF _Toc229141397 \h </w:instrText>
            </w:r>
            <w:r>
              <w:rPr>
                <w:noProof/>
                <w:webHidden/>
              </w:rPr>
            </w:r>
            <w:r>
              <w:rPr>
                <w:noProof/>
                <w:webHidden/>
              </w:rPr>
              <w:fldChar w:fldCharType="separate"/>
            </w:r>
            <w:r>
              <w:rPr>
                <w:noProof/>
                <w:webHidden/>
              </w:rPr>
              <w:t>19</w:t>
            </w:r>
            <w:r>
              <w:rPr>
                <w:noProof/>
                <w:webHidden/>
              </w:rPr>
              <w:fldChar w:fldCharType="end"/>
            </w:r>
          </w:hyperlink>
        </w:p>
        <w:p w14:paraId="592E1CC6" w14:textId="3BA85D20" w:rsidR="00F02DBD" w:rsidRDefault="00F02DBD">
          <w:pPr>
            <w:pStyle w:val="INNH3"/>
            <w:tabs>
              <w:tab w:val="right" w:leader="dot" w:pos="9062"/>
            </w:tabs>
            <w:rPr>
              <w:rFonts w:eastAsiaTheme="minorEastAsia"/>
              <w:noProof/>
              <w:sz w:val="24"/>
              <w:szCs w:val="24"/>
              <w:lang w:eastAsia="nb-NO"/>
            </w:rPr>
          </w:pPr>
          <w:hyperlink w:anchor="_Toc229141398" w:history="1">
            <w:r w:rsidRPr="006677AD">
              <w:rPr>
                <w:rStyle w:val="Hyperkobling"/>
                <w:rFonts w:ascii="Times New Roman" w:hAnsi="Times New Roman" w:cs="Times New Roman"/>
                <w:noProof/>
                <w:lang w:val="en-US"/>
              </w:rPr>
              <w:t>3.4 Outcomes</w:t>
            </w:r>
            <w:r>
              <w:rPr>
                <w:noProof/>
                <w:webHidden/>
              </w:rPr>
              <w:tab/>
            </w:r>
            <w:r>
              <w:rPr>
                <w:noProof/>
                <w:webHidden/>
              </w:rPr>
              <w:fldChar w:fldCharType="begin"/>
            </w:r>
            <w:r>
              <w:rPr>
                <w:noProof/>
                <w:webHidden/>
              </w:rPr>
              <w:instrText xml:space="preserve"> PAGEREF _Toc229141398 \h </w:instrText>
            </w:r>
            <w:r>
              <w:rPr>
                <w:noProof/>
                <w:webHidden/>
              </w:rPr>
            </w:r>
            <w:r>
              <w:rPr>
                <w:noProof/>
                <w:webHidden/>
              </w:rPr>
              <w:fldChar w:fldCharType="separate"/>
            </w:r>
            <w:r>
              <w:rPr>
                <w:noProof/>
                <w:webHidden/>
              </w:rPr>
              <w:t>20</w:t>
            </w:r>
            <w:r>
              <w:rPr>
                <w:noProof/>
                <w:webHidden/>
              </w:rPr>
              <w:fldChar w:fldCharType="end"/>
            </w:r>
          </w:hyperlink>
        </w:p>
        <w:p w14:paraId="5912C300" w14:textId="13085DA0" w:rsidR="00F02DBD" w:rsidRDefault="00F02DBD">
          <w:pPr>
            <w:pStyle w:val="INNH3"/>
            <w:tabs>
              <w:tab w:val="right" w:leader="dot" w:pos="9062"/>
            </w:tabs>
            <w:rPr>
              <w:rFonts w:eastAsiaTheme="minorEastAsia"/>
              <w:noProof/>
              <w:sz w:val="24"/>
              <w:szCs w:val="24"/>
              <w:lang w:eastAsia="nb-NO"/>
            </w:rPr>
          </w:pPr>
          <w:hyperlink w:anchor="_Toc229141399" w:history="1">
            <w:r w:rsidRPr="006677AD">
              <w:rPr>
                <w:rStyle w:val="Hyperkobling"/>
                <w:rFonts w:ascii="Times New Roman" w:hAnsi="Times New Roman" w:cs="Times New Roman"/>
                <w:noProof/>
                <w:lang w:val="en-US"/>
              </w:rPr>
              <w:t>3.5 Data analysis and statistics</w:t>
            </w:r>
            <w:r>
              <w:rPr>
                <w:noProof/>
                <w:webHidden/>
              </w:rPr>
              <w:tab/>
            </w:r>
            <w:r>
              <w:rPr>
                <w:noProof/>
                <w:webHidden/>
              </w:rPr>
              <w:fldChar w:fldCharType="begin"/>
            </w:r>
            <w:r>
              <w:rPr>
                <w:noProof/>
                <w:webHidden/>
              </w:rPr>
              <w:instrText xml:space="preserve"> PAGEREF _Toc229141399 \h </w:instrText>
            </w:r>
            <w:r>
              <w:rPr>
                <w:noProof/>
                <w:webHidden/>
              </w:rPr>
            </w:r>
            <w:r>
              <w:rPr>
                <w:noProof/>
                <w:webHidden/>
              </w:rPr>
              <w:fldChar w:fldCharType="separate"/>
            </w:r>
            <w:r>
              <w:rPr>
                <w:noProof/>
                <w:webHidden/>
              </w:rPr>
              <w:t>22</w:t>
            </w:r>
            <w:r>
              <w:rPr>
                <w:noProof/>
                <w:webHidden/>
              </w:rPr>
              <w:fldChar w:fldCharType="end"/>
            </w:r>
          </w:hyperlink>
        </w:p>
        <w:p w14:paraId="3FCFC67E" w14:textId="6B53189F" w:rsidR="00F02DBD" w:rsidRDefault="00F02DBD">
          <w:pPr>
            <w:pStyle w:val="INNH3"/>
            <w:tabs>
              <w:tab w:val="right" w:leader="dot" w:pos="9062"/>
            </w:tabs>
            <w:rPr>
              <w:rFonts w:eastAsiaTheme="minorEastAsia"/>
              <w:noProof/>
              <w:sz w:val="24"/>
              <w:szCs w:val="24"/>
              <w:lang w:eastAsia="nb-NO"/>
            </w:rPr>
          </w:pPr>
          <w:hyperlink w:anchor="_Toc229141400" w:history="1">
            <w:r w:rsidRPr="006677AD">
              <w:rPr>
                <w:rStyle w:val="Hyperkobling"/>
                <w:rFonts w:ascii="Times New Roman" w:hAnsi="Times New Roman" w:cs="Times New Roman"/>
                <w:noProof/>
                <w:lang w:val="en-US"/>
              </w:rPr>
              <w:t>3.6 Ethical considerations</w:t>
            </w:r>
            <w:r>
              <w:rPr>
                <w:noProof/>
                <w:webHidden/>
              </w:rPr>
              <w:tab/>
            </w:r>
            <w:r>
              <w:rPr>
                <w:noProof/>
                <w:webHidden/>
              </w:rPr>
              <w:fldChar w:fldCharType="begin"/>
            </w:r>
            <w:r>
              <w:rPr>
                <w:noProof/>
                <w:webHidden/>
              </w:rPr>
              <w:instrText xml:space="preserve"> PAGEREF _Toc229141400 \h </w:instrText>
            </w:r>
            <w:r>
              <w:rPr>
                <w:noProof/>
                <w:webHidden/>
              </w:rPr>
            </w:r>
            <w:r>
              <w:rPr>
                <w:noProof/>
                <w:webHidden/>
              </w:rPr>
              <w:fldChar w:fldCharType="separate"/>
            </w:r>
            <w:r>
              <w:rPr>
                <w:noProof/>
                <w:webHidden/>
              </w:rPr>
              <w:t>24</w:t>
            </w:r>
            <w:r>
              <w:rPr>
                <w:noProof/>
                <w:webHidden/>
              </w:rPr>
              <w:fldChar w:fldCharType="end"/>
            </w:r>
          </w:hyperlink>
        </w:p>
        <w:p w14:paraId="20FEB468" w14:textId="73087DD7" w:rsidR="00F02DBD" w:rsidRDefault="00F02DBD">
          <w:pPr>
            <w:pStyle w:val="INNH3"/>
            <w:tabs>
              <w:tab w:val="right" w:leader="dot" w:pos="9062"/>
            </w:tabs>
            <w:rPr>
              <w:rFonts w:eastAsiaTheme="minorEastAsia"/>
              <w:noProof/>
              <w:sz w:val="24"/>
              <w:szCs w:val="24"/>
              <w:lang w:eastAsia="nb-NO"/>
            </w:rPr>
          </w:pPr>
          <w:hyperlink w:anchor="_Toc229141401" w:history="1">
            <w:r w:rsidRPr="006677AD">
              <w:rPr>
                <w:rStyle w:val="Hyperkobling"/>
                <w:rFonts w:ascii="Times New Roman" w:hAnsi="Times New Roman" w:cs="Times New Roman"/>
                <w:noProof/>
                <w:lang w:val="en-US"/>
              </w:rPr>
              <w:t>3.7 Use of AI tools</w:t>
            </w:r>
            <w:r>
              <w:rPr>
                <w:noProof/>
                <w:webHidden/>
              </w:rPr>
              <w:tab/>
            </w:r>
            <w:r>
              <w:rPr>
                <w:noProof/>
                <w:webHidden/>
              </w:rPr>
              <w:fldChar w:fldCharType="begin"/>
            </w:r>
            <w:r>
              <w:rPr>
                <w:noProof/>
                <w:webHidden/>
              </w:rPr>
              <w:instrText xml:space="preserve"> PAGEREF _Toc229141401 \h </w:instrText>
            </w:r>
            <w:r>
              <w:rPr>
                <w:noProof/>
                <w:webHidden/>
              </w:rPr>
            </w:r>
            <w:r>
              <w:rPr>
                <w:noProof/>
                <w:webHidden/>
              </w:rPr>
              <w:fldChar w:fldCharType="separate"/>
            </w:r>
            <w:r>
              <w:rPr>
                <w:noProof/>
                <w:webHidden/>
              </w:rPr>
              <w:t>26</w:t>
            </w:r>
            <w:r>
              <w:rPr>
                <w:noProof/>
                <w:webHidden/>
              </w:rPr>
              <w:fldChar w:fldCharType="end"/>
            </w:r>
          </w:hyperlink>
        </w:p>
        <w:p w14:paraId="665BAB15" w14:textId="08D1F092" w:rsidR="00F02DBD" w:rsidRDefault="00F02DBD">
          <w:pPr>
            <w:pStyle w:val="INNH2"/>
            <w:tabs>
              <w:tab w:val="right" w:leader="dot" w:pos="9062"/>
            </w:tabs>
            <w:rPr>
              <w:rFonts w:eastAsiaTheme="minorEastAsia"/>
              <w:i w:val="0"/>
              <w:iCs w:val="0"/>
              <w:noProof/>
              <w:sz w:val="24"/>
              <w:szCs w:val="24"/>
              <w:lang w:eastAsia="nb-NO"/>
            </w:rPr>
          </w:pPr>
          <w:hyperlink w:anchor="_Toc229141402" w:history="1">
            <w:r w:rsidRPr="006677AD">
              <w:rPr>
                <w:rStyle w:val="Hyperkobling"/>
                <w:rFonts w:ascii="Times New Roman" w:hAnsi="Times New Roman" w:cs="Times New Roman"/>
                <w:noProof/>
                <w:lang w:val="en-US"/>
              </w:rPr>
              <w:t>4.0 Results</w:t>
            </w:r>
            <w:r>
              <w:rPr>
                <w:noProof/>
                <w:webHidden/>
              </w:rPr>
              <w:tab/>
            </w:r>
            <w:r>
              <w:rPr>
                <w:noProof/>
                <w:webHidden/>
              </w:rPr>
              <w:fldChar w:fldCharType="begin"/>
            </w:r>
            <w:r>
              <w:rPr>
                <w:noProof/>
                <w:webHidden/>
              </w:rPr>
              <w:instrText xml:space="preserve"> PAGEREF _Toc229141402 \h </w:instrText>
            </w:r>
            <w:r>
              <w:rPr>
                <w:noProof/>
                <w:webHidden/>
              </w:rPr>
            </w:r>
            <w:r>
              <w:rPr>
                <w:noProof/>
                <w:webHidden/>
              </w:rPr>
              <w:fldChar w:fldCharType="separate"/>
            </w:r>
            <w:r>
              <w:rPr>
                <w:noProof/>
                <w:webHidden/>
              </w:rPr>
              <w:t>26</w:t>
            </w:r>
            <w:r>
              <w:rPr>
                <w:noProof/>
                <w:webHidden/>
              </w:rPr>
              <w:fldChar w:fldCharType="end"/>
            </w:r>
          </w:hyperlink>
        </w:p>
        <w:p w14:paraId="65BF3266" w14:textId="16069299" w:rsidR="00F02DBD" w:rsidRDefault="00F02DBD">
          <w:pPr>
            <w:pStyle w:val="INNH3"/>
            <w:tabs>
              <w:tab w:val="right" w:leader="dot" w:pos="9062"/>
            </w:tabs>
            <w:rPr>
              <w:rFonts w:eastAsiaTheme="minorEastAsia"/>
              <w:noProof/>
              <w:sz w:val="24"/>
              <w:szCs w:val="24"/>
              <w:lang w:eastAsia="nb-NO"/>
            </w:rPr>
          </w:pPr>
          <w:hyperlink w:anchor="_Toc229141403" w:history="1">
            <w:r w:rsidRPr="006677AD">
              <w:rPr>
                <w:rStyle w:val="Hyperkobling"/>
                <w:rFonts w:ascii="Times New Roman" w:hAnsi="Times New Roman" w:cs="Times New Roman"/>
                <w:noProof/>
                <w:lang w:val="en-US"/>
              </w:rPr>
              <w:t>4.1 Baseline data</w:t>
            </w:r>
            <w:r>
              <w:rPr>
                <w:noProof/>
                <w:webHidden/>
              </w:rPr>
              <w:tab/>
            </w:r>
            <w:r>
              <w:rPr>
                <w:noProof/>
                <w:webHidden/>
              </w:rPr>
              <w:fldChar w:fldCharType="begin"/>
            </w:r>
            <w:r>
              <w:rPr>
                <w:noProof/>
                <w:webHidden/>
              </w:rPr>
              <w:instrText xml:space="preserve"> PAGEREF _Toc229141403 \h </w:instrText>
            </w:r>
            <w:r>
              <w:rPr>
                <w:noProof/>
                <w:webHidden/>
              </w:rPr>
            </w:r>
            <w:r>
              <w:rPr>
                <w:noProof/>
                <w:webHidden/>
              </w:rPr>
              <w:fldChar w:fldCharType="separate"/>
            </w:r>
            <w:r>
              <w:rPr>
                <w:noProof/>
                <w:webHidden/>
              </w:rPr>
              <w:t>26</w:t>
            </w:r>
            <w:r>
              <w:rPr>
                <w:noProof/>
                <w:webHidden/>
              </w:rPr>
              <w:fldChar w:fldCharType="end"/>
            </w:r>
          </w:hyperlink>
        </w:p>
        <w:p w14:paraId="72FD50DD" w14:textId="56F28C6D" w:rsidR="00F02DBD" w:rsidRDefault="00F02DBD">
          <w:pPr>
            <w:pStyle w:val="INNH3"/>
            <w:tabs>
              <w:tab w:val="right" w:leader="dot" w:pos="9062"/>
            </w:tabs>
            <w:rPr>
              <w:rFonts w:eastAsiaTheme="minorEastAsia"/>
              <w:noProof/>
              <w:sz w:val="24"/>
              <w:szCs w:val="24"/>
              <w:lang w:eastAsia="nb-NO"/>
            </w:rPr>
          </w:pPr>
          <w:hyperlink w:anchor="_Toc229141404" w:history="1">
            <w:r w:rsidRPr="006677AD">
              <w:rPr>
                <w:rStyle w:val="Hyperkobling"/>
                <w:rFonts w:ascii="Times New Roman" w:hAnsi="Times New Roman" w:cs="Times New Roman"/>
                <w:noProof/>
                <w:lang w:val="en-US"/>
              </w:rPr>
              <w:t>4.2 Drop-out and missing data</w:t>
            </w:r>
            <w:r>
              <w:rPr>
                <w:noProof/>
                <w:webHidden/>
              </w:rPr>
              <w:tab/>
            </w:r>
            <w:r>
              <w:rPr>
                <w:noProof/>
                <w:webHidden/>
              </w:rPr>
              <w:fldChar w:fldCharType="begin"/>
            </w:r>
            <w:r>
              <w:rPr>
                <w:noProof/>
                <w:webHidden/>
              </w:rPr>
              <w:instrText xml:space="preserve"> PAGEREF _Toc229141404 \h </w:instrText>
            </w:r>
            <w:r>
              <w:rPr>
                <w:noProof/>
                <w:webHidden/>
              </w:rPr>
            </w:r>
            <w:r>
              <w:rPr>
                <w:noProof/>
                <w:webHidden/>
              </w:rPr>
              <w:fldChar w:fldCharType="separate"/>
            </w:r>
            <w:r>
              <w:rPr>
                <w:noProof/>
                <w:webHidden/>
              </w:rPr>
              <w:t>27</w:t>
            </w:r>
            <w:r>
              <w:rPr>
                <w:noProof/>
                <w:webHidden/>
              </w:rPr>
              <w:fldChar w:fldCharType="end"/>
            </w:r>
          </w:hyperlink>
        </w:p>
        <w:p w14:paraId="7B141801" w14:textId="1571C2DC" w:rsidR="00F02DBD" w:rsidRDefault="00F02DBD">
          <w:pPr>
            <w:pStyle w:val="INNH3"/>
            <w:tabs>
              <w:tab w:val="right" w:leader="dot" w:pos="9062"/>
            </w:tabs>
            <w:rPr>
              <w:rFonts w:eastAsiaTheme="minorEastAsia"/>
              <w:noProof/>
              <w:sz w:val="24"/>
              <w:szCs w:val="24"/>
              <w:lang w:eastAsia="nb-NO"/>
            </w:rPr>
          </w:pPr>
          <w:hyperlink w:anchor="_Toc229141405" w:history="1">
            <w:r w:rsidRPr="006677AD">
              <w:rPr>
                <w:rStyle w:val="Hyperkobling"/>
                <w:rFonts w:ascii="Times New Roman" w:hAnsi="Times New Roman" w:cs="Times New Roman"/>
                <w:noProof/>
                <w:lang w:val="en-US"/>
              </w:rPr>
              <w:t>4.3 Adherence</w:t>
            </w:r>
            <w:r>
              <w:rPr>
                <w:noProof/>
                <w:webHidden/>
              </w:rPr>
              <w:tab/>
            </w:r>
            <w:r>
              <w:rPr>
                <w:noProof/>
                <w:webHidden/>
              </w:rPr>
              <w:fldChar w:fldCharType="begin"/>
            </w:r>
            <w:r>
              <w:rPr>
                <w:noProof/>
                <w:webHidden/>
              </w:rPr>
              <w:instrText xml:space="preserve"> PAGEREF _Toc229141405 \h </w:instrText>
            </w:r>
            <w:r>
              <w:rPr>
                <w:noProof/>
                <w:webHidden/>
              </w:rPr>
            </w:r>
            <w:r>
              <w:rPr>
                <w:noProof/>
                <w:webHidden/>
              </w:rPr>
              <w:fldChar w:fldCharType="separate"/>
            </w:r>
            <w:r>
              <w:rPr>
                <w:noProof/>
                <w:webHidden/>
              </w:rPr>
              <w:t>28</w:t>
            </w:r>
            <w:r>
              <w:rPr>
                <w:noProof/>
                <w:webHidden/>
              </w:rPr>
              <w:fldChar w:fldCharType="end"/>
            </w:r>
          </w:hyperlink>
        </w:p>
        <w:p w14:paraId="4CE9E9F4" w14:textId="54557811" w:rsidR="00F02DBD" w:rsidRDefault="00F02DBD">
          <w:pPr>
            <w:pStyle w:val="INNH3"/>
            <w:tabs>
              <w:tab w:val="right" w:leader="dot" w:pos="9062"/>
            </w:tabs>
            <w:rPr>
              <w:rFonts w:eastAsiaTheme="minorEastAsia"/>
              <w:noProof/>
              <w:sz w:val="24"/>
              <w:szCs w:val="24"/>
              <w:lang w:eastAsia="nb-NO"/>
            </w:rPr>
          </w:pPr>
          <w:hyperlink w:anchor="_Toc229141406" w:history="1">
            <w:r w:rsidRPr="006677AD">
              <w:rPr>
                <w:rStyle w:val="Hyperkobling"/>
                <w:rFonts w:ascii="Times New Roman" w:hAnsi="Times New Roman" w:cs="Times New Roman"/>
                <w:noProof/>
                <w:lang w:val="en-US"/>
              </w:rPr>
              <w:t>4.4 Primary outcome: Fatigue</w:t>
            </w:r>
            <w:r>
              <w:rPr>
                <w:noProof/>
                <w:webHidden/>
              </w:rPr>
              <w:tab/>
            </w:r>
            <w:r>
              <w:rPr>
                <w:noProof/>
                <w:webHidden/>
              </w:rPr>
              <w:fldChar w:fldCharType="begin"/>
            </w:r>
            <w:r>
              <w:rPr>
                <w:noProof/>
                <w:webHidden/>
              </w:rPr>
              <w:instrText xml:space="preserve"> PAGEREF _Toc229141406 \h </w:instrText>
            </w:r>
            <w:r>
              <w:rPr>
                <w:noProof/>
                <w:webHidden/>
              </w:rPr>
            </w:r>
            <w:r>
              <w:rPr>
                <w:noProof/>
                <w:webHidden/>
              </w:rPr>
              <w:fldChar w:fldCharType="separate"/>
            </w:r>
            <w:r>
              <w:rPr>
                <w:noProof/>
                <w:webHidden/>
              </w:rPr>
              <w:t>29</w:t>
            </w:r>
            <w:r>
              <w:rPr>
                <w:noProof/>
                <w:webHidden/>
              </w:rPr>
              <w:fldChar w:fldCharType="end"/>
            </w:r>
          </w:hyperlink>
        </w:p>
        <w:p w14:paraId="44C11EC4" w14:textId="1548456A" w:rsidR="00F02DBD" w:rsidRDefault="00F02DBD">
          <w:pPr>
            <w:pStyle w:val="INNH3"/>
            <w:tabs>
              <w:tab w:val="right" w:leader="dot" w:pos="9062"/>
            </w:tabs>
            <w:rPr>
              <w:rFonts w:eastAsiaTheme="minorEastAsia"/>
              <w:noProof/>
              <w:sz w:val="24"/>
              <w:szCs w:val="24"/>
              <w:lang w:eastAsia="nb-NO"/>
            </w:rPr>
          </w:pPr>
          <w:hyperlink w:anchor="_Toc229141407" w:history="1">
            <w:r w:rsidRPr="006677AD">
              <w:rPr>
                <w:rStyle w:val="Hyperkobling"/>
                <w:rFonts w:ascii="Times New Roman" w:hAnsi="Times New Roman" w:cs="Times New Roman"/>
                <w:noProof/>
                <w:lang w:val="en-US"/>
              </w:rPr>
              <w:t>4.5 Secondary outcome: Functional fitness</w:t>
            </w:r>
            <w:r>
              <w:rPr>
                <w:noProof/>
                <w:webHidden/>
              </w:rPr>
              <w:tab/>
            </w:r>
            <w:r>
              <w:rPr>
                <w:noProof/>
                <w:webHidden/>
              </w:rPr>
              <w:fldChar w:fldCharType="begin"/>
            </w:r>
            <w:r>
              <w:rPr>
                <w:noProof/>
                <w:webHidden/>
              </w:rPr>
              <w:instrText xml:space="preserve"> PAGEREF _Toc229141407 \h </w:instrText>
            </w:r>
            <w:r>
              <w:rPr>
                <w:noProof/>
                <w:webHidden/>
              </w:rPr>
            </w:r>
            <w:r>
              <w:rPr>
                <w:noProof/>
                <w:webHidden/>
              </w:rPr>
              <w:fldChar w:fldCharType="separate"/>
            </w:r>
            <w:r>
              <w:rPr>
                <w:noProof/>
                <w:webHidden/>
              </w:rPr>
              <w:t>31</w:t>
            </w:r>
            <w:r>
              <w:rPr>
                <w:noProof/>
                <w:webHidden/>
              </w:rPr>
              <w:fldChar w:fldCharType="end"/>
            </w:r>
          </w:hyperlink>
        </w:p>
        <w:p w14:paraId="3FC618F9" w14:textId="424A3637" w:rsidR="00F02DBD" w:rsidRDefault="00F02DBD">
          <w:pPr>
            <w:pStyle w:val="INNH2"/>
            <w:tabs>
              <w:tab w:val="right" w:leader="dot" w:pos="9062"/>
            </w:tabs>
            <w:rPr>
              <w:rFonts w:eastAsiaTheme="minorEastAsia"/>
              <w:i w:val="0"/>
              <w:iCs w:val="0"/>
              <w:noProof/>
              <w:sz w:val="24"/>
              <w:szCs w:val="24"/>
              <w:lang w:eastAsia="nb-NO"/>
            </w:rPr>
          </w:pPr>
          <w:hyperlink w:anchor="_Toc229141408" w:history="1">
            <w:r w:rsidRPr="006677AD">
              <w:rPr>
                <w:rStyle w:val="Hyperkobling"/>
                <w:rFonts w:ascii="Times New Roman" w:hAnsi="Times New Roman" w:cs="Times New Roman"/>
                <w:noProof/>
                <w:lang w:val="en-US"/>
              </w:rPr>
              <w:t>5.0 Discu</w:t>
            </w:r>
            <w:r w:rsidRPr="006677AD">
              <w:rPr>
                <w:rStyle w:val="Hyperkobling"/>
                <w:rFonts w:ascii="Times New Roman" w:hAnsi="Times New Roman" w:cs="Times New Roman"/>
                <w:noProof/>
                <w:lang w:val="en-US"/>
              </w:rPr>
              <w:t>s</w:t>
            </w:r>
            <w:r w:rsidRPr="006677AD">
              <w:rPr>
                <w:rStyle w:val="Hyperkobling"/>
                <w:rFonts w:ascii="Times New Roman" w:hAnsi="Times New Roman" w:cs="Times New Roman"/>
                <w:noProof/>
                <w:lang w:val="en-US"/>
              </w:rPr>
              <w:t>sion</w:t>
            </w:r>
            <w:r>
              <w:rPr>
                <w:noProof/>
                <w:webHidden/>
              </w:rPr>
              <w:tab/>
            </w:r>
            <w:r>
              <w:rPr>
                <w:noProof/>
                <w:webHidden/>
              </w:rPr>
              <w:fldChar w:fldCharType="begin"/>
            </w:r>
            <w:r>
              <w:rPr>
                <w:noProof/>
                <w:webHidden/>
              </w:rPr>
              <w:instrText xml:space="preserve"> PAGEREF _Toc229141408 \h </w:instrText>
            </w:r>
            <w:r>
              <w:rPr>
                <w:noProof/>
                <w:webHidden/>
              </w:rPr>
            </w:r>
            <w:r>
              <w:rPr>
                <w:noProof/>
                <w:webHidden/>
              </w:rPr>
              <w:fldChar w:fldCharType="separate"/>
            </w:r>
            <w:r>
              <w:rPr>
                <w:noProof/>
                <w:webHidden/>
              </w:rPr>
              <w:t>33</w:t>
            </w:r>
            <w:r>
              <w:rPr>
                <w:noProof/>
                <w:webHidden/>
              </w:rPr>
              <w:fldChar w:fldCharType="end"/>
            </w:r>
          </w:hyperlink>
        </w:p>
        <w:p w14:paraId="2DB8E525" w14:textId="311D6516" w:rsidR="00F02DBD" w:rsidRDefault="00F02DBD">
          <w:pPr>
            <w:pStyle w:val="INNH3"/>
            <w:tabs>
              <w:tab w:val="right" w:leader="dot" w:pos="9062"/>
            </w:tabs>
            <w:rPr>
              <w:rFonts w:eastAsiaTheme="minorEastAsia"/>
              <w:noProof/>
              <w:sz w:val="24"/>
              <w:szCs w:val="24"/>
              <w:lang w:eastAsia="nb-NO"/>
            </w:rPr>
          </w:pPr>
          <w:hyperlink w:anchor="_Toc229141409" w:history="1">
            <w:r w:rsidRPr="006677AD">
              <w:rPr>
                <w:rStyle w:val="Hyperkobling"/>
                <w:rFonts w:ascii="Times New Roman" w:hAnsi="Times New Roman" w:cs="Times New Roman"/>
                <w:noProof/>
                <w:lang w:val="en-US"/>
              </w:rPr>
              <w:t>5.1 How can the results be interpreted in the context of previous research?</w:t>
            </w:r>
            <w:r>
              <w:rPr>
                <w:noProof/>
                <w:webHidden/>
              </w:rPr>
              <w:tab/>
            </w:r>
            <w:r>
              <w:rPr>
                <w:noProof/>
                <w:webHidden/>
              </w:rPr>
              <w:fldChar w:fldCharType="begin"/>
            </w:r>
            <w:r>
              <w:rPr>
                <w:noProof/>
                <w:webHidden/>
              </w:rPr>
              <w:instrText xml:space="preserve"> PAGEREF _Toc229141409 \h </w:instrText>
            </w:r>
            <w:r>
              <w:rPr>
                <w:noProof/>
                <w:webHidden/>
              </w:rPr>
            </w:r>
            <w:r>
              <w:rPr>
                <w:noProof/>
                <w:webHidden/>
              </w:rPr>
              <w:fldChar w:fldCharType="separate"/>
            </w:r>
            <w:r>
              <w:rPr>
                <w:noProof/>
                <w:webHidden/>
              </w:rPr>
              <w:t>34</w:t>
            </w:r>
            <w:r>
              <w:rPr>
                <w:noProof/>
                <w:webHidden/>
              </w:rPr>
              <w:fldChar w:fldCharType="end"/>
            </w:r>
          </w:hyperlink>
        </w:p>
        <w:p w14:paraId="293B8A5E" w14:textId="72618FBD" w:rsidR="00F02DBD" w:rsidRDefault="00F02DBD">
          <w:pPr>
            <w:pStyle w:val="INNH3"/>
            <w:tabs>
              <w:tab w:val="right" w:leader="dot" w:pos="9062"/>
            </w:tabs>
            <w:rPr>
              <w:rFonts w:eastAsiaTheme="minorEastAsia"/>
              <w:noProof/>
              <w:sz w:val="24"/>
              <w:szCs w:val="24"/>
              <w:lang w:eastAsia="nb-NO"/>
            </w:rPr>
          </w:pPr>
          <w:hyperlink w:anchor="_Toc229141410" w:history="1">
            <w:r w:rsidRPr="006677AD">
              <w:rPr>
                <w:rStyle w:val="Hyperkobling"/>
                <w:rFonts w:ascii="Times New Roman" w:hAnsi="Times New Roman" w:cs="Times New Roman"/>
                <w:noProof/>
                <w:lang w:val="en-US"/>
              </w:rPr>
              <w:t>5.2 Strengths and limitations of the study</w:t>
            </w:r>
            <w:r>
              <w:rPr>
                <w:noProof/>
                <w:webHidden/>
              </w:rPr>
              <w:tab/>
            </w:r>
            <w:r>
              <w:rPr>
                <w:noProof/>
                <w:webHidden/>
              </w:rPr>
              <w:fldChar w:fldCharType="begin"/>
            </w:r>
            <w:r>
              <w:rPr>
                <w:noProof/>
                <w:webHidden/>
              </w:rPr>
              <w:instrText xml:space="preserve"> PAGEREF _Toc229141410 \h </w:instrText>
            </w:r>
            <w:r>
              <w:rPr>
                <w:noProof/>
                <w:webHidden/>
              </w:rPr>
            </w:r>
            <w:r>
              <w:rPr>
                <w:noProof/>
                <w:webHidden/>
              </w:rPr>
              <w:fldChar w:fldCharType="separate"/>
            </w:r>
            <w:r>
              <w:rPr>
                <w:noProof/>
                <w:webHidden/>
              </w:rPr>
              <w:t>40</w:t>
            </w:r>
            <w:r>
              <w:rPr>
                <w:noProof/>
                <w:webHidden/>
              </w:rPr>
              <w:fldChar w:fldCharType="end"/>
            </w:r>
          </w:hyperlink>
        </w:p>
        <w:p w14:paraId="6C380E63" w14:textId="228BB565" w:rsidR="00F02DBD" w:rsidRDefault="00F02DBD">
          <w:pPr>
            <w:pStyle w:val="INNH2"/>
            <w:tabs>
              <w:tab w:val="right" w:leader="dot" w:pos="9062"/>
            </w:tabs>
            <w:rPr>
              <w:rFonts w:eastAsiaTheme="minorEastAsia"/>
              <w:i w:val="0"/>
              <w:iCs w:val="0"/>
              <w:noProof/>
              <w:sz w:val="24"/>
              <w:szCs w:val="24"/>
              <w:lang w:eastAsia="nb-NO"/>
            </w:rPr>
          </w:pPr>
          <w:hyperlink w:anchor="_Toc229141411" w:history="1">
            <w:r w:rsidRPr="006677AD">
              <w:rPr>
                <w:rStyle w:val="Hyperkobling"/>
                <w:rFonts w:ascii="Times New Roman" w:hAnsi="Times New Roman" w:cs="Times New Roman"/>
                <w:noProof/>
                <w:lang w:val="en-US"/>
              </w:rPr>
              <w:t>6.0 Conclusion</w:t>
            </w:r>
            <w:r>
              <w:rPr>
                <w:noProof/>
                <w:webHidden/>
              </w:rPr>
              <w:tab/>
            </w:r>
            <w:r>
              <w:rPr>
                <w:noProof/>
                <w:webHidden/>
              </w:rPr>
              <w:fldChar w:fldCharType="begin"/>
            </w:r>
            <w:r>
              <w:rPr>
                <w:noProof/>
                <w:webHidden/>
              </w:rPr>
              <w:instrText xml:space="preserve"> PAGEREF _Toc229141411 \h </w:instrText>
            </w:r>
            <w:r>
              <w:rPr>
                <w:noProof/>
                <w:webHidden/>
              </w:rPr>
            </w:r>
            <w:r>
              <w:rPr>
                <w:noProof/>
                <w:webHidden/>
              </w:rPr>
              <w:fldChar w:fldCharType="separate"/>
            </w:r>
            <w:r>
              <w:rPr>
                <w:noProof/>
                <w:webHidden/>
              </w:rPr>
              <w:t>44</w:t>
            </w:r>
            <w:r>
              <w:rPr>
                <w:noProof/>
                <w:webHidden/>
              </w:rPr>
              <w:fldChar w:fldCharType="end"/>
            </w:r>
          </w:hyperlink>
        </w:p>
        <w:p w14:paraId="3D8CEECA" w14:textId="6828DD0E" w:rsidR="00F02DBD" w:rsidRDefault="00F02DBD">
          <w:pPr>
            <w:pStyle w:val="INNH2"/>
            <w:tabs>
              <w:tab w:val="right" w:leader="dot" w:pos="9062"/>
            </w:tabs>
            <w:rPr>
              <w:rFonts w:eastAsiaTheme="minorEastAsia"/>
              <w:i w:val="0"/>
              <w:iCs w:val="0"/>
              <w:noProof/>
              <w:sz w:val="24"/>
              <w:szCs w:val="24"/>
              <w:lang w:eastAsia="nb-NO"/>
            </w:rPr>
          </w:pPr>
          <w:hyperlink w:anchor="_Toc229141412" w:history="1">
            <w:r w:rsidRPr="006677AD">
              <w:rPr>
                <w:rStyle w:val="Hyperkobling"/>
                <w:rFonts w:ascii="Times New Roman" w:hAnsi="Times New Roman" w:cs="Times New Roman"/>
                <w:noProof/>
                <w:lang w:val="en-US"/>
              </w:rPr>
              <w:t>7.0 Practical implications</w:t>
            </w:r>
            <w:r>
              <w:rPr>
                <w:noProof/>
                <w:webHidden/>
              </w:rPr>
              <w:tab/>
            </w:r>
            <w:r>
              <w:rPr>
                <w:noProof/>
                <w:webHidden/>
              </w:rPr>
              <w:fldChar w:fldCharType="begin"/>
            </w:r>
            <w:r>
              <w:rPr>
                <w:noProof/>
                <w:webHidden/>
              </w:rPr>
              <w:instrText xml:space="preserve"> PAGEREF _Toc229141412 \h </w:instrText>
            </w:r>
            <w:r>
              <w:rPr>
                <w:noProof/>
                <w:webHidden/>
              </w:rPr>
            </w:r>
            <w:r>
              <w:rPr>
                <w:noProof/>
                <w:webHidden/>
              </w:rPr>
              <w:fldChar w:fldCharType="separate"/>
            </w:r>
            <w:r>
              <w:rPr>
                <w:noProof/>
                <w:webHidden/>
              </w:rPr>
              <w:t>44</w:t>
            </w:r>
            <w:r>
              <w:rPr>
                <w:noProof/>
                <w:webHidden/>
              </w:rPr>
              <w:fldChar w:fldCharType="end"/>
            </w:r>
          </w:hyperlink>
        </w:p>
        <w:p w14:paraId="62B19AC4" w14:textId="7FF94B8C" w:rsidR="00F02DBD" w:rsidRDefault="00F02DBD">
          <w:pPr>
            <w:pStyle w:val="INNH2"/>
            <w:tabs>
              <w:tab w:val="right" w:leader="dot" w:pos="9062"/>
            </w:tabs>
            <w:rPr>
              <w:rFonts w:eastAsiaTheme="minorEastAsia"/>
              <w:i w:val="0"/>
              <w:iCs w:val="0"/>
              <w:noProof/>
              <w:sz w:val="24"/>
              <w:szCs w:val="24"/>
              <w:lang w:eastAsia="nb-NO"/>
            </w:rPr>
          </w:pPr>
          <w:hyperlink w:anchor="_Toc229141413" w:history="1">
            <w:r w:rsidRPr="006677AD">
              <w:rPr>
                <w:rStyle w:val="Hyperkobling"/>
                <w:rFonts w:ascii="Times New Roman" w:hAnsi="Times New Roman" w:cs="Times New Roman"/>
                <w:noProof/>
                <w:lang w:val="en-US"/>
              </w:rPr>
              <w:t>8.0 References</w:t>
            </w:r>
            <w:r>
              <w:rPr>
                <w:noProof/>
                <w:webHidden/>
              </w:rPr>
              <w:tab/>
            </w:r>
            <w:r>
              <w:rPr>
                <w:noProof/>
                <w:webHidden/>
              </w:rPr>
              <w:fldChar w:fldCharType="begin"/>
            </w:r>
            <w:r>
              <w:rPr>
                <w:noProof/>
                <w:webHidden/>
              </w:rPr>
              <w:instrText xml:space="preserve"> PAGEREF _Toc229141413 \h </w:instrText>
            </w:r>
            <w:r>
              <w:rPr>
                <w:noProof/>
                <w:webHidden/>
              </w:rPr>
            </w:r>
            <w:r>
              <w:rPr>
                <w:noProof/>
                <w:webHidden/>
              </w:rPr>
              <w:fldChar w:fldCharType="separate"/>
            </w:r>
            <w:r>
              <w:rPr>
                <w:noProof/>
                <w:webHidden/>
              </w:rPr>
              <w:t>46</w:t>
            </w:r>
            <w:r>
              <w:rPr>
                <w:noProof/>
                <w:webHidden/>
              </w:rPr>
              <w:fldChar w:fldCharType="end"/>
            </w:r>
          </w:hyperlink>
        </w:p>
        <w:p w14:paraId="528B33CF" w14:textId="7E00BDB1" w:rsidR="00F02DBD" w:rsidRDefault="00F02DBD">
          <w:pPr>
            <w:pStyle w:val="INNH2"/>
            <w:tabs>
              <w:tab w:val="right" w:leader="dot" w:pos="9062"/>
            </w:tabs>
            <w:rPr>
              <w:rFonts w:eastAsiaTheme="minorEastAsia"/>
              <w:i w:val="0"/>
              <w:iCs w:val="0"/>
              <w:noProof/>
              <w:sz w:val="24"/>
              <w:szCs w:val="24"/>
              <w:lang w:eastAsia="nb-NO"/>
            </w:rPr>
          </w:pPr>
          <w:hyperlink w:anchor="_Toc229141414" w:history="1">
            <w:r w:rsidRPr="006677AD">
              <w:rPr>
                <w:rStyle w:val="Hyperkobling"/>
                <w:rFonts w:ascii="Times New Roman" w:hAnsi="Times New Roman" w:cs="Times New Roman"/>
                <w:noProof/>
                <w:lang w:val="en-US"/>
              </w:rPr>
              <w:t>9.0 Appendices</w:t>
            </w:r>
            <w:r>
              <w:rPr>
                <w:noProof/>
                <w:webHidden/>
              </w:rPr>
              <w:tab/>
            </w:r>
            <w:r>
              <w:rPr>
                <w:noProof/>
                <w:webHidden/>
              </w:rPr>
              <w:fldChar w:fldCharType="begin"/>
            </w:r>
            <w:r>
              <w:rPr>
                <w:noProof/>
                <w:webHidden/>
              </w:rPr>
              <w:instrText xml:space="preserve"> PAGEREF _Toc229141414 \h </w:instrText>
            </w:r>
            <w:r>
              <w:rPr>
                <w:noProof/>
                <w:webHidden/>
              </w:rPr>
            </w:r>
            <w:r>
              <w:rPr>
                <w:noProof/>
                <w:webHidden/>
              </w:rPr>
              <w:fldChar w:fldCharType="separate"/>
            </w:r>
            <w:r>
              <w:rPr>
                <w:noProof/>
                <w:webHidden/>
              </w:rPr>
              <w:t>61</w:t>
            </w:r>
            <w:r>
              <w:rPr>
                <w:noProof/>
                <w:webHidden/>
              </w:rPr>
              <w:fldChar w:fldCharType="end"/>
            </w:r>
          </w:hyperlink>
        </w:p>
        <w:p w14:paraId="414F6789" w14:textId="554C04B6" w:rsidR="00F02DBD" w:rsidRDefault="00F02DBD">
          <w:pPr>
            <w:pStyle w:val="INNH3"/>
            <w:tabs>
              <w:tab w:val="right" w:leader="dot" w:pos="9062"/>
            </w:tabs>
            <w:rPr>
              <w:rFonts w:eastAsiaTheme="minorEastAsia"/>
              <w:noProof/>
              <w:sz w:val="24"/>
              <w:szCs w:val="24"/>
              <w:lang w:eastAsia="nb-NO"/>
            </w:rPr>
          </w:pPr>
          <w:hyperlink w:anchor="_Toc229141415" w:history="1">
            <w:r w:rsidRPr="006677AD">
              <w:rPr>
                <w:rStyle w:val="Hyperkobling"/>
                <w:rFonts w:ascii="Times New Roman" w:hAnsi="Times New Roman" w:cs="Times New Roman"/>
                <w:noProof/>
                <w:lang w:val="en-US"/>
              </w:rPr>
              <w:t>Appendix I: Information booklet and consent form – REACT study</w:t>
            </w:r>
            <w:r>
              <w:rPr>
                <w:noProof/>
                <w:webHidden/>
              </w:rPr>
              <w:tab/>
            </w:r>
            <w:r>
              <w:rPr>
                <w:noProof/>
                <w:webHidden/>
              </w:rPr>
              <w:fldChar w:fldCharType="begin"/>
            </w:r>
            <w:r>
              <w:rPr>
                <w:noProof/>
                <w:webHidden/>
              </w:rPr>
              <w:instrText xml:space="preserve"> PAGEREF _Toc229141415 \h </w:instrText>
            </w:r>
            <w:r>
              <w:rPr>
                <w:noProof/>
                <w:webHidden/>
              </w:rPr>
            </w:r>
            <w:r>
              <w:rPr>
                <w:noProof/>
                <w:webHidden/>
              </w:rPr>
              <w:fldChar w:fldCharType="separate"/>
            </w:r>
            <w:r>
              <w:rPr>
                <w:noProof/>
                <w:webHidden/>
              </w:rPr>
              <w:t>61</w:t>
            </w:r>
            <w:r>
              <w:rPr>
                <w:noProof/>
                <w:webHidden/>
              </w:rPr>
              <w:fldChar w:fldCharType="end"/>
            </w:r>
          </w:hyperlink>
        </w:p>
        <w:p w14:paraId="1E43DCB8" w14:textId="050141A4" w:rsidR="00F02DBD" w:rsidRDefault="00F02DBD">
          <w:pPr>
            <w:pStyle w:val="INNH3"/>
            <w:tabs>
              <w:tab w:val="right" w:leader="dot" w:pos="9062"/>
            </w:tabs>
            <w:rPr>
              <w:rFonts w:eastAsiaTheme="minorEastAsia"/>
              <w:noProof/>
              <w:sz w:val="24"/>
              <w:szCs w:val="24"/>
              <w:lang w:eastAsia="nb-NO"/>
            </w:rPr>
          </w:pPr>
          <w:hyperlink w:anchor="_Toc229141416" w:history="1">
            <w:r w:rsidRPr="006677AD">
              <w:rPr>
                <w:rStyle w:val="Hyperkobling"/>
                <w:rFonts w:ascii="Times New Roman" w:hAnsi="Times New Roman" w:cs="Times New Roman"/>
                <w:noProof/>
                <w:lang w:val="en-US"/>
              </w:rPr>
              <w:t>Appendix II: Background information questionnaire – REACT study</w:t>
            </w:r>
            <w:r>
              <w:rPr>
                <w:noProof/>
                <w:webHidden/>
              </w:rPr>
              <w:tab/>
            </w:r>
            <w:r>
              <w:rPr>
                <w:noProof/>
                <w:webHidden/>
              </w:rPr>
              <w:fldChar w:fldCharType="begin"/>
            </w:r>
            <w:r>
              <w:rPr>
                <w:noProof/>
                <w:webHidden/>
              </w:rPr>
              <w:instrText xml:space="preserve"> PAGEREF _Toc229141416 \h </w:instrText>
            </w:r>
            <w:r>
              <w:rPr>
                <w:noProof/>
                <w:webHidden/>
              </w:rPr>
            </w:r>
            <w:r>
              <w:rPr>
                <w:noProof/>
                <w:webHidden/>
              </w:rPr>
              <w:fldChar w:fldCharType="separate"/>
            </w:r>
            <w:r>
              <w:rPr>
                <w:noProof/>
                <w:webHidden/>
              </w:rPr>
              <w:t>61</w:t>
            </w:r>
            <w:r>
              <w:rPr>
                <w:noProof/>
                <w:webHidden/>
              </w:rPr>
              <w:fldChar w:fldCharType="end"/>
            </w:r>
          </w:hyperlink>
        </w:p>
        <w:p w14:paraId="2C77528A" w14:textId="58A70F92" w:rsidR="00F02DBD" w:rsidRDefault="00F02DBD">
          <w:pPr>
            <w:pStyle w:val="INNH3"/>
            <w:tabs>
              <w:tab w:val="right" w:leader="dot" w:pos="9062"/>
            </w:tabs>
            <w:rPr>
              <w:rFonts w:eastAsiaTheme="minorEastAsia"/>
              <w:noProof/>
              <w:sz w:val="24"/>
              <w:szCs w:val="24"/>
              <w:lang w:eastAsia="nb-NO"/>
            </w:rPr>
          </w:pPr>
          <w:hyperlink w:anchor="_Toc229141417" w:history="1">
            <w:r w:rsidRPr="006677AD">
              <w:rPr>
                <w:rStyle w:val="Hyperkobling"/>
                <w:rFonts w:ascii="Times New Roman" w:hAnsi="Times New Roman" w:cs="Times New Roman"/>
                <w:noProof/>
                <w:lang w:val="en-US"/>
              </w:rPr>
              <w:t>Appendix III: Training diary</w:t>
            </w:r>
            <w:r>
              <w:rPr>
                <w:noProof/>
                <w:webHidden/>
              </w:rPr>
              <w:tab/>
            </w:r>
            <w:r>
              <w:rPr>
                <w:noProof/>
                <w:webHidden/>
              </w:rPr>
              <w:fldChar w:fldCharType="begin"/>
            </w:r>
            <w:r>
              <w:rPr>
                <w:noProof/>
                <w:webHidden/>
              </w:rPr>
              <w:instrText xml:space="preserve"> PAGEREF _Toc229141417 \h </w:instrText>
            </w:r>
            <w:r>
              <w:rPr>
                <w:noProof/>
                <w:webHidden/>
              </w:rPr>
            </w:r>
            <w:r>
              <w:rPr>
                <w:noProof/>
                <w:webHidden/>
              </w:rPr>
              <w:fldChar w:fldCharType="separate"/>
            </w:r>
            <w:r>
              <w:rPr>
                <w:noProof/>
                <w:webHidden/>
              </w:rPr>
              <w:t>61</w:t>
            </w:r>
            <w:r>
              <w:rPr>
                <w:noProof/>
                <w:webHidden/>
              </w:rPr>
              <w:fldChar w:fldCharType="end"/>
            </w:r>
          </w:hyperlink>
        </w:p>
        <w:p w14:paraId="78A64DD9" w14:textId="4060E584" w:rsidR="00F02DBD" w:rsidRDefault="00F02DBD">
          <w:pPr>
            <w:pStyle w:val="INNH3"/>
            <w:tabs>
              <w:tab w:val="right" w:leader="dot" w:pos="9062"/>
            </w:tabs>
            <w:rPr>
              <w:rFonts w:eastAsiaTheme="minorEastAsia"/>
              <w:noProof/>
              <w:sz w:val="24"/>
              <w:szCs w:val="24"/>
              <w:lang w:eastAsia="nb-NO"/>
            </w:rPr>
          </w:pPr>
          <w:hyperlink w:anchor="_Toc229141418" w:history="1">
            <w:r w:rsidRPr="006677AD">
              <w:rPr>
                <w:rStyle w:val="Hyperkobling"/>
                <w:rFonts w:ascii="Times New Roman" w:hAnsi="Times New Roman" w:cs="Times New Roman"/>
                <w:noProof/>
                <w:lang w:val="en-US"/>
              </w:rPr>
              <w:t>Appendix IV: Physical Activity Registration Form</w:t>
            </w:r>
            <w:r>
              <w:rPr>
                <w:noProof/>
                <w:webHidden/>
              </w:rPr>
              <w:tab/>
            </w:r>
            <w:r>
              <w:rPr>
                <w:noProof/>
                <w:webHidden/>
              </w:rPr>
              <w:fldChar w:fldCharType="begin"/>
            </w:r>
            <w:r>
              <w:rPr>
                <w:noProof/>
                <w:webHidden/>
              </w:rPr>
              <w:instrText xml:space="preserve"> PAGEREF _Toc229141418 \h </w:instrText>
            </w:r>
            <w:r>
              <w:rPr>
                <w:noProof/>
                <w:webHidden/>
              </w:rPr>
            </w:r>
            <w:r>
              <w:rPr>
                <w:noProof/>
                <w:webHidden/>
              </w:rPr>
              <w:fldChar w:fldCharType="separate"/>
            </w:r>
            <w:r>
              <w:rPr>
                <w:noProof/>
                <w:webHidden/>
              </w:rPr>
              <w:t>61</w:t>
            </w:r>
            <w:r>
              <w:rPr>
                <w:noProof/>
                <w:webHidden/>
              </w:rPr>
              <w:fldChar w:fldCharType="end"/>
            </w:r>
          </w:hyperlink>
        </w:p>
        <w:p w14:paraId="1F05763E" w14:textId="3B926421" w:rsidR="00F02DBD" w:rsidRDefault="00F02DBD">
          <w:pPr>
            <w:pStyle w:val="INNH3"/>
            <w:tabs>
              <w:tab w:val="right" w:leader="dot" w:pos="9062"/>
            </w:tabs>
            <w:rPr>
              <w:rFonts w:eastAsiaTheme="minorEastAsia"/>
              <w:noProof/>
              <w:sz w:val="24"/>
              <w:szCs w:val="24"/>
              <w:lang w:eastAsia="nb-NO"/>
            </w:rPr>
          </w:pPr>
          <w:hyperlink w:anchor="_Toc229141419" w:history="1">
            <w:r w:rsidRPr="006677AD">
              <w:rPr>
                <w:rStyle w:val="Hyperkobling"/>
                <w:rFonts w:ascii="Times New Roman" w:hAnsi="Times New Roman" w:cs="Times New Roman"/>
                <w:noProof/>
                <w:lang w:val="en-US"/>
              </w:rPr>
              <w:t>Appendix V: Training program</w:t>
            </w:r>
            <w:r>
              <w:rPr>
                <w:noProof/>
                <w:webHidden/>
              </w:rPr>
              <w:tab/>
            </w:r>
            <w:r>
              <w:rPr>
                <w:noProof/>
                <w:webHidden/>
              </w:rPr>
              <w:fldChar w:fldCharType="begin"/>
            </w:r>
            <w:r>
              <w:rPr>
                <w:noProof/>
                <w:webHidden/>
              </w:rPr>
              <w:instrText xml:space="preserve"> PAGEREF _Toc229141419 \h </w:instrText>
            </w:r>
            <w:r>
              <w:rPr>
                <w:noProof/>
                <w:webHidden/>
              </w:rPr>
            </w:r>
            <w:r>
              <w:rPr>
                <w:noProof/>
                <w:webHidden/>
              </w:rPr>
              <w:fldChar w:fldCharType="separate"/>
            </w:r>
            <w:r>
              <w:rPr>
                <w:noProof/>
                <w:webHidden/>
              </w:rPr>
              <w:t>61</w:t>
            </w:r>
            <w:r>
              <w:rPr>
                <w:noProof/>
                <w:webHidden/>
              </w:rPr>
              <w:fldChar w:fldCharType="end"/>
            </w:r>
          </w:hyperlink>
        </w:p>
        <w:p w14:paraId="2F95FE78" w14:textId="0998648E" w:rsidR="00F02DBD" w:rsidRDefault="00F02DBD">
          <w:pPr>
            <w:pStyle w:val="INNH3"/>
            <w:tabs>
              <w:tab w:val="right" w:leader="dot" w:pos="9062"/>
            </w:tabs>
            <w:rPr>
              <w:rFonts w:eastAsiaTheme="minorEastAsia"/>
              <w:noProof/>
              <w:sz w:val="24"/>
              <w:szCs w:val="24"/>
              <w:lang w:eastAsia="nb-NO"/>
            </w:rPr>
          </w:pPr>
          <w:hyperlink w:anchor="_Toc229141420" w:history="1">
            <w:r w:rsidRPr="006677AD">
              <w:rPr>
                <w:rStyle w:val="Hyperkobling"/>
                <w:rFonts w:ascii="Times New Roman" w:hAnsi="Times New Roman" w:cs="Times New Roman"/>
                <w:noProof/>
                <w:lang w:val="en-US"/>
              </w:rPr>
              <w:t>Appendix VI: Chalder’s Fatigue Questionnaire</w:t>
            </w:r>
            <w:r>
              <w:rPr>
                <w:noProof/>
                <w:webHidden/>
              </w:rPr>
              <w:tab/>
            </w:r>
            <w:r>
              <w:rPr>
                <w:noProof/>
                <w:webHidden/>
              </w:rPr>
              <w:fldChar w:fldCharType="begin"/>
            </w:r>
            <w:r>
              <w:rPr>
                <w:noProof/>
                <w:webHidden/>
              </w:rPr>
              <w:instrText xml:space="preserve"> PAGEREF _Toc229141420 \h </w:instrText>
            </w:r>
            <w:r>
              <w:rPr>
                <w:noProof/>
                <w:webHidden/>
              </w:rPr>
            </w:r>
            <w:r>
              <w:rPr>
                <w:noProof/>
                <w:webHidden/>
              </w:rPr>
              <w:fldChar w:fldCharType="separate"/>
            </w:r>
            <w:r>
              <w:rPr>
                <w:noProof/>
                <w:webHidden/>
              </w:rPr>
              <w:t>61</w:t>
            </w:r>
            <w:r>
              <w:rPr>
                <w:noProof/>
                <w:webHidden/>
              </w:rPr>
              <w:fldChar w:fldCharType="end"/>
            </w:r>
          </w:hyperlink>
        </w:p>
        <w:p w14:paraId="2850022F" w14:textId="283529B6" w:rsidR="00F02DBD" w:rsidRDefault="00F02DBD">
          <w:pPr>
            <w:pStyle w:val="INNH3"/>
            <w:tabs>
              <w:tab w:val="right" w:leader="dot" w:pos="9062"/>
            </w:tabs>
            <w:rPr>
              <w:rFonts w:eastAsiaTheme="minorEastAsia"/>
              <w:noProof/>
              <w:sz w:val="24"/>
              <w:szCs w:val="24"/>
              <w:lang w:eastAsia="nb-NO"/>
            </w:rPr>
          </w:pPr>
          <w:hyperlink w:anchor="_Toc229141421" w:history="1">
            <w:r w:rsidRPr="006677AD">
              <w:rPr>
                <w:rStyle w:val="Hyperkobling"/>
                <w:rFonts w:ascii="Times New Roman" w:hAnsi="Times New Roman" w:cs="Times New Roman"/>
                <w:noProof/>
                <w:lang w:val="en-US"/>
              </w:rPr>
              <w:t>Appendix VII: 6-minute step-test protocol</w:t>
            </w:r>
            <w:r>
              <w:rPr>
                <w:noProof/>
                <w:webHidden/>
              </w:rPr>
              <w:tab/>
            </w:r>
            <w:r>
              <w:rPr>
                <w:noProof/>
                <w:webHidden/>
              </w:rPr>
              <w:fldChar w:fldCharType="begin"/>
            </w:r>
            <w:r>
              <w:rPr>
                <w:noProof/>
                <w:webHidden/>
              </w:rPr>
              <w:instrText xml:space="preserve"> PAGEREF _Toc229141421 \h </w:instrText>
            </w:r>
            <w:r>
              <w:rPr>
                <w:noProof/>
                <w:webHidden/>
              </w:rPr>
            </w:r>
            <w:r>
              <w:rPr>
                <w:noProof/>
                <w:webHidden/>
              </w:rPr>
              <w:fldChar w:fldCharType="separate"/>
            </w:r>
            <w:r>
              <w:rPr>
                <w:noProof/>
                <w:webHidden/>
              </w:rPr>
              <w:t>61</w:t>
            </w:r>
            <w:r>
              <w:rPr>
                <w:noProof/>
                <w:webHidden/>
              </w:rPr>
              <w:fldChar w:fldCharType="end"/>
            </w:r>
          </w:hyperlink>
        </w:p>
        <w:p w14:paraId="20708E95" w14:textId="519B2821" w:rsidR="00F02DBD" w:rsidRDefault="00F02DBD">
          <w:pPr>
            <w:pStyle w:val="INNH3"/>
            <w:tabs>
              <w:tab w:val="right" w:leader="dot" w:pos="9062"/>
            </w:tabs>
            <w:rPr>
              <w:rFonts w:eastAsiaTheme="minorEastAsia"/>
              <w:noProof/>
              <w:sz w:val="24"/>
              <w:szCs w:val="24"/>
              <w:lang w:eastAsia="nb-NO"/>
            </w:rPr>
          </w:pPr>
          <w:hyperlink w:anchor="_Toc229141422" w:history="1">
            <w:r w:rsidRPr="006677AD">
              <w:rPr>
                <w:rStyle w:val="Hyperkobling"/>
                <w:rFonts w:ascii="Times New Roman" w:hAnsi="Times New Roman" w:cs="Times New Roman"/>
                <w:noProof/>
                <w:lang w:val="en-US"/>
              </w:rPr>
              <w:t>Appendix VIII: Ethical approval – Regional Ethics Committee (REC)</w:t>
            </w:r>
            <w:r>
              <w:rPr>
                <w:noProof/>
                <w:webHidden/>
              </w:rPr>
              <w:tab/>
            </w:r>
            <w:r>
              <w:rPr>
                <w:noProof/>
                <w:webHidden/>
              </w:rPr>
              <w:fldChar w:fldCharType="begin"/>
            </w:r>
            <w:r>
              <w:rPr>
                <w:noProof/>
                <w:webHidden/>
              </w:rPr>
              <w:instrText xml:space="preserve"> PAGEREF _Toc229141422 \h </w:instrText>
            </w:r>
            <w:r>
              <w:rPr>
                <w:noProof/>
                <w:webHidden/>
              </w:rPr>
            </w:r>
            <w:r>
              <w:rPr>
                <w:noProof/>
                <w:webHidden/>
              </w:rPr>
              <w:fldChar w:fldCharType="separate"/>
            </w:r>
            <w:r>
              <w:rPr>
                <w:noProof/>
                <w:webHidden/>
              </w:rPr>
              <w:t>61</w:t>
            </w:r>
            <w:r>
              <w:rPr>
                <w:noProof/>
                <w:webHidden/>
              </w:rPr>
              <w:fldChar w:fldCharType="end"/>
            </w:r>
          </w:hyperlink>
        </w:p>
        <w:p w14:paraId="191AA4E0" w14:textId="0C987842" w:rsidR="00F02DBD" w:rsidRDefault="00F02DBD">
          <w:pPr>
            <w:pStyle w:val="INNH3"/>
            <w:tabs>
              <w:tab w:val="right" w:leader="dot" w:pos="9062"/>
            </w:tabs>
            <w:rPr>
              <w:rFonts w:eastAsiaTheme="minorEastAsia"/>
              <w:noProof/>
              <w:sz w:val="24"/>
              <w:szCs w:val="24"/>
              <w:lang w:eastAsia="nb-NO"/>
            </w:rPr>
          </w:pPr>
          <w:hyperlink w:anchor="_Toc229141423" w:history="1">
            <w:r w:rsidRPr="006677AD">
              <w:rPr>
                <w:rStyle w:val="Hyperkobling"/>
                <w:rFonts w:ascii="Times New Roman" w:hAnsi="Times New Roman" w:cs="Times New Roman"/>
                <w:noProof/>
                <w:lang w:val="en-US"/>
              </w:rPr>
              <w:t>Appendix IX: Approved amendment notification – Regional Ethics Committee (REC)</w:t>
            </w:r>
            <w:r>
              <w:rPr>
                <w:noProof/>
                <w:webHidden/>
              </w:rPr>
              <w:tab/>
            </w:r>
            <w:r>
              <w:rPr>
                <w:noProof/>
                <w:webHidden/>
              </w:rPr>
              <w:fldChar w:fldCharType="begin"/>
            </w:r>
            <w:r>
              <w:rPr>
                <w:noProof/>
                <w:webHidden/>
              </w:rPr>
              <w:instrText xml:space="preserve"> PAGEREF _Toc229141423 \h </w:instrText>
            </w:r>
            <w:r>
              <w:rPr>
                <w:noProof/>
                <w:webHidden/>
              </w:rPr>
            </w:r>
            <w:r>
              <w:rPr>
                <w:noProof/>
                <w:webHidden/>
              </w:rPr>
              <w:fldChar w:fldCharType="separate"/>
            </w:r>
            <w:r>
              <w:rPr>
                <w:noProof/>
                <w:webHidden/>
              </w:rPr>
              <w:t>61</w:t>
            </w:r>
            <w:r>
              <w:rPr>
                <w:noProof/>
                <w:webHidden/>
              </w:rPr>
              <w:fldChar w:fldCharType="end"/>
            </w:r>
          </w:hyperlink>
        </w:p>
        <w:p w14:paraId="2E33E870" w14:textId="4BC8A742" w:rsidR="00F02DBD" w:rsidRDefault="00F02DBD">
          <w:pPr>
            <w:pStyle w:val="INNH3"/>
            <w:tabs>
              <w:tab w:val="right" w:leader="dot" w:pos="9062"/>
            </w:tabs>
            <w:rPr>
              <w:rFonts w:eastAsiaTheme="minorEastAsia"/>
              <w:noProof/>
              <w:sz w:val="24"/>
              <w:szCs w:val="24"/>
              <w:lang w:eastAsia="nb-NO"/>
            </w:rPr>
          </w:pPr>
          <w:hyperlink w:anchor="_Toc229141424" w:history="1">
            <w:r w:rsidRPr="006677AD">
              <w:rPr>
                <w:rStyle w:val="Hyperkobling"/>
                <w:rFonts w:ascii="Times New Roman" w:hAnsi="Times New Roman" w:cs="Times New Roman"/>
                <w:noProof/>
                <w:lang w:val="en-US"/>
              </w:rPr>
              <w:t>Appendix X: Approval from the Data Protection Officer (DPO), Innlandet Hospital Trust</w:t>
            </w:r>
            <w:r>
              <w:rPr>
                <w:noProof/>
                <w:webHidden/>
              </w:rPr>
              <w:tab/>
            </w:r>
            <w:r>
              <w:rPr>
                <w:noProof/>
                <w:webHidden/>
              </w:rPr>
              <w:fldChar w:fldCharType="begin"/>
            </w:r>
            <w:r>
              <w:rPr>
                <w:noProof/>
                <w:webHidden/>
              </w:rPr>
              <w:instrText xml:space="preserve"> PAGEREF _Toc229141424 \h </w:instrText>
            </w:r>
            <w:r>
              <w:rPr>
                <w:noProof/>
                <w:webHidden/>
              </w:rPr>
            </w:r>
            <w:r>
              <w:rPr>
                <w:noProof/>
                <w:webHidden/>
              </w:rPr>
              <w:fldChar w:fldCharType="separate"/>
            </w:r>
            <w:r>
              <w:rPr>
                <w:noProof/>
                <w:webHidden/>
              </w:rPr>
              <w:t>61</w:t>
            </w:r>
            <w:r>
              <w:rPr>
                <w:noProof/>
                <w:webHidden/>
              </w:rPr>
              <w:fldChar w:fldCharType="end"/>
            </w:r>
          </w:hyperlink>
        </w:p>
        <w:p w14:paraId="1868D9F8" w14:textId="0E0B3A58" w:rsidR="00F02DBD" w:rsidRDefault="00F02DBD">
          <w:pPr>
            <w:pStyle w:val="INNH3"/>
            <w:tabs>
              <w:tab w:val="right" w:leader="dot" w:pos="9062"/>
            </w:tabs>
            <w:rPr>
              <w:rFonts w:eastAsiaTheme="minorEastAsia"/>
              <w:noProof/>
              <w:sz w:val="24"/>
              <w:szCs w:val="24"/>
              <w:lang w:eastAsia="nb-NO"/>
            </w:rPr>
          </w:pPr>
          <w:hyperlink w:anchor="_Toc229141425" w:history="1">
            <w:r w:rsidRPr="006677AD">
              <w:rPr>
                <w:rStyle w:val="Hyperkobling"/>
                <w:rFonts w:ascii="Times New Roman" w:hAnsi="Times New Roman" w:cs="Times New Roman"/>
                <w:noProof/>
                <w:lang w:val="en-US"/>
              </w:rPr>
              <w:t>Appendix XI: Medical self-declaration form</w:t>
            </w:r>
            <w:r>
              <w:rPr>
                <w:noProof/>
                <w:webHidden/>
              </w:rPr>
              <w:tab/>
            </w:r>
            <w:r>
              <w:rPr>
                <w:noProof/>
                <w:webHidden/>
              </w:rPr>
              <w:fldChar w:fldCharType="begin"/>
            </w:r>
            <w:r>
              <w:rPr>
                <w:noProof/>
                <w:webHidden/>
              </w:rPr>
              <w:instrText xml:space="preserve"> PAGEREF _Toc229141425 \h </w:instrText>
            </w:r>
            <w:r>
              <w:rPr>
                <w:noProof/>
                <w:webHidden/>
              </w:rPr>
            </w:r>
            <w:r>
              <w:rPr>
                <w:noProof/>
                <w:webHidden/>
              </w:rPr>
              <w:fldChar w:fldCharType="separate"/>
            </w:r>
            <w:r>
              <w:rPr>
                <w:noProof/>
                <w:webHidden/>
              </w:rPr>
              <w:t>61</w:t>
            </w:r>
            <w:r>
              <w:rPr>
                <w:noProof/>
                <w:webHidden/>
              </w:rPr>
              <w:fldChar w:fldCharType="end"/>
            </w:r>
          </w:hyperlink>
        </w:p>
        <w:p w14:paraId="2FC808AC" w14:textId="74DAF5A0" w:rsidR="009326A0" w:rsidRPr="00054351" w:rsidRDefault="00973CC4">
          <w:pPr>
            <w:rPr>
              <w:rFonts w:ascii="Times New Roman" w:hAnsi="Times New Roman" w:cs="Times New Roman"/>
              <w:noProof/>
            </w:rPr>
          </w:pPr>
          <w:r w:rsidRPr="00644B66">
            <w:rPr>
              <w:rFonts w:ascii="Times New Roman" w:hAnsi="Times New Roman" w:cs="Times New Roman"/>
              <w:b/>
              <w:bCs/>
              <w:noProof/>
            </w:rPr>
            <w:fldChar w:fldCharType="end"/>
          </w:r>
        </w:p>
      </w:sdtContent>
    </w:sdt>
    <w:p w14:paraId="1F7BD091" w14:textId="7DEAB253" w:rsidR="00142945" w:rsidRPr="009326A0" w:rsidRDefault="00951457" w:rsidP="009326A0">
      <w:pPr>
        <w:pStyle w:val="Overskrift2"/>
        <w:rPr>
          <w:rFonts w:ascii="Times New Roman" w:hAnsi="Times New Roman" w:cs="Times New Roman"/>
          <w:noProof/>
          <w:lang w:val="en-US"/>
        </w:rPr>
      </w:pPr>
      <w:bookmarkStart w:id="2" w:name="_Toc229141384"/>
      <w:r w:rsidRPr="009326A0">
        <w:rPr>
          <w:rFonts w:ascii="Times New Roman" w:hAnsi="Times New Roman" w:cs="Times New Roman"/>
          <w:lang w:val="en-US"/>
        </w:rPr>
        <w:t xml:space="preserve">1.0 </w:t>
      </w:r>
      <w:r w:rsidR="00142945" w:rsidRPr="009326A0">
        <w:rPr>
          <w:rFonts w:ascii="Times New Roman" w:hAnsi="Times New Roman" w:cs="Times New Roman"/>
          <w:lang w:val="en-US"/>
        </w:rPr>
        <w:t>Theory</w:t>
      </w:r>
      <w:bookmarkEnd w:id="2"/>
    </w:p>
    <w:p w14:paraId="1A1FAAA1" w14:textId="10526233" w:rsidR="00142945" w:rsidRDefault="00951457" w:rsidP="00142945">
      <w:pPr>
        <w:pStyle w:val="Overskrift3"/>
        <w:rPr>
          <w:rFonts w:ascii="Times New Roman" w:hAnsi="Times New Roman" w:cs="Times New Roman"/>
          <w:lang w:val="en-US"/>
        </w:rPr>
      </w:pPr>
      <w:bookmarkStart w:id="3" w:name="_Toc229141385"/>
      <w:r>
        <w:rPr>
          <w:rFonts w:ascii="Times New Roman" w:hAnsi="Times New Roman" w:cs="Times New Roman"/>
          <w:lang w:val="en-US"/>
        </w:rPr>
        <w:t xml:space="preserve">1.1 </w:t>
      </w:r>
      <w:r w:rsidR="00142945" w:rsidRPr="00142945">
        <w:rPr>
          <w:rFonts w:ascii="Times New Roman" w:hAnsi="Times New Roman" w:cs="Times New Roman"/>
          <w:lang w:val="en-US"/>
        </w:rPr>
        <w:t>Cancer, incidence and disease burden</w:t>
      </w:r>
      <w:bookmarkEnd w:id="3"/>
      <w:r w:rsidR="00142945" w:rsidRPr="00142945">
        <w:rPr>
          <w:rFonts w:ascii="Times New Roman" w:hAnsi="Times New Roman" w:cs="Times New Roman"/>
          <w:lang w:val="en-US"/>
        </w:rPr>
        <w:t xml:space="preserve"> </w:t>
      </w:r>
    </w:p>
    <w:p w14:paraId="038BD43D" w14:textId="03F67FA6" w:rsidR="00EF3FEA" w:rsidRDefault="004830B7" w:rsidP="00142945">
      <w:pPr>
        <w:rPr>
          <w:rFonts w:ascii="Times New Roman" w:hAnsi="Times New Roman" w:cs="Times New Roman"/>
          <w:color w:val="000000" w:themeColor="text1"/>
          <w:lang w:val="en-US"/>
        </w:rPr>
      </w:pPr>
      <w:bookmarkStart w:id="4" w:name="_Hlk229400803"/>
      <w:r>
        <w:rPr>
          <w:rFonts w:ascii="Times New Roman" w:hAnsi="Times New Roman" w:cs="Times New Roman"/>
          <w:color w:val="000000" w:themeColor="text1"/>
          <w:lang w:val="en-US"/>
        </w:rPr>
        <w:t>Cancer is a collective term for a large group of diseases characterized by uncontrolled cell growth, invasion of surrounding tissues, and, in some cases, metastasis to distant organs</w:t>
      </w:r>
      <w:bookmarkEnd w:id="4"/>
      <w:r w:rsidR="00BE6FB4">
        <w:rPr>
          <w:rFonts w:ascii="Times New Roman" w:hAnsi="Times New Roman" w:cs="Times New Roman"/>
          <w:color w:val="000000" w:themeColor="text1"/>
          <w:lang w:val="en-US"/>
        </w:rPr>
        <w:t xml:space="preserve"> </w:t>
      </w:r>
      <w:r w:rsidR="00BE6FB4">
        <w:rPr>
          <w:rFonts w:ascii="Times New Roman" w:hAnsi="Times New Roman" w:cs="Times New Roman"/>
          <w:color w:val="000000" w:themeColor="text1"/>
          <w:lang w:val="en-US"/>
        </w:rPr>
        <w:fldChar w:fldCharType="begin"/>
      </w:r>
      <w:r w:rsidR="00BE6FB4">
        <w:rPr>
          <w:rFonts w:ascii="Times New Roman" w:hAnsi="Times New Roman" w:cs="Times New Roman"/>
          <w:color w:val="000000" w:themeColor="text1"/>
          <w:lang w:val="en-US"/>
        </w:rPr>
        <w:instrText xml:space="preserve"> ADDIN ZOTERO_ITEM CSL_CITATION {"citationID":"X5vEbBBM","properties":{"formattedCitation":"(Bray et al., 2024; Hanahan, 2022)","plainCitation":"(Bray et al., 2024; Hanahan, 2022)","noteIndex":0},"citationItems":[{"id":73,"uris":["http://zotero.org/users/15910014/items/THC33JFT"],"itemData":{"id":73,"type":"article-journal","abstract":"Abstract\n            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Clinicians","DOI":"10.3322/caac.21834","ISSN":"0007-9235, 1542-4863","issue":"3","journalAbbreviation":"CA A Cancer J Clinicians","language":"en","page":"229-263","source":"DOI.org (Crossref)","title":"Global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L."},{"family":"Soerjomataram","given":"Isabelle"},{"family":"Jemal","given":"Ahmedin"}],"issued":{"date-parts":[["2024",5]]}}},{"id":79,"uris":["http://zotero.org/users/15910014/items/PZW24NII"],"itemData":{"id":79,"type":"article-journal","abstract":"Abstract\n            \n              \n              The hallmarks of cancer conceptualization is a heuristic tool for distilling the vast complexity of cancer phenotypes and genotypes into a provisional set of underlying principles. As knowledge of cancer mechanisms has progressed, other facets of the disease have emerged as potential refinements. Herein, the prospect is raised that phenotypic plasticity and disrupted differentiation is a discrete hallmark capability, and that nonmutational epigenetic reprogramming and polymorphic microbiomes both constitute distinctive enabling characteristics that facilitate the acquisition of hallmark capabilities. Additionally, senescent cells, of varying origins, may be added to the roster of functionally important cell types in the tumor microenvironment.\n            \n            \n              Significance:\n              Cancer is daunting in the breadth and scope of its diversity, spanning genetics, cell and tissue biology, pathology, and response to therapy. Ever more powerful experimental and computational tools and technologies are providing an avalanche of “big data” about the myriad manifestations of the diseases that cancer encompasses. The integrative concept embodied in the hallmarks of cancer is helping to distill this complexity into an increasingly logical science, and the provisional new dimensions presented in this perspective may add value to that endeavor, to more fully understand mechanisms of cancer development and malignant progression, and apply that knowledge to cancer medicine.","container-title":"Cancer Discovery","DOI":"10.1158/2159-8290.CD-21-1059","ISSN":"2159-8274, 2159-8290","issue":"1","language":"en","page":"31-46","source":"DOI.org (Crossref)","title":"Hallmarks of Cancer: New Dimensions","title-short":"Hallmarks of Cancer","volume":"12","author":[{"family":"Hanahan","given":"Douglas"}],"issued":{"date-parts":[["2022",1,1]]}}}],"schema":"https://github.com/citation-style-language/schema/raw/master/csl-citation.json"} </w:instrText>
      </w:r>
      <w:r w:rsidR="00BE6FB4">
        <w:rPr>
          <w:rFonts w:ascii="Times New Roman" w:hAnsi="Times New Roman" w:cs="Times New Roman"/>
          <w:color w:val="000000" w:themeColor="text1"/>
          <w:lang w:val="en-US"/>
        </w:rPr>
        <w:fldChar w:fldCharType="separate"/>
      </w:r>
      <w:r w:rsidR="00BE6FB4">
        <w:rPr>
          <w:rFonts w:ascii="Times New Roman" w:hAnsi="Times New Roman" w:cs="Times New Roman"/>
          <w:noProof/>
          <w:color w:val="000000" w:themeColor="text1"/>
          <w:lang w:val="en-US"/>
        </w:rPr>
        <w:t>(Bray et al., 2024; Hanahan, 2022)</w:t>
      </w:r>
      <w:r w:rsidR="00BE6FB4">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The disease arises through a multistep process involving genetic and epigenetic alterations that disrupt normal cellular regulation, enabling malignant cells to proliferate, evade apoptosis, and adapt to their microenvironment</w:t>
      </w:r>
      <w:r w:rsidR="00D81416">
        <w:rPr>
          <w:rFonts w:ascii="Times New Roman" w:hAnsi="Times New Roman" w:cs="Times New Roman"/>
          <w:color w:val="000000" w:themeColor="text1"/>
          <w:lang w:val="en-US"/>
        </w:rPr>
        <w:t xml:space="preserve"> </w:t>
      </w:r>
      <w:r w:rsidR="00D81416">
        <w:rPr>
          <w:rFonts w:ascii="Times New Roman" w:hAnsi="Times New Roman" w:cs="Times New Roman"/>
          <w:color w:val="000000" w:themeColor="text1"/>
          <w:lang w:val="en-US"/>
        </w:rPr>
        <w:fldChar w:fldCharType="begin"/>
      </w:r>
      <w:r w:rsidR="00BB35A5">
        <w:rPr>
          <w:rFonts w:ascii="Times New Roman" w:hAnsi="Times New Roman" w:cs="Times New Roman"/>
          <w:color w:val="000000" w:themeColor="text1"/>
          <w:lang w:val="en-US"/>
        </w:rPr>
        <w:instrText xml:space="preserve"> ADDIN ZOTERO_ITEM CSL_CITATION {"citationID":"TDSbvBdm","properties":{"formattedCitation":"({\\i{}Cancer}, 2025; Hanahan, 2022; Tomasetti &amp; Vogelstein, 2015)","plainCitation":"(Cancer, 2025; Hanahan, 2022; Tomasetti &amp; Vogelstein, 2015)","noteIndex":0},"citationItems":[{"id":69,"uris":["http://zotero.org/users/15910014/items/5IEKG2HH"],"itemData":{"id":69,"type":"webpage","container-title":"World Health Organization","title":"Cancer","URL":"https://www.who.int/news-room/fact-sheets/detail/cancer","accessed":{"date-parts":[["2025",11,10]]},"issued":{"date-parts":[["2025",2,3]]}}},{"id":79,"uris":["http://zotero.org/users/15910014/items/PZW24NII"],"itemData":{"id":79,"type":"article-journal","abstract":"Abstract\n            \n              \n              The hallmarks of cancer conceptualization is a heuristic tool for distilling the vast complexity of cancer phenotypes and genotypes into a provisional set of underlying principles. As knowledge of cancer mechanisms has progressed, other facets of the disease have emerged as potential refinements. Herein, the prospect is raised that phenotypic plasticity and disrupted differentiation is a discrete hallmark capability, and that nonmutational epigenetic reprogramming and polymorphic microbiomes both constitute distinctive enabling characteristics that facilitate the acquisition of hallmark capabilities. Additionally, senescent cells, of varying origins, may be added to the roster of functionally important cell types in the tumor microenvironment.\n            \n            \n              Significance:\n              Cancer is daunting in the breadth and scope of its diversity, spanning genetics, cell and tissue biology, pathology, and response to therapy. Ever more powerful experimental and computational tools and technologies are providing an avalanche of “big data” about the myriad manifestations of the diseases that cancer encompasses. The integrative concept embodied in the hallmarks of cancer is helping to distill this complexity into an increasingly logical science, and the provisional new dimensions presented in this perspective may add value to that endeavor, to more fully understand mechanisms of cancer development and malignant progression, and apply that knowledge to cancer medicine.","container-title":"Cancer Discovery","DOI":"10.1158/2159-8290.CD-21-1059","ISSN":"2159-8274, 2159-8290","issue":"1","language":"en","page":"31-46","source":"DOI.org (Crossref)","title":"Hallmarks of Cancer: New Dimensions","title-short":"Hallmarks of Cancer","volume":"12","author":[{"family":"Hanahan","given":"Douglas"}],"issued":{"date-parts":[["2022",1,1]]}}},{"id":75,"uris":["http://zotero.org/users/15910014/items/787LJ655"],"itemData":{"id":75,"type":"article-journal","abstract":"Crunching the numbers to explain cancer\n            Why do some tissues give rise to cancer in humans a million times more frequently than others? Tomasetti and Vogelstein conclude that these differences can be explained by the number of stem cell divisions. By plotting the lifetime incidence of various cancers against the estimated number of normal stem cell divisions in the corresponding tissues over a lifetime, they found a strong correlation extending over five orders of magnitude. This suggests that random errors occurring during DNA replication in normal stem cells are a major contributing factor in cancer development. Remarkably, this “bad luck” component explains a far greater number of cancers than do hereditary and environmental factors.\n            \n              Science\n              , this issue p.\n              78\n            \n          , \n            Errors arising by chance during normal stem cell division explain more cancers than do hereditary or environmental factors.\n          , \n            Some tissue types give rise to human cancers millions of times more often than other tissue types. Although this has been recognized for more than a century, it has never been explained. Here, we show that the lifetime risk of cancers of many different types is strongly correlated (0.81) with the total number of divisions of the normal self-renewing cells maintaining that tissue’s homeostasis. These results suggest that only a third of the variation in cancer risk among tissues is attributable to environmental factors or inherited predispositions. The majority is due to “bad luck,” that is, random mutations arising during DNA replication in normal, noncancerous stem cells. This is important not only for understanding the disease but also for designing strategies to limit the mortality it causes.","container-title":"Science","DOI":"10.1126/science.1260825","ISSN":"0036-8075, 1095-9203","issue":"6217","journalAbbreviation":"Science","language":"en","license":"http://www.sciencemag.org/about/science-licenses-journal-article-reuse","page":"78-81","source":"DOI.org (Crossref)","title":"Variation in cancer risk among tissues can be explained by the number of stem cell divisions","volume":"347","author":[{"family":"Tomasetti","given":"Cristian"},{"family":"Vogelstein","given":"Bert"}],"issued":{"date-parts":[["2015",1,2]]}}}],"schema":"https://github.com/citation-style-language/schema/raw/master/csl-citation.json"} </w:instrText>
      </w:r>
      <w:r w:rsidR="00D81416">
        <w:rPr>
          <w:rFonts w:ascii="Times New Roman" w:hAnsi="Times New Roman" w:cs="Times New Roman"/>
          <w:color w:val="000000" w:themeColor="text1"/>
          <w:lang w:val="en-US"/>
        </w:rPr>
        <w:fldChar w:fldCharType="separate"/>
      </w:r>
      <w:r w:rsidR="00BB35A5" w:rsidRPr="0094183A">
        <w:rPr>
          <w:rFonts w:ascii="Times New Roman" w:hAnsi="Times New Roman" w:cs="Times New Roman"/>
          <w:kern w:val="0"/>
          <w:lang w:val="en-US"/>
        </w:rPr>
        <w:t>(</w:t>
      </w:r>
      <w:r w:rsidR="00BB35A5" w:rsidRPr="0094183A">
        <w:rPr>
          <w:rFonts w:ascii="Times New Roman" w:hAnsi="Times New Roman" w:cs="Times New Roman"/>
          <w:i/>
          <w:iCs/>
          <w:kern w:val="0"/>
          <w:lang w:val="en-US"/>
        </w:rPr>
        <w:t>Cancer</w:t>
      </w:r>
      <w:r w:rsidR="00BB35A5" w:rsidRPr="0094183A">
        <w:rPr>
          <w:rFonts w:ascii="Times New Roman" w:hAnsi="Times New Roman" w:cs="Times New Roman"/>
          <w:kern w:val="0"/>
          <w:lang w:val="en-US"/>
        </w:rPr>
        <w:t>, 2025; Hanahan, 2022; Tomasetti &amp; Vogelstein, 2015)</w:t>
      </w:r>
      <w:r w:rsidR="00D81416">
        <w:rPr>
          <w:rFonts w:ascii="Times New Roman" w:hAnsi="Times New Roman" w:cs="Times New Roman"/>
          <w:color w:val="000000" w:themeColor="text1"/>
          <w:lang w:val="en-US"/>
        </w:rPr>
        <w:fldChar w:fldCharType="end"/>
      </w:r>
      <w:r w:rsidR="00D81416">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Cancer can originate in virtually any tissue of the body and encompasses a wide range of tumor types with substantial heterogeneity in etiology, clinical presentation, and prognosis. Despite advances in prevention, diagnosis, and treatment, cancer remains a major contributor to global disease burden and poses significant challenges for healthcare systems worldwide</w:t>
      </w:r>
      <w:r w:rsidR="0025722C">
        <w:rPr>
          <w:rFonts w:ascii="Times New Roman" w:hAnsi="Times New Roman" w:cs="Times New Roman"/>
          <w:color w:val="000000" w:themeColor="text1"/>
          <w:lang w:val="en-US"/>
        </w:rPr>
        <w:t xml:space="preserve"> </w:t>
      </w:r>
      <w:r w:rsidR="0025722C">
        <w:rPr>
          <w:rFonts w:ascii="Times New Roman" w:hAnsi="Times New Roman" w:cs="Times New Roman"/>
          <w:color w:val="000000" w:themeColor="text1"/>
          <w:lang w:val="en-US"/>
        </w:rPr>
        <w:fldChar w:fldCharType="begin"/>
      </w:r>
      <w:r w:rsidR="0025722C">
        <w:rPr>
          <w:rFonts w:ascii="Times New Roman" w:hAnsi="Times New Roman" w:cs="Times New Roman"/>
          <w:color w:val="000000" w:themeColor="text1"/>
          <w:lang w:val="en-US"/>
        </w:rPr>
        <w:instrText xml:space="preserve"> ADDIN ZOTERO_ITEM CSL_CITATION {"citationID":"K5nZTt8a","properties":{"formattedCitation":"(Bray et al., 2024; {\\i{}Cancer}, 2025)","plainCitation":"(Bray et al., 2024; Cancer, 2025)","noteIndex":0},"citationItems":[{"id":73,"uris":["http://zotero.org/users/15910014/items/THC33JFT"],"itemData":{"id":73,"type":"article-journal","abstract":"Abstract\n            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Clinicians","DOI":"10.3322/caac.21834","ISSN":"0007-9235, 1542-4863","issue":"3","journalAbbreviation":"CA A Cancer J Clinicians","language":"en","page":"229-263","source":"DOI.org (Crossref)","title":"Global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L."},{"family":"Soerjomataram","given":"Isabelle"},{"family":"Jemal","given":"Ahmedin"}],"issued":{"date-parts":[["2024",5]]}}},{"id":69,"uris":["http://zotero.org/users/15910014/items/5IEKG2HH"],"itemData":{"id":69,"type":"webpage","container-title":"World Health Organization","title":"Cancer","URL":"https://www.who.int/news-room/fact-sheets/detail/cancer","accessed":{"date-parts":[["2025",11,10]]},"issued":{"date-parts":[["2025",2,3]]}}}],"schema":"https://github.com/citation-style-language/schema/raw/master/csl-citation.json"} </w:instrText>
      </w:r>
      <w:r w:rsidR="0025722C">
        <w:rPr>
          <w:rFonts w:ascii="Times New Roman" w:hAnsi="Times New Roman" w:cs="Times New Roman"/>
          <w:color w:val="000000" w:themeColor="text1"/>
          <w:lang w:val="en-US"/>
        </w:rPr>
        <w:fldChar w:fldCharType="separate"/>
      </w:r>
      <w:r w:rsidR="0025722C" w:rsidRPr="00B3167C">
        <w:rPr>
          <w:rFonts w:ascii="Times New Roman" w:hAnsi="Times New Roman" w:cs="Times New Roman"/>
          <w:color w:val="000000"/>
          <w:kern w:val="0"/>
          <w:lang w:val="en-US"/>
        </w:rPr>
        <w:t xml:space="preserve">(Bray et al., 2024; </w:t>
      </w:r>
      <w:r w:rsidR="0025722C" w:rsidRPr="00B3167C">
        <w:rPr>
          <w:rFonts w:ascii="Times New Roman" w:hAnsi="Times New Roman" w:cs="Times New Roman"/>
          <w:i/>
          <w:iCs/>
          <w:color w:val="000000"/>
          <w:kern w:val="0"/>
          <w:lang w:val="en-US"/>
        </w:rPr>
        <w:t>Cancer</w:t>
      </w:r>
      <w:r w:rsidR="0025722C" w:rsidRPr="00B3167C">
        <w:rPr>
          <w:rFonts w:ascii="Times New Roman" w:hAnsi="Times New Roman" w:cs="Times New Roman"/>
          <w:color w:val="000000"/>
          <w:kern w:val="0"/>
          <w:lang w:val="en-US"/>
        </w:rPr>
        <w:t>, 2025)</w:t>
      </w:r>
      <w:r w:rsidR="0025722C">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p>
    <w:p w14:paraId="06666DE9" w14:textId="0A41A7EE" w:rsidR="00CB04A4" w:rsidRDefault="00142945" w:rsidP="00142945">
      <w:pPr>
        <w:rPr>
          <w:rFonts w:ascii="Times New Roman" w:hAnsi="Times New Roman" w:cs="Times New Roman"/>
          <w:color w:val="000000" w:themeColor="text1"/>
          <w:lang w:val="en-US"/>
        </w:rPr>
      </w:pPr>
      <w:r w:rsidRPr="00142945">
        <w:rPr>
          <w:rFonts w:ascii="Times New Roman" w:hAnsi="Times New Roman" w:cs="Times New Roman"/>
          <w:color w:val="000000" w:themeColor="text1"/>
          <w:lang w:val="en-US"/>
        </w:rPr>
        <w:t>Cance</w:t>
      </w:r>
      <w:r w:rsidR="00287BB2">
        <w:rPr>
          <w:rFonts w:ascii="Times New Roman" w:hAnsi="Times New Roman" w:cs="Times New Roman"/>
          <w:color w:val="000000" w:themeColor="text1"/>
          <w:lang w:val="en-US"/>
        </w:rPr>
        <w:t xml:space="preserve">r represents one of the leading causes of morbidity and mortality worldwide and remains a major public health challenge. According to the World Health Organization (WHO), cancer accounted for approximately 10 million deaths globally in 2020, </w:t>
      </w:r>
      <w:r w:rsidR="004830B7">
        <w:rPr>
          <w:rFonts w:ascii="Times New Roman" w:hAnsi="Times New Roman" w:cs="Times New Roman"/>
          <w:color w:val="000000" w:themeColor="text1"/>
          <w:lang w:val="en-US"/>
        </w:rPr>
        <w:t xml:space="preserve">corresponding to </w:t>
      </w:r>
      <w:r w:rsidR="00287BB2">
        <w:rPr>
          <w:rFonts w:ascii="Times New Roman" w:hAnsi="Times New Roman" w:cs="Times New Roman"/>
          <w:color w:val="000000" w:themeColor="text1"/>
          <w:lang w:val="en-US"/>
        </w:rPr>
        <w:t>nearly one in six deaths</w:t>
      </w:r>
      <w:r w:rsidR="004830B7">
        <w:rPr>
          <w:rFonts w:ascii="Times New Roman" w:hAnsi="Times New Roman" w:cs="Times New Roman"/>
          <w:color w:val="000000" w:themeColor="text1"/>
          <w:lang w:val="en-US"/>
        </w:rPr>
        <w:t xml:space="preserve"> worldwide</w:t>
      </w:r>
      <w:r w:rsidR="00287BB2">
        <w:rPr>
          <w:rFonts w:ascii="Times New Roman" w:hAnsi="Times New Roman" w:cs="Times New Roman"/>
          <w:color w:val="000000" w:themeColor="text1"/>
          <w:lang w:val="en-US"/>
        </w:rPr>
        <w:t xml:space="preserve"> </w:t>
      </w:r>
      <w:r w:rsidR="00287BB2" w:rsidRPr="00D81416">
        <w:rPr>
          <w:rFonts w:ascii="Times New Roman" w:hAnsi="Times New Roman" w:cs="Times New Roman"/>
          <w:color w:val="000000" w:themeColor="text1"/>
          <w:lang w:val="en-US"/>
        </w:rPr>
        <w:fldChar w:fldCharType="begin"/>
      </w:r>
      <w:r w:rsidR="00287BB2" w:rsidRPr="00D81416">
        <w:rPr>
          <w:rFonts w:ascii="Times New Roman" w:hAnsi="Times New Roman" w:cs="Times New Roman"/>
          <w:color w:val="000000" w:themeColor="text1"/>
          <w:lang w:val="en-US"/>
        </w:rPr>
        <w:instrText xml:space="preserve"> ADDIN ZOTERO_ITEM CSL_CITATION {"citationID":"8GRecXnv","properties":{"formattedCitation":"({\\i{}Cancer}, 2025)","plainCitation":"(Cancer, 2025)","noteIndex":0},"citationItems":[{"id":69,"uris":["http://zotero.org/users/15910014/items/5IEKG2HH"],"itemData":{"id":69,"type":"webpage","container-title":"World Health Organization","title":"Cancer","URL":"https://www.who.int/news-room/fact-sheets/detail/cancer","accessed":{"date-parts":[["2025",11,10]]},"issued":{"date-parts":[["2025",2,3]]}}}],"schema":"https://github.com/citation-style-language/schema/raw/master/csl-citation.json"} </w:instrText>
      </w:r>
      <w:r w:rsidR="00287BB2" w:rsidRPr="00D81416">
        <w:rPr>
          <w:rFonts w:ascii="Times New Roman" w:hAnsi="Times New Roman" w:cs="Times New Roman"/>
          <w:color w:val="000000" w:themeColor="text1"/>
          <w:lang w:val="en-US"/>
        </w:rPr>
        <w:fldChar w:fldCharType="separate"/>
      </w:r>
      <w:r w:rsidR="00287BB2" w:rsidRPr="00D81416">
        <w:rPr>
          <w:rFonts w:ascii="Times New Roman" w:hAnsi="Times New Roman" w:cs="Times New Roman"/>
          <w:color w:val="000000" w:themeColor="text1"/>
          <w:kern w:val="0"/>
          <w:lang w:val="en-US"/>
        </w:rPr>
        <w:t>(</w:t>
      </w:r>
      <w:r w:rsidR="00287BB2" w:rsidRPr="002E783F">
        <w:rPr>
          <w:rFonts w:ascii="Times New Roman" w:hAnsi="Times New Roman" w:cs="Times New Roman"/>
          <w:i/>
          <w:iCs/>
          <w:color w:val="000000" w:themeColor="text1"/>
          <w:kern w:val="0"/>
          <w:lang w:val="en-US"/>
        </w:rPr>
        <w:t>Cancer</w:t>
      </w:r>
      <w:r w:rsidR="00287BB2" w:rsidRPr="002E783F">
        <w:rPr>
          <w:rFonts w:ascii="Times New Roman" w:hAnsi="Times New Roman" w:cs="Times New Roman"/>
          <w:color w:val="000000" w:themeColor="text1"/>
          <w:kern w:val="0"/>
          <w:lang w:val="en-US"/>
        </w:rPr>
        <w:t>, 2025</w:t>
      </w:r>
      <w:r w:rsidR="00287BB2" w:rsidRPr="00D81416">
        <w:rPr>
          <w:rFonts w:ascii="Times New Roman" w:hAnsi="Times New Roman" w:cs="Times New Roman"/>
          <w:color w:val="000000" w:themeColor="text1"/>
          <w:kern w:val="0"/>
          <w:lang w:val="en-US"/>
        </w:rPr>
        <w:t>)</w:t>
      </w:r>
      <w:r w:rsidR="00287BB2" w:rsidRPr="00D81416">
        <w:rPr>
          <w:rFonts w:ascii="Times New Roman" w:hAnsi="Times New Roman" w:cs="Times New Roman"/>
          <w:color w:val="000000" w:themeColor="text1"/>
          <w:lang w:val="en-US"/>
        </w:rPr>
        <w:fldChar w:fldCharType="end"/>
      </w:r>
      <w:r w:rsidR="00287BB2" w:rsidRPr="00D81416">
        <w:rPr>
          <w:rFonts w:ascii="Times New Roman" w:hAnsi="Times New Roman" w:cs="Times New Roman"/>
          <w:color w:val="000000" w:themeColor="text1"/>
          <w:lang w:val="en-US"/>
        </w:rPr>
        <w:t xml:space="preserve">. </w:t>
      </w:r>
      <w:r w:rsidR="00287BB2">
        <w:rPr>
          <w:rFonts w:ascii="Times New Roman" w:hAnsi="Times New Roman" w:cs="Times New Roman"/>
          <w:color w:val="000000" w:themeColor="text1"/>
          <w:lang w:val="en-US"/>
        </w:rPr>
        <w:t>The global incidence</w:t>
      </w:r>
      <w:r w:rsidR="004830B7">
        <w:rPr>
          <w:rFonts w:ascii="Times New Roman" w:hAnsi="Times New Roman" w:cs="Times New Roman"/>
          <w:color w:val="000000" w:themeColor="text1"/>
          <w:lang w:val="en-US"/>
        </w:rPr>
        <w:t xml:space="preserve"> of cancer</w:t>
      </w:r>
      <w:r w:rsidR="00287BB2">
        <w:rPr>
          <w:rFonts w:ascii="Times New Roman" w:hAnsi="Times New Roman" w:cs="Times New Roman"/>
          <w:color w:val="000000" w:themeColor="text1"/>
          <w:lang w:val="en-US"/>
        </w:rPr>
        <w:t xml:space="preserve"> continues to </w:t>
      </w:r>
      <w:r w:rsidR="00CB04A4">
        <w:rPr>
          <w:rFonts w:ascii="Times New Roman" w:hAnsi="Times New Roman" w:cs="Times New Roman"/>
          <w:color w:val="000000" w:themeColor="text1"/>
          <w:lang w:val="en-US"/>
        </w:rPr>
        <w:t>increase</w:t>
      </w:r>
      <w:r w:rsidR="00287BB2">
        <w:rPr>
          <w:rFonts w:ascii="Times New Roman" w:hAnsi="Times New Roman" w:cs="Times New Roman"/>
          <w:color w:val="000000" w:themeColor="text1"/>
          <w:lang w:val="en-US"/>
        </w:rPr>
        <w:t xml:space="preserve">, largely due to population growth, aging, and lifestyle-related risk factors such as physical inactivity, poor diet, and tobacco use </w:t>
      </w:r>
      <w:r w:rsidR="00287BB2">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{"citationID":"pxcPsKbR","properties":{"formattedCitation":"({\\i{}Cancer}, 2025; Islami et al., 2024)","plainCitation":"(Cancer, 2025; Islami et al., 2024)","noteIndex":0},"citationItems":[{"id":69,"uris":["http://zotero.org/users/15910014/items/5IEKG2HH"],"itemData":{"id":69,"type":"webpage","container-title":"World Health Organization","title":"Cancer","URL":"https://www.who.int/news-room/fact-sheets/detail/cancer","accessed":{"date-parts":[["2025",11,10]]},"issued":{"date-parts":[["2025",2,3]]}}},{"id":84,"uris":["http://zotero.org/users/15910014/items/RMRWHYFF"],"itemData":{"id":84,"type":"article-journal","abstract":"Abstract\n            In 2021, the American Cancer Society published its first biennial report on the status of cancer disparities in the United States. In this second report, the authors provide updated data on racial, ethnic, socioeconomic (educational attainment as a marker), and geographic (metropolitan status) disparities in cancer occurrence and outcomes and contributing factors to these disparities in the country. The authors also review programs that have reduced cancer disparities and provide policy recommendations to further mitigate these inequalities. There are substantial variations in risk factors, stage at diagnosis, receipt of care, survival, and mortality for many cancers by race/ethnicity, educational attainment, and metropolitan status. During 2016 through 2020, Black and American Indian/Alaska Native people continued to bear a disproportionately higher burden of cancer deaths, both overall and from major cancers. By educational attainment, overall cancer mortality rates were about 1.6–2.8 times higher in individuals with ≤12 years of education than in those with ≥16 years of education among Black and White men and women. These disparities by educational attainment within each race were considerably larger than the Black–White disparities in overall cancer mortality within each educational attainment, ranging from 1.03 to 1.5 times higher among Black people, suggesting a major role for socioeconomic status disparities in racial disparities in cancer mortality given the disproportionally larger representation of Black people in lower socioeconomic status groups. Of note, the largest Black–White disparities in overall cancer mortality were among those who had ≥16 years of education. By area of residence, mortality from all cancer and from leading causes of cancer death were substantially higher in nonmetropolitan areas than in large metropolitan areas. For colorectal cancer, for example, mortality rates in nonmetropolitan areas versus large metropolitan areas were 23% higher among males and 21% higher among females. By age group, the racial and geographic disparities in cancer mortality were greater among individuals younger than 65 years than among those aged 65 years and older. Many of the observed racial, socioeconomic, and geographic disparities in cancer mortality align with disparities in exposure to risk factors and access to cancer prevention, early detection, and treatment, which are largely rooted in fundamental inequities in social determinants of health. Equitable policies at all levels of government, broad interdisciplinary engagement to address these inequities, and equitable implementation of evidence‐based interventions, such as increasing health insurance coverage, are needed to reduce cancer disparities.","container-title":"CA: A Cancer Journal for Clinicians","DOI":"10.3322/caac.21812","ISSN":"0007-9235, 1542-4863","issue":"2","journalAbbreviation":"CA A Cancer J Clinicians","language":"en","page":"136-166","source":"DOI.org (Crossref)","title":"American Cancer Society’s report on the status of cancer disparities in the United States, 2023","volume":"74","author":[{"family":"Islami","given":"Farhad"},{"family":"Baeker Bispo","given":"Jordan"},{"family":"Lee","given":"Hyunjung"},{"family":"Wiese","given":"Daniel"},{"family":"Yabroff","given":"K. Robin"},{"family":"Bandi","given":"Priti"},{"family":"Sloan","given":"Kirsten"},{"family":"Patel","given":"Alpa V."},{"family":"Daniels","given":"Elvan C."},{"family":"Kamal","given":"Arif H."},{"family":"Guerra","given":"Carmen E."},{"family":"Dahut","given":"William L."},{"family":"Jemal","given":"Ahmedin"}],"issued":{"date-parts":[["2024",3]]}}}],"schema":"https://github.com/citation-style-language/schema/raw/master/csl-citation.json"} </w:instrText>
      </w:r>
      <w:r w:rsidR="00287BB2">
        <w:rPr>
          <w:rFonts w:ascii="Times New Roman" w:hAnsi="Times New Roman" w:cs="Times New Roman"/>
          <w:color w:val="000000" w:themeColor="text1"/>
          <w:lang w:val="en-US"/>
        </w:rPr>
        <w:fldChar w:fldCharType="separate"/>
      </w:r>
      <w:r w:rsidR="00D81416" w:rsidRPr="00D81416">
        <w:rPr>
          <w:rFonts w:ascii="Times New Roman" w:hAnsi="Times New Roman" w:cs="Times New Roman"/>
          <w:kern w:val="0"/>
          <w:lang w:val="en-US"/>
        </w:rPr>
        <w:t>(</w:t>
      </w:r>
      <w:r w:rsidR="00D81416" w:rsidRPr="002E783F">
        <w:rPr>
          <w:rFonts w:ascii="Times New Roman" w:hAnsi="Times New Roman" w:cs="Times New Roman"/>
          <w:i/>
          <w:iCs/>
          <w:color w:val="000000" w:themeColor="text1"/>
          <w:kern w:val="0"/>
          <w:lang w:val="en-US"/>
        </w:rPr>
        <w:t>Cancer</w:t>
      </w:r>
      <w:r w:rsidR="00D81416" w:rsidRPr="002E783F">
        <w:rPr>
          <w:rFonts w:ascii="Times New Roman" w:hAnsi="Times New Roman" w:cs="Times New Roman"/>
          <w:color w:val="000000" w:themeColor="text1"/>
          <w:kern w:val="0"/>
          <w:lang w:val="en-US"/>
        </w:rPr>
        <w:t>, 2025;</w:t>
      </w:r>
      <w:r w:rsidR="00D81416" w:rsidRPr="00D81416">
        <w:rPr>
          <w:rFonts w:ascii="Times New Roman" w:hAnsi="Times New Roman" w:cs="Times New Roman"/>
          <w:kern w:val="0"/>
          <w:lang w:val="en-US"/>
        </w:rPr>
        <w:t xml:space="preserve"> Islami et al., 2024)</w:t>
      </w:r>
      <w:r w:rsidR="00287BB2">
        <w:rPr>
          <w:rFonts w:ascii="Times New Roman" w:hAnsi="Times New Roman" w:cs="Times New Roman"/>
          <w:color w:val="000000" w:themeColor="text1"/>
          <w:lang w:val="en-US"/>
        </w:rPr>
        <w:fldChar w:fldCharType="end"/>
      </w:r>
      <w:r w:rsidR="00287BB2">
        <w:rPr>
          <w:rFonts w:ascii="Times New Roman" w:hAnsi="Times New Roman" w:cs="Times New Roman"/>
          <w:color w:val="000000" w:themeColor="text1"/>
          <w:lang w:val="en-US"/>
        </w:rPr>
        <w:t>.</w:t>
      </w:r>
      <w:r w:rsidR="00CB04A4">
        <w:rPr>
          <w:rFonts w:ascii="Times New Roman" w:hAnsi="Times New Roman" w:cs="Times New Roman"/>
          <w:color w:val="000000" w:themeColor="text1"/>
          <w:lang w:val="en-US"/>
        </w:rPr>
        <w:t xml:space="preserve"> In addition to mortality, cancer contributes substantially to years of life </w:t>
      </w:r>
      <w:r w:rsidR="00D81416">
        <w:rPr>
          <w:rFonts w:ascii="Times New Roman" w:hAnsi="Times New Roman" w:cs="Times New Roman"/>
          <w:color w:val="000000" w:themeColor="text1"/>
          <w:lang w:val="en-US"/>
        </w:rPr>
        <w:t>lost,</w:t>
      </w:r>
      <w:r w:rsidR="00CB04A4">
        <w:rPr>
          <w:rFonts w:ascii="Times New Roman" w:hAnsi="Times New Roman" w:cs="Times New Roman"/>
          <w:color w:val="000000" w:themeColor="text1"/>
          <w:lang w:val="en-US"/>
        </w:rPr>
        <w:t xml:space="preserve"> and years lived with disability, underscoring its broad societal and economic impact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{"citationID":"vosKOpGm","properties":{"formattedCitation":"(Siegel et al., 2024)","plainCitation":"(Siegel et al., 2024)","noteIndex":0},"citationItems":[{"id":86,"uris":["http://zotero.org/users/15910014/items/W85ZH4HT"],"itemData":{"id":86,"type":"article-journal","abstract":"Abstract\n            Each year, the American Cancer Society estimates the numbers of new cancer cases and deaths in the United States and compiles the most recent data on population‐based cancer occurrence and outcomes using incidence data collected by central cancer registries (through 2020) and mortality data collected by the National Center for Health Statistics (through 2021). In 2024, 2,001,140 new cancer cases and 611,720 cancer deaths are projected to occur in the United States. Cancer mortality continued to decline through 2021, averting over 4 million deaths since 1991 because of reductions in smoking, earlier detection for some cancers, and improved treatment options in both the adjuvant and metastatic settings. However, these gains are threatened by increasing incidence for 6 of the top 10 cancers. Incidence rates increased during 2015–2019 by 0.6%–1% annually for breast, pancreas, and uterine corpus cancers and by 2%–3% annually for prostate, liver (female), kidney, and human papillomavirus‐associated oral cancers and for melanoma. Incidence rates also increased by 1%–2% annually for cervical (ages 30–44 years) and colorectal cancers (ages &lt;55 years) in young adults. Colorectal cancer was the fourth‐leading cause of cancer death in both men and women younger than 50 years in the late‐1990s but is now first in men and second in women. Progress is also hampered by wide persistent cancer disparities; compared to White people, mortality rates are two‐fold higher for prostate, stomach and uterine corpus cancers in Black people and for liver, stomach, and kidney cancers in Native American people. Continued national progress will require increased investment in cancer prevention and access to equitable treatment, especially among American Indian and Alaska Native and Black individuals.","container-title":"CA: A Cancer Journal for Clinicians","DOI":"10.3322/caac.21820","ISSN":"0007-9235, 1542-4863","issue":"1","journalAbbreviation":"CA A Cancer J Clinicians","language":"en","page":"12-49","source":"DOI.org (Crossref)","title":"Cancer statistics, 2024","volume":"74","author":[{"family":"Siegel","given":"Rebecca L."},{"family":"Giaquinto","given":"Angela N."},{"family":"Jemal","given":"Ahmedin"}],"issued":{"date-parts":[["2024",1]]}}}],"schema":"https://github.com/citation-style-language/schema/raw/master/csl-citation.json"}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Pr>
          <w:rFonts w:ascii="Times New Roman" w:hAnsi="Times New Roman" w:cs="Times New Roman"/>
          <w:noProof/>
          <w:color w:val="000000" w:themeColor="text1"/>
          <w:lang w:val="en-US"/>
        </w:rPr>
        <w:t>(Siegel et al., 2024)</w:t>
      </w:r>
      <w:r w:rsidR="00D81416">
        <w:rPr>
          <w:rFonts w:ascii="Times New Roman" w:hAnsi="Times New Roman" w:cs="Times New Roman"/>
          <w:color w:val="000000" w:themeColor="text1"/>
          <w:lang w:val="en-US"/>
        </w:rPr>
        <w:fldChar w:fldCharType="end"/>
      </w:r>
      <w:r w:rsidR="00CB04A4">
        <w:rPr>
          <w:rFonts w:ascii="Times New Roman" w:hAnsi="Times New Roman" w:cs="Times New Roman"/>
          <w:color w:val="000000" w:themeColor="text1"/>
          <w:lang w:val="en-US"/>
        </w:rPr>
        <w:t>.</w:t>
      </w:r>
    </w:p>
    <w:p w14:paraId="34A05AD5" w14:textId="41070E03" w:rsidR="00CB04A4" w:rsidRDefault="00CB04A4" w:rsidP="00142945">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Recent global estimates indicate marked geographic variation in both cancer incidence and mortality, reflecting differences in socioeconomic development, healthcare access, screening practices, and exposure to risk factors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{"citationID":"YxdFpN0e","properties":{"formattedCitation":"(Siegel et al., 2024)","plainCitation":"(Siegel et al., 2024)","noteIndex":0},"citationItems":[{"id":86,"uris":["http://zotero.org/users/15910014/items/W85ZH4HT"],"itemData":{"id":86,"type":"article-journal","abstract":"Abstract\n            Each year, the American Cancer Society estimates the numbers of new cancer cases and deaths in the United States and compiles the most recent data on population‐based cancer occurrence and outcomes using incidence data collected by central cancer registries (through 2020) and mortality data collected by the National Center for Health Statistics (through 2021). In 2024, 2,001,140 new cancer cases and 611,720 cancer deaths are projected to occur in the United States. Cancer mortality continued to decline through 2021, averting over 4 million deaths since 1991 because of reductions in smoking, earlier detection for some cancers, and improved treatment options in both the adjuvant and metastatic settings. However, these gains are threatened by increasing incidence for 6 of the top 10 cancers. Incidence rates increased during 2015–2019 by 0.6%–1% annually for breast, pancreas, and uterine corpus cancers and by 2%–3% annually for prostate, liver (female), kidney, and human papillomavirus‐associated oral cancers and for melanoma. Incidence rates also increased by 1%–2% annually for cervical (ages 30–44 years) and colorectal cancers (ages &lt;55 years) in young adults. Colorectal cancer was the fourth‐leading cause of cancer death in both men and women younger than 50 years in the late‐1990s but is now first in men and second in women. Progress is also hampered by wide persistent cancer disparities; compared to White people, mortality rates are two‐fold higher for prostate, stomach and uterine corpus cancers in Black people and for liver, stomach, and kidney cancers in Native American people. Continued national progress will require increased investment in cancer prevention and access to equitable treatment, especially among American Indian and Alaska Native and Black individuals.","container-title":"CA: A Cancer Journal for Clinicians","DOI":"10.3322/caac.21820","ISSN":"0007-9235, 1542-4863","issue":"1","journalAbbreviation":"CA A Cancer J Clinicians","language":"en","page":"12-49","source":"DOI.org (Crossref)","title":"Cancer statistics, 2024","volume":"74","author":[{"family":"Siegel","given":"Rebecca L."},{"family":"Giaquinto","given":"Angela N."},{"family":"Jemal","given":"Ahmedin"}],"issued":{"date-parts":[["2024",1]]}}}],"schema":"https://github.com/citation-style-language/schema/raw/master/csl-citation.json"}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Pr>
          <w:rFonts w:ascii="Times New Roman" w:hAnsi="Times New Roman" w:cs="Times New Roman"/>
          <w:noProof/>
          <w:color w:val="000000" w:themeColor="text1"/>
          <w:lang w:val="en-US"/>
        </w:rPr>
        <w:t>(Siegel et al., 2024)</w:t>
      </w:r>
      <w:r w:rsidR="00D81416">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While high-income countries often report higher incidence rates due to improved detection, low- and middle-income countries experience disproportionately high mortality rates, highlighting global inequities in cancer prevention and care</w:t>
      </w:r>
      <w:r w:rsidR="00D81416">
        <w:rPr>
          <w:rFonts w:ascii="Times New Roman" w:hAnsi="Times New Roman" w:cs="Times New Roman"/>
          <w:color w:val="000000" w:themeColor="text1"/>
          <w:lang w:val="en-US"/>
        </w:rPr>
        <w:t xml:space="preserve">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{"citationID":"BxE1fD46","properties":{"formattedCitation":"({\\i{}Cancer}, 2025)","plainCitation":"(Cancer, 2025)","noteIndex":0},"citationItems":[{"id":69,"uris":["http://zotero.org/users/15910014/items/5IEKG2HH"],"itemData":{"id":69,"type":"webpage","container-title":"World Health Organization","title":"Cancer","URL":"https://www.who.int/news-room/fact-sheets/detail/cancer","accessed":{"date-parts":[["2025",11,10]]},"issued":{"date-parts":[["2025",2,3]]}}}],"schema":"https://github.com/citation-style-language/schema/raw/master/csl-citation.json"}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sidRPr="00D81416">
        <w:rPr>
          <w:rFonts w:ascii="Times New Roman" w:hAnsi="Times New Roman" w:cs="Times New Roman"/>
          <w:color w:val="000000"/>
          <w:kern w:val="0"/>
          <w:lang w:val="en-US"/>
        </w:rPr>
        <w:t>(</w:t>
      </w:r>
      <w:r w:rsidR="00D81416" w:rsidRPr="002E783F">
        <w:rPr>
          <w:rFonts w:ascii="Times New Roman" w:hAnsi="Times New Roman" w:cs="Times New Roman"/>
          <w:i/>
          <w:iCs/>
          <w:color w:val="000000" w:themeColor="text1"/>
          <w:kern w:val="0"/>
          <w:lang w:val="en-US"/>
        </w:rPr>
        <w:t>Cancer</w:t>
      </w:r>
      <w:r w:rsidR="00D81416" w:rsidRPr="002E783F">
        <w:rPr>
          <w:rFonts w:ascii="Times New Roman" w:hAnsi="Times New Roman" w:cs="Times New Roman"/>
          <w:color w:val="000000" w:themeColor="text1"/>
          <w:kern w:val="0"/>
          <w:lang w:val="en-US"/>
        </w:rPr>
        <w:t>, 2025)</w:t>
      </w:r>
      <w:r w:rsidR="00D81416">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p>
    <w:p w14:paraId="47C4AE77" w14:textId="1CB98E32" w:rsidR="00417E5D" w:rsidRDefault="00287BB2" w:rsidP="00142945">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In Norway, </w:t>
      </w:r>
      <w:r w:rsidR="00CB04A4">
        <w:rPr>
          <w:rFonts w:ascii="Times New Roman" w:hAnsi="Times New Roman" w:cs="Times New Roman"/>
          <w:color w:val="000000" w:themeColor="text1"/>
          <w:lang w:val="en-US"/>
        </w:rPr>
        <w:t xml:space="preserve">cancer represents a significant and growing health burden. Data from the Cancer Registry of Norway indicate that </w:t>
      </w:r>
      <w:r>
        <w:rPr>
          <w:rFonts w:ascii="Times New Roman" w:hAnsi="Times New Roman" w:cs="Times New Roman"/>
          <w:color w:val="000000" w:themeColor="text1"/>
          <w:lang w:val="en-US"/>
        </w:rPr>
        <w:t xml:space="preserve">nearly one in three individuals will </w:t>
      </w:r>
      <w:r w:rsidR="00CB04A4">
        <w:rPr>
          <w:rFonts w:ascii="Times New Roman" w:hAnsi="Times New Roman" w:cs="Times New Roman"/>
          <w:color w:val="000000" w:themeColor="text1"/>
          <w:lang w:val="en-US"/>
        </w:rPr>
        <w:t xml:space="preserve">be diagnosed with cancer before the </w:t>
      </w:r>
      <w:r>
        <w:rPr>
          <w:rFonts w:ascii="Times New Roman" w:hAnsi="Times New Roman" w:cs="Times New Roman"/>
          <w:color w:val="000000" w:themeColor="text1"/>
          <w:lang w:val="en-US"/>
        </w:rPr>
        <w:t>age of 75, with over 38,000 new cases diagnosed annually</w:t>
      </w:r>
      <w:r w:rsidR="00C075C1">
        <w:rPr>
          <w:rFonts w:ascii="Times New Roman" w:hAnsi="Times New Roman" w:cs="Times New Roman"/>
          <w:color w:val="000000" w:themeColor="text1"/>
          <w:lang w:val="en-US"/>
        </w:rPr>
        <w:t xml:space="preserve"> </w:t>
      </w:r>
      <w:r w:rsidR="00363A1F">
        <w:rPr>
          <w:rFonts w:ascii="Times New Roman" w:hAnsi="Times New Roman" w:cs="Times New Roman"/>
          <w:color w:val="000000" w:themeColor="text1"/>
          <w:lang w:val="en-US"/>
        </w:rPr>
        <w:fldChar w:fldCharType="begin"/>
      </w:r>
      <w:r w:rsidR="0025722C">
        <w:rPr>
          <w:rFonts w:ascii="Times New Roman" w:hAnsi="Times New Roman" w:cs="Times New Roman"/>
          <w:color w:val="000000" w:themeColor="text1"/>
          <w:lang w:val="en-US"/>
        </w:rPr>
        <w:instrText xml:space="preserve"> ADDIN ZOTERO_ITEM CSL_CITATION {"citationID":"KkMbJkpC","properties":{"formattedCitation":"({\\i{}Cancer Registry of Norway}, 2025)","plainCitation":"(Cancer Registry of Norway, 2025)","noteIndex":0},"citationItems":[{"id":71,"uris":["http://zotero.org/users/15910014/items/L6MJEP6X"],"itemData":{"id":71,"type":"webpage","container-title":"FHI","title":"Cancer Registry of Norway","URL":"https://www.fhi.no/kreft/nokkeltall/tema/om-kreft/","accessed":{"date-parts":[["2025",11,10]]},"issued":{"date-parts":[["2025",5,14]]}}}],"schema":"https://github.com/citation-style-language/schema/raw/master/csl-citation.json"} </w:instrText>
      </w:r>
      <w:r w:rsidR="00363A1F">
        <w:rPr>
          <w:rFonts w:ascii="Times New Roman" w:hAnsi="Times New Roman" w:cs="Times New Roman"/>
          <w:color w:val="000000" w:themeColor="text1"/>
          <w:lang w:val="en-US"/>
        </w:rPr>
        <w:fldChar w:fldCharType="separate"/>
      </w:r>
      <w:r w:rsidR="0025722C" w:rsidRPr="0025722C">
        <w:rPr>
          <w:rFonts w:ascii="Times New Roman" w:hAnsi="Times New Roman" w:cs="Times New Roman"/>
          <w:color w:val="000000"/>
          <w:kern w:val="0"/>
          <w:lang w:val="en-US"/>
        </w:rPr>
        <w:t>(</w:t>
      </w:r>
      <w:r w:rsidR="0025722C" w:rsidRPr="0025722C">
        <w:rPr>
          <w:rFonts w:ascii="Times New Roman" w:hAnsi="Times New Roman" w:cs="Times New Roman"/>
          <w:i/>
          <w:iCs/>
          <w:color w:val="000000"/>
          <w:kern w:val="0"/>
          <w:lang w:val="en-US"/>
        </w:rPr>
        <w:t>Cancer Registry of Norway</w:t>
      </w:r>
      <w:r w:rsidR="0025722C" w:rsidRPr="0025722C">
        <w:rPr>
          <w:rFonts w:ascii="Times New Roman" w:hAnsi="Times New Roman" w:cs="Times New Roman"/>
          <w:color w:val="000000"/>
          <w:kern w:val="0"/>
          <w:lang w:val="en-US"/>
        </w:rPr>
        <w:t>, 2025)</w:t>
      </w:r>
      <w:r w:rsidR="00363A1F">
        <w:rPr>
          <w:rFonts w:ascii="Times New Roman" w:hAnsi="Times New Roman" w:cs="Times New Roman"/>
          <w:color w:val="000000" w:themeColor="text1"/>
          <w:lang w:val="en-US"/>
        </w:rPr>
        <w:fldChar w:fldCharType="end"/>
      </w:r>
      <w:r w:rsidR="00363A1F">
        <w:rPr>
          <w:rFonts w:ascii="Times New Roman" w:hAnsi="Times New Roman" w:cs="Times New Roman"/>
          <w:color w:val="000000" w:themeColor="text1"/>
          <w:lang w:val="en-US"/>
        </w:rPr>
        <w:t xml:space="preserve">. </w:t>
      </w:r>
      <w:r w:rsidR="00CB04A4">
        <w:rPr>
          <w:rFonts w:ascii="Times New Roman" w:hAnsi="Times New Roman" w:cs="Times New Roman"/>
          <w:color w:val="000000" w:themeColor="text1"/>
          <w:lang w:val="en-US"/>
        </w:rPr>
        <w:t xml:space="preserve">The most common cancer types include breast, prostate, lung, and colorectal cancer, reflecting patterns observed in other high-income countries. Over recent decades, </w:t>
      </w:r>
      <w:r w:rsidR="00363A1F">
        <w:rPr>
          <w:rFonts w:ascii="Times New Roman" w:hAnsi="Times New Roman" w:cs="Times New Roman"/>
          <w:color w:val="000000" w:themeColor="text1"/>
          <w:lang w:val="en-US"/>
        </w:rPr>
        <w:t>survival rates</w:t>
      </w:r>
      <w:r w:rsidR="00CB04A4">
        <w:rPr>
          <w:rFonts w:ascii="Times New Roman" w:hAnsi="Times New Roman" w:cs="Times New Roman"/>
          <w:color w:val="000000" w:themeColor="text1"/>
          <w:lang w:val="en-US"/>
        </w:rPr>
        <w:t xml:space="preserve"> have improved substantially due to advances in early detection</w:t>
      </w:r>
      <w:r w:rsidR="00363A1F">
        <w:rPr>
          <w:rFonts w:ascii="Times New Roman" w:hAnsi="Times New Roman" w:cs="Times New Roman"/>
          <w:color w:val="000000" w:themeColor="text1"/>
          <w:lang w:val="en-US"/>
        </w:rPr>
        <w:t>,</w:t>
      </w:r>
      <w:r w:rsidR="00CB04A4">
        <w:rPr>
          <w:rFonts w:ascii="Times New Roman" w:hAnsi="Times New Roman" w:cs="Times New Roman"/>
          <w:color w:val="000000" w:themeColor="text1"/>
          <w:lang w:val="en-US"/>
        </w:rPr>
        <w:t xml:space="preserve"> diagnostic methods, and treatment modalities,</w:t>
      </w:r>
      <w:r w:rsidR="00363A1F">
        <w:rPr>
          <w:rFonts w:ascii="Times New Roman" w:hAnsi="Times New Roman" w:cs="Times New Roman"/>
          <w:color w:val="000000" w:themeColor="text1"/>
          <w:lang w:val="en-US"/>
        </w:rPr>
        <w:t xml:space="preserve"> resulting in a growing population of cancer survivors </w:t>
      </w:r>
      <w:r w:rsidR="00417E5D">
        <w:rPr>
          <w:rFonts w:ascii="Times New Roman" w:hAnsi="Times New Roman" w:cs="Times New Roman"/>
          <w:color w:val="000000" w:themeColor="text1"/>
          <w:lang w:val="en-US"/>
        </w:rPr>
        <w:fldChar w:fldCharType="begin"/>
      </w:r>
      <w:r w:rsidR="0025722C">
        <w:rPr>
          <w:rFonts w:ascii="Times New Roman" w:hAnsi="Times New Roman" w:cs="Times New Roman"/>
          <w:color w:val="000000" w:themeColor="text1"/>
          <w:lang w:val="en-US"/>
        </w:rPr>
        <w:instrText xml:space="preserve"> ADDIN ZOTERO_ITEM CSL_CITATION {"citationID":"1jmnL08R","properties":{"formattedCitation":"({\\i{}Cancer Registry of Norway}, 2025)","plainCitation":"(Cancer Registry of Norway, 2025)","noteIndex":0},"citationItems":[{"id":71,"uris":["http://zotero.org/users/15910014/items/L6MJEP6X"],"itemData":{"id":71,"type":"webpage","container-title":"FHI","title":"Cancer Registry of Norway","URL":"https://www.fhi.no/kreft/nokkeltall/tema/om-kreft/","accessed":{"date-parts":[["2025",11,10]]},"issued":{"date-parts":[["2025",5,14]]}}}],"schema":"https://github.com/citation-style-language/schema/raw/master/csl-citation.json"} </w:instrText>
      </w:r>
      <w:r w:rsidR="00417E5D">
        <w:rPr>
          <w:rFonts w:ascii="Times New Roman" w:hAnsi="Times New Roman" w:cs="Times New Roman"/>
          <w:color w:val="000000" w:themeColor="text1"/>
          <w:lang w:val="en-US"/>
        </w:rPr>
        <w:fldChar w:fldCharType="separate"/>
      </w:r>
      <w:r w:rsidR="0025722C" w:rsidRPr="0025722C">
        <w:rPr>
          <w:rFonts w:ascii="Times New Roman" w:hAnsi="Times New Roman" w:cs="Times New Roman"/>
          <w:color w:val="000000"/>
          <w:kern w:val="0"/>
          <w:lang w:val="en-US"/>
        </w:rPr>
        <w:t>(</w:t>
      </w:r>
      <w:r w:rsidR="0025722C" w:rsidRPr="0025722C">
        <w:rPr>
          <w:rFonts w:ascii="Times New Roman" w:hAnsi="Times New Roman" w:cs="Times New Roman"/>
          <w:i/>
          <w:iCs/>
          <w:color w:val="000000"/>
          <w:kern w:val="0"/>
          <w:lang w:val="en-US"/>
        </w:rPr>
        <w:t>Cancer Registry of Norway</w:t>
      </w:r>
      <w:r w:rsidR="0025722C" w:rsidRPr="0025722C">
        <w:rPr>
          <w:rFonts w:ascii="Times New Roman" w:hAnsi="Times New Roman" w:cs="Times New Roman"/>
          <w:color w:val="000000"/>
          <w:kern w:val="0"/>
          <w:lang w:val="en-US"/>
        </w:rPr>
        <w:t>, 2025)</w:t>
      </w:r>
      <w:r w:rsidR="00417E5D">
        <w:rPr>
          <w:rFonts w:ascii="Times New Roman" w:hAnsi="Times New Roman" w:cs="Times New Roman"/>
          <w:color w:val="000000" w:themeColor="text1"/>
          <w:lang w:val="en-US"/>
        </w:rPr>
        <w:fldChar w:fldCharType="end"/>
      </w:r>
      <w:r w:rsidR="00363A1F">
        <w:rPr>
          <w:rFonts w:ascii="Times New Roman" w:hAnsi="Times New Roman" w:cs="Times New Roman"/>
          <w:color w:val="000000" w:themeColor="text1"/>
          <w:lang w:val="en-US"/>
        </w:rPr>
        <w:t>.</w:t>
      </w:r>
    </w:p>
    <w:p w14:paraId="3EDE562D" w14:textId="1D4EE99C" w:rsidR="00142945" w:rsidRDefault="00417E5D" w:rsidP="00142945">
      <w:pPr>
        <w:rPr>
          <w:rFonts w:ascii="Times New Roman" w:hAnsi="Times New Roman" w:cs="Times New Roman"/>
          <w:color w:val="000000" w:themeColor="text1"/>
          <w:lang w:val="en-US"/>
        </w:rPr>
      </w:pPr>
      <w:r>
        <w:rPr>
          <w:rFonts w:ascii="Times New Roman" w:hAnsi="Times New Roman" w:cs="Times New Roman"/>
          <w:color w:val="000000" w:themeColor="text1"/>
          <w:lang w:val="en-US"/>
        </w:rPr>
        <w:t>Improved survival has led to a steadily increasing population of cancer survivors, shifting cancer from an acute life-threatening disease to a chronic condition for many individuals</w:t>
      </w:r>
      <w:r w:rsidR="00D81416">
        <w:rPr>
          <w:rFonts w:ascii="Times New Roman" w:hAnsi="Times New Roman" w:cs="Times New Roman"/>
          <w:color w:val="000000" w:themeColor="text1"/>
          <w:lang w:val="en-US"/>
        </w:rPr>
        <w:t xml:space="preserve">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{"citationID":"47wM7CHn","properties":{"formattedCitation":"(Islami et al., 2024)","plainCitation":"(Islami et al., 2024)","noteIndex":0},"citationItems":[{"id":84,"uris":["http://zotero.org/users/15910014/items/RMRWHYFF"],"itemData":{"id":84,"type":"article-journal","abstract":"Abstract\n            In 2021, the American Cancer Society published its first biennial report on the status of cancer disparities in the United States. In this second report, the authors provide updated data on racial, ethnic, socioeconomic (educational attainment as a marker), and geographic (metropolitan status) disparities in cancer occurrence and outcomes and contributing factors to these disparities in the country. The authors also review programs that have reduced cancer disparities and provide policy recommendations to further mitigate these inequalities. There are substantial variations in risk factors, stage at diagnosis, receipt of care, survival, and mortality for many cancers by race/ethnicity, educational attainment, and metropolitan status. During 2016 through 2020, Black and American Indian/Alaska Native people continued to bear a disproportionately higher burden of cancer deaths, both overall and from major cancers. By educational attainment, overall cancer mortality rates were about 1.6–2.8 times higher in individuals with ≤12 years of education than in those with ≥16 years of education among Black and White men and women. These disparities by educational attainment within each race were considerably larger than the Black–White disparities in overall cancer mortality within each educational attainment, ranging from 1.03 to 1.5 times higher among Black people, suggesting a major role for socioeconomic status disparities in racial disparities in cancer mortality given the disproportionally larger representation of Black people in lower socioeconomic status groups. Of note, the largest Black–White disparities in overall cancer mortality were among those who had ≥16 years of education. By area of residence, mortality from all cancer and from leading causes of cancer death were substantially higher in nonmetropolitan areas than in large metropolitan areas. For colorectal cancer, for example, mortality rates in nonmetropolitan areas versus large metropolitan areas were 23% higher among males and 21% higher among females. By age group, the racial and geographic disparities in cancer mortality were greater among individuals younger than 65 years than among those aged 65 years and older. Many of the observed racial, socioeconomic, and geographic disparities in cancer mortality align with disparities in exposure to risk factors and access to cancer prevention, early detection, and treatment, which are largely rooted in fundamental inequities in social determinants of health. Equitable policies at all levels of government, broad interdisciplinary engagement to address these inequities, and equitable implementation of evidence‐based interventions, such as increasing health insurance coverage, are needed to reduce cancer disparities.","container-title":"CA: A Cancer Journal for Clinicians","DOI":"10.3322/caac.21812","ISSN":"0007-9235, 1542-4863","issue":"2","journalAbbreviation":"CA A Cancer J Clinicians","language":"en","page":"136-166","source":"DOI.org (Crossref)","title":"American Cancer Society’s report on the status of cancer disparities in the United States, 2023","volume":"74","author":[{"family":"Islami","given":"Farhad"},{"family":"Baeker Bispo","given":"Jordan"},{"family":"Lee","given":"Hyunjung"},{"family":"Wiese","given":"Daniel"},{"family":"Yabroff","given":"K. Robin"},{"family":"Bandi","given":"Priti"},{"family":"Sloan","given":"Kirsten"},{"family":"Patel","given":"Alpa V."},{"family":"Daniels","given":"Elvan C."},{"family":"Kamal","given":"Arif H."},{"family":"Guerra","given":"Carmen E."},{"family":"Dahut","given":"William L."},{"family":"Jemal","given":"Ahmedin"}],"issued":{"date-parts":[["2024",3]]}}}],"schema":"https://github.com/citation-style-language/schema/raw/master/csl-citation.json"}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Pr>
          <w:rFonts w:ascii="Times New Roman" w:hAnsi="Times New Roman" w:cs="Times New Roman"/>
          <w:noProof/>
          <w:color w:val="000000" w:themeColor="text1"/>
          <w:lang w:val="en-US"/>
        </w:rPr>
        <w:t>(Islami et al., 2024)</w:t>
      </w:r>
      <w:r w:rsidR="00D81416">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While this represents a major success in oncology, it has also drawn </w:t>
      </w:r>
      <w:r>
        <w:rPr>
          <w:rFonts w:ascii="Times New Roman" w:hAnsi="Times New Roman" w:cs="Times New Roman"/>
          <w:color w:val="000000" w:themeColor="text1"/>
          <w:lang w:val="en-US"/>
        </w:rPr>
        <w:lastRenderedPageBreak/>
        <w:t xml:space="preserve">increased attention to the long-term health consequences associated with cancer and its treatment. As survival rates improve, the focus of cancer care has expanded beyond mortality to include long-term morbidity and quality of life. Many cancer survivors experience persistent physical and psychological symptoms months or even years after treatment completion, including fatigue, reduced physical function, pain, cognitive difficulties, and emotional distress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{"citationID":"8oy5wpBy","properties":{"formattedCitation":"(Islami et al., 2024)","plainCitation":"(Islami et al., 2024)","noteIndex":0},"citationItems":[{"id":84,"uris":["http://zotero.org/users/15910014/items/RMRWHYFF"],"itemData":{"id":84,"type":"article-journal","abstract":"Abstract\n            In 2021, the American Cancer Society published its first biennial report on the status of cancer disparities in the United States. In this second report, the authors provide updated data on racial, ethnic, socioeconomic (educational attainment as a marker), and geographic (metropolitan status) disparities in cancer occurrence and outcomes and contributing factors to these disparities in the country. The authors also review programs that have reduced cancer disparities and provide policy recommendations to further mitigate these inequalities. There are substantial variations in risk factors, stage at diagnosis, receipt of care, survival, and mortality for many cancers by race/ethnicity, educational attainment, and metropolitan status. During 2016 through 2020, Black and American Indian/Alaska Native people continued to bear a disproportionately higher burden of cancer deaths, both overall and from major cancers. By educational attainment, overall cancer mortality rates were about 1.6–2.8 times higher in individuals with ≤12 years of education than in those with ≥16 years of education among Black and White men and women. These disparities by educational attainment within each race were considerably larger than the Black–White disparities in overall cancer mortality within each educational attainment, ranging from 1.03 to 1.5 times higher among Black people, suggesting a major role for socioeconomic status disparities in racial disparities in cancer mortality given the disproportionally larger representation of Black people in lower socioeconomic status groups. Of note, the largest Black–White disparities in overall cancer mortality were among those who had ≥16 years of education. By area of residence, mortality from all cancer and from leading causes of cancer death were substantially higher in nonmetropolitan areas than in large metropolitan areas. For colorectal cancer, for example, mortality rates in nonmetropolitan areas versus large metropolitan areas were 23% higher among males and 21% higher among females. By age group, the racial and geographic disparities in cancer mortality were greater among individuals younger than 65 years than among those aged 65 years and older. Many of the observed racial, socioeconomic, and geographic disparities in cancer mortality align with disparities in exposure to risk factors and access to cancer prevention, early detection, and treatment, which are largely rooted in fundamental inequities in social determinants of health. Equitable policies at all levels of government, broad interdisciplinary engagement to address these inequities, and equitable implementation of evidence‐based interventions, such as increasing health insurance coverage, are needed to reduce cancer disparities.","container-title":"CA: A Cancer Journal for Clinicians","DOI":"10.3322/caac.21812","ISSN":"0007-9235, 1542-4863","issue":"2","journalAbbreviation":"CA A Cancer J Clinicians","language":"en","page":"136-166","source":"DOI.org (Crossref)","title":"American Cancer Society’s report on the status of cancer disparities in the United States, 2023","volume":"74","author":[{"family":"Islami","given":"Farhad"},{"family":"Baeker Bispo","given":"Jordan"},{"family":"Lee","given":"Hyunjung"},{"family":"Wiese","given":"Daniel"},{"family":"Yabroff","given":"K. Robin"},{"family":"Bandi","given":"Priti"},{"family":"Sloan","given":"Kirsten"},{"family":"Patel","given":"Alpa V."},{"family":"Daniels","given":"Elvan C."},{"family":"Kamal","given":"Arif H."},{"family":"Guerra","given":"Carmen E."},{"family":"Dahut","given":"William L."},{"family":"Jemal","given":"Ahmedin"}],"issued":{"date-parts":[["2024",3]]}}}],"schema":"https://github.com/citation-style-language/schema/raw/master/csl-citation.json"}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Pr>
          <w:rFonts w:ascii="Times New Roman" w:hAnsi="Times New Roman" w:cs="Times New Roman"/>
          <w:noProof/>
          <w:color w:val="000000" w:themeColor="text1"/>
          <w:lang w:val="en-US"/>
        </w:rPr>
        <w:t>(Islami et al., 2024)</w:t>
      </w:r>
      <w:r w:rsidR="00D81416">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w:t>
      </w:r>
      <w:r w:rsidR="00BB240A">
        <w:rPr>
          <w:rFonts w:ascii="Times New Roman" w:hAnsi="Times New Roman" w:cs="Times New Roman"/>
          <w:color w:val="000000" w:themeColor="text1"/>
          <w:lang w:val="en-US"/>
        </w:rPr>
        <w:t xml:space="preserve"> </w:t>
      </w:r>
      <w:r w:rsidR="00BB240A" w:rsidRPr="002E053D">
        <w:rPr>
          <w:rFonts w:ascii="Times New Roman" w:hAnsi="Times New Roman" w:cs="Times New Roman"/>
          <w:color w:val="000000" w:themeColor="text1"/>
          <w:lang w:val="en-US"/>
        </w:rPr>
        <w:t>Among these, cancer-related fatigue and reduced functional fitness are consistently reported as some of the most impactful and limiting consequences, directly affecting independence, participation in daily activities, and overall quality of life</w:t>
      </w:r>
      <w:r w:rsidR="002E053D">
        <w:rPr>
          <w:rFonts w:ascii="Times New Roman" w:hAnsi="Times New Roman" w:cs="Times New Roman"/>
          <w:color w:val="000000" w:themeColor="text1"/>
          <w:lang w:val="en-US"/>
        </w:rPr>
        <w:t xml:space="preserve"> </w:t>
      </w:r>
      <w:r w:rsidR="002E053D">
        <w:rPr>
          <w:rFonts w:ascii="Times New Roman" w:hAnsi="Times New Roman" w:cs="Times New Roman"/>
          <w:color w:val="000000" w:themeColor="text1"/>
          <w:lang w:val="en-US"/>
        </w:rPr>
        <w:fldChar w:fldCharType="begin"/>
      </w:r>
      <w:r w:rsidR="002E053D">
        <w:rPr>
          <w:rFonts w:ascii="Times New Roman" w:hAnsi="Times New Roman" w:cs="Times New Roman"/>
          <w:color w:val="000000" w:themeColor="text1"/>
          <w:lang w:val="en-US"/>
        </w:rPr>
        <w:instrText xml:space="preserve"> ADDIN ZOTERO_ITEM CSL_CITATION {"citationID":"ZYn2d9it","properties":{"formattedCitation":"(Mustian et al., 2024; Serra et al., 2018)","plainCitation":"(Mustian et al., 2024; Serra et al., 2018)","noteIndex":0},"citationItems":[{"id":64,"uris":["http://zotero.org/users/15910014/items/5KXLCAGZ"],"itemData":{"id":64,"type":"article-journal","container-title":"JCO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E."}],"issued":{"date-parts":[["2024",12]]}}},{"id":113,"uris":["http://zotero.org/users/15910014/items/GJ66PXQ8"],"itemData":{"id":113,"type":"article-journal","abstract":"Abstract\n            \n              Objective:\n              Resistance training (RT) reduces fatigue and improves physical function and quality of life (QOL) in breast cancer survivors (BCS). This may be related to reductions in systemic and tissue-specific inflammation. This pilot study examines the hypothesis that RT induces changes in systemic and tissue-specific inflammation that contribute to improvements in physical and behavioral function in postmenopausal BCS.\n            \n            \n              Methods:\n              \n                Eleven BCS (60 ± 2 years old, body mass index 30 ± 1 kg/m\n                2\n                , mean ± SEM) underwent assessments of fatigue (Piper Fatigue Scale), physical function, QOL (SF-36), glucose and lipid metabolism, and systemic, skeletal muscle, and adipose tissue inflammation (n = 9) before and after 16 weeks of moderate-intensity whole-body RT.\n              \n            \n            \n              Results:\n              \n                Muscle strength improved by 25% to 30% (\n                P\n                 &lt; 0.01), QOL by 10% (\n                P\n                 = 0.04), chair stand time by 15% (\n                P\n                 = 0.01), 6-minute walk distance by 4% (\n                P\n                 = 0.03), and fatigue decreased by 58% (\n                P\n                 &lt; 0.01), fasting insulin by 18% (\n                P\n                 = 0.04), and diastolic and systolic blood pressure by approximately 5% (\n                P\n                 = 0.04) after RT. BCS with the worst fatigue and QOL demonstrated the greatest improvements (absolute change vs baseline: fatigue:\n                r\n                 = −0.95,\n                P\n                 &lt; 0.01; QOL:\n                r\n                 = −0.82,\n                P\n                 &lt; 0.01). RT was associated with an approximately 25% to 35% relative reduction in plasma and adipose tissue protein levels of proinflammatory interleukin (IL)-6sR, serum amyloid A, and tumor necrosis factor-α, and 75% relative increase in muscle pro-proliferative, angiogenic IL-8 protein content by 75% (all\n                P\n                 &lt; 0.05). BCS with the highest baseline proinflammatory cytokine levels had the greatest absolute reductions, and the change in muscle IL-8 correlated directly with improvements in leg press strength (\n                r\n                 = 0.53,\n                P\n                 = 0.04).\n              \n            \n            \n              Conclusions:\n              These preliminary results suggest that a progressive RT program effectively lowers plasma and tissue-specific inflammation, and that these changes are associated with reductions in fatigue and improved physical and behavioral function in postmenopausal BCS.","container-title":"Menopause","DOI":"10.1097/GME.0000000000000969","ISSN":"1072-3714, 1530-0374","issue":"2","language":"en","page":"211-216","source":"DOI.org (Crossref)","title":"Resistance training reduces inflammation and fatigue and improves physical function in older breast cancer survivors","volume":"25","author":[{"family":"Serra","given":"Monica C."},{"family":"Ryan","given":"Alice S."},{"family":"Ortmeyer","given":"Heidi K."},{"family":"Addison","given":"Odessa"},{"family":"Goldberg","given":"Andrew P."}],"issued":{"date-parts":[["2018",2]]}}}],"schema":"https://github.com/citation-style-language/schema/raw/master/csl-citation.json"} </w:instrText>
      </w:r>
      <w:r w:rsidR="002E053D">
        <w:rPr>
          <w:rFonts w:ascii="Times New Roman" w:hAnsi="Times New Roman" w:cs="Times New Roman"/>
          <w:color w:val="000000" w:themeColor="text1"/>
          <w:lang w:val="en-US"/>
        </w:rPr>
        <w:fldChar w:fldCharType="separate"/>
      </w:r>
      <w:r w:rsidR="002E053D">
        <w:rPr>
          <w:rFonts w:ascii="Times New Roman" w:hAnsi="Times New Roman" w:cs="Times New Roman"/>
          <w:noProof/>
          <w:color w:val="000000" w:themeColor="text1"/>
          <w:lang w:val="en-US"/>
        </w:rPr>
        <w:t>(Mustian et al., 2024; Serra et al., 2018)</w:t>
      </w:r>
      <w:r w:rsidR="002E053D">
        <w:rPr>
          <w:rFonts w:ascii="Times New Roman" w:hAnsi="Times New Roman" w:cs="Times New Roman"/>
          <w:color w:val="000000" w:themeColor="text1"/>
          <w:lang w:val="en-US"/>
        </w:rPr>
        <w:fldChar w:fldCharType="end"/>
      </w:r>
      <w:r w:rsidR="00BB240A" w:rsidRPr="002E053D">
        <w:rPr>
          <w:rFonts w:ascii="Times New Roman" w:hAnsi="Times New Roman" w:cs="Times New Roman"/>
          <w:color w:val="000000" w:themeColor="text1"/>
          <w:lang w:val="en-US"/>
        </w:rPr>
        <w:t xml:space="preserve">. These outcomes form the central focus of the present thesis, as they represent key targets for exercise-based rehabilitation, particularly through structured </w:t>
      </w:r>
      <w:r w:rsidR="00647F1C">
        <w:rPr>
          <w:rFonts w:ascii="Times New Roman" w:hAnsi="Times New Roman" w:cs="Times New Roman"/>
          <w:color w:val="000000" w:themeColor="text1"/>
          <w:lang w:val="en-US"/>
        </w:rPr>
        <w:t>resistance</w:t>
      </w:r>
      <w:r w:rsidR="00BB240A" w:rsidRPr="002E053D">
        <w:rPr>
          <w:rFonts w:ascii="Times New Roman" w:hAnsi="Times New Roman" w:cs="Times New Roman"/>
          <w:color w:val="000000" w:themeColor="text1"/>
          <w:lang w:val="en-US"/>
        </w:rPr>
        <w:t xml:space="preserve"> training interventions. </w:t>
      </w:r>
      <w:r w:rsidR="002E053D" w:rsidRPr="002E053D">
        <w:rPr>
          <w:rFonts w:ascii="Times New Roman" w:hAnsi="Times New Roman" w:cs="Times New Roman"/>
          <w:color w:val="000000" w:themeColor="text1"/>
          <w:lang w:val="en-US"/>
        </w:rPr>
        <w:t xml:space="preserve">Furthermore, </w:t>
      </w:r>
      <w:r w:rsidR="002E053D">
        <w:rPr>
          <w:rFonts w:ascii="Times New Roman" w:hAnsi="Times New Roman" w:cs="Times New Roman"/>
          <w:color w:val="000000" w:themeColor="text1"/>
          <w:lang w:val="en-US"/>
        </w:rPr>
        <w:t>t</w:t>
      </w:r>
      <w:r>
        <w:rPr>
          <w:rFonts w:ascii="Times New Roman" w:hAnsi="Times New Roman" w:cs="Times New Roman"/>
          <w:color w:val="000000" w:themeColor="text1"/>
          <w:lang w:val="en-US"/>
        </w:rPr>
        <w:t xml:space="preserve">hese late and long-term effects can substantially impair daily functioning, work ability, and overall well-being, contributing to a considerable ongoing disease burden at both the individual and societal level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{"citationID":"zvIdDJVh","properties":{"formattedCitation":"(Siegel et al., 2024)","plainCitation":"(Siegel et al., 2024)","noteIndex":0},"citationItems":[{"id":86,"uris":["http://zotero.org/users/15910014/items/W85ZH4HT"],"itemData":{"id":86,"type":"article-journal","abstract":"Abstract\n            Each year, the American Cancer Society estimates the numbers of new cancer cases and deaths in the United States and compiles the most recent data on population‐based cancer occurrence and outcomes using incidence data collected by central cancer registries (through 2020) and mortality data collected by the National Center for Health Statistics (through 2021). In 2024, 2,001,140 new cancer cases and 611,720 cancer deaths are projected to occur in the United States. Cancer mortality continued to decline through 2021, averting over 4 million deaths since 1991 because of reductions in smoking, earlier detection for some cancers, and improved treatment options in both the adjuvant and metastatic settings. However, these gains are threatened by increasing incidence for 6 of the top 10 cancers. Incidence rates increased during 2015–2019 by 0.6%–1% annually for breast, pancreas, and uterine corpus cancers and by 2%–3% annually for prostate, liver (female), kidney, and human papillomavirus‐associated oral cancers and for melanoma. Incidence rates also increased by 1%–2% annually for cervical (ages 30–44 years) and colorectal cancers (ages &lt;55 years) in young adults. Colorectal cancer was the fourth‐leading cause of cancer death in both men and women younger than 50 years in the late‐1990s but is now first in men and second in women. Progress is also hampered by wide persistent cancer disparities; compared to White people, mortality rates are two‐fold higher for prostate, stomach and uterine corpus cancers in Black people and for liver, stomach, and kidney cancers in Native American people. Continued national progress will require increased investment in cancer prevention and access to equitable treatment, especially among American Indian and Alaska Native and Black individuals.","container-title":"CA: A Cancer Journal for Clinicians","DOI":"10.3322/caac.21820","ISSN":"0007-9235, 1542-4863","issue":"1","journalAbbreviation":"CA A Cancer J Clinicians","language":"en","page":"12-49","source":"DOI.org (Crossref)","title":"Cancer statistics, 2024","volume":"74","author":[{"family":"Siegel","given":"Rebecca L."},{"family":"Giaquinto","given":"Angela N."},{"family":"Jemal","given":"Ahmedin"}],"issued":{"date-parts":[["2024",1]]}}}],"schema":"https://github.com/citation-style-language/schema/raw/master/csl-citation.json"}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Pr>
          <w:rFonts w:ascii="Times New Roman" w:hAnsi="Times New Roman" w:cs="Times New Roman"/>
          <w:noProof/>
          <w:color w:val="000000" w:themeColor="text1"/>
          <w:lang w:val="en-US"/>
        </w:rPr>
        <w:t>(Siegel et al., 2024)</w:t>
      </w:r>
      <w:r w:rsidR="00D81416">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Consequently, cancer survivorship has emerged as a critical area of public health and clinical research, highlighting the need for effective rehabilitation strategies and supportive interventions aimed at improving long-term outcomes and quality of life among cancer survivors.  </w:t>
      </w:r>
    </w:p>
    <w:p w14:paraId="18F84DA5" w14:textId="4747D929" w:rsidR="00E90345" w:rsidRDefault="00951457" w:rsidP="00363A1F">
      <w:pPr>
        <w:pStyle w:val="Overskrift3"/>
        <w:rPr>
          <w:rFonts w:ascii="Times New Roman" w:hAnsi="Times New Roman" w:cs="Times New Roman"/>
          <w:lang w:val="en-US"/>
        </w:rPr>
      </w:pPr>
      <w:bookmarkStart w:id="5" w:name="_Toc229141386"/>
      <w:r>
        <w:rPr>
          <w:rFonts w:ascii="Times New Roman" w:hAnsi="Times New Roman" w:cs="Times New Roman"/>
          <w:lang w:val="en-US"/>
        </w:rPr>
        <w:t xml:space="preserve">1.2 </w:t>
      </w:r>
      <w:r w:rsidR="00E90345" w:rsidRPr="00E90345">
        <w:rPr>
          <w:rFonts w:ascii="Times New Roman" w:hAnsi="Times New Roman" w:cs="Times New Roman"/>
          <w:lang w:val="en-US"/>
        </w:rPr>
        <w:t>Etiology</w:t>
      </w:r>
      <w:bookmarkEnd w:id="5"/>
    </w:p>
    <w:p w14:paraId="59DF3120" w14:textId="0874232C" w:rsidR="002C059C" w:rsidRDefault="002C059C" w:rsidP="002C059C">
      <w:pPr>
        <w:rPr>
          <w:rFonts w:ascii="Times New Roman" w:hAnsi="Times New Roman" w:cs="Times New Roman"/>
          <w:lang w:val="en-US"/>
        </w:rPr>
      </w:pPr>
      <w:r>
        <w:rPr>
          <w:rFonts w:ascii="Times New Roman" w:hAnsi="Times New Roman" w:cs="Times New Roman"/>
          <w:lang w:val="en-US"/>
        </w:rPr>
        <w:t>Cancer arises from a complex interplay of genetic, environmental, lifestyle, and stochastic factors. Modifiable lifestyle and environmental exposures, such as tobacco use, alcohol consumption, poor diet, obesity, physical inactivity, and occupational hazards, contribute substantially to global cancer incidence and mortality</w:t>
      </w:r>
      <w:r w:rsidR="000A1A83">
        <w:rPr>
          <w:rFonts w:ascii="Times New Roman" w:hAnsi="Times New Roman" w:cs="Times New Roman"/>
          <w:lang w:val="en-US"/>
        </w:rPr>
        <w:t xml:space="preserve"> </w:t>
      </w:r>
      <w:r w:rsidR="000A1A83">
        <w:rPr>
          <w:rFonts w:ascii="Times New Roman" w:hAnsi="Times New Roman" w:cs="Times New Roman"/>
          <w:lang w:val="en-US"/>
        </w:rPr>
        <w:fldChar w:fldCharType="begin"/>
      </w:r>
      <w:r w:rsidR="000A1A83">
        <w:rPr>
          <w:rFonts w:ascii="Times New Roman" w:hAnsi="Times New Roman" w:cs="Times New Roman"/>
          <w:lang w:val="en-US"/>
        </w:rPr>
        <w:instrText xml:space="preserve"> ADDIN ZOTERO_ITEM CSL_CITATION {"citationID":"UC4QW5UA","properties":{"formattedCitation":"(Bray et al., 2024; Tran et al., 2022)","plainCitation":"(Bray et al., 2024; Tran et al., 2022)","noteIndex":0},"citationItems":[{"id":73,"uris":["http://zotero.org/users/15910014/items/THC33JFT"],"itemData":{"id":73,"type":"article-journal","abstract":"Abstract\n            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Clinicians","DOI":"10.3322/caac.21834","ISSN":"0007-9235, 1542-4863","issue":"3","journalAbbreviation":"CA A Cancer J Clinicians","language":"en","page":"229-263","source":"DOI.org (Crossref)","title":"Global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L."},{"family":"Soerjomataram","given":"Isabelle"},{"family":"Jemal","given":"Ahmedin"}],"issued":{"date-parts":[["2024",5]]}}},{"id":77,"uris":["http://zotero.org/users/15910014/items/HBV6ZAHZ"],"itemData":{"id":77,"type":"article-journal","container-title":"The Lancet","DOI":"10.1016/S0140-6736(22)01438-6","ISSN":"01406736","issue":"10352","journalAbbreviation":"The Lancet","language":"en","page":"563-591","source":"DOI.org (Crossref)","title":"The global burden of cancer attributable to risk factors, 2010–19: a systematic analysis for the Global Burden of Disease Study 2019","title-short":"The global burden of cancer attributable to risk factors, 2010–19","volume":"400","author":[{"family":"Tran","given":"Khanh Bao"},{"family":"Lang","given":"Justin J"},{"family":"Compton","given":"Kelly"},{"family":"Xu","given":"Rixing"},{"family":"Acheson","given":"Alistair R"},{"family":"Henrikson","given":"Hannah Jacqueline"},{"family":"Kocarnik","given":"Jonathan M"},{"family":"Penberthy","given":"Louise"},{"family":"Aali","given":"Amirali"},{"family":"Abbas","given":"Qamar"},{"family":"Abbasi","given":"Behzad"},{"family":"Abbasi-Kangevari","given":"Mohsen"},{"family":"Abbasi-Kangevari","given":"Zeinab"},{"family":"Abbastabar","given":"Hedayat"},{"family":"Abdelmasseh","given":"Michael"},{"family":"Abd-Elsalam","given":"Sherief"},{"family":"Abdelwahab","given":"Ahmed Abdelwahab"},{"family":"Abdoli","given":"Gholamreza"},{"family":"Abdulkadir","given":"Hanan Abdulkadir"},{"family":"Abedi","given":"Aidin"},{"family":"Abegaz","given":"Kedir Hussein"},{"family":"Abidi","given":"Hassan"},{"family":"Aboagye","given":"Richard Gyan"},{"family":"Abolhassani","given":"Hassan"},{"family":"Absalan","given":"Abdorrahim"},{"family":"Abtew","given":"Yonas Derso"},{"family":"Abubaker Ali","given":"Hiwa"},{"family":"Abu-Gharbieh","given":"Eman"},{"family":"Achappa","given":"Basavaprabhu"},{"family":"Acuna","given":"Juan Manuel"},{"family":"Addison","given":"Daniel"},{"family":"Addo","given":"Isaac Yeboah"},{"family":"Adegboye","given":"Oyelola A"},{"family":"Adesina","given":"Miracle Ayomikun"},{"family":"Adnan","given":"Mohammad"},{"family":"Adnani","given":"Qorinah Estiningtyas Sakilah"},{"family":"Advani","given":"Shailesh M"},{"family":"Afrin","given":"Sumia"},{"family":"Afzal","given":"Muhammad Sohail"},{"family":"Aggarwal","given":"Manik"},{"family":"Ahinkorah","given":"Bright Opoku"},{"family":"Ahmad","given":"Araz Ramazan"},{"family":"Ahmad","given":"Rizwan"},{"family":"Ahmad","given":"Sajjad"},{"family":"Ahmad","given":"Sohail"},{"family":"Ahmadi","given":"Sepideh"},{"family":"Ahmed","given":"Haroon"},{"family":"Ahmed","given":"Luai A"},{"family":"Ahmed","given":"Muktar Beshir"},{"family":"Ahmed Rashid","given":"Tarik"},{"family":"Aiman","given":"Wajeeha"},{"family":"Ajami","given":"Marjan"},{"family":"Akalu","given":"Gizachew Taddesse"},{"family":"Akbarzadeh-Khiavi","given":"Mostafa"},{"family":"Aklilu","given":"Addis"},{"family":"Akonde","given":"Maxwell"},{"family":"Akunna","given":"Chisom Joyqueenet"},{"family":"Al Hamad","given":"Hanadi"},{"family":"Alahdab","given":"Fares"},{"family":"Alanezi","given":"Fahad Mashhour"},{"family":"Alanzi","given":"Turki M"},{"family":"Alessy","given":"Saleh Ali"},{"family":"Algammal","given":"Abdelazeem M"},{"family":"Al-Hanawi","given":"Mohammed Khaled"},{"family":"Alhassan","given":"Robert Kaba"},{"family":"Ali","given":"Beriwan Abdulqadir"},{"family":"Ali","given":"Liaqat"},{"family":"Ali","given":"Syed Shujait"},{"family":"Alimohamadi","given":"Yousef"},{"family":"Alipour","given":"Vahid"},{"family":"Aljunid","given":"Syed Mohamed"},{"family":"Alkhayyat","given":"Motasem"},{"family":"Al-Maweri","given":"Sadeq Ali Ali"},{"family":"Almustanyir","given":"Sami"},{"family":"Alonso","given":"Nivaldo"},{"family":"Alqalyoobi","given":"Shehabaldin"},{"family":"Al-Raddadi","given":"Rajaa M"},{"family":"Al-Rifai","given":"Rami H Hani"},{"family":"Al-Sabah","given":"Salman Khalifah"},{"family":"Al-Tammemi","given":"Ala'a B"},{"family":"Altawalah","given":"Haya"},{"family":"Alvis-Guzman","given":"Nelson"},{"family":"Amare","given":"Firehiwot"},{"family":"Ameyaw","given":"Edward Kwabena"},{"family":"Aminian Dehkordi","given":"Javad Javad"},{"family":"Amirzade-Iranaq","given":"Mohammad Hosein"},{"family":"Amu","given":"Hubert"},{"family":"Amusa","given":"Ganiyu Adeniyi"},{"family":"Ancuceanu","given":"Robert"},{"family":"Anderson","given":"Jason A"},{"family":"Animut","given":"Yaregal Animut"},{"family":"Anoushiravani","given":"Amir"},{"family":"Anoushirvani","given":"Ali Arash"},{"family":"Ansari-Moghaddam","given":"Alireza"},{"family":"Ansha","given":"Mustafa Geleto"},{"family":"Antony","given":"Benny"},{"family":"Antwi","given":"Maxwell Hubert"},{"family":"Anwar","given":"Sumadi Lukman"},{"family":"Anwer","given":"Razique"},{"family":"Anyasodor","given":"Anayochukwu Edward"},{"family":"Arabloo","given":"Jalal"},{"family":"Arab-Zozani","given":"Morteza"},{"family":"Aremu","given":"Olatunde"},{"family":"Argaw","given":"Ayele Mamo"},{"family":"Ariffin","given":"Hany"},{"family":"Aripov","given":"Timur"},{"family":"Arshad","given":"Muhammad"},{"family":"Artaman","given":"Al"},{"family":"Arulappan","given":"Judie"},{"family":"Aruleba","given":"Raphael Taiwo"},{"family":"Aryannejad","given":"Armin"},{"family":"Asaad","given":"Malke"},{"family":"Asemahagn","given":"Mulusew A"},{"family":"Asemi","given":"Zatollah"},{"family":"Asghari-Jafarabadi","given":"Mohammad"},{"family":"Ashraf","given":"Tahira"},{"family":"Assadi","given":"Reza"},{"family":"Athar","given":"Mohammad"},{"family":"Athari","given":"Seyyed Shamsadin"},{"family":"Atout","given":"Maha Moh'd Wahbi"},{"family":"Attia","given":"Sameh"},{"family":"Aujayeb","given":"Avinash"},{"family":"Ausloos","given":"Marcel"},{"family":"Avila-Burgos","given":"Leticia"},{"family":"Awedew","given":"Atalel Fentahun"},{"family":"Awoke","given":"Mamaru Ayenew"},{"family":"Awoke","given":"Tewachew"},{"family":"Ayala Quintanilla","given":"Beatriz Paulina"},{"family":"Ayana","given":"Tegegn Mulatu"},{"family":"Ayen","given":"Solomon Shitu"},{"family":"Azadi","given":"Davood"},{"family":"Azadnajafabad","given":"Sina"},{"family":"Azami-Aghdash","given":"Saber"},{"family":"Azanaw","given":"Melkalem Mamuye"},{"family":"Azangou-Khyavy","given":"Mohammadreza"},{"family":"Azari Jafari","given":"Amirhossein"},{"family":"Azizi","given":"Hosein"},{"family":"Azzam","given":"Ahmed Y Y"},{"family":"Babajani","given":"Amirhesam"},{"family":"Badar","given":"Muhammad"},{"family":"Badiye","given":"Ashish D"},{"family":"Baghcheghi","given":"Nayereh"},{"family":"Bagheri","given":"Nader"},{"family":"Bagherieh","given":"Sara"},{"family":"Bahadory","given":"Saeed"},{"family":"Baig","given":"Atif Amin"},{"family":"Baker","given":"Jennifer L"},{"family":"Bakhtiari","given":"Ahad"},{"family":"Bakshi","given":"Ravleen Kaur"},{"family":"Banach","given":"Maciej"},{"family":"Banerjee","given":"Indrajit"},{"family":"Bardhan","given":"Mainak"},{"family":"Barone-Adesi","given":"Francesco"},{"family":"Barra","given":"Fabio"},{"family":"Barrow","given":"Amadou"},{"family":"Bashir","given":"Nasir Z"},{"family":"Bashiri","given":"Azadeh"},{"family":"Basu","given":"Saurav"},{"family":"Batiha","given":"Abdul-Monim Mohammad"},{"family":"Begum","given":"Aeysha"},{"family":"Bekele","given":"Alehegn Bekele"},{"family":"Belay","given":"Alemayehu Sayih"},{"family":"Belete","given":"Melaku Ashagrie"},{"family":"Belgaumi","given":"Uzma Iqbal"},{"family":"Bell","given":"Arielle Wilder"},{"family":"Belo","given":"Luis"},{"family":"Benzian","given":"Habib"},{"family":"Berhie","given":"Alemshet Yirga"},{"family":"Bermudez","given":"Amiel Nazer C"},{"family":"Bernabe","given":"Eduardo"},{"family":"Bhagavathula","given":"Akshaya Srikanth"},{"family":"Bhala","given":"Neeraj"},{"family":"Bhandari","given":"Bharti Bhandari"},{"family":"Bhardwaj","given":"Nikha"},{"family":"Bhardwaj","given":"Pankaj"},{"family":"Bhattacharyya","given":"Krittika"},{"family":"Bhojaraja","given":"Vijayalakshmi S"},{"family":"Bhuyan","given":"Soumitra S"},{"family":"Bibi","given":"Sadia"},{"family":"Bilchut","given":"Awraris Hailu"},{"family":"Bintoro","given":"Bagas Suryo"},{"family":"Biondi","given":"Antonio"},{"family":"Birega","given":"Mesfin Geremaw Birega"},{"family":"Birhan","given":"Habitu Eshetu"},{"family":"Bjørge","given":"Tone"},{"family":"Blyuss","given":"Oleg"},{"family":"Bodicha","given":"Belay Boda Abule"},{"family":"Bolla","given":"Srinivasa Rao"},{"family":"Boloor","given":"Archith"},{"family":"Bosetti","given":"Cristina"},{"family":"Braithwaite","given":"Dejana"},{"family":"Brauer","given":"Michael"},{"family":"Brenner","given":"Hermann"},{"family":"Briko","given":"Andrey Nikolaevich"},{"family":"Briko","given":"Nikolay Ivanovich"},{"family":"Buchanan","given":"Christina Maree"},{"family":"Bulamu","given":"Norma B"},{"family":"Bustamante-Teixeira","given":"Maria Teresa"},{"family":"Butt","given":"Muhammad Hammad"},{"family":"Butt","given":"Nadeem Shafique"},{"family":"Butt","given":"Zahid A"},{"family":"Caetano Dos Santos","given":"Florentino Luciano"},{"family":"Cámera","given":"Luis Alberto"},{"family":"Cao","given":"Chao"},{"family":"Cao","given":"Yin"},{"family":"Carreras","given":"Giulia"},{"family":"Carvalho","given":"Márcia"},{"family":"Cembranel","given":"Francieli"},{"family":"Cerin","given":"Ester"},{"family":"Chakraborty","given":"Promit Ananyo"},{"family":"Charalampous","given":"Periklis"},{"family":"Chattu","given":"Vijay Kumar"},{"family":"Chimed-Ochir","given":"Odgerel"},{"family":"Chirinos-Caceres","given":"Jesus Lorenzo"},{"family":"Cho","given":"Daniel Youngwhan"},{"family":"Cho","given":"William C S"},{"family":"Christopher","given":"Devasahayam J"},{"family":"Chu","given":"Dinh-Toi"},{"family":"Chukwu","given":"Isaac Sunday"},{"family":"Cohen","given":"Aaron J"},{"family":"Conde","given":"Joao"},{"family":"Cortés","given":"Sandra"},{"family":"Costa","given":"Vera Marisa"},{"family":"Cruz-Martins","given":"Natália"},{"family":"Culbreth","given":"Garland T"},{"family":"Dadras","given":"Omid"},{"family":"Dagnaw","given":"Fentaw Teshome"},{"family":"Dahlawi","given":"Saad M A"},{"family":"Dai","given":"Xiaochen"},{"family":"Dandona","given":"Lalit"},{"family":"Dandona","given":"Rakhi"},{"family":"Daneshpajouhnejad","given":"Parnaz"},{"family":"Danielewicz","given":"Anna"},{"family":"Dao","given":"An Thi Minh"},{"family":"Darvishi Cheshmeh Soltani","given":"Reza"},{"family":"Darwesh","given":"Aso Mohammad"},{"family":"Das","given":"Saswati"},{"family":"Davitoiu","given":"Dragos Virgil"},{"family":"Davtalab Esmaeili","given":"Elham"},{"family":"De La Hoz","given":"Fernando Pio"},{"family":"Debela","given":"Sisay Abebe"},{"family":"Dehghan","given":"Azizallah"},{"family":"Demisse","given":"Biniyam"},{"family":"Demisse","given":"Fitsum Wolde"},{"family":"Denova-Gutiérrez","given":"Edgar"},{"family":"Derakhshani","given":"Afshin"},{"family":"Derbew Molla","given":"Meseret"},{"family":"Dereje","given":"Diriba"},{"family":"Deribe","given":"Kalkidan Solomon"},{"family":"Desai","given":"Rupak"},{"family":"Desalegn","given":"Markos Desalegn"},{"family":"Dessalegn","given":"Fikadu Nugusu"},{"family":"Dessalegni","given":"Samuel Abebe A"},{"family":"Dessie","given":"Gashaw"},{"family":"Desta","given":"Abebaw Alemayehu"},{"family":"Dewan","given":"Syed Masudur Rahman"},{"family":"Dharmaratne","given":"Samath Dhamminda"},{"family":"Dhimal","given":"Meghnath"},{"family":"Dianatinasab","given":"Mostafa"},{"family":"Diao","given":"Nancy"},{"family":"Diaz","given":"Daniel"},{"family":"Digesa","given":"Lankamo Ena"},{"family":"Dixit","given":"Shilpi Gupta"},{"family":"Doaei","given":"Saeid"},{"family":"Doan","given":"Linh Phuong"},{"family":"Doku","given":"Paul Narh"},{"family":"Dongarwar","given":"Deepa"},{"family":"Dos Santos","given":"Wendel Mombaque"},{"family":"Driscoll","given":"Tim Robert"},{"family":"Dsouza","given":"Haneil Larson"},{"family":"Durojaiye","given":"Oyewole Christopher"},{"family":"Edalati","given":"Sareh"},{"family":"Eghbalian","given":"Fatemeh"},{"family":"Ehsani-Chimeh","given":"Elham"},{"family":"Eini","given":"Ebrahim"},{"family":"Ekholuenetale","given":"Michael"},{"family":"Ekundayo","given":"Temitope Cyrus"},{"family":"Ekwueme","given":"Donatus U"},{"family":"El Tantawi","given":"Maha"},{"family":"Elbahnasawy","given":"Mostafa Ahmed"},{"family":"Elbarazi","given":"Iffat"},{"family":"Elghazaly","given":"Hesham"},{"family":"Elhadi","given":"Muhammed"},{"family":"El-Huneidi","given":"Waseem"},{"family":"Emamian","given":"Mohammad Hassan"},{"family":"Engelbert Bain","given":"Luchuo"},{"family":"Enyew","given":"Daniel Berhanie"},{"family":"Erkhembayar","given":"Ryenchindorj"},{"family":"Eshetu","given":"Tegegne"},{"family":"Eshrati","given":"Babak"},{"family":"Eskandarieh","given":"Sharareh"},{"family":"Espinosa-Montero","given":"Juan"},{"family":"Etaee","given":"Farshid"},{"family":"Etemadimanesh","given":"Azin"},{"family":"Eyayu","given":"Tahir"},{"family":"Ezeonwumelu","given":"Ifeanyi Jude"},{"family":"Ezzikouri","given":"Sayeh"},{"family":"Fagbamigbe","given":"Adeniyi Francis"},{"family":"Fahimi","given":"Saman"},{"family":"Fakhradiyev","given":"Ildar Ravisovich"},{"family":"Faraon","given":"Emerito Jose A"},{"family":"Fares","given":"Jawad"},{"family":"Farmany","given":"Abbas"},{"family":"Farooque","given":"Umar"},{"family":"Farrokhpour","given":"Hossein"},{"family":"Fasanmi","given":"Abidemi Omolara"},{"family":"Fatehizadeh","given":"Ali"},{"family":"Fatima","given":"Wafa"},{"family":"Fattahi","given":"Hamed"},{"family":"Fekadu","given":"Ginenus"},{"family":"Feleke","given":"Berhanu Elfu"},{"family":"Ferrari","given":"Allegra Allegra"},{"family":"Ferrero","given":"Simone"},{"family":"Ferro Desideri","given":"Lorenzo"},{"family":"Filip","given":"Irina"},{"family":"Fischer","given":"Florian"},{"family":"Foroumadi","given":"Roham"},{"family":"Foroutan","given":"Masoud"},{"family":"Fukumoto","given":"Takeshi"},{"family":"Gaal","given":"Peter Andras"},{"family":"Gad","given":"Mohamed M"},{"family":"Gadanya","given":"Muktar A"},{"family":"Gaipov","given":"Abduzhappar"},{"family":"Galehdar","given":"Nasrin"},{"family":"Gallus","given":"Silvano"},{"family":"Garg","given":"Tushar"},{"family":"Gaspar Fonseca","given":"Mariana"},{"family":"Gebremariam","given":"Yosef Haile"},{"family":"Gebremeskel","given":"Teferi Gebru"},{"family":"Gebremichael","given":"Mathewos Alemu"},{"family":"Geda","given":"Yohannes Fikadu"},{"family":"Gela","given":"Yibeltal Yismaw"},{"family":"Gemeda","given":"Belete Negese Belete"},{"family":"Getachew","given":"Melaku"},{"family":"Getachew","given":"Motuma Erena"},{"family":"Ghaffari","given":"Kazem"},{"family":"Ghafourifard","given":"Mansour"},{"family":"Ghamari","given":"Seyyed-Hadi"},{"family":"Ghasemi Nour","given":"Mohammad"},{"family":"Ghassemi","given":"Fariba"},{"family":"Ghimire","given":"Ajnish"},{"family":"Ghith","given":"Nermin"},{"family":"Gholamalizadeh","given":"Maryam"},{"family":"Gholizadeh Navashenaq","given":"Jamshid"},{"family":"Ghozy","given":"Sherief"},{"family":"Gilani","given":"Syed Amir"},{"family":"Gill","given":"Paramjit Singh"},{"family":"Ginindza","given":"Themba G"},{"family":"Gizaw","given":"Abraham Tamirat T"},{"family":"Glasbey","given":"James C"},{"family":"Godos","given":"Justyna"},{"family":"Goel","given":"Amit"},{"family":"Golechha","given":"Mahaveer"},{"family":"Goleij","given":"Pouya"},{"family":"Golinelli","given":"Davide"},{"family":"Golitaleb","given":"Mohamad"},{"family":"Gorini","given":"Giuseppe"},{"family":"Goulart","given":"Bárbara Niegia Garcia"},{"family":"Grosso","given":"Giuseppe"},{"family":"Guadie","given":"Habtamu Alganeh"},{"family":"Gubari","given":"Mohammed Ibrahim Mohialdeen"},{"family":"Gudayu","given":"Temesgen Worku"},{"family":"Guerra","given":"Maximiliano Ribeiro"},{"family":"Gunawardane","given":"Damitha Asanga"},{"family":"Gupta","given":"Bhawna"},{"family":"Gupta","given":"Sapna"},{"family":"Gupta","given":"Veer Bala"},{"family":"Gupta","given":"Vivek Kumar"},{"family":"Gurara","given":"Mekdes Kondale"},{"family":"Guta","given":"Alemu"},{"family":"Habibzadeh","given":"Parham"},{"family":"Haddadi Avval","given":"Atlas"},{"family":"Hafezi-Nejad","given":"Nima"},{"family":"Hajj Ali","given":"Adel"},{"family":"Haj-Mirzaian","given":"Arvin"},{"family":"Halboub","given":"Esam S"},{"family":"Halimi","given":"Aram"},{"family":"Halwani","given":"Rabih"},{"family":"Hamadeh","given":"Randah R"},{"family":"Hameed","given":"Sajid"},{"family":"Hamidi","given":"Samer"},{"family":"Hanif","given":"Asif"},{"family":"Hariri","given":"Sanam"},{"family":"Harlianto","given":"Netanja I"},{"family":"Haro","given":"Josep Maria"},{"family":"Hartono","given":"Risky Kusuma"},{"family":"Hasaballah","given":"Ahmed I"},{"family":"Hasan","given":"S M Mahmudul"},{"family":"Hasani","given":"Hamidreza"},{"family":"Hashemi","given":"Seyedeh Melika"},{"family":"Hassan","given":"Abbas M"},{"family":"Hassanipour","given":"Soheil"},{"family":"Hayat","given":"Khezar"},{"family":"Heidari","given":"Golnaz"},{"family":"Heidari","given":"Mohammad"},{"family":"Heidarymeybodi","given":"Zahra"},{"family":"Herrera-Serna","given":"Brenda Yuliana"},{"family":"Herteliu","given":"Claudiu"},{"family":"Hezam","given":"Kamal"},{"family":"Hiraike","given":"Yuta"},{"family":"Hlongwa","given":"Mbuzeleni Mbuzeleni"},{"family":"Holla","given":"Ramesh"},{"family":"Holm","given":"Marianne"},{"family":"Horita","given":"Nobuyuki"},{"family":"Hoseini","given":"Mohammad"},{"family":"Hossain","given":"Md Mahbub"},{"family":"Hossain","given":"Mohammad Bellal Hossain"},{"family":"Hosseini","given":"Mohammad-Salar"},{"family":"Hosseinzadeh","given":"Ali"},{"family":"Hosseinzadeh","given":"Mehdi"},{"family":"Hostiuc","given":"Mihaela"},{"family":"Hostiuc","given":"Sorin"},{"family":"Househ","given":"Mowafa"},{"family":"Huang","given":"Junjie"},{"family":"Hugo","given":"Fernando N"},{"family":"Humayun","given":"Ayesha"},{"family":"Hussain","given":"Salman"},{"family":"Hussein","given":"Nawfal R"},{"family":"Hwang","given":"Bing-Fang"},{"family":"Ibitoye","given":"Segun Emmanuel"},{"family":"Iftikhar","given":"Pulwasha Maria"},{"family":"Ikuta","given":"Kevin S"},{"family":"Ilesanmi","given":"Olayinka Stephen"},{"family":"Ilic","given":"Irena M"},{"family":"Ilic","given":"Milena D"},{"family":"Immurana","given":"Mustapha"},{"family":"Innos","given":"Kaire"},{"family":"Iranpour","given":"Pooya"},{"family":"Irham","given":"Lalu Muhammad"},{"family":"Islam","given":"Md Shariful"},{"family":"Islam","given":"Rakibul M"},{"family":"Islami","given":"Farhad"},{"family":"Ismail","given":"Nahlah Elkudssiah"},{"family":"Isola","given":"Gaetano"},{"family":"Iwagami","given":"Masao"},{"family":"J","given":"Linda Merin"},{"family":"Jaiswal","given":"Abhishek"},{"family":"Jakovljevic","given":"Mihajlo"},{"family":"Jalili","given":"Mahsa"},{"family":"Jalilian","given":"Shahram"},{"family":"Jamshidi","given":"Elham"},{"family":"Jang","given":"Sung-In"},{"family":"Jani","given":"Chinmay T"},{"family":"Javaheri","given":"Tahereh"},{"family":"Jayarajah","given":"Umesh Umesh"},{"family":"Jayaram","given":"Shubha"},{"family":"Jazayeri","given":"Seyed Behzad"},{"family":"Jebai","given":"Rime"},{"family":"Jemal","given":"Bedru"},{"family":"Jeong","given":"Wonjeong"},{"family":"Jha","given":"Ravi Prakash"},{"family":"Jindal","given":"Har Ashish"},{"family":"John-Akinola","given":"Yetunde O"},{"family":"Jonas","given":"Jost B"},{"family":"Joo","given":"Tamas"},{"family":"Joseph","given":"Nitin"},{"family":"Joukar","given":"Farahnaz"},{"family":"Jozwiak","given":"Jacek Jerzy"},{"family":"Jürisson","given":"Mikk"},{"family":"Kabir","given":"Ali"},{"family":"Kacimi","given":"Salah Eddine Oussama"},{"family":"Kadashetti","given":"Vidya"},{"family":"Kahe","given":"Farima"},{"family":"Kakodkar","given":"Pradnya Vishal"},{"family":"Kalankesh","given":"Laleh R"},{"family":"Kalankesh","given":"Leila R"},{"family":"Kalhor","given":"Rohollah"},{"family":"Kamal","given":"Vineet Kumar"},{"family":"Kamangar","given":"Farin"},{"family":"Kamath","given":"Ashwin"},{"family":"Kanchan","given":"Tanuj"},{"family":"Kandaswamy","given":"Eswar"},{"family":"Kandel","given":"Himal"},{"family":"Kang","given":"HyeJung"},{"family":"Kanno","given":"Girum Gebremeskel"},{"family":"Kapoor","given":"Neeti"},{"family":"Kar","given":"Sitanshu Sekhar"},{"family":"Karanth","given":"Shama D"},{"family":"Karaye","given":"Ibraheem M"},{"family":"Karch","given":"André"},{"family":"Karimi","given":"Amirali"},{"family":"Kassa","given":"Bekalu Getnet"},{"family":"Katoto","given":"Patrick Dmc"},{"family":"Kauppila","given":"Joonas H"},{"family":"Kaur","given":"Harkiran"},{"family":"Kebede","given":"Abinet Gebremickael"},{"family":"Keikavoosi-Arani","given":"Leila"},{"family":"Kejela","given":"Gemechu Gemechu"},{"family":"Kemp Bohan","given":"Phillip M"},{"family":"Keramati","given":"Maryam"},{"family":"Keykhaei","given":"Mohammad"},{"family":"Khajuria","given":"Himanshu"},{"family":"Khan","given":"Abbas"},{"family":"Khan","given":"Abdul Aziz Khan"},{"family":"Khan","given":"Ejaz Ahmad"},{"family":"Khan","given":"Gulfaraz"},{"family":"Khan","given":"Md Nuruzzaman"},{"family":"Khan","given":"Moien Ab"},{"family":"Khanali","given":"Javad"},{"family":"Khatab","given":"Khaled"},{"family":"Khatatbeh","given":"Moawiah Mohammad"},{"family":"Khatib","given":"Mahalaqua Nazli"},{"family":"Khayamzadeh","given":"Maryam"},{"family":"Khayat Kashani","given":"Hamid Reza"},{"family":"Khazeei Tabari","given":"Mohammad Amin"},{"family":"Khezeli","given":"Mehdi"},{"family":"Khodadost","given":"Mahmoud"},{"family":"Kim","given":"Min Seo"},{"family":"Kim","given":"Yun Jin"},{"family":"Kisa","given":"Adnan"},{"family":"Kisa","given":"Sezer"},{"family":"Klugar","given":"Miloslav"},{"family":"Klugarová","given":"Jitka"},{"family":"Kolahi","given":"Ali-Asghar"},{"family":"Kolkhir","given":"Pavel"},{"family":"Kompani","given":"Farzad"},{"family":"Koul","given":"Parvaiz A"},{"family":"Koulmane Laxminarayana","given":"Sindhura Lakshmi"},{"family":"Koyanagi","given":"Ai"},{"family":"Krishan","given":"Kewal"},{"family":"Krishnamoorthy","given":"Yuvaraj"},{"family":"Kucuk Bicer","given":"Burcu"},{"family":"Kugbey","given":"Nuworza"},{"family":"Kulimbet","given":"Mukhtar"},{"family":"Kumar","given":"Akshay"},{"family":"Kumar","given":"G Anil"},{"family":"Kumar","given":"Narinder"},{"family":"Kurmi","given":"Om P"},{"family":"Kuttikkattu","given":"Ambily"},{"family":"La Vecchia","given":"Carlo"},{"family":"Lahiri","given":"Arista"},{"family":"Lal","given":"Dharmesh Kumar"},{"family":"Lám","given":"Judit"},{"family":"Lan","given":"Qing"},{"family":"Landires","given":"Iván"},{"family":"Larijani","given":"Bagher"},{"family":"Lasrado","given":"Savita"},{"family":"Lau","given":"Jerrald"},{"family":"Lauriola","given":"Paolo"},{"family":"Ledda","given":"Caterina"},{"family":"Lee","given":"Sang-woong"},{"family":"Lee","given":"Shaun Wen Huey"},{"family":"Lee","given":"Wei-Chen"},{"family":"Lee","given":"Yeong Yeh"},{"family":"Lee","given":"Yo Han"},{"family":"Legesse","given":"Samson Mideksa"},{"family":"Leigh","given":"James"},{"family":"Leong","given":"Elvynna"},{"family":"Li","given":"Ming-Chieh"},{"family":"Lim","given":"Stephen S"},{"family":"Liu","given":"Gang"},{"family":"Liu","given":"Jue"},{"family":"Lo","given":"Chun-Han"},{"family":"Lohiya","given":"Ayush"},{"family":"Lopukhov","given":"Platon D"},{"family":"Lorenzovici","given":"László"},{"family":"Lotfi","given":"Mojgan"},{"family":"Loureiro","given":"Joana A"},{"family":"Lunevicius","given":"Raimundas"},{"family":"Madadizadeh","given":"Farzan"},{"family":"Mafi","given":"Ahmad R"},{"family":"Magdeldin","given":"Sameh"},{"family":"Mahjoub","given":"Soleiman"},{"family":"Mahmoodpoor","given":"Ata"},{"family":"Mahmoudi","given":"Morteza"},{"family":"Mahmoudimanesh","given":"Marzieh"},{"family":"Mahumud","given":"Rashidul Alam"},{"family":"Majeed","given":"Azeem"},{"family":"Majidpoor","given":"Jamal"},{"family":"Makki","given":"Alaa"},{"family":"Makris","given":"Konstantinos Christos"},{"family":"Malakan Rad","given":"Elaheh"},{"family":"Malekpour","given":"Mohammad-Reza"},{"family":"Malekzadeh","given":"Reza"},{"family":"Malik","given":"Ahmad Azam"},{"family":"Mallhi","given":"Tauqeer Hussain"},{"family":"Mallya","given":"Sneha Deepak"},{"family":"Mamun","given":"Mohammed A"},{"family":"Manda","given":"Ana Laura"},{"family":"Mansour-Ghanaei","given":"Fariborz"},{"family":"Mansouri","given":"Borhan"},{"family":"Mansournia","given":"Mohammad Ali"},{"family":"Mantovani","given":"Lorenzo Giovanni"},{"family":"Martini","given":"Santi"},{"family":"Martorell","given":"Miquel"},{"family":"Masoudi","given":"Sahar"},{"family":"Masoumi","given":"Seyedeh Zahra"},{"family":"Matei","given":"Clara N"},{"family":"Mathews","given":"Elezebeth"},{"family":"Mathur","given":"Manu Raj"},{"family":"Mathur","given":"Vasundhara"},{"family":"McKee","given":"Martin"},{"family":"Meena","given":"Jitendra Kumar"},{"family":"Mehmood","given":"Khalid"},{"family":"Mehrabi Nasab","given":"Entezar"},{"family":"Mehrotra","given":"Ravi"},{"family":"Melese","given":"Addisu"},{"family":"Mendoza","given":"Walter"},{"family":"Menezes","given":"Ritesh G"},{"family":"Mengesha","given":"SIsay Derso"},{"family":"Mensah","given":"Laverne G"},{"family":"Mentis","given":"Alexios-Fotios A"},{"family":"Mera-Mamián","given":"Andry Yasmid Mera"},{"family":"Meretoja","given":"Tuomo J"},{"family":"Merid","given":"Mehari Woldemariam"},{"family":"Mersha","given":"Amanual Getnet"},{"family":"Meselu","given":"Belsity Temesgen"},{"family":"Meshkat","given":"Mahboobeh"},{"family":"Mestrovic","given":"Tomislav"},{"family":"Miao Jonasson","given":"Junmei"},{"family":"Miazgowski","given":"Tomasz"},{"family":"Michalek","given":"Irmina Maria"},{"family":"Mijena","given":"Gelana Fekadu Worku"},{"family":"Miller","given":"Ted R"},{"family":"Mir","given":"Shabir Ahmad"},{"family":"Mirinezhad","given":"Seyed Kazem"},{"family":"Mirmoeeni","given":"Seyyedmohammadsadeq"},{"family":"Mirza-Aghazadeh-Attari","given":"Mohammad"},{"family":"Mirzaei","given":"Hamed"},{"family":"Mirzaei","given":"Hamid Reza"},{"family":"Misganaw","given":"Abay Sisay"},{"family":"Misra","given":"Sanjeev"},{"family":"Mohammad","given":"Karzan Abdulmuhsin"},{"family":"Mohammadi","given":"Esmaeil"},{"family":"Mohammadi","given":"Mokhtar"},{"family":"Mohammadian-Hafshejani","given":"Abdollah"},{"family":"Mohammadpourhodki","given":"Reza"},{"family":"Mohammed","given":"Arif"},{"family":"Mohammed","given":"Shafiu"},{"family":"Mohan","given":"Syam"},{"family":"Mohseni","given":"Mohammad"},{"family":"Moka","given":"Nagabhishek"},{"family":"Mokdad","given":"Ali H"},{"family":"Molassiotis","given":"Alex"},{"family":"Molokhia","given":"Mariam"},{"family":"Momenzadeh","given":"Kaveh"},{"family":"Momtazmanesh","given":"Sara"},{"family":"Monasta","given":"Lorenzo"},{"family":"Mons","given":"Ute"},{"family":"Montasir","given":"Ahmed Al"},{"family":"Montazeri","given":"Fateme"},{"family":"Montero","given":"Arnulfo"},{"family":"Moosavi","given":"Mohammad Amin"},{"family":"Moradi","given":"Abdolvahab"},{"family":"Moradi","given":"Yousef"},{"family":"Moradi Sarabi","given":"Mostafa"},{"family":"Moraga","given":"Paula"},{"family":"Morawska","given":"Lidia"},{"family":"Morrison","given":"Shane Douglas"},{"family":"Morze","given":"Jakub"},{"family":"Mosapour","given":"Abbas"},{"family":"Mostafavi","given":"Ebrahim"},{"family":"Mousavi","given":"Seyyed Meysam"},{"family":"Mousavi Isfahani","given":"Haleh"},{"family":"Mousavi Khaneghah","given":"Amin"},{"family":"Mpundu-Kaambwa","given":"Christine"},{"family":"Mubarik","given":"Sumaira"},{"family":"Mulita","given":"Francesk"},{"family":"Munblit","given":"Daniel"},{"family":"Munro","given":"Sandra B"},{"family":"Murillo-Zamora","given":"Efrén"},{"family":"Musa","given":"Jonah"},{"family":"Nabhan","given":"Ashraf F"},{"family":"Nagarajan","given":"Ahamarshan Jayaraman"},{"family":"Nagaraju","given":"Shankar Prasad"},{"family":"Nagel","given":"Gabriele"},{"family":"Naghipour","given":"Mohammadreza"},{"family":"Naimzada","given":"Mukhammad David"},{"family":"Nair","given":"Tapas Sadasivan"},{"family":"Naqvi","given":"Atta Abbas"},{"family":"Narasimha Swamy","given":"Sreenivas"},{"family":"Narayana","given":"Aparna Ichalangod"},{"family":"Nassereldine","given":"Hasan"},{"family":"Natto","given":"Zuhair S"},{"family":"Nayak","given":"Biswa Prakash"},{"family":"Ndejjo","given":"Rawlance"},{"family":"Nduaguba","given":"Sabina Onyinye"},{"family":"Negash","given":"Wogene Wogene"},{"family":"Nejadghaderi","given":"Seyed Aria"},{"family":"Nejati","given":"Kazem"},{"family":"Neupane Kandel","given":"Sandhya"},{"family":"Nguyen","given":"Huy Van Nguyen"},{"family":"Niazi","given":"Robina Khan"},{"family":"Noor","given":"Nurulamin M"},{"family":"Noori","given":"Maryam"},{"family":"Noroozi","given":"Nafise"},{"family":"Nouraei","given":"Hasti"},{"family":"Nowroozi","given":"Ali"},{"family":"Nuñez-Samudio","given":"Virginia"},{"family":"Nzoputam","given":"Chimezie Igwegbe"},{"family":"Nzoputam","given":"Ogochukwu Janet"},{"family":"Oancea","given":"Bogdan"},{"family":"Odukoya","given":"Oluwakemi Ololade"},{"family":"Oghenetega","given":"Onome Bright"},{"family":"Ogunsakin","given":"Ropo Ebenezer"},{"family":"Oguntade","given":"Ayodipupo Sikiru"},{"family":"Oh","given":"In-Hwan"},{"family":"Okati-Aliabad","given":"Hassan"},{"family":"Okekunle","given":"Akinkunmi Paul"},{"family":"Olagunju","given":"Andrew T"},{"family":"Olagunju","given":"Tinuke O"},{"family":"Olakunde","given":"Babayemi Oluwaseun"},{"family":"Olufadewa","given":"Isaac Iyinoluwa"},{"family":"Omer","given":"Emad"},{"family":"Omonisi","given":"Abidemi E Emmanuel"},{"family":"Ong","given":"Sokking"},{"family":"Onwujekwe","given":"Obinna E"},{"family":"Orru","given":"Hans"},{"family":"Otstavnov","given":"Stanislav S"},{"family":"Oulhaj","given":"Abderrahim"},{"family":"Oumer","given":"Bilcha"},{"family":"Owopetu","given":"Oluwatomi Funbi"},{"family":"Oyinloye","given":"Babatunji Emmanuel"},{"family":"P A","given":"Mahesh"},{"family":"Padron-Monedero","given":"Alicia"},{"family":"Padubidri","given":"Jagadish Rao"},{"family":"Pakbin","given":"Babak"},{"family":"Pakshir","given":"Keyvan"},{"family":"Pakzad","given":"Reza"},{"family":"Palicz","given":"Tamás"},{"family":"Pana","given":"Adrian"},{"family":"Pandey","given":"Anamika"},{"family":"Pandey","given":"Ashok"},{"family":"Pant","given":"Suman"},{"family":"Pardhan","given":"Shahina"},{"family":"Park","given":"Eun-Cheol"},{"family":"Park","given":"Eun-Kee"},{"family":"Park","given":"Seoyeon"},{"family":"Patel","given":"Jay"},{"family":"Pati","given":"Siddhartha"},{"family":"Paudel","given":"Rajan"},{"family":"Paudel","given":"Uttam"},{"family":"Paun","given":"Mihaela"},{"family":"Pazoki Toroudi","given":"Hamidreza"},{"family":"Peng","given":"Minjin"},{"family":"Pereira","given":"Jeevan"},{"family":"Pereira","given":"Renato B"},{"family":"Perna","given":"Simone"},{"family":"Perumalsamy","given":"Navaraj"},{"family":"Pestell","given":"Richard G"},{"family":"Pezzani","given":"Raffaele"},{"family":"Piccinelli","given":"Cristiano"},{"family":"Pillay","given":"Julian David"},{"family":"Piracha","given":"Zahra Zahid"},{"family":"Pischon","given":"Tobias"},{"family":"Postma","given":"Maarten J"},{"family":"Pourabhari Langroudi","given":"Ashkan"},{"family":"Pourshams","given":"Akram"},{"family":"Pourtaheri","given":"Naeimeh"},{"family":"Prashant","given":"Akila"},{"family":"Qadir","given":"Mirza Muhammad Fahd"},{"family":"Quazi Syed","given":"Zahiruddin"},{"family":"Rabiee","given":"Mohammad"},{"family":"Rabiee","given":"Navid"},{"family":"Radfar","given":"Amir"},{"family":"Radhakrishnan","given":"Raghu Anekal"},{"family":"Radhakrishnan","given":"Venkatraman"},{"family":"Raeisi","given":"Mojtaba"},{"family":"Rafiee","given":"Ata"},{"family":"Rafiei","given":"Alireza"},{"family":"Raheem","given":"Nasiru"},{"family":"Rahim","given":"Fakher"},{"family":"Rahman","given":"Md Obaidur"},{"family":"Rahman","given":"Mosiur"},{"family":"Rahman","given":"Muhammad Aziz"},{"family":"Rahmani","given":"Amir Masoud"},{"family":"Rahmani","given":"Shayan"},{"family":"Rahmanian","given":"Vahid"},{"family":"Rajai","given":"Nazanin"},{"family":"Rajesh","given":"Aashish"},{"family":"Ram","given":"Pradhum"},{"family":"Ramezanzadeh","given":"Kiana"},{"family":"Rana","given":"Juwel"},{"family":"Ranabhat","given":"Kamal"},{"family":"Ranasinghe","given":"Priyanga"},{"family":"Rao","given":"Chythra R"},{"family":"Rao","given":"Sowmya J"},{"family":"Rashedi","given":"Sina"},{"family":"Rashidi","given":"Amirfarzan"},{"family":"Rashidi","given":"Mahsa"},{"family":"Rashidi","given":"Mohammad-Mahdi"},{"family":"Ratan","given":"Zubair Ahmed"},{"family":"Rawaf","given":"David Laith"},{"family":"Rawaf","given":"Salman"},{"family":"Rawal","given":"Lal"},{"family":"Rawassizadeh","given":"Reza"},{"family":"Razeghinia","given":"Mohammad Sadegh"},{"family":"Rehman","given":"Ashfaq Ur"},{"family":"Rehman","given":"Inayat Ur"},{"family":"Reitsma","given":"Marissa B"},{"family":"Renzaho","given":"Andre M N"},{"family":"Rezaei","given":"Maryam"},{"family":"Rezaei","given":"Nazila"},{"family":"Rezaei","given":"Negar"},{"family":"Rezaei","given":"Nima"},{"family":"Rezaei","given":"Saeid"},{"family":"Rezaeian","given":"Mohsen"},{"family":"Rezapour","given":"Aziz"},{"family":"Riad","given":"Abanoub"},{"family":"Rikhtegar","given":"Reza"},{"family":"Rios-Blancas","given":"Maria"},{"family":"Roberts","given":"Thomas J"},{"family":"Rohloff","given":"Peter"},{"family":"Romero-Rodríguez","given":"Esperanza"},{"family":"Roshandel","given":"Gholamreza"},{"family":"Rwegerera","given":"Godfrey M"},{"family":"S","given":"Manjula"},{"family":"Saber-Ayad","given":"Maha Mohamed"},{"family":"Saberzadeh-Ardestani","given":"Bahar"},{"family":"Sabour","given":"Siamak"},{"family":"Saddik","given":"Basema"},{"family":"Sadeghi","given":"Erfan"},{"family":"Saeb","given":"Mohammad Reza"},{"family":"Saeed","given":"Umar"},{"family":"Safaei","given":"Mohsen"},{"family":"Safary","given":"Azam"},{"family":"Sahebazzamani","given":"Maryam"},{"family":"Sahebkar","given":"Amirhossein"},{"family":"Sahoo","given":"Harihar"},{"family":"Sajid","given":"Mirza Rizwan"},{"family":"Salari","given":"Hedayat"},{"family":"Salehi","given":"Sana"},{"family":"Salem","given":"Marwa Rashad"},{"family":"Salimzadeh","given":"Hamideh"},{"family":"Samodra","given":"Yoseph Leonardo"},{"family":"Samy","given":"Abdallah M"},{"family":"Sanabria","given":"Juan"},{"family":"Sankararaman","given":"Senthilkumar"},{"family":"Sanmarchi","given":"Francesco"},{"family":"Santric-Milicevic","given":"Milena M"},{"family":"Saqib","given":"Muhammad Arif Nadeem"},{"family":"Sarveazad","given":"Arash"},{"family":"Sarvi","given":"Fatemeh"},{"family":"Sathian","given":"Brijesh"},{"family":"Satpathy","given":"Maheswar"},{"family":"Sayegh","given":"Nicolas"},{"family":"Schneider","given":"Ione Jayce Ceola"},{"family":"Schwarzinger","given":"Michaël"},{"family":"Šekerija","given":"Mario"},{"family":"Senthilkumaran","given":"Subramanian"},{"family":"Sepanlou","given":"Sadaf G"},{"family":"Seylani","given":"Allen"},{"family":"Seyoum","given":"Kenbon"},{"family":"Sha","given":"Feng"},{"family":"Shafaat","given":"Omid"},{"family":"Shah","given":"Pritik A"},{"family":"Shahabi","given":"Saeed"},{"family":"Shahid","given":"Izza"},{"family":"Shahrbaf","given":"Mohammad Amin"},{"family":"Shahsavari","given":"Hamid R"},{"family":"Shaikh","given":"Masood Ali"},{"family":"Shaka","given":"Mohammed Feyisso"},{"family":"Shaker","given":"Elaheh"},{"family":"Shannawaz","given":"Mohammed"},{"family":"Sharew","given":"Mequannent Melaku Sharew"},{"family":"Sharifi","given":"Azam"},{"family":"Sharifi-Rad","given":"Javad"},{"family":"Sharma","given":"Purva"},{"family":"Shashamo","given":"Bereket Beyene"},{"family":"Sheikh","given":"Aziz"},{"family":"Sheikh","given":"Mahdi"},{"family":"Sheikhbahaei","given":"Sara"},{"family":"Sheikhi","given":"Rahim Ali"},{"family":"Sheikhy","given":"Ali"},{"family":"Shepherd","given":"Peter Robin"},{"family":"Shetty","given":"Adithi"},{"family":"Shetty","given":"Jeevan K"},{"family":"Shetty","given":"Ranjitha S"},{"family":"Shibuya","given":"Kenji"},{"family":"Shirkoohi","given":"Reza"},{"family":"Shirzad-Aski","given":"Hesamaddin"},{"family":"Shivakumar","given":"K M"},{"family":"Shivalli","given":"Siddharudha"},{"family":"Shivarov","given":"Velizar"},{"family":"Shobeiri","given":"Parnian"},{"family":"Shokri Varniab","given":"Zahra"},{"family":"Shorofi","given":"Seyed Afshin"},{"family":"Shrestha","given":"Sunil"},{"family":"Sibhat","given":"Migbar Mekonnen"},{"family":"Siddappa Malleshappa","given":"Sudeep K"},{"family":"Sidemo","given":"Negussie Boti"},{"family":"Silva","given":"Diego Augusto Santos"},{"family":"Silva","given":"Luís Manuel Lopes Rodrigues"},{"family":"Silva Julian","given":"Guilherme"},{"family":"Silvestris","given":"Nicola"},{"family":"Simegn","given":"Wudneh"},{"family":"Singh","given":"Achintya Dinesh"},{"family":"Singh","given":"Ambrish"},{"family":"Singh","given":"Garima"},{"family":"Singh","given":"Harpreet"},{"family":"Singh","given":"Jasvinder A"},{"family":"Singh","given":"Jitendra Kumar"},{"family":"Singh","given":"Paramdeep"},{"family":"Singh","given":"Surjit"},{"family":"Sinha","given":"Dhirendra Narain"},{"family":"Sinke","given":"Abiy H"},{"family":"Siraj","given":"Md Shahjahan"},{"family":"Sitas","given":"Freddy"},{"family":"Siwal","given":"Samarjeet Singh"},{"family":"Skryabin","given":"Valentin Yurievich"},{"family":"Skryabina","given":"Anna Aleksandrovna"},{"family":"Socea","given":"Bogdan"},{"family":"Soeberg","given":"Matthew J"},{"family":"Sofi-Mahmudi","given":"Ahmad"},{"family":"Solomon","given":"Yonatan"},{"family":"Soltani-Zangbar","given":"Mohammad Sadegh"},{"family":"Song","given":"Suhang"},{"family":"Song","given":"Yimeng"},{"family":"Sorensen","given":"Reed J D"},{"family":"Soshnikov","given":"Sergey"},{"family":"Sotoudeh","given":"Houman"},{"family":"Sowe","given":"Alieu"},{"family":"Sufiyan","given":"Mu'awiyyah Babale"},{"family":"Suk","given":"Ryan"},{"family":"Suleman","given":"Muhammad"},{"family":"Suliankatchi Abdulkader","given":"Rizwan"},{"family":"Sultana","given":"Saima"},{"family":"Sur","given":"Daniel"},{"family":"Szócska","given":"Miklós"},{"family":"Tabaeian","given":"Seidamir Pasha"},{"family":"Tabarés-Seisdedos","given":"Rafael"},{"family":"Tabatabaei","given":"Seyyed Mohammad"},{"family":"Tabuchi","given":"Takahiro"},{"family":"Tadbiri","given":"Hooman"},{"family":"Taheri","given":"Ensiyeh"},{"family":"Taheri","given":"Majid"},{"family":"Taheri Soodejani","given":"Moslem"},{"family":"Takahashi","given":"Ken"},{"family":"Talaat","given":"Iman M"},{"family":"Tampa","given":"Mircea"},{"family":"Tan","given":"Ker-Kan"},{"family":"Tat","given":"Nathan Y"},{"family":"Tat","given":"Vivian Y"},{"family":"Tavakoli","given":"Ahmad"},{"family":"Tavakoli","given":"Arash"},{"family":"Tehrani-Banihashemi","given":"Arash"},{"family":"Tekalegn","given":"Yohannes"},{"family":"Tesfay","given":"Fisaha Haile"},{"family":"Thapar","given":"Rekha"},{"family":"Thavamani","given":"Aravind"},{"family":"Thoguluva Chandrasekar","given":"Viveksandeep"},{"family":"Thomas","given":"Nihal"},{"family":"Thomas","given":"Nikhil Kenny"},{"family":"Ticoalu","given":"Jansje Henny Vera"},{"family":"Tiyuri","given":"Amir"},{"family":"Tollosa","given":"Daniel Nigusse"},{"family":"Topor-Madry","given":"Roman"},{"family":"Touvier","given":"Mathilde"},{"family":"Tovani-Palone","given":"Marcos Roberto"},{"family":"Traini","given":"Eugenio"},{"family":"Tran","given":"Mai Thi Ngoc"},{"family":"Tripathy","given":"Jaya Prasad"},{"family":"Ukke","given":"Gebresilasea Gendisha"},{"family":"Ullah","given":"Irfan"},{"family":"Ullah","given":"Saif"},{"family":"Ullah","given":"Sana"},{"family":"Unnikrishnan","given":"Bhaskaran"},{"family":"Vacante","given":"Marco"},{"family":"Vaezi","given":"Maryam"},{"family":"Valadan Tahbaz","given":"Sahel"},{"family":"Valdez","given":"Pascual R"},{"family":"Vardavas","given":"Constantine"},{"family":"Varthya","given":"Shoban Babu"},{"family":"Vaziri","given":"Siavash"},{"family":"Velazquez","given":"Diana Zuleika"},{"family":"Veroux","given":"Massimiliano"},{"family":"Villeneuve","given":"Paul J"},{"family":"Violante","given":"Francesco S"},{"family":"Vladimirov","given":"Sergey Konstantinovitch"},{"family":"Vlassov","given":"Vasily"},{"family":"Vo","given":"Bay"},{"family":"Vu","given":"Linh Gia"},{"family":"Wadood","given":"Abdul Wadood"},{"family":"Waheed","given":"Yasir"},{"family":"Walde","given":"Mandaras Tariku"},{"family":"Wamai","given":"Richard G"},{"family":"Wang","given":"Cong"},{"family":"Wang","given":"Fang"},{"family":"Wang","given":"Ning"},{"family":"Wang","given":"Yu"},{"family":"Ward","given":"Paul"},{"family":"Waris","given":"Abdul"},{"family":"Westerman","given":"Ronny"},{"family":"Wickramasinghe","given":"Nuwan Darshana"},{"family":"Woldemariam","given":"Melat"},{"family":"Woldu","given":"Berhanu"},{"family":"Xiao","given":"Hong"},{"family":"Xu","given":"Suowen"},{"family":"Xu","given":"Xiaoyue"},{"family":"Yadav","given":"Lalit"},{"family":"Yahyazadeh Jabbari","given":"Seyed Hossein"},{"family":"Yang","given":"Lin"},{"family":"Yazdanpanah","given":"Fereshteh"},{"family":"Yeshaw","given":"Yigizie"},{"family":"Yismaw","given":"Yazachew"},{"family":"Yonemoto","given":"Naohiro"},{"family":"Younis","given":"Mustafa Z"},{"family":"Yousefi","given":"Zabihollah"},{"family":"Yousefian","given":"Fatemeh"},{"family":"Yu","given":"Chuanhua"},{"family":"Yu","given":"Yong"},{"family":"Yunusa","given":"Ismaeel"},{"family":"Zahir","given":"Mazyar"},{"family":"Zaki","given":"Nazar"},{"family":"Zaman","given":"Burhan Abdullah"},{"family":"Zangiabadian","given":"Moein"},{"family":"Zare","given":"Fariba"},{"family":"Zare","given":"Iman"},{"family":"Zareshahrabadi","given":"Zahra"},{"family":"Zarrintan","given":"Armin"},{"family":"Zastrozhin","given":"Mikhail Sergeevich"},{"family":"Zeineddine","given":"Mohammad A"},{"family":"Zhang","given":"Dongyu"},{"family":"Zhang","given":"Jianrong"},{"family":"Zhang","given":"Yunquan"},{"family":"Zhang","given":"Zhi-Jiang"},{"family":"Zhou","given":"Linghui"},{"family":"Zodpey","given":"Sanjay"},{"family":"Zoladl","given":"Mohammad"},{"family":"Vos","given":"Theo"},{"family":"Hay","given":"Simon I"},{"family":"Force","given":"Lisa M"},{"family":"Murray","given":"Christopher J L"}],"issued":{"date-parts":[["2022",8]]}}}],"schema":"https://github.com/citation-style-language/schema/raw/master/csl-citation.json"} </w:instrText>
      </w:r>
      <w:r w:rsidR="000A1A83">
        <w:rPr>
          <w:rFonts w:ascii="Times New Roman" w:hAnsi="Times New Roman" w:cs="Times New Roman"/>
          <w:lang w:val="en-US"/>
        </w:rPr>
        <w:fldChar w:fldCharType="separate"/>
      </w:r>
      <w:r w:rsidR="000A1A83">
        <w:rPr>
          <w:rFonts w:ascii="Times New Roman" w:hAnsi="Times New Roman" w:cs="Times New Roman"/>
          <w:noProof/>
          <w:lang w:val="en-US"/>
        </w:rPr>
        <w:t>(Bray et al., 2024; Tran et al., 2022)</w:t>
      </w:r>
      <w:r w:rsidR="000A1A83">
        <w:rPr>
          <w:rFonts w:ascii="Times New Roman" w:hAnsi="Times New Roman" w:cs="Times New Roman"/>
          <w:lang w:val="en-US"/>
        </w:rPr>
        <w:fldChar w:fldCharType="end"/>
      </w:r>
      <w:r>
        <w:rPr>
          <w:rFonts w:ascii="Times New Roman" w:hAnsi="Times New Roman" w:cs="Times New Roman"/>
          <w:lang w:val="en-US"/>
        </w:rPr>
        <w:t>.</w:t>
      </w:r>
      <w:r w:rsidR="002E053D">
        <w:rPr>
          <w:rFonts w:ascii="Times New Roman" w:hAnsi="Times New Roman" w:cs="Times New Roman"/>
          <w:lang w:val="en-US"/>
        </w:rPr>
        <w:t xml:space="preserve"> </w:t>
      </w:r>
      <w:r w:rsidR="002E053D" w:rsidRPr="005A19FE">
        <w:rPr>
          <w:rFonts w:ascii="Times New Roman" w:hAnsi="Times New Roman" w:cs="Times New Roman"/>
          <w:color w:val="000000" w:themeColor="text1"/>
          <w:lang w:val="en-US"/>
        </w:rPr>
        <w:t>Among these, physical inactivity is particularly relevant not only as a risk factor for cancer development, but also as a contributor to reduced physical capacity, increased fatigue, and impaired functional fitness both during and after treatment</w:t>
      </w:r>
      <w:r w:rsidR="005A19FE" w:rsidRPr="005A19FE">
        <w:rPr>
          <w:rFonts w:ascii="Times New Roman" w:hAnsi="Times New Roman" w:cs="Times New Roman"/>
          <w:color w:val="000000" w:themeColor="text1"/>
          <w:lang w:val="en-US"/>
        </w:rPr>
        <w:t xml:space="preserve"> </w:t>
      </w:r>
      <w:r w:rsidR="005A19FE" w:rsidRPr="005A19FE">
        <w:rPr>
          <w:rFonts w:ascii="Times New Roman" w:hAnsi="Times New Roman" w:cs="Times New Roman"/>
          <w:color w:val="000000" w:themeColor="text1"/>
          <w:lang w:val="en-US"/>
        </w:rPr>
        <w:fldChar w:fldCharType="begin"/>
      </w:r>
      <w:r w:rsidR="005A19FE" w:rsidRPr="005A19FE">
        <w:rPr>
          <w:rFonts w:ascii="Times New Roman" w:hAnsi="Times New Roman" w:cs="Times New Roman"/>
          <w:color w:val="000000" w:themeColor="text1"/>
          <w:lang w:val="en-US"/>
        </w:rPr>
        <w:instrText xml:space="preserve"> ADDIN ZOTERO_ITEM CSL_CITATION {"citationID":"WFyLU69J","properties":{"formattedCitation":"(Gorzelitz et al., 2022a; Winters-Stone et al., 2022)","plainCitation":"(Gorzelitz et al., 2022a; Winters-Stone et al., 2022)","noteIndex":0},"citationItems":[{"id":146,"uris":["http://zotero.org/users/15910014/items/CAFBD2X2"],"itemData":{"id":146,"type":"article-journal","container-title":"Supportive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5A19FE" w:rsidRPr="005A19FE">
        <w:rPr>
          <w:rFonts w:ascii="Times New Roman" w:hAnsi="Times New Roman" w:cs="Times New Roman"/>
          <w:color w:val="000000" w:themeColor="text1"/>
          <w:lang w:val="en-US"/>
        </w:rPr>
        <w:fldChar w:fldCharType="separate"/>
      </w:r>
      <w:r w:rsidR="005A19FE" w:rsidRPr="005A19FE">
        <w:rPr>
          <w:rFonts w:ascii="Times New Roman" w:hAnsi="Times New Roman" w:cs="Times New Roman"/>
          <w:noProof/>
          <w:color w:val="000000" w:themeColor="text1"/>
          <w:lang w:val="en-US"/>
        </w:rPr>
        <w:t>(Gorzelitz et al., 2022a; Winters-Stone et al., 2022)</w:t>
      </w:r>
      <w:r w:rsidR="005A19FE" w:rsidRPr="005A19FE">
        <w:rPr>
          <w:rFonts w:ascii="Times New Roman" w:hAnsi="Times New Roman" w:cs="Times New Roman"/>
          <w:color w:val="000000" w:themeColor="text1"/>
          <w:lang w:val="en-US"/>
        </w:rPr>
        <w:fldChar w:fldCharType="end"/>
      </w:r>
      <w:r w:rsidR="002E053D" w:rsidRPr="005A19FE">
        <w:rPr>
          <w:rFonts w:ascii="Times New Roman" w:hAnsi="Times New Roman" w:cs="Times New Roman"/>
          <w:color w:val="000000" w:themeColor="text1"/>
          <w:lang w:val="en-US"/>
        </w:rPr>
        <w:t>. This highlights the dual role of lifestyle factors in both the development of cancer and the long-term health outcomes of survivors.</w:t>
      </w:r>
      <w:r w:rsidRPr="005A19FE">
        <w:rPr>
          <w:rFonts w:ascii="Times New Roman" w:hAnsi="Times New Roman" w:cs="Times New Roman"/>
          <w:color w:val="000000" w:themeColor="text1"/>
          <w:lang w:val="en-US"/>
        </w:rPr>
        <w:t xml:space="preserve"> </w:t>
      </w:r>
      <w:r w:rsidR="00893013">
        <w:rPr>
          <w:rFonts w:ascii="Times New Roman" w:hAnsi="Times New Roman" w:cs="Times New Roman"/>
          <w:color w:val="000000" w:themeColor="text1"/>
          <w:lang w:val="en-US"/>
        </w:rPr>
        <w:t xml:space="preserve">In addition to lifestyle-related factors, certain infectious agents also contribute substantially to the global cancer burden. </w:t>
      </w:r>
      <w:r>
        <w:rPr>
          <w:rFonts w:ascii="Times New Roman" w:hAnsi="Times New Roman" w:cs="Times New Roman"/>
          <w:lang w:val="en-US"/>
        </w:rPr>
        <w:t>Infectious agents, including</w:t>
      </w:r>
      <w:r w:rsidR="00FE19C6">
        <w:rPr>
          <w:rFonts w:ascii="Times New Roman" w:hAnsi="Times New Roman" w:cs="Times New Roman"/>
          <w:lang w:val="en-US"/>
        </w:rPr>
        <w:t xml:space="preserve"> human papillomavirus (HPV), hepatitis B virus (HBV), hepatitis C virus,</w:t>
      </w:r>
      <w:r>
        <w:rPr>
          <w:rFonts w:ascii="Times New Roman" w:hAnsi="Times New Roman" w:cs="Times New Roman"/>
          <w:lang w:val="en-US"/>
        </w:rPr>
        <w:t xml:space="preserve"> are responsible for a significant proportion of cancers, particularly in low- and middle-income countries, many of which are preventable through vaccination or treatment</w:t>
      </w:r>
      <w:r w:rsidR="000A1A83">
        <w:rPr>
          <w:rFonts w:ascii="Times New Roman" w:hAnsi="Times New Roman" w:cs="Times New Roman"/>
          <w:lang w:val="en-US"/>
        </w:rPr>
        <w:t xml:space="preserve"> </w:t>
      </w:r>
      <w:r w:rsidR="000A1A83">
        <w:rPr>
          <w:rFonts w:ascii="Times New Roman" w:hAnsi="Times New Roman" w:cs="Times New Roman"/>
          <w:lang w:val="en-US"/>
        </w:rPr>
        <w:fldChar w:fldCharType="begin"/>
      </w:r>
      <w:r w:rsidR="000A1A83">
        <w:rPr>
          <w:rFonts w:ascii="Times New Roman" w:hAnsi="Times New Roman" w:cs="Times New Roman"/>
          <w:lang w:val="en-US"/>
        </w:rPr>
        <w:instrText xml:space="preserve"> ADDIN ZOTERO_ITEM CSL_CITATION {"citationID":"A9hShT75","properties":{"formattedCitation":"(Bray et al., 2024; Tran et al., 2022)","plainCitation":"(Bray et al., 2024; Tran et al., 2022)","noteIndex":0},"citationItems":[{"id":73,"uris":["http://zotero.org/users/15910014/items/THC33JFT"],"itemData":{"id":73,"type":"article-journal","abstract":"Abstract\n            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Clinicians","DOI":"10.3322/caac.21834","ISSN":"0007-9235, 1542-4863","issue":"3","journalAbbreviation":"CA A Cancer J Clinicians","language":"en","page":"229-263","source":"DOI.org (Crossref)","title":"Global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L."},{"family":"Soerjomataram","given":"Isabelle"},{"family":"Jemal","given":"Ahmedin"}],"issued":{"date-parts":[["2024",5]]}}},{"id":77,"uris":["http://zotero.org/users/15910014/items/HBV6ZAHZ"],"itemData":{"id":77,"type":"article-journal","container-title":"The Lancet","DOI":"10.1016/S0140-6736(22)01438-6","ISSN":"01406736","issue":"10352","journalAbbreviation":"The Lancet","language":"en","page":"563-591","source":"DOI.org (Crossref)","title":"The global burden of cancer attributable to risk factors, 2010–19: a systematic analysis for the Global Burden of Disease Study 2019","title-short":"The global burden of cancer attributable to risk factors, 2010–19","volume":"400","author":[{"family":"Tran","given":"Khanh Bao"},{"family":"Lang","given":"Justin J"},{"family":"Compton","given":"Kelly"},{"family":"Xu","given":"Rixing"},{"family":"Acheson","given":"Alistair R"},{"family":"Henrikson","given":"Hannah Jacqueline"},{"family":"Kocarnik","given":"Jonathan M"},{"family":"Penberthy","given":"Louise"},{"family":"Aali","given":"Amirali"},{"family":"Abbas","given":"Qamar"},{"family":"Abbasi","given":"Behzad"},{"family":"Abbasi-Kangevari","given":"Mohsen"},{"family":"Abbasi-Kangevari","given":"Zeinab"},{"family":"Abbastabar","given":"Hedayat"},{"family":"Abdelmasseh","given":"Michael"},{"family":"Abd-Elsalam","given":"Sherief"},{"family":"Abdelwahab","given":"Ahmed Abdelwahab"},{"family":"Abdoli","given":"Gholamreza"},{"family":"Abdulkadir","given":"Hanan Abdulkadir"},{"family":"Abedi","given":"Aidin"},{"family":"Abegaz","given":"Kedir Hussein"},{"family":"Abidi","given":"Hassan"},{"family":"Aboagye","given":"Richard Gyan"},{"family":"Abolhassani","given":"Hassan"},{"family":"Absalan","given":"Abdorrahim"},{"family":"Abtew","given":"Yonas Derso"},{"family":"Abubaker Ali","given":"Hiwa"},{"family":"Abu-Gharbieh","given":"Eman"},{"family":"Achappa","given":"Basavaprabhu"},{"family":"Acuna","given":"Juan Manuel"},{"family":"Addison","given":"Daniel"},{"family":"Addo","given":"Isaac Yeboah"},{"family":"Adegboye","given":"Oyelola A"},{"family":"Adesina","given":"Miracle Ayomikun"},{"family":"Adnan","given":"Mohammad"},{"family":"Adnani","given":"Qorinah Estiningtyas Sakilah"},{"family":"Advani","given":"Shailesh M"},{"family":"Afrin","given":"Sumia"},{"family":"Afzal","given":"Muhammad Sohail"},{"family":"Aggarwal","given":"Manik"},{"family":"Ahinkorah","given":"Bright Opoku"},{"family":"Ahmad","given":"Araz Ramazan"},{"family":"Ahmad","given":"Rizwan"},{"family":"Ahmad","given":"Sajjad"},{"family":"Ahmad","given":"Sohail"},{"family":"Ahmadi","given":"Sepideh"},{"family":"Ahmed","given":"Haroon"},{"family":"Ahmed","given":"Luai A"},{"family":"Ahmed","given":"Muktar Beshir"},{"family":"Ahmed Rashid","given":"Tarik"},{"family":"Aiman","given":"Wajeeha"},{"family":"Ajami","given":"Marjan"},{"family":"Akalu","given":"Gizachew Taddesse"},{"family":"Akbarzadeh-Khiavi","given":"Mostafa"},{"family":"Aklilu","given":"Addis"},{"family":"Akonde","given":"Maxwell"},{"family":"Akunna","given":"Chisom Joyqueenet"},{"family":"Al Hamad","given":"Hanadi"},{"family":"Alahdab","given":"Fares"},{"family":"Alanezi","given":"Fahad Mashhour"},{"family":"Alanzi","given":"Turki M"},{"family":"Alessy","given":"Saleh Ali"},{"family":"Algammal","given":"Abdelazeem M"},{"family":"Al-Hanawi","given":"Mohammed Khaled"},{"family":"Alhassan","given":"Robert Kaba"},{"family":"Ali","given":"Beriwan Abdulqadir"},{"family":"Ali","given":"Liaqat"},{"family":"Ali","given":"Syed Shujait"},{"family":"Alimohamadi","given":"Yousef"},{"family":"Alipour","given":"Vahid"},{"family":"Aljunid","given":"Syed Mohamed"},{"family":"Alkhayyat","given":"Motasem"},{"family":"Al-Maweri","given":"Sadeq Ali Ali"},{"family":"Almustanyir","given":"Sami"},{"family":"Alonso","given":"Nivaldo"},{"family":"Alqalyoobi","given":"Shehabaldin"},{"family":"Al-Raddadi","given":"Rajaa M"},{"family":"Al-Rifai","given":"Rami H Hani"},{"family":"Al-Sabah","given":"Salman Khalifah"},{"family":"Al-Tammemi","given":"Ala'a B"},{"family":"Altawalah","given":"Haya"},{"family":"Alvis-Guzman","given":"Nelson"},{"family":"Amare","given":"Firehiwot"},{"family":"Ameyaw","given":"Edward Kwabena"},{"family":"Aminian Dehkordi","given":"Javad Javad"},{"family":"Amirzade-Iranaq","given":"Mohammad Hosein"},{"family":"Amu","given":"Hubert"},{"family":"Amusa","given":"Ganiyu Adeniyi"},{"family":"Ancuceanu","given":"Robert"},{"family":"Anderson","given":"Jason A"},{"family":"Animut","given":"Yaregal Animut"},{"family":"Anoushiravani","given":"Amir"},{"family":"Anoushirvani","given":"Ali Arash"},{"family":"Ansari-Moghaddam","given":"Alireza"},{"family":"Ansha","given":"Mustafa Geleto"},{"family":"Antony","given":"Benny"},{"family":"Antwi","given":"Maxwell Hubert"},{"family":"Anwar","given":"Sumadi Lukman"},{"family":"Anwer","given":"Razique"},{"family":"Anyasodor","given":"Anayochukwu Edward"},{"family":"Arabloo","given":"Jalal"},{"family":"Arab-Zozani","given":"Morteza"},{"family":"Aremu","given":"Olatunde"},{"family":"Argaw","given":"Ayele Mamo"},{"family":"Ariffin","given":"Hany"},{"family":"Aripov","given":"Timur"},{"family":"Arshad","given":"Muhammad"},{"family":"Artaman","given":"Al"},{"family":"Arulappan","given":"Judie"},{"family":"Aruleba","given":"Raphael Taiwo"},{"family":"Aryannejad","given":"Armin"},{"family":"Asaad","given":"Malke"},{"family":"Asemahagn","given":"Mulusew A"},{"family":"Asemi","given":"Zatollah"},{"family":"Asghari-Jafarabadi","given":"Mohammad"},{"family":"Ashraf","given":"Tahira"},{"family":"Assadi","given":"Reza"},{"family":"Athar","given":"Mohammad"},{"family":"Athari","given":"Seyyed Shamsadin"},{"family":"Atout","given":"Maha Moh'd Wahbi"},{"family":"Attia","given":"Sameh"},{"family":"Aujayeb","given":"Avinash"},{"family":"Ausloos","given":"Marcel"},{"family":"Avila-Burgos","given":"Leticia"},{"family":"Awedew","given":"Atalel Fentahun"},{"family":"Awoke","given":"Mamaru Ayenew"},{"family":"Awoke","given":"Tewachew"},{"family":"Ayala Quintanilla","given":"Beatriz Paulina"},{"family":"Ayana","given":"Tegegn Mulatu"},{"family":"Ayen","given":"Solomon Shitu"},{"family":"Azadi","given":"Davood"},{"family":"Azadnajafabad","given":"Sina"},{"family":"Azami-Aghdash","given":"Saber"},{"family":"Azanaw","given":"Melkalem Mamuye"},{"family":"Azangou-Khyavy","given":"Mohammadreza"},{"family":"Azari Jafari","given":"Amirhossein"},{"family":"Azizi","given":"Hosein"},{"family":"Azzam","given":"Ahmed Y Y"},{"family":"Babajani","given":"Amirhesam"},{"family":"Badar","given":"Muhammad"},{"family":"Badiye","given":"Ashish D"},{"family":"Baghcheghi","given":"Nayereh"},{"family":"Bagheri","given":"Nader"},{"family":"Bagherieh","given":"Sara"},{"family":"Bahadory","given":"Saeed"},{"family":"Baig","given":"Atif Amin"},{"family":"Baker","given":"Jennifer L"},{"family":"Bakhtiari","given":"Ahad"},{"family":"Bakshi","given":"Ravleen Kaur"},{"family":"Banach","given":"Maciej"},{"family":"Banerjee","given":"Indrajit"},{"family":"Bardhan","given":"Mainak"},{"family":"Barone-Adesi","given":"Francesco"},{"family":"Barra","given":"Fabio"},{"family":"Barrow","given":"Amadou"},{"family":"Bashir","given":"Nasir Z"},{"family":"Bashiri","given":"Azadeh"},{"family":"Basu","given":"Saurav"},{"family":"Batiha","given":"Abdul-Monim Mohammad"},{"family":"Begum","given":"Aeysha"},{"family":"Bekele","given":"Alehegn Bekele"},{"family":"Belay","given":"Alemayehu Sayih"},{"family":"Belete","given":"Melaku Ashagrie"},{"family":"Belgaumi","given":"Uzma Iqbal"},{"family":"Bell","given":"Arielle Wilder"},{"family":"Belo","given":"Luis"},{"family":"Benzian","given":"Habib"},{"family":"Berhie","given":"Alemshet Yirga"},{"family":"Bermudez","given":"Amiel Nazer C"},{"family":"Bernabe","given":"Eduardo"},{"family":"Bhagavathula","given":"Akshaya Srikanth"},{"family":"Bhala","given":"Neeraj"},{"family":"Bhandari","given":"Bharti Bhandari"},{"family":"Bhardwaj","given":"Nikha"},{"family":"Bhardwaj","given":"Pankaj"},{"family":"Bhattacharyya","given":"Krittika"},{"family":"Bhojaraja","given":"Vijayalakshmi S"},{"family":"Bhuyan","given":"Soumitra S"},{"family":"Bibi","given":"Sadia"},{"family":"Bilchut","given":"Awraris Hailu"},{"family":"Bintoro","given":"Bagas Suryo"},{"family":"Biondi","given":"Antonio"},{"family":"Birega","given":"Mesfin Geremaw Birega"},{"family":"Birhan","given":"Habitu Eshetu"},{"family":"Bjørge","given":"Tone"},{"family":"Blyuss","given":"Oleg"},{"family":"Bodicha","given":"Belay Boda Abule"},{"family":"Bolla","given":"Srinivasa Rao"},{"family":"Boloor","given":"Archith"},{"family":"Bosetti","given":"Cristina"},{"family":"Braithwaite","given":"Dejana"},{"family":"Brauer","given":"Michael"},{"family":"Brenner","given":"Hermann"},{"family":"Briko","given":"Andrey Nikolaevich"},{"family":"Briko","given":"Nikolay Ivanovich"},{"family":"Buchanan","given":"Christina Maree"},{"family":"Bulamu","given":"Norma B"},{"family":"Bustamante-Teixeira","given":"Maria Teresa"},{"family":"Butt","given":"Muhammad Hammad"},{"family":"Butt","given":"Nadeem Shafique"},{"family":"Butt","given":"Zahid A"},{"family":"Caetano Dos Santos","given":"Florentino Luciano"},{"family":"Cámera","given":"Luis Alberto"},{"family":"Cao","given":"Chao"},{"family":"Cao","given":"Yin"},{"family":"Carreras","given":"Giulia"},{"family":"Carvalho","given":"Márcia"},{"family":"Cembranel","given":"Francieli"},{"family":"Cerin","given":"Ester"},{"family":"Chakraborty","given":"Promit Ananyo"},{"family":"Charalampous","given":"Periklis"},{"family":"Chattu","given":"Vijay Kumar"},{"family":"Chimed-Ochir","given":"Odgerel"},{"family":"Chirinos-Caceres","given":"Jesus Lorenzo"},{"family":"Cho","given":"Daniel Youngwhan"},{"family":"Cho","given":"William C S"},{"family":"Christopher","given":"Devasahayam J"},{"family":"Chu","given":"Dinh-Toi"},{"family":"Chukwu","given":"Isaac Sunday"},{"family":"Cohen","given":"Aaron J"},{"family":"Conde","given":"Joao"},{"family":"Cortés","given":"Sandra"},{"family":"Costa","given":"Vera Marisa"},{"family":"Cruz-Martins","given":"Natália"},{"family":"Culbreth","given":"Garland T"},{"family":"Dadras","given":"Omid"},{"family":"Dagnaw","given":"Fentaw Teshome"},{"family":"Dahlawi","given":"Saad M A"},{"family":"Dai","given":"Xiaochen"},{"family":"Dandona","given":"Lalit"},{"family":"Dandona","given":"Rakhi"},{"family":"Daneshpajouhnejad","given":"Parnaz"},{"family":"Danielewicz","given":"Anna"},{"family":"Dao","given":"An Thi Minh"},{"family":"Darvishi Cheshmeh Soltani","given":"Reza"},{"family":"Darwesh","given":"Aso Mohammad"},{"family":"Das","given":"Saswati"},{"family":"Davitoiu","given":"Dragos Virgil"},{"family":"Davtalab Esmaeili","given":"Elham"},{"family":"De La Hoz","given":"Fernando Pio"},{"family":"Debela","given":"Sisay Abebe"},{"family":"Dehghan","given":"Azizallah"},{"family":"Demisse","given":"Biniyam"},{"family":"Demisse","given":"Fitsum Wolde"},{"family":"Denova-Gutiérrez","given":"Edgar"},{"family":"Derakhshani","given":"Afshin"},{"family":"Derbew Molla","given":"Meseret"},{"family":"Dereje","given":"Diriba"},{"family":"Deribe","given":"Kalkidan Solomon"},{"family":"Desai","given":"Rupak"},{"family":"Desalegn","given":"Markos Desalegn"},{"family":"Dessalegn","given":"Fikadu Nugusu"},{"family":"Dessalegni","given":"Samuel Abebe A"},{"family":"Dessie","given":"Gashaw"},{"family":"Desta","given":"Abebaw Alemayehu"},{"family":"Dewan","given":"Syed Masudur Rahman"},{"family":"Dharmaratne","given":"Samath Dhamminda"},{"family":"Dhimal","given":"Meghnath"},{"family":"Dianatinasab","given":"Mostafa"},{"family":"Diao","given":"Nancy"},{"family":"Diaz","given":"Daniel"},{"family":"Digesa","given":"Lankamo Ena"},{"family":"Dixit","given":"Shilpi Gupta"},{"family":"Doaei","given":"Saeid"},{"family":"Doan","given":"Linh Phuong"},{"family":"Doku","given":"Paul Narh"},{"family":"Dongarwar","given":"Deepa"},{"family":"Dos Santos","given":"Wendel Mombaque"},{"family":"Driscoll","given":"Tim Robert"},{"family":"Dsouza","given":"Haneil Larson"},{"family":"Durojaiye","given":"Oyewole Christopher"},{"family":"Edalati","given":"Sareh"},{"family":"Eghbalian","given":"Fatemeh"},{"family":"Ehsani-Chimeh","given":"Elham"},{"family":"Eini","given":"Ebrahim"},{"family":"Ekholuenetale","given":"Michael"},{"family":"Ekundayo","given":"Temitope Cyrus"},{"family":"Ekwueme","given":"Donatus U"},{"family":"El Tantawi","given":"Maha"},{"family":"Elbahnasawy","given":"Mostafa Ahmed"},{"family":"Elbarazi","given":"Iffat"},{"family":"Elghazaly","given":"Hesham"},{"family":"Elhadi","given":"Muhammed"},{"family":"El-Huneidi","given":"Waseem"},{"family":"Emamian","given":"Mohammad Hassan"},{"family":"Engelbert Bain","given":"Luchuo"},{"family":"Enyew","given":"Daniel Berhanie"},{"family":"Erkhembayar","given":"Ryenchindorj"},{"family":"Eshetu","given":"Tegegne"},{"family":"Eshrati","given":"Babak"},{"family":"Eskandarieh","given":"Sharareh"},{"family":"Espinosa-Montero","given":"Juan"},{"family":"Etaee","given":"Farshid"},{"family":"Etemadimanesh","given":"Azin"},{"family":"Eyayu","given":"Tahir"},{"family":"Ezeonwumelu","given":"Ifeanyi Jude"},{"family":"Ezzikouri","given":"Sayeh"},{"family":"Fagbamigbe","given":"Adeniyi Francis"},{"family":"Fahimi","given":"Saman"},{"family":"Fakhradiyev","given":"Ildar Ravisovich"},{"family":"Faraon","given":"Emerito Jose A"},{"family":"Fares","given":"Jawad"},{"family":"Farmany","given":"Abbas"},{"family":"Farooque","given":"Umar"},{"family":"Farrokhpour","given":"Hossein"},{"family":"Fasanmi","given":"Abidemi Omolara"},{"family":"Fatehizadeh","given":"Ali"},{"family":"Fatima","given":"Wafa"},{"family":"Fattahi","given":"Hamed"},{"family":"Fekadu","given":"Ginenus"},{"family":"Feleke","given":"Berhanu Elfu"},{"family":"Ferrari","given":"Allegra Allegra"},{"family":"Ferrero","given":"Simone"},{"family":"Ferro Desideri","given":"Lorenzo"},{"family":"Filip","given":"Irina"},{"family":"Fischer","given":"Florian"},{"family":"Foroumadi","given":"Roham"},{"family":"Foroutan","given":"Masoud"},{"family":"Fukumoto","given":"Takeshi"},{"family":"Gaal","given":"Peter Andras"},{"family":"Gad","given":"Mohamed M"},{"family":"Gadanya","given":"Muktar A"},{"family":"Gaipov","given":"Abduzhappar"},{"family":"Galehdar","given":"Nasrin"},{"family":"Gallus","given":"Silvano"},{"family":"Garg","given":"Tushar"},{"family":"Gaspar Fonseca","given":"Mariana"},{"family":"Gebremariam","given":"Yosef Haile"},{"family":"Gebremeskel","given":"Teferi Gebru"},{"family":"Gebremichael","given":"Mathewos Alemu"},{"family":"Geda","given":"Yohannes Fikadu"},{"family":"Gela","given":"Yibeltal Yismaw"},{"family":"Gemeda","given":"Belete Negese Belete"},{"family":"Getachew","given":"Melaku"},{"family":"Getachew","given":"Motuma Erena"},{"family":"Ghaffari","given":"Kazem"},{"family":"Ghafourifard","given":"Mansour"},{"family":"Ghamari","given":"Seyyed-Hadi"},{"family":"Ghasemi Nour","given":"Mohammad"},{"family":"Ghassemi","given":"Fariba"},{"family":"Ghimire","given":"Ajnish"},{"family":"Ghith","given":"Nermin"},{"family":"Gholamalizadeh","given":"Maryam"},{"family":"Gholizadeh Navashenaq","given":"Jamshid"},{"family":"Ghozy","given":"Sherief"},{"family":"Gilani","given":"Syed Amir"},{"family":"Gill","given":"Paramjit Singh"},{"family":"Ginindza","given":"Themba G"},{"family":"Gizaw","given":"Abraham Tamirat T"},{"family":"Glasbey","given":"James C"},{"family":"Godos","given":"Justyna"},{"family":"Goel","given":"Amit"},{"family":"Golechha","given":"Mahaveer"},{"family":"Goleij","given":"Pouya"},{"family":"Golinelli","given":"Davide"},{"family":"Golitaleb","given":"Mohamad"},{"family":"Gorini","given":"Giuseppe"},{"family":"Goulart","given":"Bárbara Niegia Garcia"},{"family":"Grosso","given":"Giuseppe"},{"family":"Guadie","given":"Habtamu Alganeh"},{"family":"Gubari","given":"Mohammed Ibrahim Mohialdeen"},{"family":"Gudayu","given":"Temesgen Worku"},{"family":"Guerra","given":"Maximiliano Ribeiro"},{"family":"Gunawardane","given":"Damitha Asanga"},{"family":"Gupta","given":"Bhawna"},{"family":"Gupta","given":"Sapna"},{"family":"Gupta","given":"Veer Bala"},{"family":"Gupta","given":"Vivek Kumar"},{"family":"Gurara","given":"Mekdes Kondale"},{"family":"Guta","given":"Alemu"},{"family":"Habibzadeh","given":"Parham"},{"family":"Haddadi Avval","given":"Atlas"},{"family":"Hafezi-Nejad","given":"Nima"},{"family":"Hajj Ali","given":"Adel"},{"family":"Haj-Mirzaian","given":"Arvin"},{"family":"Halboub","given":"Esam S"},{"family":"Halimi","given":"Aram"},{"family":"Halwani","given":"Rabih"},{"family":"Hamadeh","given":"Randah R"},{"family":"Hameed","given":"Sajid"},{"family":"Hamidi","given":"Samer"},{"family":"Hanif","given":"Asif"},{"family":"Hariri","given":"Sanam"},{"family":"Harlianto","given":"Netanja I"},{"family":"Haro","given":"Josep Maria"},{"family":"Hartono","given":"Risky Kusuma"},{"family":"Hasaballah","given":"Ahmed I"},{"family":"Hasan","given":"S M Mahmudul"},{"family":"Hasani","given":"Hamidreza"},{"family":"Hashemi","given":"Seyedeh Melika"},{"family":"Hassan","given":"Abbas M"},{"family":"Hassanipour","given":"Soheil"},{"family":"Hayat","given":"Khezar"},{"family":"Heidari","given":"Golnaz"},{"family":"Heidari","given":"Mohammad"},{"family":"Heidarymeybodi","given":"Zahra"},{"family":"Herrera-Serna","given":"Brenda Yuliana"},{"family":"Herteliu","given":"Claudiu"},{"family":"Hezam","given":"Kamal"},{"family":"Hiraike","given":"Yuta"},{"family":"Hlongwa","given":"Mbuzeleni Mbuzeleni"},{"family":"Holla","given":"Ramesh"},{"family":"Holm","given":"Marianne"},{"family":"Horita","given":"Nobuyuki"},{"family":"Hoseini","given":"Mohammad"},{"family":"Hossain","given":"Md Mahbub"},{"family":"Hossain","given":"Mohammad Bellal Hossain"},{"family":"Hosseini","given":"Mohammad-Salar"},{"family":"Hosseinzadeh","given":"Ali"},{"family":"Hosseinzadeh","given":"Mehdi"},{"family":"Hostiuc","given":"Mihaela"},{"family":"Hostiuc","given":"Sorin"},{"family":"Househ","given":"Mowafa"},{"family":"Huang","given":"Junjie"},{"family":"Hugo","given":"Fernando N"},{"family":"Humayun","given":"Ayesha"},{"family":"Hussain","given":"Salman"},{"family":"Hussein","given":"Nawfal R"},{"family":"Hwang","given":"Bing-Fang"},{"family":"Ibitoye","given":"Segun Emmanuel"},{"family":"Iftikhar","given":"Pulwasha Maria"},{"family":"Ikuta","given":"Kevin S"},{"family":"Ilesanmi","given":"Olayinka Stephen"},{"family":"Ilic","given":"Irena M"},{"family":"Ilic","given":"Milena D"},{"family":"Immurana","given":"Mustapha"},{"family":"Innos","given":"Kaire"},{"family":"Iranpour","given":"Pooya"},{"family":"Irham","given":"Lalu Muhammad"},{"family":"Islam","given":"Md Shariful"},{"family":"Islam","given":"Rakibul M"},{"family":"Islami","given":"Farhad"},{"family":"Ismail","given":"Nahlah Elkudssiah"},{"family":"Isola","given":"Gaetano"},{"family":"Iwagami","given":"Masao"},{"family":"J","given":"Linda Merin"},{"family":"Jaiswal","given":"Abhishek"},{"family":"Jakovljevic","given":"Mihajlo"},{"family":"Jalili","given":"Mahsa"},{"family":"Jalilian","given":"Shahram"},{"family":"Jamshidi","given":"Elham"},{"family":"Jang","given":"Sung-In"},{"family":"Jani","given":"Chinmay T"},{"family":"Javaheri","given":"Tahereh"},{"family":"Jayarajah","given":"Umesh Umesh"},{"family":"Jayaram","given":"Shubha"},{"family":"Jazayeri","given":"Seyed Behzad"},{"family":"Jebai","given":"Rime"},{"family":"Jemal","given":"Bedru"},{"family":"Jeong","given":"Wonjeong"},{"family":"Jha","given":"Ravi Prakash"},{"family":"Jindal","given":"Har Ashish"},{"family":"John-Akinola","given":"Yetunde O"},{"family":"Jonas","given":"Jost B"},{"family":"Joo","given":"Tamas"},{"family":"Joseph","given":"Nitin"},{"family":"Joukar","given":"Farahnaz"},{"family":"Jozwiak","given":"Jacek Jerzy"},{"family":"Jürisson","given":"Mikk"},{"family":"Kabir","given":"Ali"},{"family":"Kacimi","given":"Salah Eddine Oussama"},{"family":"Kadashetti","given":"Vidya"},{"family":"Kahe","given":"Farima"},{"family":"Kakodkar","given":"Pradnya Vishal"},{"family":"Kalankesh","given":"Laleh R"},{"family":"Kalankesh","given":"Leila R"},{"family":"Kalhor","given":"Rohollah"},{"family":"Kamal","given":"Vineet Kumar"},{"family":"Kamangar","given":"Farin"},{"family":"Kamath","given":"Ashwin"},{"family":"Kanchan","given":"Tanuj"},{"family":"Kandaswamy","given":"Eswar"},{"family":"Kandel","given":"Himal"},{"family":"Kang","given":"HyeJung"},{"family":"Kanno","given":"Girum Gebremeskel"},{"family":"Kapoor","given":"Neeti"},{"family":"Kar","given":"Sitanshu Sekhar"},{"family":"Karanth","given":"Shama D"},{"family":"Karaye","given":"Ibraheem M"},{"family":"Karch","given":"André"},{"family":"Karimi","given":"Amirali"},{"family":"Kassa","given":"Bekalu Getnet"},{"family":"Katoto","given":"Patrick Dmc"},{"family":"Kauppila","given":"Joonas H"},{"family":"Kaur","given":"Harkiran"},{"family":"Kebede","given":"Abinet Gebremickael"},{"family":"Keikavoosi-Arani","given":"Leila"},{"family":"Kejela","given":"Gemechu Gemechu"},{"family":"Kemp Bohan","given":"Phillip M"},{"family":"Keramati","given":"Maryam"},{"family":"Keykhaei","given":"Mohammad"},{"family":"Khajuria","given":"Himanshu"},{"family":"Khan","given":"Abbas"},{"family":"Khan","given":"Abdul Aziz Khan"},{"family":"Khan","given":"Ejaz Ahmad"},{"family":"Khan","given":"Gulfaraz"},{"family":"Khan","given":"Md Nuruzzaman"},{"family":"Khan","given":"Moien Ab"},{"family":"Khanali","given":"Javad"},{"family":"Khatab","given":"Khaled"},{"family":"Khatatbeh","given":"Moawiah Mohammad"},{"family":"Khatib","given":"Mahalaqua Nazli"},{"family":"Khayamzadeh","given":"Maryam"},{"family":"Khayat Kashani","given":"Hamid Reza"},{"family":"Khazeei Tabari","given":"Mohammad Amin"},{"family":"Khezeli","given":"Mehdi"},{"family":"Khodadost","given":"Mahmoud"},{"family":"Kim","given":"Min Seo"},{"family":"Kim","given":"Yun Jin"},{"family":"Kisa","given":"Adnan"},{"family":"Kisa","given":"Sezer"},{"family":"Klugar","given":"Miloslav"},{"family":"Klugarová","given":"Jitka"},{"family":"Kolahi","given":"Ali-Asghar"},{"family":"Kolkhir","given":"Pavel"},{"family":"Kompani","given":"Farzad"},{"family":"Koul","given":"Parvaiz A"},{"family":"Koulmane Laxminarayana","given":"Sindhura Lakshmi"},{"family":"Koyanagi","given":"Ai"},{"family":"Krishan","given":"Kewal"},{"family":"Krishnamoorthy","given":"Yuvaraj"},{"family":"Kucuk Bicer","given":"Burcu"},{"family":"Kugbey","given":"Nuworza"},{"family":"Kulimbet","given":"Mukhtar"},{"family":"Kumar","given":"Akshay"},{"family":"Kumar","given":"G Anil"},{"family":"Kumar","given":"Narinder"},{"family":"Kurmi","given":"Om P"},{"family":"Kuttikkattu","given":"Ambily"},{"family":"La Vecchia","given":"Carlo"},{"family":"Lahiri","given":"Arista"},{"family":"Lal","given":"Dharmesh Kumar"},{"family":"Lám","given":"Judit"},{"family":"Lan","given":"Qing"},{"family":"Landires","given":"Iván"},{"family":"Larijani","given":"Bagher"},{"family":"Lasrado","given":"Savita"},{"family":"Lau","given":"Jerrald"},{"family":"Lauriola","given":"Paolo"},{"family":"Ledda","given":"Caterina"},{"family":"Lee","given":"Sang-woong"},{"family":"Lee","given":"Shaun Wen Huey"},{"family":"Lee","given":"Wei-Chen"},{"family":"Lee","given":"Yeong Yeh"},{"family":"Lee","given":"Yo Han"},{"family":"Legesse","given":"Samson Mideksa"},{"family":"Leigh","given":"James"},{"family":"Leong","given":"Elvynna"},{"family":"Li","given":"Ming-Chieh"},{"family":"Lim","given":"Stephen S"},{"family":"Liu","given":"Gang"},{"family":"Liu","given":"Jue"},{"family":"Lo","given":"Chun-Han"},{"family":"Lohiya","given":"Ayush"},{"family":"Lopukhov","given":"Platon D"},{"family":"Lorenzovici","given":"László"},{"family":"Lotfi","given":"Mojgan"},{"family":"Loureiro","given":"Joana A"},{"family":"Lunevicius","given":"Raimundas"},{"family":"Madadizadeh","given":"Farzan"},{"family":"Mafi","given":"Ahmad R"},{"family":"Magdeldin","given":"Sameh"},{"family":"Mahjoub","given":"Soleiman"},{"family":"Mahmoodpoor","given":"Ata"},{"family":"Mahmoudi","given":"Morteza"},{"family":"Mahmoudimanesh","given":"Marzieh"},{"family":"Mahumud","given":"Rashidul Alam"},{"family":"Majeed","given":"Azeem"},{"family":"Majidpoor","given":"Jamal"},{"family":"Makki","given":"Alaa"},{"family":"Makris","given":"Konstantinos Christos"},{"family":"Malakan Rad","given":"Elaheh"},{"family":"Malekpour","given":"Mohammad-Reza"},{"family":"Malekzadeh","given":"Reza"},{"family":"Malik","given":"Ahmad Azam"},{"family":"Mallhi","given":"Tauqeer Hussain"},{"family":"Mallya","given":"Sneha Deepak"},{"family":"Mamun","given":"Mohammed A"},{"family":"Manda","given":"Ana Laura"},{"family":"Mansour-Ghanaei","given":"Fariborz"},{"family":"Mansouri","given":"Borhan"},{"family":"Mansournia","given":"Mohammad Ali"},{"family":"Mantovani","given":"Lorenzo Giovanni"},{"family":"Martini","given":"Santi"},{"family":"Martorell","given":"Miquel"},{"family":"Masoudi","given":"Sahar"},{"family":"Masoumi","given":"Seyedeh Zahra"},{"family":"Matei","given":"Clara N"},{"family":"Mathews","given":"Elezebeth"},{"family":"Mathur","given":"Manu Raj"},{"family":"Mathur","given":"Vasundhara"},{"family":"McKee","given":"Martin"},{"family":"Meena","given":"Jitendra Kumar"},{"family":"Mehmood","given":"Khalid"},{"family":"Mehrabi Nasab","given":"Entezar"},{"family":"Mehrotra","given":"Ravi"},{"family":"Melese","given":"Addisu"},{"family":"Mendoza","given":"Walter"},{"family":"Menezes","given":"Ritesh G"},{"family":"Mengesha","given":"SIsay Derso"},{"family":"Mensah","given":"Laverne G"},{"family":"Mentis","given":"Alexios-Fotios A"},{"family":"Mera-Mamián","given":"Andry Yasmid Mera"},{"family":"Meretoja","given":"Tuomo J"},{"family":"Merid","given":"Mehari Woldemariam"},{"family":"Mersha","given":"Amanual Getnet"},{"family":"Meselu","given":"Belsity Temesgen"},{"family":"Meshkat","given":"Mahboobeh"},{"family":"Mestrovic","given":"Tomislav"},{"family":"Miao Jonasson","given":"Junmei"},{"family":"Miazgowski","given":"Tomasz"},{"family":"Michalek","given":"Irmina Maria"},{"family":"Mijena","given":"Gelana Fekadu Worku"},{"family":"Miller","given":"Ted R"},{"family":"Mir","given":"Shabir Ahmad"},{"family":"Mirinezhad","given":"Seyed Kazem"},{"family":"Mirmoeeni","given":"Seyyedmohammadsadeq"},{"family":"Mirza-Aghazadeh-Attari","given":"Mohammad"},{"family":"Mirzaei","given":"Hamed"},{"family":"Mirzaei","given":"Hamid Reza"},{"family":"Misganaw","given":"Abay Sisay"},{"family":"Misra","given":"Sanjeev"},{"family":"Mohammad","given":"Karzan Abdulmuhsin"},{"family":"Mohammadi","given":"Esmaeil"},{"family":"Mohammadi","given":"Mokhtar"},{"family":"Mohammadian-Hafshejani","given":"Abdollah"},{"family":"Mohammadpourhodki","given":"Reza"},{"family":"Mohammed","given":"Arif"},{"family":"Mohammed","given":"Shafiu"},{"family":"Mohan","given":"Syam"},{"family":"Mohseni","given":"Mohammad"},{"family":"Moka","given":"Nagabhishek"},{"family":"Mokdad","given":"Ali H"},{"family":"Molassiotis","given":"Alex"},{"family":"Molokhia","given":"Mariam"},{"family":"Momenzadeh","given":"Kaveh"},{"family":"Momtazmanesh","given":"Sara"},{"family":"Monasta","given":"Lorenzo"},{"family":"Mons","given":"Ute"},{"family":"Montasir","given":"Ahmed Al"},{"family":"Montazeri","given":"Fateme"},{"family":"Montero","given":"Arnulfo"},{"family":"Moosavi","given":"Mohammad Amin"},{"family":"Moradi","given":"Abdolvahab"},{"family":"Moradi","given":"Yousef"},{"family":"Moradi Sarabi","given":"Mostafa"},{"family":"Moraga","given":"Paula"},{"family":"Morawska","given":"Lidia"},{"family":"Morrison","given":"Shane Douglas"},{"family":"Morze","given":"Jakub"},{"family":"Mosapour","given":"Abbas"},{"family":"Mostafavi","given":"Ebrahim"},{"family":"Mousavi","given":"Seyyed Meysam"},{"family":"Mousavi Isfahani","given":"Haleh"},{"family":"Mousavi Khaneghah","given":"Amin"},{"family":"Mpundu-Kaambwa","given":"Christine"},{"family":"Mubarik","given":"Sumaira"},{"family":"Mulita","given":"Francesk"},{"family":"Munblit","given":"Daniel"},{"family":"Munro","given":"Sandra B"},{"family":"Murillo-Zamora","given":"Efrén"},{"family":"Musa","given":"Jonah"},{"family":"Nabhan","given":"Ashraf F"},{"family":"Nagarajan","given":"Ahamarshan Jayaraman"},{"family":"Nagaraju","given":"Shankar Prasad"},{"family":"Nagel","given":"Gabriele"},{"family":"Naghipour","given":"Mohammadreza"},{"family":"Naimzada","given":"Mukhammad David"},{"family":"Nair","given":"Tapas Sadasivan"},{"family":"Naqvi","given":"Atta Abbas"},{"family":"Narasimha Swamy","given":"Sreenivas"},{"family":"Narayana","given":"Aparna Ichalangod"},{"family":"Nassereldine","given":"Hasan"},{"family":"Natto","given":"Zuhair S"},{"family":"Nayak","given":"Biswa Prakash"},{"family":"Ndejjo","given":"Rawlance"},{"family":"Nduaguba","given":"Sabina Onyinye"},{"family":"Negash","given":"Wogene Wogene"},{"family":"Nejadghaderi","given":"Seyed Aria"},{"family":"Nejati","given":"Kazem"},{"family":"Neupane Kandel","given":"Sandhya"},{"family":"Nguyen","given":"Huy Van Nguyen"},{"family":"Niazi","given":"Robina Khan"},{"family":"Noor","given":"Nurulamin M"},{"family":"Noori","given":"Maryam"},{"family":"Noroozi","given":"Nafise"},{"family":"Nouraei","given":"Hasti"},{"family":"Nowroozi","given":"Ali"},{"family":"Nuñez-Samudio","given":"Virginia"},{"family":"Nzoputam","given":"Chimezie Igwegbe"},{"family":"Nzoputam","given":"Ogochukwu Janet"},{"family":"Oancea","given":"Bogdan"},{"family":"Odukoya","given":"Oluwakemi Ololade"},{"family":"Oghenetega","given":"Onome Bright"},{"family":"Ogunsakin","given":"Ropo Ebenezer"},{"family":"Oguntade","given":"Ayodipupo Sikiru"},{"family":"Oh","given":"In-Hwan"},{"family":"Okati-Aliabad","given":"Hassan"},{"family":"Okekunle","given":"Akinkunmi Paul"},{"family":"Olagunju","given":"Andrew T"},{"family":"Olagunju","given":"Tinuke O"},{"family":"Olakunde","given":"Babayemi Oluwaseun"},{"family":"Olufadewa","given":"Isaac Iyinoluwa"},{"family":"Omer","given":"Emad"},{"family":"Omonisi","given":"Abidemi E Emmanuel"},{"family":"Ong","given":"Sokking"},{"family":"Onwujekwe","given":"Obinna E"},{"family":"Orru","given":"Hans"},{"family":"Otstavnov","given":"Stanislav S"},{"family":"Oulhaj","given":"Abderrahim"},{"family":"Oumer","given":"Bilcha"},{"family":"Owopetu","given":"Oluwatomi Funbi"},{"family":"Oyinloye","given":"Babatunji Emmanuel"},{"family":"P A","given":"Mahesh"},{"family":"Padron-Monedero","given":"Alicia"},{"family":"Padubidri","given":"Jagadish Rao"},{"family":"Pakbin","given":"Babak"},{"family":"Pakshir","given":"Keyvan"},{"family":"Pakzad","given":"Reza"},{"family":"Palicz","given":"Tamás"},{"family":"Pana","given":"Adrian"},{"family":"Pandey","given":"Anamika"},{"family":"Pandey","given":"Ashok"},{"family":"Pant","given":"Suman"},{"family":"Pardhan","given":"Shahina"},{"family":"Park","given":"Eun-Cheol"},{"family":"Park","given":"Eun-Kee"},{"family":"Park","given":"Seoyeon"},{"family":"Patel","given":"Jay"},{"family":"Pati","given":"Siddhartha"},{"family":"Paudel","given":"Rajan"},{"family":"Paudel","given":"Uttam"},{"family":"Paun","given":"Mihaela"},{"family":"Pazoki Toroudi","given":"Hamidreza"},{"family":"Peng","given":"Minjin"},{"family":"Pereira","given":"Jeevan"},{"family":"Pereira","given":"Renato B"},{"family":"Perna","given":"Simone"},{"family":"Perumalsamy","given":"Navaraj"},{"family":"Pestell","given":"Richard G"},{"family":"Pezzani","given":"Raffaele"},{"family":"Piccinelli","given":"Cristiano"},{"family":"Pillay","given":"Julian David"},{"family":"Piracha","given":"Zahra Zahid"},{"family":"Pischon","given":"Tobias"},{"family":"Postma","given":"Maarten J"},{"family":"Pourabhari Langroudi","given":"Ashkan"},{"family":"Pourshams","given":"Akram"},{"family":"Pourtaheri","given":"Naeimeh"},{"family":"Prashant","given":"Akila"},{"family":"Qadir","given":"Mirza Muhammad Fahd"},{"family":"Quazi Syed","given":"Zahiruddin"},{"family":"Rabiee","given":"Mohammad"},{"family":"Rabiee","given":"Navid"},{"family":"Radfar","given":"Amir"},{"family":"Radhakrishnan","given":"Raghu Anekal"},{"family":"Radhakrishnan","given":"Venkatraman"},{"family":"Raeisi","given":"Mojtaba"},{"family":"Rafiee","given":"Ata"},{"family":"Rafiei","given":"Alireza"},{"family":"Raheem","given":"Nasiru"},{"family":"Rahim","given":"Fakher"},{"family":"Rahman","given":"Md Obaidur"},{"family":"Rahman","given":"Mosiur"},{"family":"Rahman","given":"Muhammad Aziz"},{"family":"Rahmani","given":"Amir Masoud"},{"family":"Rahmani","given":"Shayan"},{"family":"Rahmanian","given":"Vahid"},{"family":"Rajai","given":"Nazanin"},{"family":"Rajesh","given":"Aashish"},{"family":"Ram","given":"Pradhum"},{"family":"Ramezanzadeh","given":"Kiana"},{"family":"Rana","given":"Juwel"},{"family":"Ranabhat","given":"Kamal"},{"family":"Ranasinghe","given":"Priyanga"},{"family":"Rao","given":"Chythra R"},{"family":"Rao","given":"Sowmya J"},{"family":"Rashedi","given":"Sina"},{"family":"Rashidi","given":"Amirfarzan"},{"family":"Rashidi","given":"Mahsa"},{"family":"Rashidi","given":"Mohammad-Mahdi"},{"family":"Ratan","given":"Zubair Ahmed"},{"family":"Rawaf","given":"David Laith"},{"family":"Rawaf","given":"Salman"},{"family":"Rawal","given":"Lal"},{"family":"Rawassizadeh","given":"Reza"},{"family":"Razeghinia","given":"Mohammad Sadegh"},{"family":"Rehman","given":"Ashfaq Ur"},{"family":"Rehman","given":"Inayat Ur"},{"family":"Reitsma","given":"Marissa B"},{"family":"Renzaho","given":"Andre M N"},{"family":"Rezaei","given":"Maryam"},{"family":"Rezaei","given":"Nazila"},{"family":"Rezaei","given":"Negar"},{"family":"Rezaei","given":"Nima"},{"family":"Rezaei","given":"Saeid"},{"family":"Rezaeian","given":"Mohsen"},{"family":"Rezapour","given":"Aziz"},{"family":"Riad","given":"Abanoub"},{"family":"Rikhtegar","given":"Reza"},{"family":"Rios-Blancas","given":"Maria"},{"family":"Roberts","given":"Thomas J"},{"family":"Rohloff","given":"Peter"},{"family":"Romero-Rodríguez","given":"Esperanza"},{"family":"Roshandel","given":"Gholamreza"},{"family":"Rwegerera","given":"Godfrey M"},{"family":"S","given":"Manjula"},{"family":"Saber-Ayad","given":"Maha Mohamed"},{"family":"Saberzadeh-Ardestani","given":"Bahar"},{"family":"Sabour","given":"Siamak"},{"family":"Saddik","given":"Basema"},{"family":"Sadeghi","given":"Erfan"},{"family":"Saeb","given":"Mohammad Reza"},{"family":"Saeed","given":"Umar"},{"family":"Safaei","given":"Mohsen"},{"family":"Safary","given":"Azam"},{"family":"Sahebazzamani","given":"Maryam"},{"family":"Sahebkar","given":"Amirhossein"},{"family":"Sahoo","given":"Harihar"},{"family":"Sajid","given":"Mirza Rizwan"},{"family":"Salari","given":"Hedayat"},{"family":"Salehi","given":"Sana"},{"family":"Salem","given":"Marwa Rashad"},{"family":"Salimzadeh","given":"Hamideh"},{"family":"Samodra","given":"Yoseph Leonardo"},{"family":"Samy","given":"Abdallah M"},{"family":"Sanabria","given":"Juan"},{"family":"Sankararaman","given":"Senthilkumar"},{"family":"Sanmarchi","given":"Francesco"},{"family":"Santric-Milicevic","given":"Milena M"},{"family":"Saqib","given":"Muhammad Arif Nadeem"},{"family":"Sarveazad","given":"Arash"},{"family":"Sarvi","given":"Fatemeh"},{"family":"Sathian","given":"Brijesh"},{"family":"Satpathy","given":"Maheswar"},{"family":"Sayegh","given":"Nicolas"},{"family":"Schneider","given":"Ione Jayce Ceola"},{"family":"Schwarzinger","given":"Michaël"},{"family":"Šekerija","given":"Mario"},{"family":"Senthilkumaran","given":"Subramanian"},{"family":"Sepanlou","given":"Sadaf G"},{"family":"Seylani","given":"Allen"},{"family":"Seyoum","given":"Kenbon"},{"family":"Sha","given":"Feng"},{"family":"Shafaat","given":"Omid"},{"family":"Shah","given":"Pritik A"},{"family":"Shahabi","given":"Saeed"},{"family":"Shahid","given":"Izza"},{"family":"Shahrbaf","given":"Mohammad Amin"},{"family":"Shahsavari","given":"Hamid R"},{"family":"Shaikh","given":"Masood Ali"},{"family":"Shaka","given":"Mohammed Feyisso"},{"family":"Shaker","given":"Elaheh"},{"family":"Shannawaz","given":"Mohammed"},{"family":"Sharew","given":"Mequannent Melaku Sharew"},{"family":"Sharifi","given":"Azam"},{"family":"Sharifi-Rad","given":"Javad"},{"family":"Sharma","given":"Purva"},{"family":"Shashamo","given":"Bereket Beyene"},{"family":"Sheikh","given":"Aziz"},{"family":"Sheikh","given":"Mahdi"},{"family":"Sheikhbahaei","given":"Sara"},{"family":"Sheikhi","given":"Rahim Ali"},{"family":"Sheikhy","given":"Ali"},{"family":"Shepherd","given":"Peter Robin"},{"family":"Shetty","given":"Adithi"},{"family":"Shetty","given":"Jeevan K"},{"family":"Shetty","given":"Ranjitha S"},{"family":"Shibuya","given":"Kenji"},{"family":"Shirkoohi","given":"Reza"},{"family":"Shirzad-Aski","given":"Hesamaddin"},{"family":"Shivakumar","given":"K M"},{"family":"Shivalli","given":"Siddharudha"},{"family":"Shivarov","given":"Velizar"},{"family":"Shobeiri","given":"Parnian"},{"family":"Shokri Varniab","given":"Zahra"},{"family":"Shorofi","given":"Seyed Afshin"},{"family":"Shrestha","given":"Sunil"},{"family":"Sibhat","given":"Migbar Mekonnen"},{"family":"Siddappa Malleshappa","given":"Sudeep K"},{"family":"Sidemo","given":"Negussie Boti"},{"family":"Silva","given":"Diego Augusto Santos"},{"family":"Silva","given":"Luís Manuel Lopes Rodrigues"},{"family":"Silva Julian","given":"Guilherme"},{"family":"Silvestris","given":"Nicola"},{"family":"Simegn","given":"Wudneh"},{"family":"Singh","given":"Achintya Dinesh"},{"family":"Singh","given":"Ambrish"},{"family":"Singh","given":"Garima"},{"family":"Singh","given":"Harpreet"},{"family":"Singh","given":"Jasvinder A"},{"family":"Singh","given":"Jitendra Kumar"},{"family":"Singh","given":"Paramdeep"},{"family":"Singh","given":"Surjit"},{"family":"Sinha","given":"Dhirendra Narain"},{"family":"Sinke","given":"Abiy H"},{"family":"Siraj","given":"Md Shahjahan"},{"family":"Sitas","given":"Freddy"},{"family":"Siwal","given":"Samarjeet Singh"},{"family":"Skryabin","given":"Valentin Yurievich"},{"family":"Skryabina","given":"Anna Aleksandrovna"},{"family":"Socea","given":"Bogdan"},{"family":"Soeberg","given":"Matthew J"},{"family":"Sofi-Mahmudi","given":"Ahmad"},{"family":"Solomon","given":"Yonatan"},{"family":"Soltani-Zangbar","given":"Mohammad Sadegh"},{"family":"Song","given":"Suhang"},{"family":"Song","given":"Yimeng"},{"family":"Sorensen","given":"Reed J D"},{"family":"Soshnikov","given":"Sergey"},{"family":"Sotoudeh","given":"Houman"},{"family":"Sowe","given":"Alieu"},{"family":"Sufiyan","given":"Mu'awiyyah Babale"},{"family":"Suk","given":"Ryan"},{"family":"Suleman","given":"Muhammad"},{"family":"Suliankatchi Abdulkader","given":"Rizwan"},{"family":"Sultana","given":"Saima"},{"family":"Sur","given":"Daniel"},{"family":"Szócska","given":"Miklós"},{"family":"Tabaeian","given":"Seidamir Pasha"},{"family":"Tabarés-Seisdedos","given":"Rafael"},{"family":"Tabatabaei","given":"Seyyed Mohammad"},{"family":"Tabuchi","given":"Takahiro"},{"family":"Tadbiri","given":"Hooman"},{"family":"Taheri","given":"Ensiyeh"},{"family":"Taheri","given":"Majid"},{"family":"Taheri Soodejani","given":"Moslem"},{"family":"Takahashi","given":"Ken"},{"family":"Talaat","given":"Iman M"},{"family":"Tampa","given":"Mircea"},{"family":"Tan","given":"Ker-Kan"},{"family":"Tat","given":"Nathan Y"},{"family":"Tat","given":"Vivian Y"},{"family":"Tavakoli","given":"Ahmad"},{"family":"Tavakoli","given":"Arash"},{"family":"Tehrani-Banihashemi","given":"Arash"},{"family":"Tekalegn","given":"Yohannes"},{"family":"Tesfay","given":"Fisaha Haile"},{"family":"Thapar","given":"Rekha"},{"family":"Thavamani","given":"Aravind"},{"family":"Thoguluva Chandrasekar","given":"Viveksandeep"},{"family":"Thomas","given":"Nihal"},{"family":"Thomas","given":"Nikhil Kenny"},{"family":"Ticoalu","given":"Jansje Henny Vera"},{"family":"Tiyuri","given":"Amir"},{"family":"Tollosa","given":"Daniel Nigusse"},{"family":"Topor-Madry","given":"Roman"},{"family":"Touvier","given":"Mathilde"},{"family":"Tovani-Palone","given":"Marcos Roberto"},{"family":"Traini","given":"Eugenio"},{"family":"Tran","given":"Mai Thi Ngoc"},{"family":"Tripathy","given":"Jaya Prasad"},{"family":"Ukke","given":"Gebresilasea Gendisha"},{"family":"Ullah","given":"Irfan"},{"family":"Ullah","given":"Saif"},{"family":"Ullah","given":"Sana"},{"family":"Unnikrishnan","given":"Bhaskaran"},{"family":"Vacante","given":"Marco"},{"family":"Vaezi","given":"Maryam"},{"family":"Valadan Tahbaz","given":"Sahel"},{"family":"Valdez","given":"Pascual R"},{"family":"Vardavas","given":"Constantine"},{"family":"Varthya","given":"Shoban Babu"},{"family":"Vaziri","given":"Siavash"},{"family":"Velazquez","given":"Diana Zuleika"},{"family":"Veroux","given":"Massimiliano"},{"family":"Villeneuve","given":"Paul J"},{"family":"Violante","given":"Francesco S"},{"family":"Vladimirov","given":"Sergey Konstantinovitch"},{"family":"Vlassov","given":"Vasily"},{"family":"Vo","given":"Bay"},{"family":"Vu","given":"Linh Gia"},{"family":"Wadood","given":"Abdul Wadood"},{"family":"Waheed","given":"Yasir"},{"family":"Walde","given":"Mandaras Tariku"},{"family":"Wamai","given":"Richard G"},{"family":"Wang","given":"Cong"},{"family":"Wang","given":"Fang"},{"family":"Wang","given":"Ning"},{"family":"Wang","given":"Yu"},{"family":"Ward","given":"Paul"},{"family":"Waris","given":"Abdul"},{"family":"Westerman","given":"Ronny"},{"family":"Wickramasinghe","given":"Nuwan Darshana"},{"family":"Woldemariam","given":"Melat"},{"family":"Woldu","given":"Berhanu"},{"family":"Xiao","given":"Hong"},{"family":"Xu","given":"Suowen"},{"family":"Xu","given":"Xiaoyue"},{"family":"Yadav","given":"Lalit"},{"family":"Yahyazadeh Jabbari","given":"Seyed Hossein"},{"family":"Yang","given":"Lin"},{"family":"Yazdanpanah","given":"Fereshteh"},{"family":"Yeshaw","given":"Yigizie"},{"family":"Yismaw","given":"Yazachew"},{"family":"Yonemoto","given":"Naohiro"},{"family":"Younis","given":"Mustafa Z"},{"family":"Yousefi","given":"Zabihollah"},{"family":"Yousefian","given":"Fatemeh"},{"family":"Yu","given":"Chuanhua"},{"family":"Yu","given":"Yong"},{"family":"Yunusa","given":"Ismaeel"},{"family":"Zahir","given":"Mazyar"},{"family":"Zaki","given":"Nazar"},{"family":"Zaman","given":"Burhan Abdullah"},{"family":"Zangiabadian","given":"Moein"},{"family":"Zare","given":"Fariba"},{"family":"Zare","given":"Iman"},{"family":"Zareshahrabadi","given":"Zahra"},{"family":"Zarrintan","given":"Armin"},{"family":"Zastrozhin","given":"Mikhail Sergeevich"},{"family":"Zeineddine","given":"Mohammad A"},{"family":"Zhang","given":"Dongyu"},{"family":"Zhang","given":"Jianrong"},{"family":"Zhang","given":"Yunquan"},{"family":"Zhang","given":"Zhi-Jiang"},{"family":"Zhou","given":"Linghui"},{"family":"Zodpey","given":"Sanjay"},{"family":"Zoladl","given":"Mohammad"},{"family":"Vos","given":"Theo"},{"family":"Hay","given":"Simon I"},{"family":"Force","given":"Lisa M"},{"family":"Murray","given":"Christopher J L"}],"issued":{"date-parts":[["2022",8]]}}}],"schema":"https://github.com/citation-style-language/schema/raw/master/csl-citation.json"} </w:instrText>
      </w:r>
      <w:r w:rsidR="000A1A83">
        <w:rPr>
          <w:rFonts w:ascii="Times New Roman" w:hAnsi="Times New Roman" w:cs="Times New Roman"/>
          <w:lang w:val="en-US"/>
        </w:rPr>
        <w:fldChar w:fldCharType="separate"/>
      </w:r>
      <w:r w:rsidR="000A1A83">
        <w:rPr>
          <w:rFonts w:ascii="Times New Roman" w:hAnsi="Times New Roman" w:cs="Times New Roman"/>
          <w:noProof/>
          <w:lang w:val="en-US"/>
        </w:rPr>
        <w:t>(Bray et al., 2024; Tran et al., 2022)</w:t>
      </w:r>
      <w:r w:rsidR="000A1A83">
        <w:rPr>
          <w:rFonts w:ascii="Times New Roman" w:hAnsi="Times New Roman" w:cs="Times New Roman"/>
          <w:lang w:val="en-US"/>
        </w:rPr>
        <w:fldChar w:fldCharType="end"/>
      </w:r>
      <w:r w:rsidR="000A1A83">
        <w:rPr>
          <w:rFonts w:ascii="Times New Roman" w:hAnsi="Times New Roman" w:cs="Times New Roman"/>
          <w:lang w:val="en-US"/>
        </w:rPr>
        <w:t>.</w:t>
      </w:r>
    </w:p>
    <w:p w14:paraId="11858B0D" w14:textId="52B76E5D" w:rsidR="002C059C" w:rsidRDefault="002C059C" w:rsidP="002C059C">
      <w:pPr>
        <w:rPr>
          <w:rFonts w:ascii="Times New Roman" w:hAnsi="Times New Roman" w:cs="Times New Roman"/>
          <w:lang w:val="en-US"/>
        </w:rPr>
      </w:pPr>
      <w:r>
        <w:rPr>
          <w:rFonts w:ascii="Times New Roman" w:hAnsi="Times New Roman" w:cs="Times New Roman"/>
          <w:lang w:val="en-US"/>
        </w:rPr>
        <w:t>Reproductive and hormonal factors influence cancers such as breast cancer, with early menarche, late menopause</w:t>
      </w:r>
      <w:r w:rsidR="00F303D1">
        <w:rPr>
          <w:rFonts w:ascii="Times New Roman" w:hAnsi="Times New Roman" w:cs="Times New Roman"/>
          <w:lang w:val="en-US"/>
        </w:rPr>
        <w:t xml:space="preserve"> and </w:t>
      </w:r>
      <w:r>
        <w:rPr>
          <w:rFonts w:ascii="Times New Roman" w:hAnsi="Times New Roman" w:cs="Times New Roman"/>
          <w:lang w:val="en-US"/>
        </w:rPr>
        <w:t>low parity</w:t>
      </w:r>
      <w:r w:rsidR="00F303D1">
        <w:rPr>
          <w:rFonts w:ascii="Times New Roman" w:hAnsi="Times New Roman" w:cs="Times New Roman"/>
          <w:lang w:val="en-US"/>
        </w:rPr>
        <w:t xml:space="preserve"> being established risk factors</w:t>
      </w:r>
      <w:r>
        <w:rPr>
          <w:rFonts w:ascii="Times New Roman" w:hAnsi="Times New Roman" w:cs="Times New Roman"/>
          <w:lang w:val="en-US"/>
        </w:rPr>
        <w:t>,</w:t>
      </w:r>
      <w:r w:rsidR="00F303D1">
        <w:rPr>
          <w:rFonts w:ascii="Times New Roman" w:hAnsi="Times New Roman" w:cs="Times New Roman"/>
          <w:lang w:val="en-US"/>
        </w:rPr>
        <w:t xml:space="preserve"> while the association between exogeneous hormone use and cancer risk varies by hormone type</w:t>
      </w:r>
      <w:r>
        <w:rPr>
          <w:rFonts w:ascii="Times New Roman" w:hAnsi="Times New Roman" w:cs="Times New Roman"/>
          <w:lang w:val="en-US"/>
        </w:rPr>
        <w:t xml:space="preserve"> and</w:t>
      </w:r>
      <w:r w:rsidR="00F303D1">
        <w:rPr>
          <w:rFonts w:ascii="Times New Roman" w:hAnsi="Times New Roman" w:cs="Times New Roman"/>
          <w:lang w:val="en-US"/>
        </w:rPr>
        <w:t xml:space="preserve"> cancer subtype</w:t>
      </w:r>
      <w:r w:rsidR="000A1A83" w:rsidRPr="0025722C">
        <w:rPr>
          <w:rFonts w:ascii="Times New Roman" w:hAnsi="Times New Roman" w:cs="Times New Roman"/>
          <w:color w:val="EE0000"/>
          <w:lang w:val="en-US"/>
        </w:rPr>
        <w:t xml:space="preserve"> </w:t>
      </w:r>
      <w:r w:rsidR="000A1A83">
        <w:rPr>
          <w:rFonts w:ascii="Times New Roman" w:hAnsi="Times New Roman" w:cs="Times New Roman"/>
          <w:lang w:val="en-US"/>
        </w:rPr>
        <w:fldChar w:fldCharType="begin"/>
      </w:r>
      <w:r w:rsidR="000A1A83">
        <w:rPr>
          <w:rFonts w:ascii="Times New Roman" w:hAnsi="Times New Roman" w:cs="Times New Roman"/>
          <w:lang w:val="en-US"/>
        </w:rPr>
        <w:instrText xml:space="preserve"> ADDIN ZOTERO_ITEM CSL_CITATION {"citationID":"FSGgtIjX","properties":{"formattedCitation":"(Bray et al., 2024)","plainCitation":"(Bray et al., 2024)","noteIndex":0},"citationItems":[{"id":73,"uris":["http://zotero.org/users/15910014/items/THC33JFT"],"itemData":{"id":73,"type":"article-journal","abstract":"Abstract\n            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Clinicians","DOI":"10.3322/caac.21834","ISSN":"0007-9235, 1542-4863","issue":"3","journalAbbreviation":"CA A Cancer J Clinicians","language":"en","page":"229-263","source":"DOI.org (Crossref)","title":"Global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L."},{"family":"Soerjomataram","given":"Isabelle"},{"family":"Jemal","given":"Ahmedin"}],"issued":{"date-parts":[["2024",5]]}}}],"schema":"https://github.com/citation-style-language/schema/raw/master/csl-citation.json"} </w:instrText>
      </w:r>
      <w:r w:rsidR="000A1A83">
        <w:rPr>
          <w:rFonts w:ascii="Times New Roman" w:hAnsi="Times New Roman" w:cs="Times New Roman"/>
          <w:lang w:val="en-US"/>
        </w:rPr>
        <w:fldChar w:fldCharType="separate"/>
      </w:r>
      <w:r w:rsidR="000A1A83">
        <w:rPr>
          <w:rFonts w:ascii="Times New Roman" w:hAnsi="Times New Roman" w:cs="Times New Roman"/>
          <w:noProof/>
          <w:lang w:val="en-US"/>
        </w:rPr>
        <w:t>(Bray et al., 2024)</w:t>
      </w:r>
      <w:r w:rsidR="000A1A83">
        <w:rPr>
          <w:rFonts w:ascii="Times New Roman" w:hAnsi="Times New Roman" w:cs="Times New Roman"/>
          <w:lang w:val="en-US"/>
        </w:rPr>
        <w:fldChar w:fldCharType="end"/>
      </w:r>
      <w:r>
        <w:rPr>
          <w:rFonts w:ascii="Times New Roman" w:hAnsi="Times New Roman" w:cs="Times New Roman"/>
          <w:lang w:val="en-US"/>
        </w:rPr>
        <w:t xml:space="preserve">. Age and hereditary genetics also contribute, with specific mutations </w:t>
      </w:r>
      <w:r w:rsidR="00F0265B">
        <w:rPr>
          <w:rFonts w:ascii="Times New Roman" w:hAnsi="Times New Roman" w:cs="Times New Roman"/>
          <w:lang w:val="en-US"/>
        </w:rPr>
        <w:t>explaining</w:t>
      </w:r>
      <w:r>
        <w:rPr>
          <w:rFonts w:ascii="Times New Roman" w:hAnsi="Times New Roman" w:cs="Times New Roman"/>
          <w:lang w:val="en-US"/>
        </w:rPr>
        <w:t xml:space="preserve"> a minority of cancers, while ionizing radiation is a well-established non-modifiable factor for certain tumors</w:t>
      </w:r>
      <w:r w:rsidR="000A1A83">
        <w:rPr>
          <w:rFonts w:ascii="Times New Roman" w:hAnsi="Times New Roman" w:cs="Times New Roman"/>
          <w:lang w:val="en-US"/>
        </w:rPr>
        <w:t xml:space="preserve"> </w:t>
      </w:r>
      <w:r w:rsidR="000A1A83">
        <w:rPr>
          <w:rFonts w:ascii="Times New Roman" w:hAnsi="Times New Roman" w:cs="Times New Roman"/>
          <w:lang w:val="en-US"/>
        </w:rPr>
        <w:fldChar w:fldCharType="begin"/>
      </w:r>
      <w:r w:rsidR="000A1A83">
        <w:rPr>
          <w:rFonts w:ascii="Times New Roman" w:hAnsi="Times New Roman" w:cs="Times New Roman"/>
          <w:lang w:val="en-US"/>
        </w:rPr>
        <w:instrText xml:space="preserve"> ADDIN ZOTERO_ITEM CSL_CITATION {"citationID":"7pJWGOoz","properties":{"formattedCitation":"(Bray et al., 2024; Tomasetti &amp; Vogelstein, 2015)","plainCitation":"(Bray et al., 2024; Tomasetti &amp; Vogelstein, 2015)","noteIndex":0},"citationItems":[{"id":73,"uris":["http://zotero.org/users/15910014/items/THC33JFT"],"itemData":{"id":73,"type":"article-journal","abstract":"Abstract\n            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Clinicians","DOI":"10.3322/caac.21834","ISSN":"0007-9235, 1542-4863","issue":"3","journalAbbreviation":"CA A Cancer J Clinicians","language":"en","page":"229-263","source":"DOI.org (Crossref)","title":"Global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L."},{"family":"Soerjomataram","given":"Isabelle"},{"family":"Jemal","given":"Ahmedin"}],"issued":{"date-parts":[["2024",5]]}}},{"id":75,"uris":["http://zotero.org/users/15910014/items/787LJ655"],"itemData":{"id":75,"type":"article-journal","abstract":"Crunching the numbers to explain cancer\n            Why do some tissues give rise to cancer in humans a million times more frequently than others? Tomasetti and Vogelstein conclude that these differences can be explained by the number of stem cell divisions. By plotting the lifetime incidence of various cancers against the estimated number of normal stem cell divisions in the corresponding tissues over a lifetime, they found a strong correlation extending over five orders of magnitude. This suggests that random errors occurring during DNA replication in normal stem cells are a major contributing factor in cancer development. Remarkably, this “bad luck” component explains a far greater number of cancers than do hereditary and environmental factors.\n            \n              Science\n              , this issue p.\n              78\n            \n          , \n            Errors arising by chance during normal stem cell division explain more cancers than do hereditary or environmental factors.\n          , \n            Some tissue types give rise to human cancers millions of times more often than other tissue types. Although this has been recognized for more than a century, it has never been explained. Here, we show that the lifetime risk of cancers of many different types is strongly correlated (0.81) with the total number of divisions of the normal self-renewing cells maintaining that tissue’s homeostasis. These results suggest that only a third of the variation in cancer risk among tissues is attributable to environmental factors or inherited predispositions. The majority is due to “bad luck,” that is, random mutations arising during DNA replication in normal, noncancerous stem cells. This is important not only for understanding the disease but also for designing strategies to limit the mortality it causes.","container-title":"Science","DOI":"10.1126/science.1260825","ISSN":"0036-8075, 1095-9203","issue":"6217","journalAbbreviation":"Science","language":"en","license":"http://www.sciencemag.org/about/science-licenses-journal-article-reuse","page":"78-81","source":"DOI.org (Crossref)","title":"Variation in cancer risk among tissues can be explained by the number of stem cell divisions","volume":"347","author":[{"family":"Tomasetti","given":"Cristian"},{"family":"Vogelstein","given":"Bert"}],"issued":{"date-parts":[["2015",1,2]]}}}],"schema":"https://github.com/citation-style-language/schema/raw/master/csl-citation.json"} </w:instrText>
      </w:r>
      <w:r w:rsidR="000A1A83">
        <w:rPr>
          <w:rFonts w:ascii="Times New Roman" w:hAnsi="Times New Roman" w:cs="Times New Roman"/>
          <w:lang w:val="en-US"/>
        </w:rPr>
        <w:fldChar w:fldCharType="separate"/>
      </w:r>
      <w:r w:rsidR="000A1A83">
        <w:rPr>
          <w:rFonts w:ascii="Times New Roman" w:hAnsi="Times New Roman" w:cs="Times New Roman"/>
          <w:noProof/>
          <w:lang w:val="en-US"/>
        </w:rPr>
        <w:t>(Bray et al., 2024; Tomasetti &amp; Vogelstein, 2015)</w:t>
      </w:r>
      <w:r w:rsidR="000A1A83">
        <w:rPr>
          <w:rFonts w:ascii="Times New Roman" w:hAnsi="Times New Roman" w:cs="Times New Roman"/>
          <w:lang w:val="en-US"/>
        </w:rPr>
        <w:fldChar w:fldCharType="end"/>
      </w:r>
      <w:r>
        <w:rPr>
          <w:rFonts w:ascii="Times New Roman" w:hAnsi="Times New Roman" w:cs="Times New Roman"/>
          <w:lang w:val="en-US"/>
        </w:rPr>
        <w:t xml:space="preserve">. </w:t>
      </w:r>
    </w:p>
    <w:p w14:paraId="4093CA86" w14:textId="505BF9A8" w:rsidR="002C059C" w:rsidRDefault="002C059C" w:rsidP="002C059C">
      <w:pPr>
        <w:rPr>
          <w:rFonts w:ascii="Times New Roman" w:hAnsi="Times New Roman" w:cs="Times New Roman"/>
          <w:lang w:val="en-US"/>
        </w:rPr>
      </w:pPr>
      <w:r>
        <w:rPr>
          <w:rFonts w:ascii="Times New Roman" w:hAnsi="Times New Roman" w:cs="Times New Roman"/>
          <w:lang w:val="en-US"/>
        </w:rPr>
        <w:t xml:space="preserve">Beyond deterministic factors, stochastic errors during DNA replication in stem cells explain much of the variation in cancer risk across tissues. Tomasetti and Vogelstein (2015) found that random mutations account for roughly two-thirds of tissue-specific cancer risk, distinguishing between replicative (R) tumors, driven mainly by “bad luck”, and overall deterministic (D) </w:t>
      </w:r>
      <w:r>
        <w:rPr>
          <w:rFonts w:ascii="Times New Roman" w:hAnsi="Times New Roman" w:cs="Times New Roman"/>
          <w:lang w:val="en-US"/>
        </w:rPr>
        <w:lastRenderedPageBreak/>
        <w:t>tumors, more strongly influenced by environmental or hereditary factors. Overall, nearly half of cancer deaths globally are linked to preventable risk factors, while the remaining is largely due to aging, genetics, and stochastic biological processes</w:t>
      </w:r>
      <w:r w:rsidR="000A1A83">
        <w:rPr>
          <w:rFonts w:ascii="Times New Roman" w:hAnsi="Times New Roman" w:cs="Times New Roman"/>
          <w:lang w:val="en-US"/>
        </w:rPr>
        <w:t xml:space="preserve"> </w:t>
      </w:r>
      <w:r w:rsidR="000A1A83">
        <w:rPr>
          <w:rFonts w:ascii="Times New Roman" w:hAnsi="Times New Roman" w:cs="Times New Roman"/>
          <w:lang w:val="en-US"/>
        </w:rPr>
        <w:fldChar w:fldCharType="begin"/>
      </w:r>
      <w:r w:rsidR="000A1A83">
        <w:rPr>
          <w:rFonts w:ascii="Times New Roman" w:hAnsi="Times New Roman" w:cs="Times New Roman"/>
          <w:lang w:val="en-US"/>
        </w:rPr>
        <w:instrText xml:space="preserve"> ADDIN ZOTERO_ITEM CSL_CITATION {"citationID":"wTtgrNOm","properties":{"formattedCitation":"(Tran et al., 2022)","plainCitation":"(Tran et al., 2022)","noteIndex":0},"citationItems":[{"id":77,"uris":["http://zotero.org/users/15910014/items/HBV6ZAHZ"],"itemData":{"id":77,"type":"article-journal","container-title":"The Lancet","DOI":"10.1016/S0140-6736(22)01438-6","ISSN":"01406736","issue":"10352","journalAbbreviation":"The Lancet","language":"en","page":"563-591","source":"DOI.org (Crossref)","title":"The global burden of cancer attributable to risk factors, 2010–19: a systematic analysis for the Global Burden of Disease Study 2019","title-short":"The global burden of cancer attributable to risk factors, 2010–19","volume":"400","author":[{"family":"Tran","given":"Khanh Bao"},{"family":"Lang","given":"Justin J"},{"family":"Compton","given":"Kelly"},{"family":"Xu","given":"Rixing"},{"family":"Acheson","given":"Alistair R"},{"family":"Henrikson","given":"Hannah Jacqueline"},{"family":"Kocarnik","given":"Jonathan M"},{"family":"Penberthy","given":"Louise"},{"family":"Aali","given":"Amirali"},{"family":"Abbas","given":"Qamar"},{"family":"Abbasi","given":"Behzad"},{"family":"Abbasi-Kangevari","given":"Mohsen"},{"family":"Abbasi-Kangevari","given":"Zeinab"},{"family":"Abbastabar","given":"Hedayat"},{"family":"Abdelmasseh","given":"Michael"},{"family":"Abd-Elsalam","given":"Sherief"},{"family":"Abdelwahab","given":"Ahmed Abdelwahab"},{"family":"Abdoli","given":"Gholamreza"},{"family":"Abdulkadir","given":"Hanan Abdulkadir"},{"family":"Abedi","given":"Aidin"},{"family":"Abegaz","given":"Kedir Hussein"},{"family":"Abidi","given":"Hassan"},{"family":"Aboagye","given":"Richard Gyan"},{"family":"Abolhassani","given":"Hassan"},{"family":"Absalan","given":"Abdorrahim"},{"family":"Abtew","given":"Yonas Derso"},{"family":"Abubaker Ali","given":"Hiwa"},{"family":"Abu-Gharbieh","given":"Eman"},{"family":"Achappa","given":"Basavaprabhu"},{"family":"Acuna","given":"Juan Manuel"},{"family":"Addison","given":"Daniel"},{"family":"Addo","given":"Isaac Yeboah"},{"family":"Adegboye","given":"Oyelola A"},{"family":"Adesina","given":"Miracle Ayomikun"},{"family":"Adnan","given":"Mohammad"},{"family":"Adnani","given":"Qorinah Estiningtyas Sakilah"},{"family":"Advani","given":"Shailesh M"},{"family":"Afrin","given":"Sumia"},{"family":"Afzal","given":"Muhammad Sohail"},{"family":"Aggarwal","given":"Manik"},{"family":"Ahinkorah","given":"Bright Opoku"},{"family":"Ahmad","given":"Araz Ramazan"},{"family":"Ahmad","given":"Rizwan"},{"family":"Ahmad","given":"Sajjad"},{"family":"Ahmad","given":"Sohail"},{"family":"Ahmadi","given":"Sepideh"},{"family":"Ahmed","given":"Haroon"},{"family":"Ahmed","given":"Luai A"},{"family":"Ahmed","given":"Muktar Beshir"},{"family":"Ahmed Rashid","given":"Tarik"},{"family":"Aiman","given":"Wajeeha"},{"family":"Ajami","given":"Marjan"},{"family":"Akalu","given":"Gizachew Taddesse"},{"family":"Akbarzadeh-Khiavi","given":"Mostafa"},{"family":"Aklilu","given":"Addis"},{"family":"Akonde","given":"Maxwell"},{"family":"Akunna","given":"Chisom Joyqueenet"},{"family":"Al Hamad","given":"Hanadi"},{"family":"Alahdab","given":"Fares"},{"family":"Alanezi","given":"Fahad Mashhour"},{"family":"Alanzi","given":"Turki M"},{"family":"Alessy","given":"Saleh Ali"},{"family":"Algammal","given":"Abdelazeem M"},{"family":"Al-Hanawi","given":"Mohammed Khaled"},{"family":"Alhassan","given":"Robert Kaba"},{"family":"Ali","given":"Beriwan Abdulqadir"},{"family":"Ali","given":"Liaqat"},{"family":"Ali","given":"Syed Shujait"},{"family":"Alimohamadi","given":"Yousef"},{"family":"Alipour","given":"Vahid"},{"family":"Aljunid","given":"Syed Mohamed"},{"family":"Alkhayyat","given":"Motasem"},{"family":"Al-Maweri","given":"Sadeq Ali Ali"},{"family":"Almustanyir","given":"Sami"},{"family":"Alonso","given":"Nivaldo"},{"family":"Alqalyoobi","given":"Shehabaldin"},{"family":"Al-Raddadi","given":"Rajaa M"},{"family":"Al-Rifai","given":"Rami H Hani"},{"family":"Al-Sabah","given":"Salman Khalifah"},{"family":"Al-Tammemi","given":"Ala'a B"},{"family":"Altawalah","given":"Haya"},{"family":"Alvis-Guzman","given":"Nelson"},{"family":"Amare","given":"Firehiwot"},{"family":"Ameyaw","given":"Edward Kwabena"},{"family":"Aminian Dehkordi","given":"Javad Javad"},{"family":"Amirzade-Iranaq","given":"Mohammad Hosein"},{"family":"Amu","given":"Hubert"},{"family":"Amusa","given":"Ganiyu Adeniyi"},{"family":"Ancuceanu","given":"Robert"},{"family":"Anderson","given":"Jason A"},{"family":"Animut","given":"Yaregal Animut"},{"family":"Anoushiravani","given":"Amir"},{"family":"Anoushirvani","given":"Ali Arash"},{"family":"Ansari-Moghaddam","given":"Alireza"},{"family":"Ansha","given":"Mustafa Geleto"},{"family":"Antony","given":"Benny"},{"family":"Antwi","given":"Maxwell Hubert"},{"family":"Anwar","given":"Sumadi Lukman"},{"family":"Anwer","given":"Razique"},{"family":"Anyasodor","given":"Anayochukwu Edward"},{"family":"Arabloo","given":"Jalal"},{"family":"Arab-Zozani","given":"Morteza"},{"family":"Aremu","given":"Olatunde"},{"family":"Argaw","given":"Ayele Mamo"},{"family":"Ariffin","given":"Hany"},{"family":"Aripov","given":"Timur"},{"family":"Arshad","given":"Muhammad"},{"family":"Artaman","given":"Al"},{"family":"Arulappan","given":"Judie"},{"family":"Aruleba","given":"Raphael Taiwo"},{"family":"Aryannejad","given":"Armin"},{"family":"Asaad","given":"Malke"},{"family":"Asemahagn","given":"Mulusew A"},{"family":"Asemi","given":"Zatollah"},{"family":"Asghari-Jafarabadi","given":"Mohammad"},{"family":"Ashraf","given":"Tahira"},{"family":"Assadi","given":"Reza"},{"family":"Athar","given":"Mohammad"},{"family":"Athari","given":"Seyyed Shamsadin"},{"family":"Atout","given":"Maha Moh'd Wahbi"},{"family":"Attia","given":"Sameh"},{"family":"Aujayeb","given":"Avinash"},{"family":"Ausloos","given":"Marcel"},{"family":"Avila-Burgos","given":"Leticia"},{"family":"Awedew","given":"Atalel Fentahun"},{"family":"Awoke","given":"Mamaru Ayenew"},{"family":"Awoke","given":"Tewachew"},{"family":"Ayala Quintanilla","given":"Beatriz Paulina"},{"family":"Ayana","given":"Tegegn Mulatu"},{"family":"Ayen","given":"Solomon Shitu"},{"family":"Azadi","given":"Davood"},{"family":"Azadnajafabad","given":"Sina"},{"family":"Azami-Aghdash","given":"Saber"},{"family":"Azanaw","given":"Melkalem Mamuye"},{"family":"Azangou-Khyavy","given":"Mohammadreza"},{"family":"Azari Jafari","given":"Amirhossein"},{"family":"Azizi","given":"Hosein"},{"family":"Azzam","given":"Ahmed Y Y"},{"family":"Babajani","given":"Amirhesam"},{"family":"Badar","given":"Muhammad"},{"family":"Badiye","given":"Ashish D"},{"family":"Baghcheghi","given":"Nayereh"},{"family":"Bagheri","given":"Nader"},{"family":"Bagherieh","given":"Sara"},{"family":"Bahadory","given":"Saeed"},{"family":"Baig","given":"Atif Amin"},{"family":"Baker","given":"Jennifer L"},{"family":"Bakhtiari","given":"Ahad"},{"family":"Bakshi","given":"Ravleen Kaur"},{"family":"Banach","given":"Maciej"},{"family":"Banerjee","given":"Indrajit"},{"family":"Bardhan","given":"Mainak"},{"family":"Barone-Adesi","given":"Francesco"},{"family":"Barra","given":"Fabio"},{"family":"Barrow","given":"Amadou"},{"family":"Bashir","given":"Nasir Z"},{"family":"Bashiri","given":"Azadeh"},{"family":"Basu","given":"Saurav"},{"family":"Batiha","given":"Abdul-Monim Mohammad"},{"family":"Begum","given":"Aeysha"},{"family":"Bekele","given":"Alehegn Bekele"},{"family":"Belay","given":"Alemayehu Sayih"},{"family":"Belete","given":"Melaku Ashagrie"},{"family":"Belgaumi","given":"Uzma Iqbal"},{"family":"Bell","given":"Arielle Wilder"},{"family":"Belo","given":"Luis"},{"family":"Benzian","given":"Habib"},{"family":"Berhie","given":"Alemshet Yirga"},{"family":"Bermudez","given":"Amiel Nazer C"},{"family":"Bernabe","given":"Eduardo"},{"family":"Bhagavathula","given":"Akshaya Srikanth"},{"family":"Bhala","given":"Neeraj"},{"family":"Bhandari","given":"Bharti Bhandari"},{"family":"Bhardwaj","given":"Nikha"},{"family":"Bhardwaj","given":"Pankaj"},{"family":"Bhattacharyya","given":"Krittika"},{"family":"Bhojaraja","given":"Vijayalakshmi S"},{"family":"Bhuyan","given":"Soumitra S"},{"family":"Bibi","given":"Sadia"},{"family":"Bilchut","given":"Awraris Hailu"},{"family":"Bintoro","given":"Bagas Suryo"},{"family":"Biondi","given":"Antonio"},{"family":"Birega","given":"Mesfin Geremaw Birega"},{"family":"Birhan","given":"Habitu Eshetu"},{"family":"Bjørge","given":"Tone"},{"family":"Blyuss","given":"Oleg"},{"family":"Bodicha","given":"Belay Boda Abule"},{"family":"Bolla","given":"Srinivasa Rao"},{"family":"Boloor","given":"Archith"},{"family":"Bosetti","given":"Cristina"},{"family":"Braithwaite","given":"Dejana"},{"family":"Brauer","given":"Michael"},{"family":"Brenner","given":"Hermann"},{"family":"Briko","given":"Andrey Nikolaevich"},{"family":"Briko","given":"Nikolay Ivanovich"},{"family":"Buchanan","given":"Christina Maree"},{"family":"Bulamu","given":"Norma B"},{"family":"Bustamante-Teixeira","given":"Maria Teresa"},{"family":"Butt","given":"Muhammad Hammad"},{"family":"Butt","given":"Nadeem Shafique"},{"family":"Butt","given":"Zahid A"},{"family":"Caetano Dos Santos","given":"Florentino Luciano"},{"family":"Cámera","given":"Luis Alberto"},{"family":"Cao","given":"Chao"},{"family":"Cao","given":"Yin"},{"family":"Carreras","given":"Giulia"},{"family":"Carvalho","given":"Márcia"},{"family":"Cembranel","given":"Francieli"},{"family":"Cerin","given":"Ester"},{"family":"Chakraborty","given":"Promit Ananyo"},{"family":"Charalampous","given":"Periklis"},{"family":"Chattu","given":"Vijay Kumar"},{"family":"Chimed-Ochir","given":"Odgerel"},{"family":"Chirinos-Caceres","given":"Jesus Lorenzo"},{"family":"Cho","given":"Daniel Youngwhan"},{"family":"Cho","given":"William C S"},{"family":"Christopher","given":"Devasahayam J"},{"family":"Chu","given":"Dinh-Toi"},{"family":"Chukwu","given":"Isaac Sunday"},{"family":"Cohen","given":"Aaron J"},{"family":"Conde","given":"Joao"},{"family":"Cortés","given":"Sandra"},{"family":"Costa","given":"Vera Marisa"},{"family":"Cruz-Martins","given":"Natália"},{"family":"Culbreth","given":"Garland T"},{"family":"Dadras","given":"Omid"},{"family":"Dagnaw","given":"Fentaw Teshome"},{"family":"Dahlawi","given":"Saad M A"},{"family":"Dai","given":"Xiaochen"},{"family":"Dandona","given":"Lalit"},{"family":"Dandona","given":"Rakhi"},{"family":"Daneshpajouhnejad","given":"Parnaz"},{"family":"Danielewicz","given":"Anna"},{"family":"Dao","given":"An Thi Minh"},{"family":"Darvishi Cheshmeh Soltani","given":"Reza"},{"family":"Darwesh","given":"Aso Mohammad"},{"family":"Das","given":"Saswati"},{"family":"Davitoiu","given":"Dragos Virgil"},{"family":"Davtalab Esmaeili","given":"Elham"},{"family":"De La Hoz","given":"Fernando Pio"},{"family":"Debela","given":"Sisay Abebe"},{"family":"Dehghan","given":"Azizallah"},{"family":"Demisse","given":"Biniyam"},{"family":"Demisse","given":"Fitsum Wolde"},{"family":"Denova-Gutiérrez","given":"Edgar"},{"family":"Derakhshani","given":"Afshin"},{"family":"Derbew Molla","given":"Meseret"},{"family":"Dereje","given":"Diriba"},{"family":"Deribe","given":"Kalkidan Solomon"},{"family":"Desai","given":"Rupak"},{"family":"Desalegn","given":"Markos Desalegn"},{"family":"Dessalegn","given":"Fikadu Nugusu"},{"family":"Dessalegni","given":"Samuel Abebe A"},{"family":"Dessie","given":"Gashaw"},{"family":"Desta","given":"Abebaw Alemayehu"},{"family":"Dewan","given":"Syed Masudur Rahman"},{"family":"Dharmaratne","given":"Samath Dhamminda"},{"family":"Dhimal","given":"Meghnath"},{"family":"Dianatinasab","given":"Mostafa"},{"family":"Diao","given":"Nancy"},{"family":"Diaz","given":"Daniel"},{"family":"Digesa","given":"Lankamo Ena"},{"family":"Dixit","given":"Shilpi Gupta"},{"family":"Doaei","given":"Saeid"},{"family":"Doan","given":"Linh Phuong"},{"family":"Doku","given":"Paul Narh"},{"family":"Dongarwar","given":"Deepa"},{"family":"Dos Santos","given":"Wendel Mombaque"},{"family":"Driscoll","given":"Tim Robert"},{"family":"Dsouza","given":"Haneil Larson"},{"family":"Durojaiye","given":"Oyewole Christopher"},{"family":"Edalati","given":"Sareh"},{"family":"Eghbalian","given":"Fatemeh"},{"family":"Ehsani-Chimeh","given":"Elham"},{"family":"Eini","given":"Ebrahim"},{"family":"Ekholuenetale","given":"Michael"},{"family":"Ekundayo","given":"Temitope Cyrus"},{"family":"Ekwueme","given":"Donatus U"},{"family":"El Tantawi","given":"Maha"},{"family":"Elbahnasawy","given":"Mostafa Ahmed"},{"family":"Elbarazi","given":"Iffat"},{"family":"Elghazaly","given":"Hesham"},{"family":"Elhadi","given":"Muhammed"},{"family":"El-Huneidi","given":"Waseem"},{"family":"Emamian","given":"Mohammad Hassan"},{"family":"Engelbert Bain","given":"Luchuo"},{"family":"Enyew","given":"Daniel Berhanie"},{"family":"Erkhembayar","given":"Ryenchindorj"},{"family":"Eshetu","given":"Tegegne"},{"family":"Eshrati","given":"Babak"},{"family":"Eskandarieh","given":"Sharareh"},{"family":"Espinosa-Montero","given":"Juan"},{"family":"Etaee","given":"Farshid"},{"family":"Etemadimanesh","given":"Azin"},{"family":"Eyayu","given":"Tahir"},{"family":"Ezeonwumelu","given":"Ifeanyi Jude"},{"family":"Ezzikouri","given":"Sayeh"},{"family":"Fagbamigbe","given":"Adeniyi Francis"},{"family":"Fahimi","given":"Saman"},{"family":"Fakhradiyev","given":"Ildar Ravisovich"},{"family":"Faraon","given":"Emerito Jose A"},{"family":"Fares","given":"Jawad"},{"family":"Farmany","given":"Abbas"},{"family":"Farooque","given":"Umar"},{"family":"Farrokhpour","given":"Hossein"},{"family":"Fasanmi","given":"Abidemi Omolara"},{"family":"Fatehizadeh","given":"Ali"},{"family":"Fatima","given":"Wafa"},{"family":"Fattahi","given":"Hamed"},{"family":"Fekadu","given":"Ginenus"},{"family":"Feleke","given":"Berhanu Elfu"},{"family":"Ferrari","given":"Allegra Allegra"},{"family":"Ferrero","given":"Simone"},{"family":"Ferro Desideri","given":"Lorenzo"},{"family":"Filip","given":"Irina"},{"family":"Fischer","given":"Florian"},{"family":"Foroumadi","given":"Roham"},{"family":"Foroutan","given":"Masoud"},{"family":"Fukumoto","given":"Takeshi"},{"family":"Gaal","given":"Peter Andras"},{"family":"Gad","given":"Mohamed M"},{"family":"Gadanya","given":"Muktar A"},{"family":"Gaipov","given":"Abduzhappar"},{"family":"Galehdar","given":"Nasrin"},{"family":"Gallus","given":"Silvano"},{"family":"Garg","given":"Tushar"},{"family":"Gaspar Fonseca","given":"Mariana"},{"family":"Gebremariam","given":"Yosef Haile"},{"family":"Gebremeskel","given":"Teferi Gebru"},{"family":"Gebremichael","given":"Mathewos Alemu"},{"family":"Geda","given":"Yohannes Fikadu"},{"family":"Gela","given":"Yibeltal Yismaw"},{"family":"Gemeda","given":"Belete Negese Belete"},{"family":"Getachew","given":"Melaku"},{"family":"Getachew","given":"Motuma Erena"},{"family":"Ghaffari","given":"Kazem"},{"family":"Ghafourifard","given":"Mansour"},{"family":"Ghamari","given":"Seyyed-Hadi"},{"family":"Ghasemi Nour","given":"Mohammad"},{"family":"Ghassemi","given":"Fariba"},{"family":"Ghimire","given":"Ajnish"},{"family":"Ghith","given":"Nermin"},{"family":"Gholamalizadeh","given":"Maryam"},{"family":"Gholizadeh Navashenaq","given":"Jamshid"},{"family":"Ghozy","given":"Sherief"},{"family":"Gilani","given":"Syed Amir"},{"family":"Gill","given":"Paramjit Singh"},{"family":"Ginindza","given":"Themba G"},{"family":"Gizaw","given":"Abraham Tamirat T"},{"family":"Glasbey","given":"James C"},{"family":"Godos","given":"Justyna"},{"family":"Goel","given":"Amit"},{"family":"Golechha","given":"Mahaveer"},{"family":"Goleij","given":"Pouya"},{"family":"Golinelli","given":"Davide"},{"family":"Golitaleb","given":"Mohamad"},{"family":"Gorini","given":"Giuseppe"},{"family":"Goulart","given":"Bárbara Niegia Garcia"},{"family":"Grosso","given":"Giuseppe"},{"family":"Guadie","given":"Habtamu Alganeh"},{"family":"Gubari","given":"Mohammed Ibrahim Mohialdeen"},{"family":"Gudayu","given":"Temesgen Worku"},{"family":"Guerra","given":"Maximiliano Ribeiro"},{"family":"Gunawardane","given":"Damitha Asanga"},{"family":"Gupta","given":"Bhawna"},{"family":"Gupta","given":"Sapna"},{"family":"Gupta","given":"Veer Bala"},{"family":"Gupta","given":"Vivek Kumar"},{"family":"Gurara","given":"Mekdes Kondale"},{"family":"Guta","given":"Alemu"},{"family":"Habibzadeh","given":"Parham"},{"family":"Haddadi Avval","given":"Atlas"},{"family":"Hafezi-Nejad","given":"Nima"},{"family":"Hajj Ali","given":"Adel"},{"family":"Haj-Mirzaian","given":"Arvin"},{"family":"Halboub","given":"Esam S"},{"family":"Halimi","given":"Aram"},{"family":"Halwani","given":"Rabih"},{"family":"Hamadeh","given":"Randah R"},{"family":"Hameed","given":"Sajid"},{"family":"Hamidi","given":"Samer"},{"family":"Hanif","given":"Asif"},{"family":"Hariri","given":"Sanam"},{"family":"Harlianto","given":"Netanja I"},{"family":"Haro","given":"Josep Maria"},{"family":"Hartono","given":"Risky Kusuma"},{"family":"Hasaballah","given":"Ahmed I"},{"family":"Hasan","given":"S M Mahmudul"},{"family":"Hasani","given":"Hamidreza"},{"family":"Hashemi","given":"Seyedeh Melika"},{"family":"Hassan","given":"Abbas M"},{"family":"Hassanipour","given":"Soheil"},{"family":"Hayat","given":"Khezar"},{"family":"Heidari","given":"Golnaz"},{"family":"Heidari","given":"Mohammad"},{"family":"Heidarymeybodi","given":"Zahra"},{"family":"Herrera-Serna","given":"Brenda Yuliana"},{"family":"Herteliu","given":"Claudiu"},{"family":"Hezam","given":"Kamal"},{"family":"Hiraike","given":"Yuta"},{"family":"Hlongwa","given":"Mbuzeleni Mbuzeleni"},{"family":"Holla","given":"Ramesh"},{"family":"Holm","given":"Marianne"},{"family":"Horita","given":"Nobuyuki"},{"family":"Hoseini","given":"Mohammad"},{"family":"Hossain","given":"Md Mahbub"},{"family":"Hossain","given":"Mohammad Bellal Hossain"},{"family":"Hosseini","given":"Mohammad-Salar"},{"family":"Hosseinzadeh","given":"Ali"},{"family":"Hosseinzadeh","given":"Mehdi"},{"family":"Hostiuc","given":"Mihaela"},{"family":"Hostiuc","given":"Sorin"},{"family":"Househ","given":"Mowafa"},{"family":"Huang","given":"Junjie"},{"family":"Hugo","given":"Fernando N"},{"family":"Humayun","given":"Ayesha"},{"family":"Hussain","given":"Salman"},{"family":"Hussein","given":"Nawfal R"},{"family":"Hwang","given":"Bing-Fang"},{"family":"Ibitoye","given":"Segun Emmanuel"},{"family":"Iftikhar","given":"Pulwasha Maria"},{"family":"Ikuta","given":"Kevin S"},{"family":"Ilesanmi","given":"Olayinka Stephen"},{"family":"Ilic","given":"Irena M"},{"family":"Ilic","given":"Milena D"},{"family":"Immurana","given":"Mustapha"},{"family":"Innos","given":"Kaire"},{"family":"Iranpour","given":"Pooya"},{"family":"Irham","given":"Lalu Muhammad"},{"family":"Islam","given":"Md Shariful"},{"family":"Islam","given":"Rakibul M"},{"family":"Islami","given":"Farhad"},{"family":"Ismail","given":"Nahlah Elkudssiah"},{"family":"Isola","given":"Gaetano"},{"family":"Iwagami","given":"Masao"},{"family":"J","given":"Linda Merin"},{"family":"Jaiswal","given":"Abhishek"},{"family":"Jakovljevic","given":"Mihajlo"},{"family":"Jalili","given":"Mahsa"},{"family":"Jalilian","given":"Shahram"},{"family":"Jamshidi","given":"Elham"},{"family":"Jang","given":"Sung-In"},{"family":"Jani","given":"Chinmay T"},{"family":"Javaheri","given":"Tahereh"},{"family":"Jayarajah","given":"Umesh Umesh"},{"family":"Jayaram","given":"Shubha"},{"family":"Jazayeri","given":"Seyed Behzad"},{"family":"Jebai","given":"Rime"},{"family":"Jemal","given":"Bedru"},{"family":"Jeong","given":"Wonjeong"},{"family":"Jha","given":"Ravi Prakash"},{"family":"Jindal","given":"Har Ashish"},{"family":"John-Akinola","given":"Yetunde O"},{"family":"Jonas","given":"Jost B"},{"family":"Joo","given":"Tamas"},{"family":"Joseph","given":"Nitin"},{"family":"Joukar","given":"Farahnaz"},{"family":"Jozwiak","given":"Jacek Jerzy"},{"family":"Jürisson","given":"Mikk"},{"family":"Kabir","given":"Ali"},{"family":"Kacimi","given":"Salah Eddine Oussama"},{"family":"Kadashetti","given":"Vidya"},{"family":"Kahe","given":"Farima"},{"family":"Kakodkar","given":"Pradnya Vishal"},{"family":"Kalankesh","given":"Laleh R"},{"family":"Kalankesh","given":"Leila R"},{"family":"Kalhor","given":"Rohollah"},{"family":"Kamal","given":"Vineet Kumar"},{"family":"Kamangar","given":"Farin"},{"family":"Kamath","given":"Ashwin"},{"family":"Kanchan","given":"Tanuj"},{"family":"Kandaswamy","given":"Eswar"},{"family":"Kandel","given":"Himal"},{"family":"Kang","given":"HyeJung"},{"family":"Kanno","given":"Girum Gebremeskel"},{"family":"Kapoor","given":"Neeti"},{"family":"Kar","given":"Sitanshu Sekhar"},{"family":"Karanth","given":"Shama D"},{"family":"Karaye","given":"Ibraheem M"},{"family":"Karch","given":"André"},{"family":"Karimi","given":"Amirali"},{"family":"Kassa","given":"Bekalu Getnet"},{"family":"Katoto","given":"Patrick Dmc"},{"family":"Kauppila","given":"Joonas H"},{"family":"Kaur","given":"Harkiran"},{"family":"Kebede","given":"Abinet Gebremickael"},{"family":"Keikavoosi-Arani","given":"Leila"},{"family":"Kejela","given":"Gemechu Gemechu"},{"family":"Kemp Bohan","given":"Phillip M"},{"family":"Keramati","given":"Maryam"},{"family":"Keykhaei","given":"Mohammad"},{"family":"Khajuria","given":"Himanshu"},{"family":"Khan","given":"Abbas"},{"family":"Khan","given":"Abdul Aziz Khan"},{"family":"Khan","given":"Ejaz Ahmad"},{"family":"Khan","given":"Gulfaraz"},{"family":"Khan","given":"Md Nuruzzaman"},{"family":"Khan","given":"Moien Ab"},{"family":"Khanali","given":"Javad"},{"family":"Khatab","given":"Khaled"},{"family":"Khatatbeh","given":"Moawiah Mohammad"},{"family":"Khatib","given":"Mahalaqua Nazli"},{"family":"Khayamzadeh","given":"Maryam"},{"family":"Khayat Kashani","given":"Hamid Reza"},{"family":"Khazeei Tabari","given":"Mohammad Amin"},{"family":"Khezeli","given":"Mehdi"},{"family":"Khodadost","given":"Mahmoud"},{"family":"Kim","given":"Min Seo"},{"family":"Kim","given":"Yun Jin"},{"family":"Kisa","given":"Adnan"},{"family":"Kisa","given":"Sezer"},{"family":"Klugar","given":"Miloslav"},{"family":"Klugarová","given":"Jitka"},{"family":"Kolahi","given":"Ali-Asghar"},{"family":"Kolkhir","given":"Pavel"},{"family":"Kompani","given":"Farzad"},{"family":"Koul","given":"Parvaiz A"},{"family":"Koulmane Laxminarayana","given":"Sindhura Lakshmi"},{"family":"Koyanagi","given":"Ai"},{"family":"Krishan","given":"Kewal"},{"family":"Krishnamoorthy","given":"Yuvaraj"},{"family":"Kucuk Bicer","given":"Burcu"},{"family":"Kugbey","given":"Nuworza"},{"family":"Kulimbet","given":"Mukhtar"},{"family":"Kumar","given":"Akshay"},{"family":"Kumar","given":"G Anil"},{"family":"Kumar","given":"Narinder"},{"family":"Kurmi","given":"Om P"},{"family":"Kuttikkattu","given":"Ambily"},{"family":"La Vecchia","given":"Carlo"},{"family":"Lahiri","given":"Arista"},{"family":"Lal","given":"Dharmesh Kumar"},{"family":"Lám","given":"Judit"},{"family":"Lan","given":"Qing"},{"family":"Landires","given":"Iván"},{"family":"Larijani","given":"Bagher"},{"family":"Lasrado","given":"Savita"},{"family":"Lau","given":"Jerrald"},{"family":"Lauriola","given":"Paolo"},{"family":"Ledda","given":"Caterina"},{"family":"Lee","given":"Sang-woong"},{"family":"Lee","given":"Shaun Wen Huey"},{"family":"Lee","given":"Wei-Chen"},{"family":"Lee","given":"Yeong Yeh"},{"family":"Lee","given":"Yo Han"},{"family":"Legesse","given":"Samson Mideksa"},{"family":"Leigh","given":"James"},{"family":"Leong","given":"Elvynna"},{"family":"Li","given":"Ming-Chieh"},{"family":"Lim","given":"Stephen S"},{"family":"Liu","given":"Gang"},{"family":"Liu","given":"Jue"},{"family":"Lo","given":"Chun-Han"},{"family":"Lohiya","given":"Ayush"},{"family":"Lopukhov","given":"Platon D"},{"family":"Lorenzovici","given":"László"},{"family":"Lotfi","given":"Mojgan"},{"family":"Loureiro","given":"Joana A"},{"family":"Lunevicius","given":"Raimundas"},{"family":"Madadizadeh","given":"Farzan"},{"family":"Mafi","given":"Ahmad R"},{"family":"Magdeldin","given":"Sameh"},{"family":"Mahjoub","given":"Soleiman"},{"family":"Mahmoodpoor","given":"Ata"},{"family":"Mahmoudi","given":"Morteza"},{"family":"Mahmoudimanesh","given":"Marzieh"},{"family":"Mahumud","given":"Rashidul Alam"},{"family":"Majeed","given":"Azeem"},{"family":"Majidpoor","given":"Jamal"},{"family":"Makki","given":"Alaa"},{"family":"Makris","given":"Konstantinos Christos"},{"family":"Malakan Rad","given":"Elaheh"},{"family":"Malekpour","given":"Mohammad-Reza"},{"family":"Malekzadeh","given":"Reza"},{"family":"Malik","given":"Ahmad Azam"},{"family":"Mallhi","given":"Tauqeer Hussain"},{"family":"Mallya","given":"Sneha Deepak"},{"family":"Mamun","given":"Mohammed A"},{"family":"Manda","given":"Ana Laura"},{"family":"Mansour-Ghanaei","given":"Fariborz"},{"family":"Mansouri","given":"Borhan"},{"family":"Mansournia","given":"Mohammad Ali"},{"family":"Mantovani","given":"Lorenzo Giovanni"},{"family":"Martini","given":"Santi"},{"family":"Martorell","given":"Miquel"},{"family":"Masoudi","given":"Sahar"},{"family":"Masoumi","given":"Seyedeh Zahra"},{"family":"Matei","given":"Clara N"},{"family":"Mathews","given":"Elezebeth"},{"family":"Mathur","given":"Manu Raj"},{"family":"Mathur","given":"Vasundhara"},{"family":"McKee","given":"Martin"},{"family":"Meena","given":"Jitendra Kumar"},{"family":"Mehmood","given":"Khalid"},{"family":"Mehrabi Nasab","given":"Entezar"},{"family":"Mehrotra","given":"Ravi"},{"family":"Melese","given":"Addisu"},{"family":"Mendoza","given":"Walter"},{"family":"Menezes","given":"Ritesh G"},{"family":"Mengesha","given":"SIsay Derso"},{"family":"Mensah","given":"Laverne G"},{"family":"Mentis","given":"Alexios-Fotios A"},{"family":"Mera-Mamián","given":"Andry Yasmid Mera"},{"family":"Meretoja","given":"Tuomo J"},{"family":"Merid","given":"Mehari Woldemariam"},{"family":"Mersha","given":"Amanual Getnet"},{"family":"Meselu","given":"Belsity Temesgen"},{"family":"Meshkat","given":"Mahboobeh"},{"family":"Mestrovic","given":"Tomislav"},{"family":"Miao Jonasson","given":"Junmei"},{"family":"Miazgowski","given":"Tomasz"},{"family":"Michalek","given":"Irmina Maria"},{"family":"Mijena","given":"Gelana Fekadu Worku"},{"family":"Miller","given":"Ted R"},{"family":"Mir","given":"Shabir Ahmad"},{"family":"Mirinezhad","given":"Seyed Kazem"},{"family":"Mirmoeeni","given":"Seyyedmohammadsadeq"},{"family":"Mirza-Aghazadeh-Attari","given":"Mohammad"},{"family":"Mirzaei","given":"Hamed"},{"family":"Mirzaei","given":"Hamid Reza"},{"family":"Misganaw","given":"Abay Sisay"},{"family":"Misra","given":"Sanjeev"},{"family":"Mohammad","given":"Karzan Abdulmuhsin"},{"family":"Mohammadi","given":"Esmaeil"},{"family":"Mohammadi","given":"Mokhtar"},{"family":"Mohammadian-Hafshejani","given":"Abdollah"},{"family":"Mohammadpourhodki","given":"Reza"},{"family":"Mohammed","given":"Arif"},{"family":"Mohammed","given":"Shafiu"},{"family":"Mohan","given":"Syam"},{"family":"Mohseni","given":"Mohammad"},{"family":"Moka","given":"Nagabhishek"},{"family":"Mokdad","given":"Ali H"},{"family":"Molassiotis","given":"Alex"},{"family":"Molokhia","given":"Mariam"},{"family":"Momenzadeh","given":"Kaveh"},{"family":"Momtazmanesh","given":"Sara"},{"family":"Monasta","given":"Lorenzo"},{"family":"Mons","given":"Ute"},{"family":"Montasir","given":"Ahmed Al"},{"family":"Montazeri","given":"Fateme"},{"family":"Montero","given":"Arnulfo"},{"family":"Moosavi","given":"Mohammad Amin"},{"family":"Moradi","given":"Abdolvahab"},{"family":"Moradi","given":"Yousef"},{"family":"Moradi Sarabi","given":"Mostafa"},{"family":"Moraga","given":"Paula"},{"family":"Morawska","given":"Lidia"},{"family":"Morrison","given":"Shane Douglas"},{"family":"Morze","given":"Jakub"},{"family":"Mosapour","given":"Abbas"},{"family":"Mostafavi","given":"Ebrahim"},{"family":"Mousavi","given":"Seyyed Meysam"},{"family":"Mousavi Isfahani","given":"Haleh"},{"family":"Mousavi Khaneghah","given":"Amin"},{"family":"Mpundu-Kaambwa","given":"Christine"},{"family":"Mubarik","given":"Sumaira"},{"family":"Mulita","given":"Francesk"},{"family":"Munblit","given":"Daniel"},{"family":"Munro","given":"Sandra B"},{"family":"Murillo-Zamora","given":"Efrén"},{"family":"Musa","given":"Jonah"},{"family":"Nabhan","given":"Ashraf F"},{"family":"Nagarajan","given":"Ahamarshan Jayaraman"},{"family":"Nagaraju","given":"Shankar Prasad"},{"family":"Nagel","given":"Gabriele"},{"family":"Naghipour","given":"Mohammadreza"},{"family":"Naimzada","given":"Mukhammad David"},{"family":"Nair","given":"Tapas Sadasivan"},{"family":"Naqvi","given":"Atta Abbas"},{"family":"Narasimha Swamy","given":"Sreenivas"},{"family":"Narayana","given":"Aparna Ichalangod"},{"family":"Nassereldine","given":"Hasan"},{"family":"Natto","given":"Zuhair S"},{"family":"Nayak","given":"Biswa Prakash"},{"family":"Ndejjo","given":"Rawlance"},{"family":"Nduaguba","given":"Sabina Onyinye"},{"family":"Negash","given":"Wogene Wogene"},{"family":"Nejadghaderi","given":"Seyed Aria"},{"family":"Nejati","given":"Kazem"},{"family":"Neupane Kandel","given":"Sandhya"},{"family":"Nguyen","given":"Huy Van Nguyen"},{"family":"Niazi","given":"Robina Khan"},{"family":"Noor","given":"Nurulamin M"},{"family":"Noori","given":"Maryam"},{"family":"Noroozi","given":"Nafise"},{"family":"Nouraei","given":"Hasti"},{"family":"Nowroozi","given":"Ali"},{"family":"Nuñez-Samudio","given":"Virginia"},{"family":"Nzoputam","given":"Chimezie Igwegbe"},{"family":"Nzoputam","given":"Ogochukwu Janet"},{"family":"Oancea","given":"Bogdan"},{"family":"Odukoya","given":"Oluwakemi Ololade"},{"family":"Oghenetega","given":"Onome Bright"},{"family":"Ogunsakin","given":"Ropo Ebenezer"},{"family":"Oguntade","given":"Ayodipupo Sikiru"},{"family":"Oh","given":"In-Hwan"},{"family":"Okati-Aliabad","given":"Hassan"},{"family":"Okekunle","given":"Akinkunmi Paul"},{"family":"Olagunju","given":"Andrew T"},{"family":"Olagunju","given":"Tinuke O"},{"family":"Olakunde","given":"Babayemi Oluwaseun"},{"family":"Olufadewa","given":"Isaac Iyinoluwa"},{"family":"Omer","given":"Emad"},{"family":"Omonisi","given":"Abidemi E Emmanuel"},{"family":"Ong","given":"Sokking"},{"family":"Onwujekwe","given":"Obinna E"},{"family":"Orru","given":"Hans"},{"family":"Otstavnov","given":"Stanislav S"},{"family":"Oulhaj","given":"Abderrahim"},{"family":"Oumer","given":"Bilcha"},{"family":"Owopetu","given":"Oluwatomi Funbi"},{"family":"Oyinloye","given":"Babatunji Emmanuel"},{"family":"P A","given":"Mahesh"},{"family":"Padron-Monedero","given":"Alicia"},{"family":"Padubidri","given":"Jagadish Rao"},{"family":"Pakbin","given":"Babak"},{"family":"Pakshir","given":"Keyvan"},{"family":"Pakzad","given":"Reza"},{"family":"Palicz","given":"Tamás"},{"family":"Pana","given":"Adrian"},{"family":"Pandey","given":"Anamika"},{"family":"Pandey","given":"Ashok"},{"family":"Pant","given":"Suman"},{"family":"Pardhan","given":"Shahina"},{"family":"Park","given":"Eun-Cheol"},{"family":"Park","given":"Eun-Kee"},{"family":"Park","given":"Seoyeon"},{"family":"Patel","given":"Jay"},{"family":"Pati","given":"Siddhartha"},{"family":"Paudel","given":"Rajan"},{"family":"Paudel","given":"Uttam"},{"family":"Paun","given":"Mihaela"},{"family":"Pazoki Toroudi","given":"Hamidreza"},{"family":"Peng","given":"Minjin"},{"family":"Pereira","given":"Jeevan"},{"family":"Pereira","given":"Renato B"},{"family":"Perna","given":"Simone"},{"family":"Perumalsamy","given":"Navaraj"},{"family":"Pestell","given":"Richard G"},{"family":"Pezzani","given":"Raffaele"},{"family":"Piccinelli","given":"Cristiano"},{"family":"Pillay","given":"Julian David"},{"family":"Piracha","given":"Zahra Zahid"},{"family":"Pischon","given":"Tobias"},{"family":"Postma","given":"Maarten J"},{"family":"Pourabhari Langroudi","given":"Ashkan"},{"family":"Pourshams","given":"Akram"},{"family":"Pourtaheri","given":"Naeimeh"},{"family":"Prashant","given":"Akila"},{"family":"Qadir","given":"Mirza Muhammad Fahd"},{"family":"Quazi Syed","given":"Zahiruddin"},{"family":"Rabiee","given":"Mohammad"},{"family":"Rabiee","given":"Navid"},{"family":"Radfar","given":"Amir"},{"family":"Radhakrishnan","given":"Raghu Anekal"},{"family":"Radhakrishnan","given":"Venkatraman"},{"family":"Raeisi","given":"Mojtaba"},{"family":"Rafiee","given":"Ata"},{"family":"Rafiei","given":"Alireza"},{"family":"Raheem","given":"Nasiru"},{"family":"Rahim","given":"Fakher"},{"family":"Rahman","given":"Md Obaidur"},{"family":"Rahman","given":"Mosiur"},{"family":"Rahman","given":"Muhammad Aziz"},{"family":"Rahmani","given":"Amir Masoud"},{"family":"Rahmani","given":"Shayan"},{"family":"Rahmanian","given":"Vahid"},{"family":"Rajai","given":"Nazanin"},{"family":"Rajesh","given":"Aashish"},{"family":"Ram","given":"Pradhum"},{"family":"Ramezanzadeh","given":"Kiana"},{"family":"Rana","given":"Juwel"},{"family":"Ranabhat","given":"Kamal"},{"family":"Ranasinghe","given":"Priyanga"},{"family":"Rao","given":"Chythra R"},{"family":"Rao","given":"Sowmya J"},{"family":"Rashedi","given":"Sina"},{"family":"Rashidi","given":"Amirfarzan"},{"family":"Rashidi","given":"Mahsa"},{"family":"Rashidi","given":"Mohammad-Mahdi"},{"family":"Ratan","given":"Zubair Ahmed"},{"family":"Rawaf","given":"David Laith"},{"family":"Rawaf","given":"Salman"},{"family":"Rawal","given":"Lal"},{"family":"Rawassizadeh","given":"Reza"},{"family":"Razeghinia","given":"Mohammad Sadegh"},{"family":"Rehman","given":"Ashfaq Ur"},{"family":"Rehman","given":"Inayat Ur"},{"family":"Reitsma","given":"Marissa B"},{"family":"Renzaho","given":"Andre M N"},{"family":"Rezaei","given":"Maryam"},{"family":"Rezaei","given":"Nazila"},{"family":"Rezaei","given":"Negar"},{"family":"Rezaei","given":"Nima"},{"family":"Rezaei","given":"Saeid"},{"family":"Rezaeian","given":"Mohsen"},{"family":"Rezapour","given":"Aziz"},{"family":"Riad","given":"Abanoub"},{"family":"Rikhtegar","given":"Reza"},{"family":"Rios-Blancas","given":"Maria"},{"family":"Roberts","given":"Thomas J"},{"family":"Rohloff","given":"Peter"},{"family":"Romero-Rodríguez","given":"Esperanza"},{"family":"Roshandel","given":"Gholamreza"},{"family":"Rwegerera","given":"Godfrey M"},{"family":"S","given":"Manjula"},{"family":"Saber-Ayad","given":"Maha Mohamed"},{"family":"Saberzadeh-Ardestani","given":"Bahar"},{"family":"Sabour","given":"Siamak"},{"family":"Saddik","given":"Basema"},{"family":"Sadeghi","given":"Erfan"},{"family":"Saeb","given":"Mohammad Reza"},{"family":"Saeed","given":"Umar"},{"family":"Safaei","given":"Mohsen"},{"family":"Safary","given":"Azam"},{"family":"Sahebazzamani","given":"Maryam"},{"family":"Sahebkar","given":"Amirhossein"},{"family":"Sahoo","given":"Harihar"},{"family":"Sajid","given":"Mirza Rizwan"},{"family":"Salari","given":"Hedayat"},{"family":"Salehi","given":"Sana"},{"family":"Salem","given":"Marwa Rashad"},{"family":"Salimzadeh","given":"Hamideh"},{"family":"Samodra","given":"Yoseph Leonardo"},{"family":"Samy","given":"Abdallah M"},{"family":"Sanabria","given":"Juan"},{"family":"Sankararaman","given":"Senthilkumar"},{"family":"Sanmarchi","given":"Francesco"},{"family":"Santric-Milicevic","given":"Milena M"},{"family":"Saqib","given":"Muhammad Arif Nadeem"},{"family":"Sarveazad","given":"Arash"},{"family":"Sarvi","given":"Fatemeh"},{"family":"Sathian","given":"Brijesh"},{"family":"Satpathy","given":"Maheswar"},{"family":"Sayegh","given":"Nicolas"},{"family":"Schneider","given":"Ione Jayce Ceola"},{"family":"Schwarzinger","given":"Michaël"},{"family":"Šekerija","given":"Mario"},{"family":"Senthilkumaran","given":"Subramanian"},{"family":"Sepanlou","given":"Sadaf G"},{"family":"Seylani","given":"Allen"},{"family":"Seyoum","given":"Kenbon"},{"family":"Sha","given":"Feng"},{"family":"Shafaat","given":"Omid"},{"family":"Shah","given":"Pritik A"},{"family":"Shahabi","given":"Saeed"},{"family":"Shahid","given":"Izza"},{"family":"Shahrbaf","given":"Mohammad Amin"},{"family":"Shahsavari","given":"Hamid R"},{"family":"Shaikh","given":"Masood Ali"},{"family":"Shaka","given":"Mohammed Feyisso"},{"family":"Shaker","given":"Elaheh"},{"family":"Shannawaz","given":"Mohammed"},{"family":"Sharew","given":"Mequannent Melaku Sharew"},{"family":"Sharifi","given":"Azam"},{"family":"Sharifi-Rad","given":"Javad"},{"family":"Sharma","given":"Purva"},{"family":"Shashamo","given":"Bereket Beyene"},{"family":"Sheikh","given":"Aziz"},{"family":"Sheikh","given":"Mahdi"},{"family":"Sheikhbahaei","given":"Sara"},{"family":"Sheikhi","given":"Rahim Ali"},{"family":"Sheikhy","given":"Ali"},{"family":"Shepherd","given":"Peter Robin"},{"family":"Shetty","given":"Adithi"},{"family":"Shetty","given":"Jeevan K"},{"family":"Shetty","given":"Ranjitha S"},{"family":"Shibuya","given":"Kenji"},{"family":"Shirkoohi","given":"Reza"},{"family":"Shirzad-Aski","given":"Hesamaddin"},{"family":"Shivakumar","given":"K M"},{"family":"Shivalli","given":"Siddharudha"},{"family":"Shivarov","given":"Velizar"},{"family":"Shobeiri","given":"Parnian"},{"family":"Shokri Varniab","given":"Zahra"},{"family":"Shorofi","given":"Seyed Afshin"},{"family":"Shrestha","given":"Sunil"},{"family":"Sibhat","given":"Migbar Mekonnen"},{"family":"Siddappa Malleshappa","given":"Sudeep K"},{"family":"Sidemo","given":"Negussie Boti"},{"family":"Silva","given":"Diego Augusto Santos"},{"family":"Silva","given":"Luís Manuel Lopes Rodrigues"},{"family":"Silva Julian","given":"Guilherme"},{"family":"Silvestris","given":"Nicola"},{"family":"Simegn","given":"Wudneh"},{"family":"Singh","given":"Achintya Dinesh"},{"family":"Singh","given":"Ambrish"},{"family":"Singh","given":"Garima"},{"family":"Singh","given":"Harpreet"},{"family":"Singh","given":"Jasvinder A"},{"family":"Singh","given":"Jitendra Kumar"},{"family":"Singh","given":"Paramdeep"},{"family":"Singh","given":"Surjit"},{"family":"Sinha","given":"Dhirendra Narain"},{"family":"Sinke","given":"Abiy H"},{"family":"Siraj","given":"Md Shahjahan"},{"family":"Sitas","given":"Freddy"},{"family":"Siwal","given":"Samarjeet Singh"},{"family":"Skryabin","given":"Valentin Yurievich"},{"family":"Skryabina","given":"Anna Aleksandrovna"},{"family":"Socea","given":"Bogdan"},{"family":"Soeberg","given":"Matthew J"},{"family":"Sofi-Mahmudi","given":"Ahmad"},{"family":"Solomon","given":"Yonatan"},{"family":"Soltani-Zangbar","given":"Mohammad Sadegh"},{"family":"Song","given":"Suhang"},{"family":"Song","given":"Yimeng"},{"family":"Sorensen","given":"Reed J D"},{"family":"Soshnikov","given":"Sergey"},{"family":"Sotoudeh","given":"Houman"},{"family":"Sowe","given":"Alieu"},{"family":"Sufiyan","given":"Mu'awiyyah Babale"},{"family":"Suk","given":"Ryan"},{"family":"Suleman","given":"Muhammad"},{"family":"Suliankatchi Abdulkader","given":"Rizwan"},{"family":"Sultana","given":"Saima"},{"family":"Sur","given":"Daniel"},{"family":"Szócska","given":"Miklós"},{"family":"Tabaeian","given":"Seidamir Pasha"},{"family":"Tabarés-Seisdedos","given":"Rafael"},{"family":"Tabatabaei","given":"Seyyed Mohammad"},{"family":"Tabuchi","given":"Takahiro"},{"family":"Tadbiri","given":"Hooman"},{"family":"Taheri","given":"Ensiyeh"},{"family":"Taheri","given":"Majid"},{"family":"Taheri Soodejani","given":"Moslem"},{"family":"Takahashi","given":"Ken"},{"family":"Talaat","given":"Iman M"},{"family":"Tampa","given":"Mircea"},{"family":"Tan","given":"Ker-Kan"},{"family":"Tat","given":"Nathan Y"},{"family":"Tat","given":"Vivian Y"},{"family":"Tavakoli","given":"Ahmad"},{"family":"Tavakoli","given":"Arash"},{"family":"Tehrani-Banihashemi","given":"Arash"},{"family":"Tekalegn","given":"Yohannes"},{"family":"Tesfay","given":"Fisaha Haile"},{"family":"Thapar","given":"Rekha"},{"family":"Thavamani","given":"Aravind"},{"family":"Thoguluva Chandrasekar","given":"Viveksandeep"},{"family":"Thomas","given":"Nihal"},{"family":"Thomas","given":"Nikhil Kenny"},{"family":"Ticoalu","given":"Jansje Henny Vera"},{"family":"Tiyuri","given":"Amir"},{"family":"Tollosa","given":"Daniel Nigusse"},{"family":"Topor-Madry","given":"Roman"},{"family":"Touvier","given":"Mathilde"},{"family":"Tovani-Palone","given":"Marcos Roberto"},{"family":"Traini","given":"Eugenio"},{"family":"Tran","given":"Mai Thi Ngoc"},{"family":"Tripathy","given":"Jaya Prasad"},{"family":"Ukke","given":"Gebresilasea Gendisha"},{"family":"Ullah","given":"Irfan"},{"family":"Ullah","given":"Saif"},{"family":"Ullah","given":"Sana"},{"family":"Unnikrishnan","given":"Bhaskaran"},{"family":"Vacante","given":"Marco"},{"family":"Vaezi","given":"Maryam"},{"family":"Valadan Tahbaz","given":"Sahel"},{"family":"Valdez","given":"Pascual R"},{"family":"Vardavas","given":"Constantine"},{"family":"Varthya","given":"Shoban Babu"},{"family":"Vaziri","given":"Siavash"},{"family":"Velazquez","given":"Diana Zuleika"},{"family":"Veroux","given":"Massimiliano"},{"family":"Villeneuve","given":"Paul J"},{"family":"Violante","given":"Francesco S"},{"family":"Vladimirov","given":"Sergey Konstantinovitch"},{"family":"Vlassov","given":"Vasily"},{"family":"Vo","given":"Bay"},{"family":"Vu","given":"Linh Gia"},{"family":"Wadood","given":"Abdul Wadood"},{"family":"Waheed","given":"Yasir"},{"family":"Walde","given":"Mandaras Tariku"},{"family":"Wamai","given":"Richard G"},{"family":"Wang","given":"Cong"},{"family":"Wang","given":"Fang"},{"family":"Wang","given":"Ning"},{"family":"Wang","given":"Yu"},{"family":"Ward","given":"Paul"},{"family":"Waris","given":"Abdul"},{"family":"Westerman","given":"Ronny"},{"family":"Wickramasinghe","given":"Nuwan Darshana"},{"family":"Woldemariam","given":"Melat"},{"family":"Woldu","given":"Berhanu"},{"family":"Xiao","given":"Hong"},{"family":"Xu","given":"Suowen"},{"family":"Xu","given":"Xiaoyue"},{"family":"Yadav","given":"Lalit"},{"family":"Yahyazadeh Jabbari","given":"Seyed Hossein"},{"family":"Yang","given":"Lin"},{"family":"Yazdanpanah","given":"Fereshteh"},{"family":"Yeshaw","given":"Yigizie"},{"family":"Yismaw","given":"Yazachew"},{"family":"Yonemoto","given":"Naohiro"},{"family":"Younis","given":"Mustafa Z"},{"family":"Yousefi","given":"Zabihollah"},{"family":"Yousefian","given":"Fatemeh"},{"family":"Yu","given":"Chuanhua"},{"family":"Yu","given":"Yong"},{"family":"Yunusa","given":"Ismaeel"},{"family":"Zahir","given":"Mazyar"},{"family":"Zaki","given":"Nazar"},{"family":"Zaman","given":"Burhan Abdullah"},{"family":"Zangiabadian","given":"Moein"},{"family":"Zare","given":"Fariba"},{"family":"Zare","given":"Iman"},{"family":"Zareshahrabadi","given":"Zahra"},{"family":"Zarrintan","given":"Armin"},{"family":"Zastrozhin","given":"Mikhail Sergeevich"},{"family":"Zeineddine","given":"Mohammad A"},{"family":"Zhang","given":"Dongyu"},{"family":"Zhang","given":"Jianrong"},{"family":"Zhang","given":"Yunquan"},{"family":"Zhang","given":"Zhi-Jiang"},{"family":"Zhou","given":"Linghui"},{"family":"Zodpey","given":"Sanjay"},{"family":"Zoladl","given":"Mohammad"},{"family":"Vos","given":"Theo"},{"family":"Hay","given":"Simon I"},{"family":"Force","given":"Lisa M"},{"family":"Murray","given":"Christopher J L"}],"issued":{"date-parts":[["2022",8]]}}}],"schema":"https://github.com/citation-style-language/schema/raw/master/csl-citation.json"} </w:instrText>
      </w:r>
      <w:r w:rsidR="000A1A83">
        <w:rPr>
          <w:rFonts w:ascii="Times New Roman" w:hAnsi="Times New Roman" w:cs="Times New Roman"/>
          <w:lang w:val="en-US"/>
        </w:rPr>
        <w:fldChar w:fldCharType="separate"/>
      </w:r>
      <w:r w:rsidR="000A1A83">
        <w:rPr>
          <w:rFonts w:ascii="Times New Roman" w:hAnsi="Times New Roman" w:cs="Times New Roman"/>
          <w:noProof/>
          <w:lang w:val="en-US"/>
        </w:rPr>
        <w:t>(Tran et al., 2022)</w:t>
      </w:r>
      <w:r w:rsidR="000A1A83">
        <w:rPr>
          <w:rFonts w:ascii="Times New Roman" w:hAnsi="Times New Roman" w:cs="Times New Roman"/>
          <w:lang w:val="en-US"/>
        </w:rPr>
        <w:fldChar w:fldCharType="end"/>
      </w:r>
      <w:r>
        <w:rPr>
          <w:rFonts w:ascii="Times New Roman" w:hAnsi="Times New Roman" w:cs="Times New Roman"/>
          <w:lang w:val="en-US"/>
        </w:rPr>
        <w:t xml:space="preserve">. </w:t>
      </w:r>
    </w:p>
    <w:p w14:paraId="012B1801" w14:textId="37EB6471" w:rsidR="002E053D" w:rsidRPr="005A19FE" w:rsidRDefault="002E053D" w:rsidP="002C059C">
      <w:pPr>
        <w:rPr>
          <w:rFonts w:ascii="Times New Roman" w:hAnsi="Times New Roman" w:cs="Times New Roman"/>
          <w:color w:val="000000" w:themeColor="text1"/>
          <w:lang w:val="en-US"/>
        </w:rPr>
      </w:pPr>
      <w:r w:rsidRPr="005A19FE">
        <w:rPr>
          <w:rFonts w:ascii="Times New Roman" w:hAnsi="Times New Roman" w:cs="Times New Roman"/>
          <w:color w:val="000000" w:themeColor="text1"/>
          <w:lang w:val="en-US"/>
        </w:rPr>
        <w:t xml:space="preserve">Although many of these etiological factors are non-modifiable, the prominence of lifestyle-related risk factors, particularly physical inactivity, underscores the importance of targeted interventions aimed at improving physical health in cancer populations. In this context, structured exercise, and especially resistance training, has emerged as a key strategy not only for prevention but also for mitigating treatment-related side effects such as cancer-related fatigue and declines in functional fitness. This forms the basis for the present thesis, which investigates the effects of strength-based training on these clinically relevant outcomes in individuals who have completed cancer treatment. </w:t>
      </w:r>
    </w:p>
    <w:p w14:paraId="196C9E37" w14:textId="686A7A2D" w:rsidR="00142945" w:rsidRDefault="00951457" w:rsidP="00E90345">
      <w:pPr>
        <w:pStyle w:val="Overskrift3"/>
        <w:rPr>
          <w:rFonts w:ascii="Times New Roman" w:hAnsi="Times New Roman" w:cs="Times New Roman"/>
          <w:lang w:val="en-US"/>
        </w:rPr>
      </w:pPr>
      <w:bookmarkStart w:id="6" w:name="_Toc229141387"/>
      <w:r>
        <w:rPr>
          <w:rFonts w:ascii="Times New Roman" w:hAnsi="Times New Roman" w:cs="Times New Roman"/>
          <w:lang w:val="en-US"/>
        </w:rPr>
        <w:t xml:space="preserve">1.3 </w:t>
      </w:r>
      <w:r w:rsidR="00E90345" w:rsidRPr="00E90345">
        <w:rPr>
          <w:rFonts w:ascii="Times New Roman" w:hAnsi="Times New Roman" w:cs="Times New Roman"/>
          <w:lang w:val="en-US"/>
        </w:rPr>
        <w:t>“Hallmarks of cancer”</w:t>
      </w:r>
      <w:bookmarkEnd w:id="6"/>
    </w:p>
    <w:p w14:paraId="2C87FD1C" w14:textId="5E47C012" w:rsidR="00EE3C6B" w:rsidRDefault="00C072EF" w:rsidP="00DC78C8">
      <w:pPr>
        <w:rPr>
          <w:rFonts w:ascii="Times New Roman" w:hAnsi="Times New Roman" w:cs="Times New Roman"/>
          <w:color w:val="000000" w:themeColor="text1"/>
          <w:lang w:val="en-US"/>
        </w:rPr>
      </w:pPr>
      <w:r w:rsidRPr="00C072EF">
        <w:rPr>
          <w:rFonts w:ascii="Times New Roman" w:hAnsi="Times New Roman" w:cs="Times New Roman"/>
          <w:color w:val="000000" w:themeColor="text1"/>
          <w:lang w:val="en-US"/>
        </w:rPr>
        <w:t>The</w:t>
      </w:r>
      <w:r>
        <w:rPr>
          <w:rFonts w:ascii="Times New Roman" w:hAnsi="Times New Roman" w:cs="Times New Roman"/>
          <w:color w:val="000000" w:themeColor="text1"/>
          <w:lang w:val="en-US"/>
        </w:rPr>
        <w:t xml:space="preserve"> concept of the</w:t>
      </w:r>
      <w:r w:rsidR="00EE3C6B">
        <w:rPr>
          <w:rFonts w:ascii="Times New Roman" w:hAnsi="Times New Roman" w:cs="Times New Roman"/>
          <w:color w:val="000000" w:themeColor="text1"/>
          <w:lang w:val="en-US"/>
        </w:rPr>
        <w:t xml:space="preserve"> “hallmarks of cancer” was introduced to provide a unifying framework for understanding the biological capabilities acquired during tumor development. In their seminal work, Hanahan and Weinberg (2000) proposed six core hallmarks that distinguish cancer cells from normal cells: sustained proliferative signaling, evasion of growth suppressors, resistance to cell death, enabling replicative immortality, induction of angiogenesis, and activation of invasion and metastasis. Together, these hallmarks describe how cancer cells acquire the ability to grow uncontrollably, survive under adverse conditions, and spread to distant tissues. </w:t>
      </w:r>
    </w:p>
    <w:p w14:paraId="5CFE46F5" w14:textId="555A53EF" w:rsidR="00DC78C8" w:rsidRPr="00937828" w:rsidRDefault="00EE3C6B" w:rsidP="00DC78C8">
      <w:pPr>
        <w:rPr>
          <w:rFonts w:ascii="Times New Roman" w:hAnsi="Times New Roman" w:cs="Times New Roman"/>
          <w:color w:val="92D050"/>
          <w:lang w:val="en-US"/>
        </w:rPr>
      </w:pPr>
      <w:r>
        <w:rPr>
          <w:rFonts w:ascii="Times New Roman" w:hAnsi="Times New Roman" w:cs="Times New Roman"/>
          <w:color w:val="000000" w:themeColor="text1"/>
          <w:lang w:val="en-US"/>
        </w:rPr>
        <w:t xml:space="preserve">Building on advances in cancer biology, the </w:t>
      </w:r>
      <w:r w:rsidR="00F0265B">
        <w:rPr>
          <w:rFonts w:ascii="Times New Roman" w:hAnsi="Times New Roman" w:cs="Times New Roman"/>
          <w:color w:val="000000" w:themeColor="text1"/>
          <w:lang w:val="en-US"/>
        </w:rPr>
        <w:t>framework</w:t>
      </w:r>
      <w:r>
        <w:rPr>
          <w:rFonts w:ascii="Times New Roman" w:hAnsi="Times New Roman" w:cs="Times New Roman"/>
          <w:color w:val="000000" w:themeColor="text1"/>
          <w:lang w:val="en-US"/>
        </w:rPr>
        <w:t xml:space="preserve"> was expanded in 2011 to include emerging hallmarks, deregulating cellular energetics and avoiding immune destruction, reflecting the importance of altered metabolism and immune evasion in tumor progression </w:t>
      </w:r>
      <w:r>
        <w:rPr>
          <w:rFonts w:ascii="Times New Roman" w:hAnsi="Times New Roman" w:cs="Times New Roman"/>
          <w:color w:val="000000" w:themeColor="text1"/>
          <w:lang w:val="en-US"/>
        </w:rPr>
        <w:fldChar w:fldCharType="begin"/>
      </w:r>
      <w:r>
        <w:rPr>
          <w:rFonts w:ascii="Times New Roman" w:hAnsi="Times New Roman" w:cs="Times New Roman"/>
          <w:color w:val="000000" w:themeColor="text1"/>
          <w:lang w:val="en-US"/>
        </w:rPr>
        <w:instrText xml:space="preserve"> ADDIN ZOTERO_ITEM CSL_CITATION {"citationID":"KckxQXoi","properties":{"formattedCitation":"(Hanahan &amp; Weinberg, 2011)","plainCitation":"(Hanahan &amp; Weinberg, 2011)","noteIndex":0},"citationItems":[{"id":82,"uris":["http://zotero.org/users/15910014/items/MUPXHNPR"],"itemData":{"id":82,"type":"article-journal","container-title":"Cell","DOI":"10.1016/j.cell.2011.02.013","ISSN":"00928674","issue":"5","journalAbbreviation":"Cell","language":"en","page":"646-674","source":"DOI.org (Crossref)","title":"Hallmarks of Cancer: The Next Generation","title-short":"Hallmarks of Cancer","volume":"144","author":[{"family":"Hanahan","given":"Douglas"},{"family":"Weinberg","given":"Robert A."}],"issued":{"date-parts":[["2011",3]]}}}],"schema":"https://github.com/citation-style-language/schema/raw/master/csl-citation.json"} </w:instrText>
      </w:r>
      <w:r>
        <w:rPr>
          <w:rFonts w:ascii="Times New Roman" w:hAnsi="Times New Roman" w:cs="Times New Roman"/>
          <w:color w:val="000000" w:themeColor="text1"/>
          <w:lang w:val="en-US"/>
        </w:rPr>
        <w:fldChar w:fldCharType="separate"/>
      </w:r>
      <w:r>
        <w:rPr>
          <w:rFonts w:ascii="Times New Roman" w:hAnsi="Times New Roman" w:cs="Times New Roman"/>
          <w:noProof/>
          <w:color w:val="000000" w:themeColor="text1"/>
          <w:lang w:val="en-US"/>
        </w:rPr>
        <w:t>(Hanahan &amp; Weinberg, 2011)</w:t>
      </w:r>
      <w:r>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In addition, two enabling characteristics were identified: genome instability and mutation, which accelerate the acquisition of cancerous traits, and tumor-promoting inflammation, which fosters multiple hallmarks by supplying growth factors, survival signals, and pro-angiogenic mediators </w:t>
      </w:r>
      <w:r>
        <w:rPr>
          <w:rFonts w:ascii="Times New Roman" w:hAnsi="Times New Roman" w:cs="Times New Roman"/>
          <w:color w:val="000000" w:themeColor="text1"/>
          <w:lang w:val="en-US"/>
        </w:rPr>
        <w:fldChar w:fldCharType="begin"/>
      </w:r>
      <w:r>
        <w:rPr>
          <w:rFonts w:ascii="Times New Roman" w:hAnsi="Times New Roman" w:cs="Times New Roman"/>
          <w:color w:val="000000" w:themeColor="text1"/>
          <w:lang w:val="en-US"/>
        </w:rPr>
        <w:instrText xml:space="preserve"> ADDIN ZOTERO_ITEM CSL_CITATION {"citationID":"0Poqn4gu","properties":{"formattedCitation":"(Hanahan &amp; Weinberg, 2011)","plainCitation":"(Hanahan &amp; Weinberg, 2011)","noteIndex":0},"citationItems":[{"id":82,"uris":["http://zotero.org/users/15910014/items/MUPXHNPR"],"itemData":{"id":82,"type":"article-journal","container-title":"Cell","DOI":"10.1016/j.cell.2011.02.013","ISSN":"00928674","issue":"5","journalAbbreviation":"Cell","language":"en","page":"646-674","source":"DOI.org (Crossref)","title":"Hallmarks of Cancer: The Next Generation","title-short":"Hallmarks of Cancer","volume":"144","author":[{"family":"Hanahan","given":"Douglas"},{"family":"Weinberg","given":"Robert A."}],"issued":{"date-parts":[["2011",3]]}}}],"schema":"https://github.com/citation-style-language/schema/raw/master/csl-citation.json"} </w:instrText>
      </w:r>
      <w:r>
        <w:rPr>
          <w:rFonts w:ascii="Times New Roman" w:hAnsi="Times New Roman" w:cs="Times New Roman"/>
          <w:color w:val="000000" w:themeColor="text1"/>
          <w:lang w:val="en-US"/>
        </w:rPr>
        <w:fldChar w:fldCharType="separate"/>
      </w:r>
      <w:r>
        <w:rPr>
          <w:rFonts w:ascii="Times New Roman" w:hAnsi="Times New Roman" w:cs="Times New Roman"/>
          <w:noProof/>
          <w:color w:val="000000" w:themeColor="text1"/>
          <w:lang w:val="en-US"/>
        </w:rPr>
        <w:t>(Hanahan &amp; Weinberg, 2011)</w:t>
      </w:r>
      <w:r>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This expanded model emphasized that cancer is not solely a disease of malignant cells but also involves dynamic interactions with the surrounding tumor microenvironment</w:t>
      </w:r>
      <w:r w:rsidR="00967033">
        <w:rPr>
          <w:rFonts w:ascii="Times New Roman" w:hAnsi="Times New Roman" w:cs="Times New Roman"/>
          <w:color w:val="000000" w:themeColor="text1"/>
          <w:lang w:val="en-US"/>
        </w:rPr>
        <w:t xml:space="preserve"> </w:t>
      </w:r>
      <w:r w:rsidR="00967033">
        <w:rPr>
          <w:rFonts w:ascii="Times New Roman" w:hAnsi="Times New Roman" w:cs="Times New Roman"/>
          <w:color w:val="000000" w:themeColor="text1"/>
          <w:lang w:val="en-US"/>
        </w:rPr>
        <w:fldChar w:fldCharType="begin"/>
      </w:r>
      <w:r w:rsidR="00967033">
        <w:rPr>
          <w:rFonts w:ascii="Times New Roman" w:hAnsi="Times New Roman" w:cs="Times New Roman"/>
          <w:color w:val="000000" w:themeColor="text1"/>
          <w:lang w:val="en-US"/>
        </w:rPr>
        <w:instrText xml:space="preserve"> ADDIN ZOTERO_ITEM CSL_CITATION {"citationID":"SO0GXWN6","properties":{"formattedCitation":"(Hanahan &amp; Weinberg, 2011)","plainCitation":"(Hanahan &amp; Weinberg, 2011)","noteIndex":0},"citationItems":[{"id":82,"uris":["http://zotero.org/users/15910014/items/MUPXHNPR"],"itemData":{"id":82,"type":"article-journal","container-title":"Cell","DOI":"10.1016/j.cell.2011.02.013","ISSN":"00928674","issue":"5","journalAbbreviation":"Cell","language":"en","page":"646-674","source":"DOI.org (Crossref)","title":"Hallmarks of Cancer: The Next Generation","title-short":"Hallmarks of Cancer","volume":"144","author":[{"family":"Hanahan","given":"Douglas"},{"family":"Weinberg","given":"Robert A."}],"issued":{"date-parts":[["2011",3]]}}}],"schema":"https://github.com/citation-style-language/schema/raw/master/csl-citation.json"} </w:instrText>
      </w:r>
      <w:r w:rsidR="00967033">
        <w:rPr>
          <w:rFonts w:ascii="Times New Roman" w:hAnsi="Times New Roman" w:cs="Times New Roman"/>
          <w:color w:val="000000" w:themeColor="text1"/>
          <w:lang w:val="en-US"/>
        </w:rPr>
        <w:fldChar w:fldCharType="separate"/>
      </w:r>
      <w:r w:rsidR="00967033">
        <w:rPr>
          <w:rFonts w:ascii="Times New Roman" w:hAnsi="Times New Roman" w:cs="Times New Roman"/>
          <w:noProof/>
          <w:color w:val="000000" w:themeColor="text1"/>
          <w:lang w:val="en-US"/>
        </w:rPr>
        <w:t>(Hanahan &amp; Weinberg, 2011)</w:t>
      </w:r>
      <w:r w:rsidR="00967033">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r w:rsidR="00937828" w:rsidRPr="001513AB">
        <w:rPr>
          <w:rFonts w:ascii="Times New Roman" w:hAnsi="Times New Roman" w:cs="Times New Roman"/>
          <w:color w:val="000000" w:themeColor="text1"/>
          <w:lang w:val="en-US"/>
        </w:rPr>
        <w:t xml:space="preserve">These processes are highly relevant in cancer rehabilitation and survivorship, as both </w:t>
      </w:r>
      <w:bookmarkStart w:id="7" w:name="_Hlk229473574"/>
      <w:r w:rsidR="00937828" w:rsidRPr="001513AB">
        <w:rPr>
          <w:rFonts w:ascii="Times New Roman" w:hAnsi="Times New Roman" w:cs="Times New Roman"/>
          <w:color w:val="000000" w:themeColor="text1"/>
          <w:lang w:val="en-US"/>
        </w:rPr>
        <w:t>cancer itself and its treatment may contribute to systemic inflammation, metabolic disturbances</w:t>
      </w:r>
      <w:r w:rsidR="001513AB" w:rsidRPr="001513AB">
        <w:rPr>
          <w:rFonts w:ascii="Times New Roman" w:hAnsi="Times New Roman" w:cs="Times New Roman"/>
          <w:color w:val="000000" w:themeColor="text1"/>
          <w:lang w:val="en-US"/>
        </w:rPr>
        <w:t>, r</w:t>
      </w:r>
      <w:r w:rsidR="00937828" w:rsidRPr="001513AB">
        <w:rPr>
          <w:rFonts w:ascii="Times New Roman" w:hAnsi="Times New Roman" w:cs="Times New Roman"/>
          <w:color w:val="000000" w:themeColor="text1"/>
          <w:lang w:val="en-US"/>
        </w:rPr>
        <w:t>educed physical capacity, muscle loss, and persistent cancer-related fatigue</w:t>
      </w:r>
      <w:bookmarkEnd w:id="7"/>
      <w:r w:rsidR="001513AB">
        <w:rPr>
          <w:rFonts w:ascii="Times New Roman" w:hAnsi="Times New Roman" w:cs="Times New Roman"/>
          <w:color w:val="000000" w:themeColor="text1"/>
          <w:lang w:val="en-US"/>
        </w:rPr>
        <w:t xml:space="preserve"> </w:t>
      </w:r>
      <w:r w:rsidR="001513AB">
        <w:rPr>
          <w:rFonts w:ascii="Times New Roman" w:hAnsi="Times New Roman" w:cs="Times New Roman"/>
          <w:color w:val="000000" w:themeColor="text1"/>
          <w:lang w:val="en-US"/>
        </w:rPr>
        <w:fldChar w:fldCharType="begin"/>
      </w:r>
      <w:r w:rsidR="001513AB">
        <w:rPr>
          <w:rFonts w:ascii="Times New Roman" w:hAnsi="Times New Roman" w:cs="Times New Roman"/>
          <w:color w:val="000000" w:themeColor="text1"/>
          <w:lang w:val="en-US"/>
        </w:rPr>
        <w:instrText xml:space="preserve"> ADDIN ZOTERO_ITEM CSL_CITATION {"citationID":"sJgvC9Uw","properties":{"formattedCitation":"(Batalik et al., 2024)","plainCitation":"(Batalik et al., 2024)","noteIndex":0},"citationItems":[{"id":122,"uris":["http://zotero.org/users/15910014/items/H2W2F2UD"],"itemData":{"id":122,"type":"article-journal","abstract":"Abstract\n            \n              Purpose\n              Exercise-based cancer rehabilitation via digital technologies can provide a promising alternative to centre-based exercise training, but data for cancer patients and survivors are limited. We conducted a meta-analysis examining the effect of telehealth exercise-based cancer rehabilitation in cancer survivors on cardiorespiratory fitness, physical activity, muscle strength, health-related quality of life, and self-reported symptoms.\n            \n            \n              Methods\n              PubMed, Web of Science, and reference lists of articles related to the aim were searched up to March 2023. Randomized controlled clinical trials were included comparing the effect of telehealth exercise-based cancer rehabilitation with guideline-based usual care in adult cancer survivors. The primary result was cardiorespiratory fitness expressed by peak oxygen consumption.\n            \n            \n              Results\n              \n                A total of 1510 participants were identified, and ten randomized controlled trials (\n                n\n                 = 855) were included in the meta-analysis. The study sample was 85% female, and the mean age was 52.7 years. Meta-analysis indicated that telehealth exercise-based cancer rehabilitation significantly improved cardiorespiratory fitness (SMD = 0.34, 95% CI 0.20, 0.49, I2 = 42%,\n                p\n                 &lt; 0.001) and physical activity (SMD = 0.34, 95% CI, 0.17, 0.51, I2 = 71%,\n                p\n                 &lt; 0.001). It was uncertain whether telehealth exercise-based cancer rehabilitation, compared with guideline-based usual care, improved the quality of life (SMD = 0.23, 95%CI, -0.07, 0.52, I2 = 67%,\n                p\n                 = 0.14) body mass index (MD = 0.46, 95% CI, -1.19, 2.12, I2 = 60%,\n                p\n                 = 0.58) and muscle strength (SMD = 0.07, 95% CI, -0.14, 0.28, I2 = 37%,\n                p\n                 = 0.51).\n              \n            \n            \n              Conclusion\n              This meta-analysis showed that telehealth exercise cancer rehabilitation could significantly increase cardiorespiratory fitness and physical activity levels and decrease fatigue. It is uncertain whether these interventions improve quality of life and muscle strength. High-quality and robust studies are needed to investigate specific home-based exercise regimens in different cancer subgroups to increase the certainty of the evidence.","container-title":"BMC Cancer","DOI":"10.1186/s12885-024-12348-w","ISSN":"1471-2407","issue":"1","journalAbbreviation":"BMC Cancer","language":"en","page":"600","source":"DOI.org (Crossref)","title":"Effect of exercise-based cancer rehabilitation via telehealth: a systematic review and meta-analysis","title-short":"Effect of exercise-based cancer rehabilitation via telehealth","volume":"24","author":[{"family":"Batalik","given":"Ladislav"},{"family":"Chamradova","given":"Katerina"},{"family":"Winnige","given":"Petr"},{"family":"Dosbaba","given":"Filip"},{"family":"Batalikova","given":"Katerina"},{"family":"Vlazna","given":"Daniela"},{"family":"Janikova","given":"Andrea"},{"family":"Pepera","given":"Garyfallia"},{"family":"Abu-Odah","given":"Hammoda"},{"family":"Su","given":"Jing Jing"}],"issued":{"date-parts":[["2024",5,17]]}}}],"schema":"https://github.com/citation-style-language/schema/raw/master/csl-citation.json"} </w:instrText>
      </w:r>
      <w:r w:rsidR="001513AB">
        <w:rPr>
          <w:rFonts w:ascii="Times New Roman" w:hAnsi="Times New Roman" w:cs="Times New Roman"/>
          <w:color w:val="000000" w:themeColor="text1"/>
          <w:lang w:val="en-US"/>
        </w:rPr>
        <w:fldChar w:fldCharType="separate"/>
      </w:r>
      <w:r w:rsidR="001513AB">
        <w:rPr>
          <w:rFonts w:ascii="Times New Roman" w:hAnsi="Times New Roman" w:cs="Times New Roman"/>
          <w:noProof/>
          <w:color w:val="000000" w:themeColor="text1"/>
          <w:lang w:val="en-US"/>
        </w:rPr>
        <w:t>(Batalik et al., 2024)</w:t>
      </w:r>
      <w:r w:rsidR="001513AB">
        <w:rPr>
          <w:rFonts w:ascii="Times New Roman" w:hAnsi="Times New Roman" w:cs="Times New Roman"/>
          <w:color w:val="000000" w:themeColor="text1"/>
          <w:lang w:val="en-US"/>
        </w:rPr>
        <w:fldChar w:fldCharType="end"/>
      </w:r>
      <w:r w:rsidR="00937828" w:rsidRPr="001513AB">
        <w:rPr>
          <w:rFonts w:ascii="Times New Roman" w:hAnsi="Times New Roman" w:cs="Times New Roman"/>
          <w:color w:val="000000" w:themeColor="text1"/>
          <w:lang w:val="en-US"/>
        </w:rPr>
        <w:t xml:space="preserve">. Such physiological alterations may negatively affect functional fitness, quality of life, and the ability to tolerate physical activity following treatment. </w:t>
      </w:r>
    </w:p>
    <w:p w14:paraId="006DEBF0" w14:textId="2A9902E0" w:rsidR="00EE3C6B" w:rsidRPr="00C072EF" w:rsidRDefault="00EE3C6B" w:rsidP="00DC78C8">
      <w:pPr>
        <w:rPr>
          <w:rFonts w:ascii="Times New Roman" w:hAnsi="Times New Roman" w:cs="Times New Roman"/>
          <w:color w:val="000000" w:themeColor="text1"/>
          <w:lang w:val="en-US"/>
        </w:rPr>
      </w:pPr>
      <w:r>
        <w:rPr>
          <w:rFonts w:ascii="Times New Roman" w:hAnsi="Times New Roman" w:cs="Times New Roman"/>
          <w:color w:val="000000" w:themeColor="text1"/>
          <w:lang w:val="en-US"/>
        </w:rPr>
        <w:t>More recently, Hanahan (2022) further refined the hallmarks framework by incorporating new biological dimensions that reflect continued progress in the field. These include phenotypic plasticity, which allows cancer cells to reversibly change identity and adapt to environmental pressures</w:t>
      </w:r>
      <w:r w:rsidR="00261C21">
        <w:rPr>
          <w:rFonts w:ascii="Times New Roman" w:hAnsi="Times New Roman" w:cs="Times New Roman"/>
          <w:color w:val="000000" w:themeColor="text1"/>
          <w:lang w:val="en-US"/>
        </w:rPr>
        <w:t xml:space="preserve">; non-mutational epigenetic reprogramming, which contributes to tumor heterogeneity and therapy resistance; and the influence of polymorphic microbiomes on cancer development and progression. Additional emerging dimensions include the role of senescent cells in shaping the tumor microenvironment and the reprogramming of cellular metabolism beyond glucose dependence </w:t>
      </w:r>
      <w:r w:rsidR="00261C21">
        <w:rPr>
          <w:rFonts w:ascii="Times New Roman" w:hAnsi="Times New Roman" w:cs="Times New Roman"/>
          <w:color w:val="000000" w:themeColor="text1"/>
          <w:lang w:val="en-US"/>
        </w:rPr>
        <w:fldChar w:fldCharType="begin"/>
      </w:r>
      <w:r w:rsidR="00261C21">
        <w:rPr>
          <w:rFonts w:ascii="Times New Roman" w:hAnsi="Times New Roman" w:cs="Times New Roman"/>
          <w:color w:val="000000" w:themeColor="text1"/>
          <w:lang w:val="en-US"/>
        </w:rPr>
        <w:instrText xml:space="preserve"> ADDIN ZOTERO_ITEM CSL_CITATION {"citationID":"UcAS6LeD","properties":{"formattedCitation":"(Hanahan, 2022)","plainCitation":"(Hanahan, 2022)","noteIndex":0},"citationItems":[{"id":79,"uris":["http://zotero.org/users/15910014/items/PZW24NII"],"itemData":{"id":79,"type":"article-journal","abstract":"Abstract\n            \n              \n              The hallmarks of cancer conceptualization is a heuristic tool for distilling the vast complexity of cancer phenotypes and genotypes into a provisional set of underlying principles. As knowledge of cancer mechanisms has progressed, other facets of the disease have emerged as potential refinements. Herein, the prospect is raised that phenotypic plasticity and disrupted differentiation is a discrete hallmark capability, and that nonmutational epigenetic reprogramming and polymorphic microbiomes both constitute distinctive enabling characteristics that facilitate the acquisition of hallmark capabilities. Additionally, senescent cells, of varying origins, may be added to the roster of functionally important cell types in the tumor microenvironment.\n            \n            \n              Significance:\n              Cancer is daunting in the breadth and scope of its diversity, spanning genetics, cell and tissue biology, pathology, and response to therapy. Ever more powerful experimental and computational tools and technologies are providing an avalanche of “big data” about the myriad manifestations of the diseases that cancer encompasses. The integrative concept embodied in the hallmarks of cancer is helping to distill this complexity into an increasingly logical science, and the provisional new dimensions presented in this perspective may add value to that endeavor, to more fully understand mechanisms of cancer development and malignant progression, and apply that knowledge to cancer medicine.","container-title":"Cancer Discovery","DOI":"10.1158/2159-8290.CD-21-1059","ISSN":"2159-8274, 2159-8290","issue":"1","language":"en","page":"31-46","source":"DOI.org (Crossref)","title":"Hallmarks of Cancer: New Dimensions","title-short":"Hallmarks of Cancer","volume":"12","author":[{"family":"Hanahan","given":"Douglas"}],"issued":{"date-parts":[["2022",1,1]]}}}],"schema":"https://github.com/citation-style-language/schema/raw/master/csl-citation.json"} </w:instrText>
      </w:r>
      <w:r w:rsidR="00261C21">
        <w:rPr>
          <w:rFonts w:ascii="Times New Roman" w:hAnsi="Times New Roman" w:cs="Times New Roman"/>
          <w:color w:val="000000" w:themeColor="text1"/>
          <w:lang w:val="en-US"/>
        </w:rPr>
        <w:fldChar w:fldCharType="separate"/>
      </w:r>
      <w:r w:rsidR="00261C21">
        <w:rPr>
          <w:rFonts w:ascii="Times New Roman" w:hAnsi="Times New Roman" w:cs="Times New Roman"/>
          <w:noProof/>
          <w:color w:val="000000" w:themeColor="text1"/>
          <w:lang w:val="en-US"/>
        </w:rPr>
        <w:t>(Hanahan, 2022)</w:t>
      </w:r>
      <w:r w:rsidR="00261C21">
        <w:rPr>
          <w:rFonts w:ascii="Times New Roman" w:hAnsi="Times New Roman" w:cs="Times New Roman"/>
          <w:color w:val="000000" w:themeColor="text1"/>
          <w:lang w:val="en-US"/>
        </w:rPr>
        <w:fldChar w:fldCharType="end"/>
      </w:r>
      <w:r w:rsidR="00261C21">
        <w:rPr>
          <w:rFonts w:ascii="Times New Roman" w:hAnsi="Times New Roman" w:cs="Times New Roman"/>
          <w:color w:val="000000" w:themeColor="text1"/>
          <w:lang w:val="en-US"/>
        </w:rPr>
        <w:t xml:space="preserve">. Collectively, these updates </w:t>
      </w:r>
      <w:r w:rsidR="00261C21">
        <w:rPr>
          <w:rFonts w:ascii="Times New Roman" w:hAnsi="Times New Roman" w:cs="Times New Roman"/>
          <w:color w:val="000000" w:themeColor="text1"/>
          <w:lang w:val="en-US"/>
        </w:rPr>
        <w:lastRenderedPageBreak/>
        <w:t xml:space="preserve">underscore the complexity and adaptability of cancer as a disease and reinforce the hallmarks framework as a foundational model for understanding tumor biology, guiding therapeutic strategies, and identifying targets for cancer treatment. </w:t>
      </w:r>
      <w:r w:rsidR="00937828" w:rsidRPr="001513AB">
        <w:rPr>
          <w:rFonts w:ascii="Times New Roman" w:hAnsi="Times New Roman" w:cs="Times New Roman"/>
          <w:color w:val="000000" w:themeColor="text1"/>
          <w:lang w:val="en-US"/>
        </w:rPr>
        <w:t xml:space="preserve">From a rehabilitation perspective, this highlights the importance of supportive interventions targeting not only disease control, but also long-term physical function, symptom burden, and overall health. </w:t>
      </w:r>
    </w:p>
    <w:p w14:paraId="2E58E4FB" w14:textId="1C7C5398" w:rsidR="00E90345" w:rsidRDefault="00951457" w:rsidP="00E90345">
      <w:pPr>
        <w:pStyle w:val="Overskrift3"/>
        <w:rPr>
          <w:rFonts w:ascii="Times New Roman" w:hAnsi="Times New Roman" w:cs="Times New Roman"/>
          <w:lang w:val="en-US"/>
        </w:rPr>
      </w:pPr>
      <w:bookmarkStart w:id="8" w:name="_Toc229141388"/>
      <w:r>
        <w:rPr>
          <w:rFonts w:ascii="Times New Roman" w:hAnsi="Times New Roman" w:cs="Times New Roman"/>
          <w:lang w:val="en-US"/>
        </w:rPr>
        <w:t xml:space="preserve">1.4 </w:t>
      </w:r>
      <w:r w:rsidR="00E90345" w:rsidRPr="00E90345">
        <w:rPr>
          <w:rFonts w:ascii="Times New Roman" w:hAnsi="Times New Roman" w:cs="Times New Roman"/>
          <w:lang w:val="en-US"/>
        </w:rPr>
        <w:t>Treatment, late effects and consequences</w:t>
      </w:r>
      <w:bookmarkEnd w:id="8"/>
      <w:r w:rsidR="00E90345" w:rsidRPr="00E90345">
        <w:rPr>
          <w:rFonts w:ascii="Times New Roman" w:hAnsi="Times New Roman" w:cs="Times New Roman"/>
          <w:lang w:val="en-US"/>
        </w:rPr>
        <w:t xml:space="preserve"> </w:t>
      </w:r>
    </w:p>
    <w:p w14:paraId="2A7EC421" w14:textId="125B97FB" w:rsidR="00F0265B" w:rsidRDefault="00DA4584"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Cancer treatment encompasses a wide range of medical interventions aimed at eradicating or controlling malignant disease, including surgery, chemotherapy, endocrine therapy, and increasingly targeted and immunotherapeutic approaches</w:t>
      </w:r>
      <w:r w:rsidR="00FB4D9C">
        <w:rPr>
          <w:rFonts w:ascii="Times New Roman" w:hAnsi="Times New Roman" w:cs="Times New Roman"/>
          <w:color w:val="000000" w:themeColor="text1"/>
          <w:lang w:val="en-US"/>
        </w:rPr>
        <w:t xml:space="preserve"> </w:t>
      </w:r>
      <w:r w:rsidR="00FB4D9C">
        <w:rPr>
          <w:rFonts w:ascii="Times New Roman" w:hAnsi="Times New Roman" w:cs="Times New Roman"/>
          <w:color w:val="000000" w:themeColor="text1"/>
          <w:lang w:val="en-US"/>
        </w:rPr>
        <w:fldChar w:fldCharType="begin"/>
      </w:r>
      <w:r w:rsidR="00FB4D9C">
        <w:rPr>
          <w:rFonts w:ascii="Times New Roman" w:hAnsi="Times New Roman" w:cs="Times New Roman"/>
          <w:color w:val="000000" w:themeColor="text1"/>
          <w:lang w:val="en-US"/>
        </w:rPr>
        <w:instrText xml:space="preserve"> ADDIN ZOTERO_ITEM CSL_CITATION {"citationID":"iM48bQf9","properties":{"formattedCitation":"(Bower et al., 2024)","plainCitation":"(Bower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schema":"https://github.com/citation-style-language/schema/raw/master/csl-citation.json"} </w:instrText>
      </w:r>
      <w:r w:rsidR="00FB4D9C">
        <w:rPr>
          <w:rFonts w:ascii="Times New Roman" w:hAnsi="Times New Roman" w:cs="Times New Roman"/>
          <w:color w:val="000000" w:themeColor="text1"/>
          <w:lang w:val="en-US"/>
        </w:rPr>
        <w:fldChar w:fldCharType="separate"/>
      </w:r>
      <w:r w:rsidR="00FB4D9C">
        <w:rPr>
          <w:rFonts w:ascii="Times New Roman" w:hAnsi="Times New Roman" w:cs="Times New Roman"/>
          <w:noProof/>
          <w:color w:val="000000" w:themeColor="text1"/>
          <w:lang w:val="en-US"/>
        </w:rPr>
        <w:t>(Bower et al., 2024)</w:t>
      </w:r>
      <w:r w:rsidR="00FB4D9C">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While advances in diagnostic techniques and therapeutic modalities have significantly improved survival for many cancer patients, the intensity and multimodality nature of these treatments also give rise to a spectrum of adverse effects that can persist long after the completion of therapy</w:t>
      </w:r>
      <w:r w:rsidR="002F66C0">
        <w:rPr>
          <w:rFonts w:ascii="Times New Roman" w:hAnsi="Times New Roman" w:cs="Times New Roman"/>
          <w:color w:val="000000" w:themeColor="text1"/>
          <w:lang w:val="en-US"/>
        </w:rPr>
        <w:t xml:space="preserve"> </w:t>
      </w:r>
      <w:r w:rsidR="002F66C0">
        <w:rPr>
          <w:rFonts w:ascii="Times New Roman" w:hAnsi="Times New Roman" w:cs="Times New Roman"/>
          <w:color w:val="000000" w:themeColor="text1"/>
          <w:lang w:val="en-US"/>
        </w:rPr>
        <w:fldChar w:fldCharType="begin"/>
      </w:r>
      <w:r w:rsidR="002F66C0">
        <w:rPr>
          <w:rFonts w:ascii="Times New Roman" w:hAnsi="Times New Roman" w:cs="Times New Roman"/>
          <w:color w:val="000000" w:themeColor="text1"/>
          <w:lang w:val="en-US"/>
        </w:rPr>
        <w:instrText xml:space="preserve"> ADDIN ZOTERO_ITEM CSL_CITATION {"citationID":"V6FWgfFX","properties":{"formattedCitation":"(Helsedirektoratet, 2020)","plainCitation":"(Helsedirektoratet, 2020)","noteIndex":0},"citationItems":[{"id":142,"uris":["http://zotero.org/users/15910014/items/6SAFI9AL"],"itemData":{"id":142,"type":"article-journal","language":"no","source":"Zotero","title":"Seneffekter etter kreftbehandling","author":[{"family":"Helsedirektoratet","given":""}],"issued":{"date-parts":[["2020"]]}}}],"schema":"https://github.com/citation-style-language/schema/raw/master/csl-citation.json"} </w:instrText>
      </w:r>
      <w:r w:rsidR="002F66C0">
        <w:rPr>
          <w:rFonts w:ascii="Times New Roman" w:hAnsi="Times New Roman" w:cs="Times New Roman"/>
          <w:color w:val="000000" w:themeColor="text1"/>
          <w:lang w:val="en-US"/>
        </w:rPr>
        <w:fldChar w:fldCharType="separate"/>
      </w:r>
      <w:r w:rsidR="002F66C0">
        <w:rPr>
          <w:rFonts w:ascii="Times New Roman" w:hAnsi="Times New Roman" w:cs="Times New Roman"/>
          <w:noProof/>
          <w:color w:val="000000" w:themeColor="text1"/>
          <w:lang w:val="en-US"/>
        </w:rPr>
        <w:t>(Helsedirektoratet, 2020)</w:t>
      </w:r>
      <w:r w:rsidR="002F66C0">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These impacts may manifest during treatment and endure over time (long-term effects) or appear many years later (late effects), affecting survivors’ physical, psychological, and social functioning.  </w:t>
      </w:r>
    </w:p>
    <w:p w14:paraId="6731F54E" w14:textId="1358E019" w:rsidR="00DA4584" w:rsidRDefault="00AC0BDE"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Late and long-term effects of cancer and its treatment are increasingly recognized as a critical dimension of cancer survivorship. In Norway, national guidelines define late effects as health problems that either persist more than a year after the end of treatment or present after this period and are likely related to the cancer or its treatment </w:t>
      </w:r>
      <w:r w:rsidR="002F66C0">
        <w:rPr>
          <w:rFonts w:ascii="Times New Roman" w:hAnsi="Times New Roman" w:cs="Times New Roman"/>
          <w:color w:val="000000" w:themeColor="text1"/>
          <w:lang w:val="en-US"/>
        </w:rPr>
        <w:fldChar w:fldCharType="begin"/>
      </w:r>
      <w:r w:rsidR="009A5C21">
        <w:rPr>
          <w:rFonts w:ascii="Times New Roman" w:hAnsi="Times New Roman" w:cs="Times New Roman"/>
          <w:color w:val="000000" w:themeColor="text1"/>
          <w:lang w:val="en-US"/>
        </w:rPr>
        <w:instrText xml:space="preserve"> ADDIN ZOTERO_ITEM CSL_CITATION {"citationID":"AEB2h5ZO","properties":{"formattedCitation":"(Helsedirektoratet, 2020)","plainCitation":"(Helsedirektoratet, 2020)","noteIndex":0},"citationItems":[{"id":142,"uris":["http://zotero.org/users/15910014/items/6SAFI9AL"],"itemData":{"id":142,"type":"article-journal","language":"no","source":"Zotero","title":"Seneffekter etter kreftbehandling","author":[{"family":"Helsedirektoratet","given":""}],"issued":{"date-parts":[["2020"]]}}}],"schema":"https://github.com/citation-style-language/schema/raw/master/csl-citation.json"} </w:instrText>
      </w:r>
      <w:r w:rsidR="002F66C0">
        <w:rPr>
          <w:rFonts w:ascii="Times New Roman" w:hAnsi="Times New Roman" w:cs="Times New Roman"/>
          <w:color w:val="000000" w:themeColor="text1"/>
          <w:lang w:val="en-US"/>
        </w:rPr>
        <w:fldChar w:fldCharType="separate"/>
      </w:r>
      <w:r w:rsidR="009A5C21">
        <w:rPr>
          <w:rFonts w:ascii="Times New Roman" w:hAnsi="Times New Roman" w:cs="Times New Roman"/>
          <w:noProof/>
          <w:color w:val="000000" w:themeColor="text1"/>
          <w:lang w:val="en-US"/>
        </w:rPr>
        <w:t>(Helsedirektoratet, 2020)</w:t>
      </w:r>
      <w:r w:rsidR="002F66C0">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Common late and long-term effects reported by survivors include fatigue, sleep disturbance, hot flashes, neuropathy pain</w:t>
      </w:r>
      <w:r w:rsidR="001B3926">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and cognitive difficulties, reflecting the broad and heterogeneous impact cancer therapies</w:t>
      </w:r>
      <w:r w:rsidR="001B3926">
        <w:rPr>
          <w:rFonts w:ascii="Times New Roman" w:hAnsi="Times New Roman" w:cs="Times New Roman"/>
          <w:color w:val="000000" w:themeColor="text1"/>
          <w:lang w:val="en-US"/>
        </w:rPr>
        <w:t xml:space="preserve"> have</w:t>
      </w:r>
      <w:r>
        <w:rPr>
          <w:rFonts w:ascii="Times New Roman" w:hAnsi="Times New Roman" w:cs="Times New Roman"/>
          <w:color w:val="000000" w:themeColor="text1"/>
          <w:lang w:val="en-US"/>
        </w:rPr>
        <w:t xml:space="preserve"> on multiple organ systems </w:t>
      </w:r>
      <w:r w:rsidR="002F66C0">
        <w:rPr>
          <w:rFonts w:ascii="Times New Roman" w:hAnsi="Times New Roman" w:cs="Times New Roman"/>
          <w:color w:val="000000" w:themeColor="text1"/>
          <w:lang w:val="en-US"/>
        </w:rPr>
        <w:fldChar w:fldCharType="begin"/>
      </w:r>
      <w:r w:rsidR="006D49B1">
        <w:rPr>
          <w:rFonts w:ascii="Times New Roman" w:hAnsi="Times New Roman" w:cs="Times New Roman"/>
          <w:color w:val="000000" w:themeColor="text1"/>
          <w:lang w:val="en-US"/>
        </w:rPr>
        <w:instrText xml:space="preserve"> ADDIN ZOTERO_ITEM CSL_CITATION {"citationID":"09jPANdl","properties":{"formattedCitation":"(Campbell et al., 2019a; Helsedirektoratet, 2020)","plainCitation":"(Campbell et al., 2019a; Helsedirektoratet, 2020)","noteIndex":0},"citationItems":[{"id":147,"uris":["http://zotero.org/users/15910014/items/W3NKXYIY"],"itemData":{"id":147,"type":"article-journal","abstract":"ABSTRACT\n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H."}],"issued":{"date-parts":[["2019",11]]}}},{"id":142,"uris":["http://zotero.org/users/15910014/items/6SAFI9AL"],"itemData":{"id":142,"type":"article-journal","language":"no","source":"Zotero","title":"Seneffekter etter kreftbehandling","author":[{"family":"Helsedirektoratet","given":""}],"issued":{"date-parts":[["2020"]]}}}],"schema":"https://github.com/citation-style-language/schema/raw/master/csl-citation.json"} </w:instrText>
      </w:r>
      <w:r w:rsidR="002F66C0">
        <w:rPr>
          <w:rFonts w:ascii="Times New Roman" w:hAnsi="Times New Roman" w:cs="Times New Roman"/>
          <w:color w:val="000000" w:themeColor="text1"/>
          <w:lang w:val="en-US"/>
        </w:rPr>
        <w:fldChar w:fldCharType="separate"/>
      </w:r>
      <w:r w:rsidR="000C103F">
        <w:rPr>
          <w:rFonts w:ascii="Times New Roman" w:hAnsi="Times New Roman" w:cs="Times New Roman"/>
          <w:noProof/>
          <w:color w:val="000000" w:themeColor="text1"/>
          <w:lang w:val="en-US"/>
        </w:rPr>
        <w:t>(Campbell et al., 2019a; Helsedirektoratet, 2020)</w:t>
      </w:r>
      <w:r w:rsidR="002F66C0">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These problems may arise from direct tissue damage caused by surgery or radiation, systemic toxicity from cytotoxic agents, hormonal imbalances, or indirect consequences of treatment-induced physiological stress</w:t>
      </w:r>
      <w:r w:rsidR="002F66C0">
        <w:rPr>
          <w:rFonts w:ascii="Times New Roman" w:hAnsi="Times New Roman" w:cs="Times New Roman"/>
          <w:color w:val="000000" w:themeColor="text1"/>
          <w:lang w:val="en-US"/>
        </w:rPr>
        <w:t xml:space="preserve"> </w:t>
      </w:r>
      <w:r w:rsidR="002F66C0">
        <w:rPr>
          <w:rFonts w:ascii="Times New Roman" w:hAnsi="Times New Roman" w:cs="Times New Roman"/>
          <w:color w:val="000000" w:themeColor="text1"/>
          <w:lang w:val="en-US"/>
        </w:rPr>
        <w:fldChar w:fldCharType="begin"/>
      </w:r>
      <w:r w:rsidR="006D49B1">
        <w:rPr>
          <w:rFonts w:ascii="Times New Roman" w:hAnsi="Times New Roman" w:cs="Times New Roman"/>
          <w:color w:val="000000" w:themeColor="text1"/>
          <w:lang w:val="en-US"/>
        </w:rPr>
        <w:instrText xml:space="preserve"> ADDIN ZOTERO_ITEM CSL_CITATION {"citationID":"XwsFMaB2","properties":{"formattedCitation":"(Campbell et al., 2019a; Helsedirektoratet, 2020)","plainCitation":"(Campbell et al., 2019a; Helsedirektoratet, 2020)","noteIndex":0},"citationItems":[{"id":147,"uris":["http://zotero.org/users/15910014/items/W3NKXYIY"],"itemData":{"id":147,"type":"article-journal","abstract":"ABSTRACT\n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H."}],"issued":{"date-parts":[["2019",11]]}}},{"id":142,"uris":["http://zotero.org/users/15910014/items/6SAFI9AL"],"itemData":{"id":142,"type":"article-journal","language":"no","source":"Zotero","title":"Seneffekter etter kreftbehandling","author":[{"family":"Helsedirektoratet","given":""}],"issued":{"date-parts":[["2020"]]}}}],"schema":"https://github.com/citation-style-language/schema/raw/master/csl-citation.json"} </w:instrText>
      </w:r>
      <w:r w:rsidR="002F66C0">
        <w:rPr>
          <w:rFonts w:ascii="Times New Roman" w:hAnsi="Times New Roman" w:cs="Times New Roman"/>
          <w:color w:val="000000" w:themeColor="text1"/>
          <w:lang w:val="en-US"/>
        </w:rPr>
        <w:fldChar w:fldCharType="separate"/>
      </w:r>
      <w:r w:rsidR="000C103F">
        <w:rPr>
          <w:rFonts w:ascii="Times New Roman" w:hAnsi="Times New Roman" w:cs="Times New Roman"/>
          <w:noProof/>
          <w:color w:val="000000" w:themeColor="text1"/>
          <w:lang w:val="en-US"/>
        </w:rPr>
        <w:t>(Campbell et al., 2019a; Helsedirektoratet, 2020)</w:t>
      </w:r>
      <w:r w:rsidR="002F66C0">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p>
    <w:p w14:paraId="488113F2" w14:textId="7AB53DF2" w:rsidR="00AC0BDE" w:rsidRDefault="002E783F"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Beyond long-term physical consequences, many cancer survivors also experience</w:t>
      </w:r>
      <w:r w:rsidR="00AC0BDE">
        <w:rPr>
          <w:rFonts w:ascii="Times New Roman" w:hAnsi="Times New Roman" w:cs="Times New Roman"/>
          <w:color w:val="000000" w:themeColor="text1"/>
          <w:lang w:val="en-US"/>
        </w:rPr>
        <w:t xml:space="preserve"> psychosocial and functional impairments. Many individuals experience limitations in mobility, daily activities, and participation in work and social life, underscoring the multifaceted nature of treatment consequences </w:t>
      </w:r>
      <w:r w:rsidR="00AC0BDE">
        <w:rPr>
          <w:rFonts w:ascii="Times New Roman" w:hAnsi="Times New Roman" w:cs="Times New Roman"/>
          <w:color w:val="000000" w:themeColor="text1"/>
          <w:lang w:val="en-US"/>
        </w:rPr>
        <w:fldChar w:fldCharType="begin"/>
      </w:r>
      <w:r w:rsidR="00AC0BDE">
        <w:rPr>
          <w:rFonts w:ascii="Times New Roman" w:hAnsi="Times New Roman" w:cs="Times New Roman"/>
          <w:color w:val="000000" w:themeColor="text1"/>
          <w:lang w:val="en-US"/>
        </w:rPr>
        <w:instrText xml:space="preserve"> ADDIN ZOTERO_ITEM CSL_CITATION {"citationID":"hSLh7zzX","properties":{"formattedCitation":"(Cheville et al., 2009)","plainCitation":"(Cheville et al., 2009)","noteIndex":0},"citationItems":[{"id":88,"uris":["http://zotero.org/users/15910014/items/IG9LVTK5"],"itemData":{"id":88,"type":"article-journal","container-title":"Supportive Care in Cancer","DOI":"10.1007/s00520-008-0461-x","ISSN":"0941-4355, 1433-7339","issue":"1","journalAbbreviation":"Support Care Cancer","language":"en","license":"http://www.springer.com/tdm","page":"61-67","source":"DOI.org (Crossref)","title":"The detection and treatment of cancer-related functional problems in an outpatient setting","volume":"17","author":[{"family":"Cheville","given":"A. L."},{"family":"Beck","given":"L. A."},{"family":"Petersen","given":"T. L."},{"family":"Marks","given":"R. S."},{"family":"Gamble","given":"G. L."}],"issued":{"date-parts":[["2009",1]]}}}],"schema":"https://github.com/citation-style-language/schema/raw/master/csl-citation.json"} </w:instrText>
      </w:r>
      <w:r w:rsidR="00AC0BDE">
        <w:rPr>
          <w:rFonts w:ascii="Times New Roman" w:hAnsi="Times New Roman" w:cs="Times New Roman"/>
          <w:color w:val="000000" w:themeColor="text1"/>
          <w:lang w:val="en-US"/>
        </w:rPr>
        <w:fldChar w:fldCharType="separate"/>
      </w:r>
      <w:r w:rsidR="00AC0BDE">
        <w:rPr>
          <w:rFonts w:ascii="Times New Roman" w:hAnsi="Times New Roman" w:cs="Times New Roman"/>
          <w:noProof/>
          <w:color w:val="000000" w:themeColor="text1"/>
          <w:lang w:val="en-US"/>
        </w:rPr>
        <w:t>(Cheville et al., 2009)</w:t>
      </w:r>
      <w:r w:rsidR="00AC0BDE">
        <w:rPr>
          <w:rFonts w:ascii="Times New Roman" w:hAnsi="Times New Roman" w:cs="Times New Roman"/>
          <w:color w:val="000000" w:themeColor="text1"/>
          <w:lang w:val="en-US"/>
        </w:rPr>
        <w:fldChar w:fldCharType="end"/>
      </w:r>
      <w:r w:rsidR="00AC0BDE">
        <w:rPr>
          <w:rFonts w:ascii="Times New Roman" w:hAnsi="Times New Roman" w:cs="Times New Roman"/>
          <w:color w:val="000000" w:themeColor="text1"/>
          <w:lang w:val="en-US"/>
        </w:rPr>
        <w:t>.</w:t>
      </w:r>
      <w:r w:rsidR="00EF2ADB">
        <w:rPr>
          <w:rFonts w:ascii="Times New Roman" w:hAnsi="Times New Roman" w:cs="Times New Roman"/>
          <w:color w:val="000000" w:themeColor="text1"/>
          <w:lang w:val="en-US"/>
        </w:rPr>
        <w:t xml:space="preserve"> Psychosocial late effects such as anxiety, depression, and changes in body image further contribute to reduced quality of life post-treatment </w:t>
      </w:r>
      <w:r w:rsidR="00EF2ADB">
        <w:rPr>
          <w:rFonts w:ascii="Times New Roman" w:hAnsi="Times New Roman" w:cs="Times New Roman"/>
          <w:color w:val="000000" w:themeColor="text1"/>
          <w:lang w:val="en-US"/>
        </w:rPr>
        <w:fldChar w:fldCharType="begin"/>
      </w:r>
      <w:r w:rsidR="00EF2ADB">
        <w:rPr>
          <w:rFonts w:ascii="Times New Roman" w:hAnsi="Times New Roman" w:cs="Times New Roman"/>
          <w:color w:val="000000" w:themeColor="text1"/>
          <w:lang w:val="en-US"/>
        </w:rPr>
        <w:instrText xml:space="preserve"> ADDIN ZOTERO_ITEM CSL_CITATION {"citationID":"tCwCWBWc","properties":{"formattedCitation":"(Morishita et al., 2022)","plainCitation":"(Morishita et al., 2022)","noteIndex":0},"citationItems":[{"id":91,"uris":["http://zotero.org/users/15910014/items/KVTYD95S"],"itemData":{"id":91,"type":"article-journal","abstract":"Purpose:\n              The purpose of this study was to investigate the differences in muscle strength, muscle mass, balance function, and quality of life (QOL) among middle-aged breast cancer survivors (BCSs) and older BCSs.\n            \n            \n              Methods:\n              The study included 53 middle-aged (&lt;65 years old) BCSs and 49 older (≥65 years old) BCSs. Muscle strength was evaluated via handgrip and knee extensor strength, and muscle mass was assessed using a body composition test. Balance function was assessed using the Timed Up and Go test and the body sway test. QOL was assessed using the Medical Outcome Study 36-item Short-Form Health Survey.\n            \n            \n              Results:\n              The older BCSs had significantly lower right grip strength, right knee extension strength, and muscle mass ( P &lt; .05) than the middle-aged BCSs. In addition, the body sway test showed that older BCSs had a significant increase in the length of center of pressure compared to middle-aged BCSs ( P &lt; .05). Older BCSs showed significantly lower physical functioning subscales in QOL compared to middle-aged BCSs ( P &lt; .05). The associations among muscle strength, muscle mass and QOL were more significantly observed in the older BCSs ( P &lt; .05). Furthermore, a significant correlation between QOL and balance function was observed in the older BCSs, but not in the middle-aged BCSs ( P &lt; .05).\n            \n            \n              Conclusion:\n              There may be associations among muscle strength, muscle mass, balance and QOL in older BCSs, but not in middle-aged BCSs. We believe that the findings of this study will be relevant in the context of planning rehabilitation for older BCSs.","container-title":"Integrative Cancer Therapies","DOI":"10.1177/15347354221138574","ISSN":"1534-7354, 1552-695X","journalAbbreviation":"Integr Cancer Ther","language":"en","page":"15347354221138574","source":"DOI.org (Crossref)","title":"Differences in the Relationships Between Muscle Strength, Muscle Mass, Balance Function, and Quality of Life for Middle-Aged and Older Breast Cancer Survivors","volume":"21","author":[{"family":"Morishita","given":"Shinichiro"},{"family":"Kasahara","given":"Ryuichi"},{"family":"Yamamoto","given":"Yuichi"},{"family":"Jinbo","given":"Ryohei"},{"family":"Takano","given":"Aya"},{"family":"Yasuda","given":"Mitsuhiko"},{"family":"Tsubaki","given":"Atsuhiro"},{"family":"Aoki","given":"Osamu"},{"family":"Fu","given":"Jack B."},{"family":"Tsuji","given":"Tetsuya"}],"issued":{"date-parts":[["2022",1]]}}}],"schema":"https://github.com/citation-style-language/schema/raw/master/csl-citation.json"} </w:instrText>
      </w:r>
      <w:r w:rsidR="00EF2ADB">
        <w:rPr>
          <w:rFonts w:ascii="Times New Roman" w:hAnsi="Times New Roman" w:cs="Times New Roman"/>
          <w:color w:val="000000" w:themeColor="text1"/>
          <w:lang w:val="en-US"/>
        </w:rPr>
        <w:fldChar w:fldCharType="separate"/>
      </w:r>
      <w:r w:rsidR="00EF2ADB">
        <w:rPr>
          <w:rFonts w:ascii="Times New Roman" w:hAnsi="Times New Roman" w:cs="Times New Roman"/>
          <w:noProof/>
          <w:color w:val="000000" w:themeColor="text1"/>
          <w:lang w:val="en-US"/>
        </w:rPr>
        <w:t>(Morishita et al., 2022)</w:t>
      </w:r>
      <w:r w:rsidR="00EF2ADB">
        <w:rPr>
          <w:rFonts w:ascii="Times New Roman" w:hAnsi="Times New Roman" w:cs="Times New Roman"/>
          <w:color w:val="000000" w:themeColor="text1"/>
          <w:lang w:val="en-US"/>
        </w:rPr>
        <w:fldChar w:fldCharType="end"/>
      </w:r>
      <w:r w:rsidR="00EF2ADB">
        <w:rPr>
          <w:rFonts w:ascii="Times New Roman" w:hAnsi="Times New Roman" w:cs="Times New Roman"/>
          <w:color w:val="000000" w:themeColor="text1"/>
          <w:lang w:val="en-US"/>
        </w:rPr>
        <w:t xml:space="preserve">. The cumulative burden of these effects can extend for decades, with some survivors developing secondary malignancies, cardiovascular and pulmonary complications, or endocrine dysfunctions long after the initial cancer has been treated </w:t>
      </w:r>
      <w:r w:rsidR="00EF2ADB">
        <w:rPr>
          <w:rFonts w:ascii="Times New Roman" w:hAnsi="Times New Roman" w:cs="Times New Roman"/>
          <w:color w:val="000000" w:themeColor="text1"/>
          <w:lang w:val="en-US"/>
        </w:rPr>
        <w:fldChar w:fldCharType="begin"/>
      </w:r>
      <w:r w:rsidR="00EF2ADB">
        <w:rPr>
          <w:rFonts w:ascii="Times New Roman" w:hAnsi="Times New Roman" w:cs="Times New Roman"/>
          <w:color w:val="000000" w:themeColor="text1"/>
          <w:lang w:val="en-US"/>
        </w:rPr>
        <w:instrText xml:space="preserve"> ADDIN ZOTERO_ITEM CSL_CITATION {"citationID":"fIkD9Tse","properties":{"formattedCitation":"(Vieira et al., 2015)","plainCitation":"(Vieira et al., 2015)","noteIndex":0},"citationItems":[{"id":92,"uris":["http://zotero.org/users/15910014/items/ECI5YHKG"],"itemData":{"id":92,"type":"article-journal","container-title":"International Journal of Sports Medicine","DOI":"10.1055/s-0034-1398579","ISSN":"0172-4622, 1439-3964","issue":"07","journalAbbreviation":"Int J Sports Med","language":"en","page":"573-578","source":"DOI.org (Crossref)","title":"Effects of Rest Interval on Strength Recovery in Breast Cancer Survivors","volume":"36","author":[{"family":"Vieira","given":"C."},{"family":"Battaglini","given":"C."},{"family":"Ferreira-Junior","given":"J."},{"family":"Vieira","given":"A."},{"family":"Brito Vogt","given":"M."},{"family":"Freitas-Junior","given":"R."},{"family":"Oliveira","given":"R."},{"family":"Bottaro","given":"M."}],"issued":{"date-parts":[["2015",3,17]]}}}],"schema":"https://github.com/citation-style-language/schema/raw/master/csl-citation.json"} </w:instrText>
      </w:r>
      <w:r w:rsidR="00EF2ADB">
        <w:rPr>
          <w:rFonts w:ascii="Times New Roman" w:hAnsi="Times New Roman" w:cs="Times New Roman"/>
          <w:color w:val="000000" w:themeColor="text1"/>
          <w:lang w:val="en-US"/>
        </w:rPr>
        <w:fldChar w:fldCharType="separate"/>
      </w:r>
      <w:r w:rsidR="00EF2ADB">
        <w:rPr>
          <w:rFonts w:ascii="Times New Roman" w:hAnsi="Times New Roman" w:cs="Times New Roman"/>
          <w:noProof/>
          <w:color w:val="000000" w:themeColor="text1"/>
          <w:lang w:val="en-US"/>
        </w:rPr>
        <w:t>(Vieira et al., 2015)</w:t>
      </w:r>
      <w:r w:rsidR="00EF2ADB">
        <w:rPr>
          <w:rFonts w:ascii="Times New Roman" w:hAnsi="Times New Roman" w:cs="Times New Roman"/>
          <w:color w:val="000000" w:themeColor="text1"/>
          <w:lang w:val="en-US"/>
        </w:rPr>
        <w:fldChar w:fldCharType="end"/>
      </w:r>
      <w:r w:rsidR="00EF2ADB">
        <w:rPr>
          <w:rFonts w:ascii="Times New Roman" w:hAnsi="Times New Roman" w:cs="Times New Roman"/>
          <w:color w:val="000000" w:themeColor="text1"/>
          <w:lang w:val="en-US"/>
        </w:rPr>
        <w:t xml:space="preserve">. </w:t>
      </w:r>
    </w:p>
    <w:p w14:paraId="262F99C8" w14:textId="57C33B97" w:rsidR="00643C04" w:rsidRPr="00C41934" w:rsidRDefault="00643C04" w:rsidP="007545B2">
      <w:pPr>
        <w:rPr>
          <w:rFonts w:ascii="Times New Roman" w:hAnsi="Times New Roman" w:cs="Times New Roman"/>
          <w:color w:val="000000" w:themeColor="text1"/>
          <w:lang w:val="en-US"/>
        </w:rPr>
      </w:pPr>
      <w:r w:rsidRPr="00C41934">
        <w:rPr>
          <w:rFonts w:ascii="Times New Roman" w:hAnsi="Times New Roman" w:cs="Times New Roman"/>
          <w:color w:val="000000" w:themeColor="text1"/>
          <w:lang w:val="en-US"/>
        </w:rPr>
        <w:t xml:space="preserve">Cancer cachexia should also be recognized as an important consequence of cancer and its treatment. </w:t>
      </w:r>
      <w:r w:rsidRPr="00C41934">
        <w:rPr>
          <w:rFonts w:ascii="Times New Roman" w:hAnsi="Times New Roman" w:cs="Times New Roman"/>
          <w:color w:val="000000" w:themeColor="text1"/>
          <w:lang w:val="en-US"/>
        </w:rPr>
        <w:t>Cachexia is a complex, multifactorial syndrome characterized by involuntary weight loss, particularly loss of skeletal muscle mass and adipose tissue, and affects up to 80% of cancer patients</w:t>
      </w:r>
      <w:r w:rsidR="005301FB" w:rsidRPr="00C41934">
        <w:rPr>
          <w:rFonts w:ascii="Times New Roman" w:hAnsi="Times New Roman" w:cs="Times New Roman"/>
          <w:color w:val="000000" w:themeColor="text1"/>
          <w:lang w:val="en-US"/>
        </w:rPr>
        <w:t xml:space="preserve"> </w:t>
      </w:r>
      <w:r w:rsidR="005301FB" w:rsidRPr="00C41934">
        <w:rPr>
          <w:rFonts w:ascii="Times New Roman" w:hAnsi="Times New Roman" w:cs="Times New Roman"/>
          <w:color w:val="000000" w:themeColor="text1"/>
          <w:lang w:val="en-US"/>
        </w:rPr>
        <w:fldChar w:fldCharType="begin"/>
      </w:r>
      <w:r w:rsidR="005301FB" w:rsidRPr="00C41934">
        <w:rPr>
          <w:rFonts w:ascii="Times New Roman" w:hAnsi="Times New Roman" w:cs="Times New Roman"/>
          <w:color w:val="000000" w:themeColor="text1"/>
          <w:lang w:val="en-US"/>
        </w:rPr>
        <w:instrText xml:space="preserve"> ADDIN ZOTERO_ITEM CSL_CITATION {"citationID":"slAGmwPo","properties":{"formattedCitation":"(Tsitkanou et al., 2022)","plainCitation":"(Tsitkanou et al., 2022)","noteIndex":0},"citationItems":[{"id":199,"uris":["http://zotero.org/users/15910014/items/8DEUMDKL"],"itemData":{"id":199,"type":"article-journal","abstract":"Cancer cachexia (CC) is a multifactorial syndrome characterised by unintentional loss of body weight and muscle mass in patients with cancer. The major hallmarks associated with CC development and progression include imbalanced protein turnover, inflammatory signalling, mitochondrial dysfunction and satellite cell dysregulation. So far, there is no effective treatment to counteract muscle wasting in patients with CC. Exercise training has been proposed as a potential therapeutic approach for CC. This review provides an overview of the effects of exercise training in CC-related mechanisms as well as how factors such as cancer comorbidities, exercise modality and biological sex can influence exercise effectiveness in CC. Evidence in mice and humans suggests exercise training combats all of the hallmarks of CC. Several exercise modalities induce beneficial adaptations in patients/animals with CC, but concurrent resistance and endurance training is considered the optimal type of exercise. In the case of cancer patients presenting comorbidities, exercise training should be performed only under specific guidelines and precautions to avoid adverse effects. Observational comparison of studies in CC using different biological sex shows exercise-induced adaptations are similar between male and female patients/animals with cancer, but further studies are needed to confirm this.","container-title":"Cancers","DOI":"10.3390/cancers14102512","ISSN":"2072-6694","issue":"10","journalAbbreviation":"Cancers","language":"en","page":"2512","source":"DOI.org (Crossref)","title":"Exercise Counteracts the Deleterious Effects of Cancer Cachexia","volume":"14","author":[{"family":"Tsitkanou","given":"Stavroula"},{"family":"Murach","given":"Kevin A."},{"family":"Washington","given":"Tyrone A."},{"family":"Greene","given":"Nicholas P."}],"issued":{"date-parts":[["2022",5,19]]}}}],"schema":"https://github.com/citation-style-language/schema/raw/master/csl-citation.json"} </w:instrText>
      </w:r>
      <w:r w:rsidR="005301FB" w:rsidRPr="00C41934">
        <w:rPr>
          <w:rFonts w:ascii="Times New Roman" w:hAnsi="Times New Roman" w:cs="Times New Roman"/>
          <w:color w:val="000000" w:themeColor="text1"/>
          <w:lang w:val="en-US"/>
        </w:rPr>
        <w:fldChar w:fldCharType="separate"/>
      </w:r>
      <w:r w:rsidR="005301FB" w:rsidRPr="00C41934">
        <w:rPr>
          <w:rFonts w:ascii="Times New Roman" w:hAnsi="Times New Roman" w:cs="Times New Roman"/>
          <w:noProof/>
          <w:color w:val="000000" w:themeColor="text1"/>
          <w:lang w:val="en-US"/>
        </w:rPr>
        <w:t>(Tsitkanou et al., 2022)</w:t>
      </w:r>
      <w:r w:rsidR="005301FB" w:rsidRPr="00C41934">
        <w:rPr>
          <w:rFonts w:ascii="Times New Roman" w:hAnsi="Times New Roman" w:cs="Times New Roman"/>
          <w:color w:val="000000" w:themeColor="text1"/>
          <w:lang w:val="en-US"/>
        </w:rPr>
        <w:fldChar w:fldCharType="end"/>
      </w:r>
      <w:r w:rsidRPr="00C41934">
        <w:rPr>
          <w:rFonts w:ascii="Times New Roman" w:hAnsi="Times New Roman" w:cs="Times New Roman"/>
          <w:color w:val="000000" w:themeColor="text1"/>
          <w:lang w:val="en-US"/>
        </w:rPr>
        <w:t xml:space="preserve">. </w:t>
      </w:r>
      <w:r w:rsidRPr="00C41934">
        <w:rPr>
          <w:rFonts w:ascii="Times New Roman" w:hAnsi="Times New Roman" w:cs="Times New Roman"/>
          <w:color w:val="000000" w:themeColor="text1"/>
          <w:lang w:val="en-US"/>
        </w:rPr>
        <w:t>Clinically, cachexia is commonly defined as an unintentional weight loss exceeding 5% over the previous six months, or a body mass index (BMI) below 20kg/m</w:t>
      </w:r>
      <w:r w:rsidRPr="00C41934">
        <w:rPr>
          <w:rFonts w:ascii="Times New Roman" w:hAnsi="Times New Roman" w:cs="Times New Roman"/>
          <w:color w:val="000000" w:themeColor="text1"/>
          <w:vertAlign w:val="superscript"/>
          <w:lang w:val="en-US"/>
        </w:rPr>
        <w:t>2</w:t>
      </w:r>
      <w:r w:rsidRPr="00C41934">
        <w:rPr>
          <w:rFonts w:ascii="Times New Roman" w:hAnsi="Times New Roman" w:cs="Times New Roman"/>
          <w:color w:val="000000" w:themeColor="text1"/>
          <w:lang w:val="en-US"/>
        </w:rPr>
        <w:t xml:space="preserve"> combined with ongoing weight loss</w:t>
      </w:r>
      <w:r w:rsidR="005301FB" w:rsidRPr="00C41934">
        <w:rPr>
          <w:rFonts w:ascii="Times New Roman" w:hAnsi="Times New Roman" w:cs="Times New Roman"/>
          <w:color w:val="000000" w:themeColor="text1"/>
          <w:lang w:val="en-US"/>
        </w:rPr>
        <w:t xml:space="preserve"> </w:t>
      </w:r>
      <w:r w:rsidR="005301FB" w:rsidRPr="00C41934">
        <w:rPr>
          <w:rFonts w:ascii="Times New Roman" w:hAnsi="Times New Roman" w:cs="Times New Roman"/>
          <w:color w:val="000000" w:themeColor="text1"/>
          <w:lang w:val="en-US"/>
        </w:rPr>
        <w:fldChar w:fldCharType="begin"/>
      </w:r>
      <w:r w:rsidR="005301FB" w:rsidRPr="00C41934">
        <w:rPr>
          <w:rFonts w:ascii="Times New Roman" w:hAnsi="Times New Roman" w:cs="Times New Roman"/>
          <w:color w:val="000000" w:themeColor="text1"/>
          <w:lang w:val="en-US"/>
        </w:rPr>
        <w:instrText xml:space="preserve"> ADDIN ZOTERO_ITEM CSL_CITATION {"citationID":"YesC664z","properties":{"formattedCitation":"(Daou, 2020; Tsitkanou et al., 2022)","plainCitation":"(Daou, 2020; Tsitkanou et al., 2022)","noteIndex":0},"citationItems":[{"id":201,"uris":["http://zotero.org/users/15910014/items/B4UIAYHK"],"itemData":{"id":201,"type":"article-journal","abstract":"Cancer cachexia is a complicated disorder of extreme, progressive skeletal muscle wasting. It is directed by metabolic alterations and systemic inflammation dysregulation. Numerous studies have demonstrated that increased systemic inflammation promotes this type of cachexia and have suggested that cytokines are implicated in the skeletal muscle loss. Exercise is firmly established as an anti-inflammatory therapy that can attenuate or even reverse the process of muscle wasting in cancer cachexia. The interleukin IL-6 is generally considered to be a key player in the development of the microenvironment of malignancy; it promotes tumor growth and metastasis by acting as a bridge between chronic inflammation and cancerous tissue and it also induces skeletal muscle atrophy and protein breakdown. Paradoxically, a beneficial role for IL-6 has also been identified recently, and that is its status as a “founding member” of the myokine class of proteins. Skeletal muscle is an important source of circulating IL-6 in people who participate in exercise training. IL-6 acts as an anti-inflammatory myokine by inhibiting TNFα and improving glucose uptake through the stimulation of AMPK signaling. This review discusses the action of IL-6 in skeletal muscle tissue dysfunction and the role of IL-6 as an “exercise factor” that modulates the immune system. This review also sheds light on the main considerations related to the treatment of muscle wasting in cancer cachexia.","container-title":"American Journal of Physiology-Regulatory, Integrative and Comparative Physiology","DOI":"10.1152/ajpregu.00147.2019","ISSN":"0363-6119, 1522-1490","issue":"2","journalAbbreviation":"American Journal of Physiology-Regulatory, Integrative and Comparative Physiology","language":"en","page":"R296-R310","source":"DOI.org (Crossref)","title":"Exercise as an anti-inflammatory therapy for cancer cachexia: a focus on interleukin-6 regulation","title-short":"Exercise as an anti-inflammatory therapy for cancer cachexia","volume":"318","author":[{"family":"Daou","given":"Hélène N."}],"issued":{"date-parts":[["2020",2,1]]}}},{"id":199,"uris":["http://zotero.org/users/15910014/items/8DEUMDKL"],"itemData":{"id":199,"type":"article-journal","abstract":"Cancer cachexia (CC) is a multifactorial syndrome characterised by unintentional loss of body weight and muscle mass in patients with cancer. The major hallmarks associated with CC development and progression include imbalanced protein turnover, inflammatory signalling, mitochondrial dysfunction and satellite cell dysregulation. So far, there is no effective treatment to counteract muscle wasting in patients with CC. Exercise training has been proposed as a potential therapeutic approach for CC. This review provides an overview of the effects of exercise training in CC-related mechanisms as well as how factors such as cancer comorbidities, exercise modality and biological sex can influence exercise effectiveness in CC. Evidence in mice and humans suggests exercise training combats all of the hallmarks of CC. Several exercise modalities induce beneficial adaptations in patients/animals with CC, but concurrent resistance and endurance training is considered the optimal type of exercise. In the case of cancer patients presenting comorbidities, exercise training should be performed only under specific guidelines and precautions to avoid adverse effects. Observational comparison of studies in CC using different biological sex shows exercise-induced adaptations are similar between male and female patients/animals with cancer, but further studies are needed to confirm this.","container-title":"Cancers","DOI":"10.3390/cancers14102512","ISSN":"2072-6694","issue":"10","journalAbbreviation":"Cancers","language":"en","page":"2512","source":"DOI.org (Crossref)","title":"Exercise Counteracts the Deleterious Effects of Cancer Cachexia","volume":"14","author":[{"family":"Tsitkanou","given":"Stavroula"},{"family":"Murach","given":"Kevin A."},{"family":"Washington","given":"Tyrone A."},{"family":"Greene","given":"Nicholas P."}],"issued":{"date-parts":[["2022",5,19]]}}}],"schema":"https://github.com/citation-style-language/schema/raw/master/csl-citation.json"} </w:instrText>
      </w:r>
      <w:r w:rsidR="005301FB" w:rsidRPr="00C41934">
        <w:rPr>
          <w:rFonts w:ascii="Times New Roman" w:hAnsi="Times New Roman" w:cs="Times New Roman"/>
          <w:color w:val="000000" w:themeColor="text1"/>
          <w:lang w:val="en-US"/>
        </w:rPr>
        <w:fldChar w:fldCharType="separate"/>
      </w:r>
      <w:r w:rsidR="005301FB" w:rsidRPr="00C41934">
        <w:rPr>
          <w:rFonts w:ascii="Times New Roman" w:hAnsi="Times New Roman" w:cs="Times New Roman"/>
          <w:noProof/>
          <w:color w:val="000000" w:themeColor="text1"/>
          <w:lang w:val="en-US"/>
        </w:rPr>
        <w:t>(Daou, 2020; Tsitkanou et al., 2022)</w:t>
      </w:r>
      <w:r w:rsidR="005301FB" w:rsidRPr="00C41934">
        <w:rPr>
          <w:rFonts w:ascii="Times New Roman" w:hAnsi="Times New Roman" w:cs="Times New Roman"/>
          <w:color w:val="000000" w:themeColor="text1"/>
          <w:lang w:val="en-US"/>
        </w:rPr>
        <w:fldChar w:fldCharType="end"/>
      </w:r>
      <w:r w:rsidRPr="00C41934">
        <w:rPr>
          <w:rFonts w:ascii="Times New Roman" w:hAnsi="Times New Roman" w:cs="Times New Roman"/>
          <w:color w:val="000000" w:themeColor="text1"/>
          <w:lang w:val="en-US"/>
        </w:rPr>
        <w:t xml:space="preserve">. </w:t>
      </w:r>
      <w:r w:rsidRPr="00C41934">
        <w:rPr>
          <w:rFonts w:ascii="Times New Roman" w:hAnsi="Times New Roman" w:cs="Times New Roman"/>
          <w:color w:val="000000" w:themeColor="text1"/>
          <w:lang w:val="en-US"/>
        </w:rPr>
        <w:t xml:space="preserve">The condition is driven by metabolic disturbances, systemic inflammation, </w:t>
      </w:r>
      <w:r w:rsidRPr="00C41934">
        <w:rPr>
          <w:rFonts w:ascii="Times New Roman" w:hAnsi="Times New Roman" w:cs="Times New Roman"/>
          <w:color w:val="000000" w:themeColor="text1"/>
          <w:lang w:val="en-US"/>
        </w:rPr>
        <w:lastRenderedPageBreak/>
        <w:t>increased muscle protein breakdown, and mitochondrial dysfunction, all of which contribute to reduced physical function, increased fatigue, poorer treatment tolerance, and lower quality of life</w:t>
      </w:r>
      <w:r w:rsidR="005301FB" w:rsidRPr="00C41934">
        <w:rPr>
          <w:rFonts w:ascii="Times New Roman" w:hAnsi="Times New Roman" w:cs="Times New Roman"/>
          <w:color w:val="000000" w:themeColor="text1"/>
          <w:lang w:val="en-US"/>
        </w:rPr>
        <w:t xml:space="preserve"> </w:t>
      </w:r>
      <w:r w:rsidR="005301FB" w:rsidRPr="00C41934">
        <w:rPr>
          <w:rFonts w:ascii="Times New Roman" w:hAnsi="Times New Roman" w:cs="Times New Roman"/>
          <w:color w:val="000000" w:themeColor="text1"/>
          <w:lang w:val="en-US"/>
        </w:rPr>
        <w:fldChar w:fldCharType="begin"/>
      </w:r>
      <w:r w:rsidR="005301FB" w:rsidRPr="00C41934">
        <w:rPr>
          <w:rFonts w:ascii="Times New Roman" w:hAnsi="Times New Roman" w:cs="Times New Roman"/>
          <w:color w:val="000000" w:themeColor="text1"/>
          <w:lang w:val="en-US"/>
        </w:rPr>
        <w:instrText xml:space="preserve"> ADDIN ZOTERO_ITEM CSL_CITATION {"citationID":"SEY55E9Y","properties":{"formattedCitation":"(Daou, 2020)","plainCitation":"(Daou, 2020)","noteIndex":0},"citationItems":[{"id":201,"uris":["http://zotero.org/users/15910014/items/B4UIAYHK"],"itemData":{"id":201,"type":"article-journal","abstract":"Cancer cachexia is a complicated disorder of extreme, progressive skeletal muscle wasting. It is directed by metabolic alterations and systemic inflammation dysregulation. Numerous studies have demonstrated that increased systemic inflammation promotes this type of cachexia and have suggested that cytokines are implicated in the skeletal muscle loss. Exercise is firmly established as an anti-inflammatory therapy that can attenuate or even reverse the process of muscle wasting in cancer cachexia. The interleukin IL-6 is generally considered to be a key player in the development of the microenvironment of malignancy; it promotes tumor growth and metastasis by acting as a bridge between chronic inflammation and cancerous tissue and it also induces skeletal muscle atrophy and protein breakdown. Paradoxically, a beneficial role for IL-6 has also been identified recently, and that is its status as a “founding member” of the myokine class of proteins. Skeletal muscle is an important source of circulating IL-6 in people who participate in exercise training. IL-6 acts as an anti-inflammatory myokine by inhibiting TNFα and improving glucose uptake through the stimulation of AMPK signaling. This review discusses the action of IL-6 in skeletal muscle tissue dysfunction and the role of IL-6 as an “exercise factor” that modulates the immune system. This review also sheds light on the main considerations related to the treatment of muscle wasting in cancer cachexia.","container-title":"American Journal of Physiology-Regulatory, Integrative and Comparative Physiology","DOI":"10.1152/ajpregu.00147.2019","ISSN":"0363-6119, 1522-1490","issue":"2","journalAbbreviation":"American Journal of Physiology-Regulatory, Integrative and Comparative Physiology","language":"en","page":"R296-R310","source":"DOI.org (Crossref)","title":"Exercise as an anti-inflammatory therapy for cancer cachexia: a focus on interleukin-6 regulation","title-short":"Exercise as an anti-inflammatory therapy for cancer cachexia","volume":"318","author":[{"family":"Daou","given":"Hélène N."}],"issued":{"date-parts":[["2020",2,1]]}}}],"schema":"https://github.com/citation-style-language/schema/raw/master/csl-citation.json"} </w:instrText>
      </w:r>
      <w:r w:rsidR="005301FB" w:rsidRPr="00C41934">
        <w:rPr>
          <w:rFonts w:ascii="Times New Roman" w:hAnsi="Times New Roman" w:cs="Times New Roman"/>
          <w:color w:val="000000" w:themeColor="text1"/>
          <w:lang w:val="en-US"/>
        </w:rPr>
        <w:fldChar w:fldCharType="separate"/>
      </w:r>
      <w:r w:rsidR="005301FB" w:rsidRPr="00C41934">
        <w:rPr>
          <w:rFonts w:ascii="Times New Roman" w:hAnsi="Times New Roman" w:cs="Times New Roman"/>
          <w:noProof/>
          <w:color w:val="000000" w:themeColor="text1"/>
          <w:lang w:val="en-US"/>
        </w:rPr>
        <w:t>(Daou, 2020)</w:t>
      </w:r>
      <w:r w:rsidR="005301FB" w:rsidRPr="00C41934">
        <w:rPr>
          <w:rFonts w:ascii="Times New Roman" w:hAnsi="Times New Roman" w:cs="Times New Roman"/>
          <w:color w:val="000000" w:themeColor="text1"/>
          <w:lang w:val="en-US"/>
        </w:rPr>
        <w:fldChar w:fldCharType="end"/>
      </w:r>
      <w:r w:rsidRPr="00C41934">
        <w:rPr>
          <w:rFonts w:ascii="Times New Roman" w:hAnsi="Times New Roman" w:cs="Times New Roman"/>
          <w:color w:val="000000" w:themeColor="text1"/>
          <w:lang w:val="en-US"/>
        </w:rPr>
        <w:t xml:space="preserve">. </w:t>
      </w:r>
    </w:p>
    <w:p w14:paraId="0A1A74B7" w14:textId="36D1C876" w:rsidR="00EF2ADB" w:rsidRDefault="00EF2ADB"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Given the high prevalence and significant impact of late and long-term effects, there is a growing emphasis on survivorship care that not only includes ongoing medical surveillance but also holistic rehabilitation and supportive interventions. Rehabilitation programs and lifestyle support have been shown to mitigate some of the functional impairments associated with cancer treatment, improving overall wellbeing and physical function </w:t>
      </w:r>
      <w:r>
        <w:rPr>
          <w:rFonts w:ascii="Times New Roman" w:hAnsi="Times New Roman" w:cs="Times New Roman"/>
          <w:color w:val="000000" w:themeColor="text1"/>
          <w:lang w:val="en-US"/>
        </w:rPr>
        <w:fldChar w:fldCharType="begin"/>
      </w:r>
      <w:r>
        <w:rPr>
          <w:rFonts w:ascii="Times New Roman" w:hAnsi="Times New Roman" w:cs="Times New Roman"/>
          <w:color w:val="000000" w:themeColor="text1"/>
          <w:lang w:val="en-US"/>
        </w:rPr>
        <w:instrText xml:space="preserve"> ADDIN ZOTERO_ITEM CSL_CITATION {"citationID":"Pp4xQId9","properties":{"formattedCitation":"(Klassen et al., 2017; Morishita et al., 2022)","plainCitation":"(Klassen et al., 2017; Morishita et al., 2022)","noteIndex":0},"citationItems":[{"id":89,"uris":["http://zotero.org/users/15910014/items/GN22ZZGN"],"itemData":{"id":89,"type":"article-journal","abstract":"Abstract\n            \n              Background\n              Muscle dysfunction and sarcopenia have been associated with poor performance status, an increased mortality risk, and greater side effects in oncologic patients. However, little is known about how performance is affected by cancer therapy. We investigated muscle strength in breast cancer patients in different adjuvant treatment settings and also compared it with data from healthy individuals.\n            \n            \n              Methods\n              \n                Breast cancer patients (\n                N\n                 = 255) from two randomized controlled exercise trials, staged 0–III and aged 54.4 ± 9.4 years, were categorized into four groups according to their treatment status. In a cross‐sectional design, muscle function was assessed bilaterally by isokinetic dynamometry (0°, 60°, 180°/s) as maximal voluntary isometric contraction (MVIC) and maximal isokinetic peak torque (MIPT) in shoulder rotators and knee flexors and extensors. Additionally, muscular fatigue index (FI%) and shoulder flexibility were evaluated. Healthy women (\n                N\n                 = 26), aged 53.3 ± 9.8 years, were tested using the same method. Analysis of covariance was used to estimate the impact of different cancer treatments on skeletal muscle function with adjustment for various clinical and socio‐demographic factors.\n              \n            \n            \n              Results\n              Consistently, lower muscle strength was measured in shoulder and knee strength in patients after chemotherapy. On average, patients had up to 25% lower strength in lower extremities and 12–16% in upper extremities in MVIC and MIPT during cancer treatment compared with healthy women. No substantial difference between patient groups in shoulder strength, but significantly lower shoulder flexibility in patients with radical mastectomy was measured. Chemotherapy‐treated patients had consistently higher FI%. No serious adverse events were reported.\n            \n            \n              Conclusions\n              Breast cancer patients showed markedly impaired muscle strength and joint dysfunctions before and after anticancer treatment. The significant differences between patients and healthy individuals underline the need of exercise therapy as early as possible in order to prevent or counteract the loss of muscle function after curative surgery as well as the consequences of neo‐/adjuvant chemotherapy.","container-title":"Journal of Cachexia, Sarcopenia and Muscle","DOI":"10.1002/jcsm.12165","ISSN":"2190-5991, 2190-6009","issue":"2","journalAbbreviation":"J cachexia sarcopenia muscle","language":"en","page":"305-316","source":"DOI.org (Crossref)","title":"Muscle strength in breast cancer patients receiving different treatment regimes","volume":"8","author":[{"family":"Klassen","given":"Oliver"},{"family":"Schmidt","given":"Martina E."},{"family":"Ulrich","given":"Cornelia M."},{"family":"Schneeweiss","given":"Andreas"},{"family":"Potthoff","given":"Karin"},{"family":"Steindorf","given":"Karen"},{"family":"Wiskemann","given":"Joachim"}],"issued":{"date-parts":[["2017",4]]}}},{"id":91,"uris":["http://zotero.org/users/15910014/items/KVTYD95S"],"itemData":{"id":91,"type":"article-journal","abstract":"Purpose:\n              The purpose of this study was to investigate the differences in muscle strength, muscle mass, balance function, and quality of life (QOL) among middle-aged breast cancer survivors (BCSs) and older BCSs.\n            \n            \n              Methods:\n              The study included 53 middle-aged (&lt;65 years old) BCSs and 49 older (≥65 years old) BCSs. Muscle strength was evaluated via handgrip and knee extensor strength, and muscle mass was assessed using a body composition test. Balance function was assessed using the Timed Up and Go test and the body sway test. QOL was assessed using the Medical Outcome Study 36-item Short-Form Health Survey.\n            \n            \n              Results:\n              The older BCSs had significantly lower right grip strength, right knee extension strength, and muscle mass ( P &lt; .05) than the middle-aged BCSs. In addition, the body sway test showed that older BCSs had a significant increase in the length of center of pressure compared to middle-aged BCSs ( P &lt; .05). Older BCSs showed significantly lower physical functioning subscales in QOL compared to middle-aged BCSs ( P &lt; .05). The associations among muscle strength, muscle mass and QOL were more significantly observed in the older BCSs ( P &lt; .05). Furthermore, a significant correlation between QOL and balance function was observed in the older BCSs, but not in the middle-aged BCSs ( P &lt; .05).\n            \n            \n              Conclusion:\n              There may be associations among muscle strength, muscle mass, balance and QOL in older BCSs, but not in middle-aged BCSs. We believe that the findings of this study will be relevant in the context of planning rehabilitation for older BCSs.","container-title":"Integrative Cancer Therapies","DOI":"10.1177/15347354221138574","ISSN":"1534-7354, 1552-695X","journalAbbreviation":"Integr Cancer Ther","language":"en","page":"15347354221138574","source":"DOI.org (Crossref)","title":"Differences in the Relationships Between Muscle Strength, Muscle Mass, Balance Function, and Quality of Life for Middle-Aged and Older Breast Cancer Survivors","volume":"21","author":[{"family":"Morishita","given":"Shinichiro"},{"family":"Kasahara","given":"Ryuichi"},{"family":"Yamamoto","given":"Yuichi"},{"family":"Jinbo","given":"Ryohei"},{"family":"Takano","given":"Aya"},{"family":"Yasuda","given":"Mitsuhiko"},{"family":"Tsubaki","given":"Atsuhiro"},{"family":"Aoki","given":"Osamu"},{"family":"Fu","given":"Jack B."},{"family":"Tsuji","given":"Tetsuya"}],"issued":{"date-parts":[["2022",1]]}}}],"schema":"https://github.com/citation-style-language/schema/raw/master/csl-citation.json"} </w:instrText>
      </w:r>
      <w:r>
        <w:rPr>
          <w:rFonts w:ascii="Times New Roman" w:hAnsi="Times New Roman" w:cs="Times New Roman"/>
          <w:color w:val="000000" w:themeColor="text1"/>
          <w:lang w:val="en-US"/>
        </w:rPr>
        <w:fldChar w:fldCharType="separate"/>
      </w:r>
      <w:r>
        <w:rPr>
          <w:rFonts w:ascii="Times New Roman" w:hAnsi="Times New Roman" w:cs="Times New Roman"/>
          <w:noProof/>
          <w:color w:val="000000" w:themeColor="text1"/>
          <w:lang w:val="en-US"/>
        </w:rPr>
        <w:t>(Klassen et al., 2017; Morishita et al., 2022)</w:t>
      </w:r>
      <w:r>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Recognizing and addressing late effects is therefore essential for improving long-term outcomes and quality of life among the expanding population of cancer survivors. </w:t>
      </w:r>
    </w:p>
    <w:p w14:paraId="1A1BF926" w14:textId="794192E4" w:rsidR="00F0265B" w:rsidRPr="00F0265B" w:rsidRDefault="00951457" w:rsidP="00F0265B">
      <w:pPr>
        <w:pStyle w:val="Overskrift4"/>
        <w:rPr>
          <w:rFonts w:ascii="Times New Roman" w:hAnsi="Times New Roman" w:cs="Times New Roman"/>
          <w:lang w:val="en-US"/>
        </w:rPr>
      </w:pPr>
      <w:r>
        <w:rPr>
          <w:rFonts w:ascii="Times New Roman" w:hAnsi="Times New Roman" w:cs="Times New Roman"/>
          <w:lang w:val="en-US"/>
        </w:rPr>
        <w:t xml:space="preserve">1.4.1 </w:t>
      </w:r>
      <w:r w:rsidR="00F0265B" w:rsidRPr="00F0265B">
        <w:rPr>
          <w:rFonts w:ascii="Times New Roman" w:hAnsi="Times New Roman" w:cs="Times New Roman"/>
          <w:lang w:val="en-US"/>
        </w:rPr>
        <w:t>Cancer-related fatigue</w:t>
      </w:r>
    </w:p>
    <w:p w14:paraId="5CE88896" w14:textId="1C230C9E" w:rsidR="000D56F9" w:rsidRDefault="0021481F"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Cancer-related f</w:t>
      </w:r>
      <w:r w:rsidR="007545B2">
        <w:rPr>
          <w:rFonts w:ascii="Times New Roman" w:hAnsi="Times New Roman" w:cs="Times New Roman"/>
          <w:color w:val="000000" w:themeColor="text1"/>
          <w:lang w:val="en-US"/>
        </w:rPr>
        <w:t>atigue</w:t>
      </w:r>
      <w:r w:rsidR="007127A9">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w:t>
      </w:r>
      <w:proofErr w:type="spellStart"/>
      <w:r>
        <w:rPr>
          <w:rFonts w:ascii="Times New Roman" w:hAnsi="Times New Roman" w:cs="Times New Roman"/>
          <w:color w:val="000000" w:themeColor="text1"/>
          <w:lang w:val="en-US"/>
        </w:rPr>
        <w:t>CRF</w:t>
      </w:r>
      <w:proofErr w:type="spellEnd"/>
      <w:r>
        <w:rPr>
          <w:rFonts w:ascii="Times New Roman" w:hAnsi="Times New Roman" w:cs="Times New Roman"/>
          <w:color w:val="000000" w:themeColor="text1"/>
          <w:lang w:val="en-US"/>
        </w:rPr>
        <w:t xml:space="preserve">) </w:t>
      </w:r>
      <w:r w:rsidR="007127A9">
        <w:rPr>
          <w:rFonts w:ascii="Times New Roman" w:hAnsi="Times New Roman" w:cs="Times New Roman"/>
          <w:color w:val="000000" w:themeColor="text1"/>
          <w:lang w:val="en-US"/>
        </w:rPr>
        <w:t xml:space="preserve">is one of the most common and distressing side effects of cancer and its treatment and may persist long after successful treatment completion </w:t>
      </w:r>
      <w:r w:rsidR="007127A9">
        <w:rPr>
          <w:rFonts w:ascii="Times New Roman" w:hAnsi="Times New Roman" w:cs="Times New Roman"/>
          <w:color w:val="000000" w:themeColor="text1"/>
          <w:lang w:val="en-US"/>
        </w:rPr>
        <w:fldChar w:fldCharType="begin"/>
      </w:r>
      <w:r w:rsidR="007127A9">
        <w:rPr>
          <w:rFonts w:ascii="Times New Roman" w:hAnsi="Times New Roman" w:cs="Times New Roman"/>
          <w:color w:val="000000" w:themeColor="text1"/>
          <w:lang w:val="en-US"/>
        </w:rPr>
        <w:instrText xml:space="preserve"> ADDIN ZOTERO_ITEM CSL_CITATION {"citationID":"93XuiiB7","properties":{"formattedCitation":"(Bower, 2007)","plainCitation":"(Bower, 2007)","noteIndex":0},"citationItems":[{"id":43,"uris":["http://zotero.org/users/15910014/items/DF5S3A85"],"itemData":{"id":43,"type":"article-journal","container-title":"Brain, Behavior, and Immunity","DOI":"10.1016/j.bbi.2007.03.013","ISSN":"08891591","issue":"7","journalAbbreviation":"Brain, Behavior, and Immunity","language":"en","page":"863-871","source":"DOI.org (Crossref)","title":"Cancer-related fatigue: Links with inflammation in cancer patients and survivors","title-short":"Cancer-related fatigue","volume":"21","author":[{"family":"Bower","given":"Julienne E."}],"issued":{"date-parts":[["2007",10]]}}}],"schema":"https://github.com/citation-style-language/schema/raw/master/csl-citation.json"} </w:instrText>
      </w:r>
      <w:r w:rsidR="007127A9">
        <w:rPr>
          <w:rFonts w:ascii="Times New Roman" w:hAnsi="Times New Roman" w:cs="Times New Roman"/>
          <w:color w:val="000000" w:themeColor="text1"/>
          <w:lang w:val="en-US"/>
        </w:rPr>
        <w:fldChar w:fldCharType="separate"/>
      </w:r>
      <w:r w:rsidR="007127A9">
        <w:rPr>
          <w:rFonts w:ascii="Times New Roman" w:hAnsi="Times New Roman" w:cs="Times New Roman"/>
          <w:noProof/>
          <w:color w:val="000000" w:themeColor="text1"/>
          <w:lang w:val="en-US"/>
        </w:rPr>
        <w:t>(Bower, 2007)</w:t>
      </w:r>
      <w:r w:rsidR="007127A9">
        <w:rPr>
          <w:rFonts w:ascii="Times New Roman" w:hAnsi="Times New Roman" w:cs="Times New Roman"/>
          <w:color w:val="000000" w:themeColor="text1"/>
          <w:lang w:val="en-US"/>
        </w:rPr>
        <w:fldChar w:fldCharType="end"/>
      </w:r>
      <w:r w:rsidR="007127A9">
        <w:rPr>
          <w:rFonts w:ascii="Times New Roman" w:hAnsi="Times New Roman" w:cs="Times New Roman"/>
          <w:color w:val="000000" w:themeColor="text1"/>
          <w:lang w:val="en-US"/>
        </w:rPr>
        <w:t>.</w:t>
      </w:r>
      <w:r>
        <w:rPr>
          <w:rFonts w:ascii="Times New Roman" w:hAnsi="Times New Roman" w:cs="Times New Roman"/>
          <w:color w:val="000000" w:themeColor="text1"/>
          <w:lang w:val="en-US"/>
        </w:rPr>
        <w:t xml:space="preserve"> It is complex and difficult to define, </w:t>
      </w:r>
      <w:r w:rsidR="00AD30A5">
        <w:rPr>
          <w:rFonts w:ascii="Times New Roman" w:hAnsi="Times New Roman" w:cs="Times New Roman"/>
          <w:color w:val="000000" w:themeColor="text1"/>
          <w:lang w:val="en-US"/>
        </w:rPr>
        <w:t xml:space="preserve">but </w:t>
      </w:r>
      <w:r>
        <w:rPr>
          <w:rFonts w:ascii="Times New Roman" w:hAnsi="Times New Roman" w:cs="Times New Roman"/>
          <w:color w:val="000000" w:themeColor="text1"/>
          <w:lang w:val="en-US"/>
        </w:rPr>
        <w:t>commonly described as “a subjective state of overwhelming and sustained exhaustion and decreased capacity for physical and mental work that is not relieved by rest”</w:t>
      </w:r>
      <w:r w:rsidR="00182EE9">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2F66C0">
        <w:rPr>
          <w:rFonts w:ascii="Times New Roman" w:hAnsi="Times New Roman" w:cs="Times New Roman"/>
          <w:color w:val="000000" w:themeColor="text1"/>
          <w:lang w:val="en-US"/>
        </w:rPr>
        <w:instrText xml:space="preserve"> ADDIN ZOTERO_ITEM CSL_CITATION {"citationID":"bATLVUgf","properties":{"formattedCitation":"(Bower, 2014; Cella et al., 1998)","plainCitation":"(Bower, 2014; Cella et al., 1998)","noteIndex":0},"citationItems":[{"id":29,"uris":["http://zotero.org/users/15910014/items/5ZAFCSU6"],"itemData":{"id":29,"type":"article-journal","container-title":"Nature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E."}],"issued":{"date-parts":[["2014",10]]}}},{"id":47,"uris":["http://zotero.org/users/15910014/items/RT56K53F"],"itemData":{"id":47,"type":"article-journal","abstract":"Fatigue is a subjective state of overwhelming, sustained exhaustion and decreased capacity for physical and mental work that is not relieved by rest. Cancer-related fatigue has many causes. Included in the causes are the illness itself, the side effects of virtually every treatment, depression, and other biopsychosocial factors. As a result, fatigue is the most common symptom reported by cancer patients in most descriptive studies. In addition to arising from multiple etiologies, fatigue is also multidimensional in its manifestation and impact. Its effect on the quality of life of the patient is comparable to that of pain. Experienced by most patients as an extremely frustrating state of chronic energy depletion, it leads to loss of productivity which can reduce self-esteem. As a subtle and chronic symptom, it also places people at risk for being questioned about the veracity of their complaints, particularly during the post-treatment, disease-free survival period. Patients themselves are reluctant to complain of fatigue, perhaps because they believe little can be done about it, or they wish to avoid drawing attention away from treating their cancer.","container-title":"Oncology (Williston Park, N.Y.)","ISSN":"0890-9091","issue":"11A","journalAbbreviation":"Oncology (Williston Park)","language":"eng","page":"369-377","PMID":"10028520","source":"PubMed","title":"Progress toward guidelines for the management of fatigue","volume":"12","author":[{"family":"Cella","given":"D."},{"family":"Peterman","given":"A."},{"family":"Passik","given":"S."},{"family":"Jacobsen","given":"P."},{"family":"Breitbart","given":"W."}],"issued":{"date-parts":[["1998",11]]}}}],"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 Cella et al., 1998)</w:t>
      </w:r>
      <w:r w:rsidR="000A1A83">
        <w:rPr>
          <w:rFonts w:ascii="Times New Roman" w:hAnsi="Times New Roman" w:cs="Times New Roman"/>
          <w:color w:val="000000" w:themeColor="text1"/>
          <w:lang w:val="en-US"/>
        </w:rPr>
        <w:fldChar w:fldCharType="end"/>
      </w:r>
      <w:r w:rsidR="00182EE9">
        <w:rPr>
          <w:rFonts w:ascii="Times New Roman" w:hAnsi="Times New Roman" w:cs="Times New Roman"/>
          <w:color w:val="000000" w:themeColor="text1"/>
          <w:lang w:val="en-US"/>
        </w:rPr>
        <w:t xml:space="preserve">. </w:t>
      </w:r>
      <w:proofErr w:type="spellStart"/>
      <w:r w:rsidR="000D56F9">
        <w:rPr>
          <w:rFonts w:ascii="Times New Roman" w:hAnsi="Times New Roman" w:cs="Times New Roman"/>
          <w:color w:val="000000" w:themeColor="text1"/>
          <w:lang w:val="en-US"/>
        </w:rPr>
        <w:t>CRF</w:t>
      </w:r>
      <w:proofErr w:type="spellEnd"/>
      <w:r w:rsidR="000D56F9">
        <w:rPr>
          <w:rFonts w:ascii="Times New Roman" w:hAnsi="Times New Roman" w:cs="Times New Roman"/>
          <w:color w:val="000000" w:themeColor="text1"/>
          <w:lang w:val="en-US"/>
        </w:rPr>
        <w:t xml:space="preserve"> differs from normal fatigue associated with sleep deprivation or physical overexertion in that it is more severe, longer lasting, and not alleviated with sleep deprivation or physical overexertion in that it is more severe, longer lasting, and not alleviated by adequate sleep or rest</w:t>
      </w:r>
      <w:r w:rsidR="000A1A83">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0A1A83">
        <w:rPr>
          <w:rFonts w:ascii="Times New Roman" w:hAnsi="Times New Roman" w:cs="Times New Roman"/>
          <w:color w:val="000000" w:themeColor="text1"/>
          <w:lang w:val="en-US"/>
        </w:rPr>
        <w:instrText xml:space="preserve"> ADDIN ZOTERO_ITEM CSL_CITATION {"citationID":"olXAEDWs","properties":{"formattedCitation":"(Bower, 2014)","plainCitation":"(Bower, 2014)","noteIndex":0},"citationItems":[{"id":29,"uris":["http://zotero.org/users/15910014/items/5ZAFCSU6"],"itemData":{"id":29,"type":"article-journal","container-title":"Nature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w:t>
      </w:r>
      <w:r w:rsidR="000A1A83">
        <w:rPr>
          <w:rFonts w:ascii="Times New Roman" w:hAnsi="Times New Roman" w:cs="Times New Roman"/>
          <w:color w:val="000000" w:themeColor="text1"/>
          <w:lang w:val="en-US"/>
        </w:rPr>
        <w:fldChar w:fldCharType="end"/>
      </w:r>
      <w:r w:rsidR="000D56F9">
        <w:rPr>
          <w:rFonts w:ascii="Times New Roman" w:hAnsi="Times New Roman" w:cs="Times New Roman"/>
          <w:color w:val="000000" w:themeColor="text1"/>
          <w:lang w:val="en-US"/>
        </w:rPr>
        <w:t xml:space="preserve">. </w:t>
      </w:r>
    </w:p>
    <w:p w14:paraId="1C7E87C0" w14:textId="6D62C923" w:rsidR="000D56F9" w:rsidRDefault="000D56F9"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Fatigue occurs across different cancer types and treatment modalities and may persist for months or even years following successful completion of treatment</w:t>
      </w:r>
      <w:r w:rsidR="000A1A83">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0A1A83">
        <w:rPr>
          <w:rFonts w:ascii="Times New Roman" w:hAnsi="Times New Roman" w:cs="Times New Roman"/>
          <w:color w:val="000000" w:themeColor="text1"/>
          <w:lang w:val="en-US"/>
        </w:rPr>
        <w:instrText xml:space="preserve"> ADDIN ZOTERO_ITEM CSL_CITATION {"citationID":"p6DmxbFG","properties":{"formattedCitation":"(Bower, 2014)","plainCitation":"(Bower, 2014)","noteIndex":0},"citationItems":[{"id":29,"uris":["http://zotero.org/users/15910014/items/5ZAFCSU6"],"itemData":{"id":29,"type":"article-journal","container-title":"Nature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w:t>
      </w:r>
      <w:r w:rsidR="000A1A83">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r w:rsidR="0021481F">
        <w:rPr>
          <w:rFonts w:ascii="Times New Roman" w:hAnsi="Times New Roman" w:cs="Times New Roman"/>
          <w:color w:val="000000" w:themeColor="text1"/>
          <w:lang w:val="en-US"/>
        </w:rPr>
        <w:t>During active treatment, prevalence</w:t>
      </w:r>
      <w:r>
        <w:rPr>
          <w:rFonts w:ascii="Times New Roman" w:hAnsi="Times New Roman" w:cs="Times New Roman"/>
          <w:color w:val="000000" w:themeColor="text1"/>
          <w:lang w:val="en-US"/>
        </w:rPr>
        <w:t xml:space="preserve"> estimates range from 25% to 99%, depending on cancer type, patient population, and assessment method, with most studies reporting that 30-60% of patients experience moderate to severe fatigue during radiation therapy, chemotherapy, hormone therapy, and biological treatments</w:t>
      </w:r>
      <w:r w:rsidR="000A1A83">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0A1A83">
        <w:rPr>
          <w:rFonts w:ascii="Times New Roman" w:hAnsi="Times New Roman" w:cs="Times New Roman"/>
          <w:color w:val="000000" w:themeColor="text1"/>
          <w:lang w:val="en-US"/>
        </w:rPr>
        <w:instrText xml:space="preserve"> ADDIN ZOTERO_ITEM CSL_CITATION {"citationID":"Ym1zEu5G","properties":{"formattedCitation":"(Bower, 2014; Lawrence, 2004)","plainCitation":"(Bower, 2014; Lawrence, 2004)","noteIndex":0},"citationItems":[{"id":29,"uris":["http://zotero.org/users/15910014/items/5ZAFCSU6"],"itemData":{"id":29,"type":"article-journal","container-title":"Nature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E."}],"issued":{"date-parts":[["2014",10]]}}},{"id":45,"uris":["http://zotero.org/users/15910014/items/KAIS3QWV"],"itemData":{"id":45,"type":"article-journal","container-title":"Journal of the National Cancer Institute Monographs","DOI":"10.1093/jncimonographs/lgh027","ISSN":"1052-6773","issue":"32","journalAbbreviation":"Journal of the National Cancer Institute Monographs","language":"en","page":"40-50","source":"DOI.org (Crossref)","title":"Evidence Report on the Occurrence, Assessment, and Treatment of Fatigue in Cancer Patients","volume":"2004","author":[{"family":"Lawrence","given":"D. P."}],"issued":{"date-parts":[["2004",7,1]]}}}],"schema":"https://github.com/citation-style-language/schema/raw/master/csl-citation.json"}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 Lawrence, 2004)</w:t>
      </w:r>
      <w:r w:rsidR="000A1A83">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Long-term fatigue is also well documented among cancer survivors. In a large cohort study of disease-free breast cancer survivors, approximately one-third reported fatigue 1-5 years and 5-10 years post-diagnosis, with 21% reporting persistent fatigue at both time points</w:t>
      </w:r>
      <w:r w:rsidR="000A1A83">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0A1A83">
        <w:rPr>
          <w:rFonts w:ascii="Times New Roman" w:hAnsi="Times New Roman" w:cs="Times New Roman"/>
          <w:color w:val="000000" w:themeColor="text1"/>
          <w:lang w:val="en-US"/>
        </w:rPr>
        <w:instrText xml:space="preserve"> ADDIN ZOTERO_ITEM CSL_CITATION {"citationID":"qGTjHjM7","properties":{"formattedCitation":"(Bower, 2014; Lawrence, 2004)","plainCitation":"(Bower, 2014; Lawrence, 2004)","noteIndex":0},"citationItems":[{"id":29,"uris":["http://zotero.org/users/15910014/items/5ZAFCSU6"],"itemData":{"id":29,"type":"article-journal","container-title":"Nature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E."}],"issued":{"date-parts":[["2014",10]]}}},{"id":45,"uris":["http://zotero.org/users/15910014/items/KAIS3QWV"],"itemData":{"id":45,"type":"article-journal","container-title":"Journal of the National Cancer Institute Monographs","DOI":"10.1093/jncimonographs/lgh027","ISSN":"1052-6773","issue":"32","journalAbbreviation":"Journal of the National Cancer Institute Monographs","language":"en","page":"40-50","source":"DOI.org (Crossref)","title":"Evidence Report on the Occurrence, Assessment, and Treatment of Fatigue in Cancer Patients","volume":"2004","author":[{"family":"Lawrence","given":"D. P."}],"issued":{"date-parts":[["2004",7,1]]}}}],"schema":"https://github.com/citation-style-language/schema/raw/master/csl-citation.json"}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 Lawrence, 2004)</w:t>
      </w:r>
      <w:r w:rsidR="000A1A83">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p>
    <w:p w14:paraId="6229E404" w14:textId="57E5C74E" w:rsidR="000D56F9" w:rsidRDefault="000D56F9"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As a late effect of cancer and its treatment, </w:t>
      </w:r>
      <w:proofErr w:type="spellStart"/>
      <w:r>
        <w:rPr>
          <w:rFonts w:ascii="Times New Roman" w:hAnsi="Times New Roman" w:cs="Times New Roman"/>
          <w:color w:val="000000" w:themeColor="text1"/>
          <w:lang w:val="en-US"/>
        </w:rPr>
        <w:t>CRF</w:t>
      </w:r>
      <w:proofErr w:type="spellEnd"/>
      <w:r>
        <w:rPr>
          <w:rFonts w:ascii="Times New Roman" w:hAnsi="Times New Roman" w:cs="Times New Roman"/>
          <w:color w:val="000000" w:themeColor="text1"/>
          <w:lang w:val="en-US"/>
        </w:rPr>
        <w:t xml:space="preserve"> has a substantial negative impact on quality of life, affecting physical, emotional, social, and occupational functioning. In a nationwide survey conducted in the United States, more than 50% of cancer patients reported that fatigue negatively affected their ability to work, their physical and emotional well-being, their social activities, and their ability to enjoy life in the present</w:t>
      </w:r>
      <w:r w:rsidR="000A1A83">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0A1A83">
        <w:rPr>
          <w:rFonts w:ascii="Times New Roman" w:hAnsi="Times New Roman" w:cs="Times New Roman"/>
          <w:color w:val="000000" w:themeColor="text1"/>
          <w:lang w:val="en-US"/>
        </w:rPr>
        <w:instrText xml:space="preserve"> ADDIN ZOTERO_ITEM CSL_CITATION {"citationID":"Jzyh8lFK","properties":{"formattedCitation":"(Bower, 2014)","plainCitation":"(Bower, 2014)","noteIndex":0},"citationItems":[{"id":29,"uris":["http://zotero.org/users/15910014/items/5ZAFCSU6"],"itemData":{"id":29,"type":"article-journal","container-title":"Nature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w:t>
      </w:r>
      <w:r w:rsidR="000A1A83">
        <w:rPr>
          <w:rFonts w:ascii="Times New Roman" w:hAnsi="Times New Roman" w:cs="Times New Roman"/>
          <w:color w:val="000000" w:themeColor="text1"/>
          <w:lang w:val="en-US"/>
        </w:rPr>
        <w:fldChar w:fldCharType="end"/>
      </w:r>
      <w:r w:rsidR="000A1A83">
        <w:rPr>
          <w:rFonts w:ascii="Times New Roman" w:hAnsi="Times New Roman" w:cs="Times New Roman"/>
          <w:color w:val="000000" w:themeColor="text1"/>
          <w:lang w:val="en-US"/>
        </w:rPr>
        <w:t>.</w:t>
      </w:r>
      <w:r>
        <w:rPr>
          <w:rFonts w:ascii="Times New Roman" w:hAnsi="Times New Roman" w:cs="Times New Roman"/>
          <w:color w:val="000000" w:themeColor="text1"/>
          <w:lang w:val="en-US"/>
        </w:rPr>
        <w:t xml:space="preserve"> </w:t>
      </w:r>
      <w:r w:rsidR="00226E5B">
        <w:rPr>
          <w:rFonts w:ascii="Times New Roman" w:hAnsi="Times New Roman" w:cs="Times New Roman"/>
          <w:color w:val="000000" w:themeColor="text1"/>
          <w:lang w:val="en-US"/>
        </w:rPr>
        <w:t xml:space="preserve">Given the high prevalence and persistence of </w:t>
      </w:r>
      <w:proofErr w:type="spellStart"/>
      <w:r w:rsidR="00226E5B">
        <w:rPr>
          <w:rFonts w:ascii="Times New Roman" w:hAnsi="Times New Roman" w:cs="Times New Roman"/>
          <w:color w:val="000000" w:themeColor="text1"/>
          <w:lang w:val="en-US"/>
        </w:rPr>
        <w:t>CRF</w:t>
      </w:r>
      <w:proofErr w:type="spellEnd"/>
      <w:r w:rsidR="00226E5B">
        <w:rPr>
          <w:rFonts w:ascii="Times New Roman" w:hAnsi="Times New Roman" w:cs="Times New Roman"/>
          <w:color w:val="000000" w:themeColor="text1"/>
          <w:lang w:val="en-US"/>
        </w:rPr>
        <w:t>, effective management strategies are therefore essential in survivorship care. Pharma logical approaches have shown limited efficacy, and current evidence increasingly supports physical activity as a central non-</w:t>
      </w:r>
      <w:proofErr w:type="spellStart"/>
      <w:r w:rsidR="00226E5B">
        <w:rPr>
          <w:rFonts w:ascii="Times New Roman" w:hAnsi="Times New Roman" w:cs="Times New Roman"/>
          <w:color w:val="000000" w:themeColor="text1"/>
          <w:lang w:val="en-US"/>
        </w:rPr>
        <w:t>pharmalogical</w:t>
      </w:r>
      <w:proofErr w:type="spellEnd"/>
      <w:r w:rsidR="00226E5B">
        <w:rPr>
          <w:rFonts w:ascii="Times New Roman" w:hAnsi="Times New Roman" w:cs="Times New Roman"/>
          <w:color w:val="000000" w:themeColor="text1"/>
          <w:lang w:val="en-US"/>
        </w:rPr>
        <w:t xml:space="preserve"> intervention for reducing fatigue and improving overall functioning among cancer survivors </w:t>
      </w:r>
      <w:r w:rsidR="00226E5B">
        <w:rPr>
          <w:rFonts w:ascii="Times New Roman" w:hAnsi="Times New Roman" w:cs="Times New Roman"/>
          <w:color w:val="000000" w:themeColor="text1"/>
          <w:lang w:val="en-US"/>
        </w:rPr>
        <w:fldChar w:fldCharType="begin"/>
      </w:r>
      <w:r w:rsidR="006D49B1">
        <w:rPr>
          <w:rFonts w:ascii="Times New Roman" w:hAnsi="Times New Roman" w:cs="Times New Roman"/>
          <w:color w:val="000000" w:themeColor="text1"/>
          <w:lang w:val="en-US"/>
        </w:rPr>
        <w:instrText xml:space="preserve"> ADDIN ZOTERO_ITEM CSL_CITATION {"citationID":"jcb1Z67B","properties":{"formattedCitation":"(Campbell et al., 2019b; Mustian et al., 2024)","plainCitation":"(Campbell et al., 2019b; Mustian et al., 2024)","noteIndex":0},"citationItems":[{"id":54,"uris":["http://zotero.org/users/15910014/items/XSAC4YX9"],"itemData":{"id":54,"type":"article-journal","abstract":"ABSTRACT\n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sidR="00226E5B">
        <w:rPr>
          <w:rFonts w:ascii="Times New Roman" w:hAnsi="Times New Roman" w:cs="Times New Roman"/>
          <w:color w:val="000000" w:themeColor="text1"/>
          <w:lang w:val="en-US"/>
        </w:rPr>
        <w:fldChar w:fldCharType="separate"/>
      </w:r>
      <w:r w:rsidR="006D49B1">
        <w:rPr>
          <w:rFonts w:ascii="Times New Roman" w:hAnsi="Times New Roman" w:cs="Times New Roman"/>
          <w:noProof/>
          <w:color w:val="000000" w:themeColor="text1"/>
          <w:lang w:val="en-US"/>
        </w:rPr>
        <w:t>(Campbell et al., 2019b; Mustian et al., 2024)</w:t>
      </w:r>
      <w:r w:rsidR="00226E5B">
        <w:rPr>
          <w:rFonts w:ascii="Times New Roman" w:hAnsi="Times New Roman" w:cs="Times New Roman"/>
          <w:color w:val="000000" w:themeColor="text1"/>
          <w:lang w:val="en-US"/>
        </w:rPr>
        <w:fldChar w:fldCharType="end"/>
      </w:r>
      <w:r w:rsidR="00226E5B">
        <w:rPr>
          <w:rFonts w:ascii="Times New Roman" w:hAnsi="Times New Roman" w:cs="Times New Roman"/>
          <w:color w:val="000000" w:themeColor="text1"/>
          <w:lang w:val="en-US"/>
        </w:rPr>
        <w:t>.</w:t>
      </w:r>
    </w:p>
    <w:p w14:paraId="44EC6AB2" w14:textId="290ABF8D" w:rsidR="00585609" w:rsidRDefault="00951457" w:rsidP="00585609">
      <w:pPr>
        <w:pStyle w:val="Overskrift4"/>
        <w:rPr>
          <w:rFonts w:ascii="Times New Roman" w:hAnsi="Times New Roman" w:cs="Times New Roman"/>
          <w:lang w:val="en-US"/>
        </w:rPr>
      </w:pPr>
      <w:r>
        <w:rPr>
          <w:rFonts w:ascii="Times New Roman" w:hAnsi="Times New Roman" w:cs="Times New Roman"/>
          <w:lang w:val="en-US"/>
        </w:rPr>
        <w:lastRenderedPageBreak/>
        <w:t xml:space="preserve">1.4.2 </w:t>
      </w:r>
      <w:r w:rsidR="00585609" w:rsidRPr="006859AA">
        <w:rPr>
          <w:rFonts w:ascii="Times New Roman" w:hAnsi="Times New Roman" w:cs="Times New Roman"/>
          <w:lang w:val="en-US"/>
        </w:rPr>
        <w:t>Functional fitness</w:t>
      </w:r>
    </w:p>
    <w:p w14:paraId="490B1848" w14:textId="45FC1866" w:rsidR="00585609" w:rsidRDefault="00585609" w:rsidP="00585609">
      <w:pPr>
        <w:rPr>
          <w:rFonts w:ascii="Times New Roman" w:hAnsi="Times New Roman" w:cs="Times New Roman"/>
          <w:lang w:val="en-US"/>
        </w:rPr>
      </w:pPr>
      <w:r w:rsidRPr="00585609">
        <w:rPr>
          <w:rFonts w:ascii="Times New Roman" w:hAnsi="Times New Roman" w:cs="Times New Roman"/>
          <w:lang w:val="en-US"/>
        </w:rPr>
        <w:t>As cancer-related fatigue is strongly associated with declines in physical capacity and limitations in daily activities, functional fitness emerges as a relevant and complementary outcome in the assessment of exercise interventions for cancer survivors.</w:t>
      </w:r>
      <w:r w:rsidR="0011241D">
        <w:rPr>
          <w:rFonts w:ascii="Times New Roman" w:hAnsi="Times New Roman" w:cs="Times New Roman"/>
          <w:lang w:val="en-US"/>
        </w:rPr>
        <w:t xml:space="preserve"> Functional fitness encompasses the physical abilities required to perform activities of daily living independently, including muscular strength, endurance, balance, mobility, and cardiovascular capacity </w:t>
      </w:r>
      <w:r w:rsidR="0011241D">
        <w:rPr>
          <w:rFonts w:ascii="Times New Roman" w:hAnsi="Times New Roman" w:cs="Times New Roman"/>
          <w:lang w:val="en-US"/>
        </w:rPr>
        <w:fldChar w:fldCharType="begin"/>
      </w:r>
      <w:r w:rsidR="001314FC">
        <w:rPr>
          <w:rFonts w:ascii="Times New Roman" w:hAnsi="Times New Roman" w:cs="Times New Roman"/>
          <w:lang w:val="en-US"/>
        </w:rPr>
        <w:instrText xml:space="preserve"> ADDIN ZOTERO_ITEM CSL_CITATION {"citationID":"ZgyzwD27","properties":{"formattedCitation":"(Gorzelitz et al., 2022a; Martins et al., 2021)","plainCitation":"(Gorzelitz et al., 2022a; Martins et al., 2021)","noteIndex":0},"citationItems":[{"id":146,"uris":["http://zotero.org/users/15910014/items/CAFBD2X2"],"itemData":{"id":146,"type":"article-journal","container-title":"Supportive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J."},{"family":"Rash","given":"Joanne"},{"family":"Cadmus-Bertram","given":"Lisa"}],"issued":{"date-parts":[["2022",1]]}}},{"id":144,"uris":["http://zotero.org/users/15910014/items/DIYM3BF8"],"itemData":{"id":144,"type":"article-journal","abstract":"Background: Breast cancer is the most common malignancy among women worldwide. The treatments may also cause neuromuscular and skeletal disorders; therefore, the aim of this study was to verify the existence of a relationship between heart rate variability and different functional fitness parameters in women survivors of breast cancer. Methods: This cross-sectional study included 25 women survivors of breast cancer, with a mean ± SD age, height, and body mass of 50.8 ± 8.8 years, 1.6 ± 0.7 m, and 67.1 ± 12.3 kg, respectively. Patients underwent measurements of heart rate variability with time and frequency domain analyses, as well as a “30 s chair-stand test”, “6 min walking test”, “timed up and go test”, and “ball throwing test”. Results: A multiple linear regression analysis showed that from the heart rate variability frequency domain, high frequency explained 21% (R2 = 0.21) of the “30 s chair-stand test” performance. Conclusion: The findings of this study highlight high frequency as a predictor of “30 s chair-stand test” performance, regardless of age and time after diagnosis, suggesting its usefulness as a clinical indicator of functionality in breast cancer survivors. This study presents a straightforward and non-invasive methodology predicting functional fitness in women breast cancer survivors potentially applicable to clinical practice.","container-title":"Healthcare","DOI":"10.3390/healthcare9091205","ISSN":"2227-9032","issue":"9","journalAbbreviation":"Healthcare","language":"en","page":"1205","source":"DOI.org (Crossref)","title":"Relationship between Heart Rate Variability and Functional Fitness in Breast Cancer Survivors: A Cross-Sectional Study","title-short":"Relationship between Heart Rate Variability and Functional Fitness in Breast Cancer Survivors","volume":"9","author":[{"family":"Martins","given":"Alexandre D."},{"family":"Brito","given":"João Paulo"},{"family":"Oliveira","given":"Rafael"},{"family":"Costa","given":"Tiago"},{"family":"Ramalho","given":"Fátima"},{"family":"Santos-Rocha","given":"Rita"},{"family":"Pimenta","given":"Nuno"}],"issued":{"date-parts":[["2021",9,13]]}}}],"schema":"https://github.com/citation-style-language/schema/raw/master/csl-citation.json"} </w:instrText>
      </w:r>
      <w:r w:rsidR="0011241D">
        <w:rPr>
          <w:rFonts w:ascii="Times New Roman" w:hAnsi="Times New Roman" w:cs="Times New Roman"/>
          <w:lang w:val="en-US"/>
        </w:rPr>
        <w:fldChar w:fldCharType="separate"/>
      </w:r>
      <w:r w:rsidR="001314FC">
        <w:rPr>
          <w:rFonts w:ascii="Times New Roman" w:hAnsi="Times New Roman" w:cs="Times New Roman"/>
          <w:noProof/>
          <w:lang w:val="en-US"/>
        </w:rPr>
        <w:t>(Gorzelitz et al., 2022a; Martins et al., 2021)</w:t>
      </w:r>
      <w:r w:rsidR="0011241D">
        <w:rPr>
          <w:rFonts w:ascii="Times New Roman" w:hAnsi="Times New Roman" w:cs="Times New Roman"/>
          <w:lang w:val="en-US"/>
        </w:rPr>
        <w:fldChar w:fldCharType="end"/>
      </w:r>
      <w:r w:rsidR="00922333">
        <w:rPr>
          <w:rFonts w:ascii="Times New Roman" w:hAnsi="Times New Roman" w:cs="Times New Roman"/>
          <w:lang w:val="en-US"/>
        </w:rPr>
        <w:t xml:space="preserve">. </w:t>
      </w:r>
      <w:r w:rsidR="00922333" w:rsidRPr="00FC669A">
        <w:rPr>
          <w:rFonts w:ascii="Times New Roman" w:hAnsi="Times New Roman" w:cs="Times New Roman"/>
          <w:lang w:val="en-US"/>
        </w:rPr>
        <w:t xml:space="preserve">Cancer treatments such as chemotherapy, radiotherapy, and surgery may impair functional fitness through neuromuscular damage, cardiovascular deconditioning, autonomic nervous system dysfunction, and prolonged periods of inactivity, leading to persistent limitations well beyond treatment completion </w:t>
      </w:r>
      <w:r w:rsidR="00922333" w:rsidRPr="00FC669A">
        <w:rPr>
          <w:rFonts w:ascii="Times New Roman" w:hAnsi="Times New Roman" w:cs="Times New Roman"/>
          <w:lang w:val="en-US"/>
        </w:rPr>
        <w:fldChar w:fldCharType="begin"/>
      </w:r>
      <w:r w:rsidR="00922333" w:rsidRPr="00FC669A">
        <w:rPr>
          <w:rFonts w:ascii="Times New Roman" w:hAnsi="Times New Roman" w:cs="Times New Roman"/>
          <w:lang w:val="en-US"/>
        </w:rPr>
        <w:instrText xml:space="preserve"> ADDIN ZOTERO_ITEM CSL_CITATION {"citationID":"4Im0TDbq","properties":{"formattedCitation":"(Cheville et al., 2009; Vieira et al., 2015)","plainCitation":"(Cheville et al., 2009; Vieira et al., 2015)","noteIndex":0},"citationItems":[{"id":88,"uris":["http://zotero.org/users/15910014/items/IG9LVTK5"],"itemData":{"id":88,"type":"article-journal","container-title":"Supportive Care in Cancer","DOI":"10.1007/s00520-008-0461-x","ISSN":"0941-4355, 1433-7339","issue":"1","journalAbbreviation":"Support Care Cancer","language":"en","license":"http://www.springer.com/tdm","page":"61-67","source":"DOI.org (Crossref)","title":"The detection and treatment of cancer-related functional problems in an outpatient setting","volume":"17","author":[{"family":"Cheville","given":"A. L."},{"family":"Beck","given":"L. A."},{"family":"Petersen","given":"T. L."},{"family":"Marks","given":"R. S."},{"family":"Gamble","given":"G. L."}],"issued":{"date-parts":[["2009",1]]}}},{"id":92,"uris":["http://zotero.org/users/15910014/items/ECI5YHKG"],"itemData":{"id":92,"type":"article-journal","container-title":"International Journal of Sports Medicine","DOI":"10.1055/s-0034-1398579","ISSN":"0172-4622, 1439-3964","issue":"07","journalAbbreviation":"Int J Sports Med","language":"en","page":"573-578","source":"DOI.org (Crossref)","title":"Effects of Rest Interval on Strength Recovery in Breast Cancer Survivors","volume":"36","author":[{"family":"Vieira","given":"C."},{"family":"Battaglini","given":"C."},{"family":"Ferreira-Junior","given":"J."},{"family":"Vieira","given":"A."},{"family":"Brito Vogt","given":"M."},{"family":"Freitas-Junior","given":"R."},{"family":"Oliveira","given":"R."},{"family":"Bottaro","given":"M."}],"issued":{"date-parts":[["2015",3,17]]}}}],"schema":"https://github.com/citation-style-language/schema/raw/master/csl-citation.json"} </w:instrText>
      </w:r>
      <w:r w:rsidR="00922333" w:rsidRPr="00FC669A">
        <w:rPr>
          <w:rFonts w:ascii="Times New Roman" w:hAnsi="Times New Roman" w:cs="Times New Roman"/>
          <w:lang w:val="en-US"/>
        </w:rPr>
        <w:fldChar w:fldCharType="separate"/>
      </w:r>
      <w:r w:rsidR="00922333" w:rsidRPr="00FC669A">
        <w:rPr>
          <w:rFonts w:ascii="Times New Roman" w:hAnsi="Times New Roman" w:cs="Times New Roman"/>
          <w:noProof/>
          <w:lang w:val="en-US"/>
        </w:rPr>
        <w:t>(Cheville et al., 2009; Vieira et al., 2015)</w:t>
      </w:r>
      <w:r w:rsidR="00922333" w:rsidRPr="00FC669A">
        <w:rPr>
          <w:rFonts w:ascii="Times New Roman" w:hAnsi="Times New Roman" w:cs="Times New Roman"/>
          <w:lang w:val="en-US"/>
        </w:rPr>
        <w:fldChar w:fldCharType="end"/>
      </w:r>
      <w:r w:rsidR="00922333" w:rsidRPr="00FC669A">
        <w:rPr>
          <w:rFonts w:ascii="Times New Roman" w:hAnsi="Times New Roman" w:cs="Times New Roman"/>
          <w:lang w:val="en-US"/>
        </w:rPr>
        <w:t>.</w:t>
      </w:r>
      <w:r w:rsidR="00922333">
        <w:rPr>
          <w:rFonts w:ascii="Times New Roman" w:hAnsi="Times New Roman" w:cs="Times New Roman"/>
          <w:lang w:val="en-US"/>
        </w:rPr>
        <w:t xml:space="preserve"> </w:t>
      </w:r>
    </w:p>
    <w:p w14:paraId="3EB68153" w14:textId="61E29204" w:rsidR="007F6E71" w:rsidRDefault="007F6E71" w:rsidP="00585609">
      <w:pPr>
        <w:rPr>
          <w:rFonts w:ascii="Times New Roman" w:hAnsi="Times New Roman" w:cs="Times New Roman"/>
          <w:lang w:val="en-US"/>
        </w:rPr>
      </w:pPr>
      <w:r>
        <w:rPr>
          <w:rFonts w:ascii="Times New Roman" w:hAnsi="Times New Roman" w:cs="Times New Roman"/>
          <w:lang w:val="en-US"/>
        </w:rPr>
        <w:t xml:space="preserve">In addition, the literature highlights the scope and multifactorial causes of reduced functional fitness among cancer survivors. Breast cancer survivors generally self-report lower levels of functional fitness compared to women without a history of cancer, and cardiorespiratory fitness is frequently reduced following diagnosis and treatment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{"citationID":"0pz0itXG","properties":{"formattedCitation":"(Struszczak et al., 2026)","plainCitation":"(Struszczak et al., 2026)","noteIndex":0},"citationItems":[{"id":159,"uris":["http://zotero.org/users/15910014/items/7XBCXJZ9"],"itemData":{"id":159,"type":"article-journal","abstract":"ABSTRACT\n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(Struszczak et al., 2026)</w:t>
      </w:r>
      <w:r>
        <w:rPr>
          <w:rFonts w:ascii="Times New Roman" w:hAnsi="Times New Roman" w:cs="Times New Roman"/>
          <w:lang w:val="en-US"/>
        </w:rPr>
        <w:fldChar w:fldCharType="end"/>
      </w:r>
      <w:r>
        <w:rPr>
          <w:rFonts w:ascii="Times New Roman" w:hAnsi="Times New Roman" w:cs="Times New Roman"/>
          <w:lang w:val="en-US"/>
        </w:rPr>
        <w:t xml:space="preserve">. Cancer treatments may also induce cardiotoxicity and adverse changes in body composition, including loss of muscle mass and increased fat mass, thereby elevating cardiovascular risk and further compromising physical function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{"citationID":"lZwl8F83","properties":{"formattedCitation":"(Struszczak et al., 2026)","plainCitation":"(Struszczak et al., 2026)","noteIndex":0},"citationItems":[{"id":159,"uris":["http://zotero.org/users/15910014/items/7XBCXJZ9"],"itemData":{"id":159,"type":"article-journal","abstract":"ABSTRACT\n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(Struszczak et al., 2026)</w:t>
      </w:r>
      <w:r>
        <w:rPr>
          <w:rFonts w:ascii="Times New Roman" w:hAnsi="Times New Roman" w:cs="Times New Roman"/>
          <w:lang w:val="en-US"/>
        </w:rPr>
        <w:fldChar w:fldCharType="end"/>
      </w:r>
      <w:r>
        <w:rPr>
          <w:rFonts w:ascii="Times New Roman" w:hAnsi="Times New Roman" w:cs="Times New Roman"/>
          <w:lang w:val="en-US"/>
        </w:rPr>
        <w:t xml:space="preserve">. Low physical activity levels exacerbate these challenges as studies show that only 12% of gynecological cancer survivors meet general physical activity recommendations, and as few as 8% meet resistance training guidelines </w:t>
      </w:r>
      <w:r>
        <w:rPr>
          <w:rFonts w:ascii="Times New Roman" w:hAnsi="Times New Roman" w:cs="Times New Roman"/>
          <w:lang w:val="en-US"/>
        </w:rPr>
        <w:fldChar w:fldCharType="begin"/>
      </w:r>
      <w:r w:rsidR="001314FC">
        <w:rPr>
          <w:rFonts w:ascii="Times New Roman" w:hAnsi="Times New Roman" w:cs="Times New Roman"/>
          <w:lang w:val="en-US"/>
        </w:rPr>
        <w:instrText xml:space="preserve"> ADDIN ZOTERO_ITEM CSL_CITATION {"citationID":"H8cy5e1b","properties":{"formattedCitation":"(Gorzelitz et al., 2022b)","plainCitation":"(Gorzelitz et al., 2022b)","noteIndex":0},"citationItems":[{"id":160,"uris":["http://zotero.org/users/15910014/items/JG3679GU"],"itemData":{"id":160,"type":"article-journal","container-title":"Supportive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J."},{"family":"Rash","given":"Joanne"},{"family":"Cadmus-Bertram","given":"Lisa"}],"issued":{"date-parts":[["2022",1]]}}}],"schema":"https://github.com/citation-style-language/schema/raw/master/csl-citation.json"} </w:instrText>
      </w:r>
      <w:r>
        <w:rPr>
          <w:rFonts w:ascii="Times New Roman" w:hAnsi="Times New Roman" w:cs="Times New Roman"/>
          <w:lang w:val="en-US"/>
        </w:rPr>
        <w:fldChar w:fldCharType="separate"/>
      </w:r>
      <w:r w:rsidR="001314FC">
        <w:rPr>
          <w:rFonts w:ascii="Times New Roman" w:hAnsi="Times New Roman" w:cs="Times New Roman"/>
          <w:noProof/>
          <w:lang w:val="en-US"/>
        </w:rPr>
        <w:t>(Gorzelitz et al., 2022b)</w:t>
      </w:r>
      <w:r>
        <w:rPr>
          <w:rFonts w:ascii="Times New Roman" w:hAnsi="Times New Roman" w:cs="Times New Roman"/>
          <w:lang w:val="en-US"/>
        </w:rPr>
        <w:fldChar w:fldCharType="end"/>
      </w:r>
      <w:r>
        <w:rPr>
          <w:rFonts w:ascii="Times New Roman" w:hAnsi="Times New Roman" w:cs="Times New Roman"/>
          <w:lang w:val="en-US"/>
        </w:rPr>
        <w:t xml:space="preserve">. Although precise national or global prevalence estimates are lacking, the available evidence consistently suggest that reduced functional fitness represents a substantial and clinically significant problem affecting a large proportion of cancer survivors.  </w:t>
      </w:r>
    </w:p>
    <w:p w14:paraId="3C4903C5" w14:textId="10816AD9" w:rsidR="008A4056" w:rsidRPr="001314FC" w:rsidRDefault="001314FC" w:rsidP="00585609">
      <w:pPr>
        <w:rPr>
          <w:rFonts w:ascii="Times New Roman" w:hAnsi="Times New Roman" w:cs="Times New Roman"/>
          <w:lang w:val="en-US"/>
        </w:rPr>
      </w:pPr>
      <w:r>
        <w:rPr>
          <w:rFonts w:ascii="Times New Roman" w:hAnsi="Times New Roman" w:cs="Times New Roman"/>
          <w:lang w:val="en-US"/>
        </w:rPr>
        <w:t>Overall</w:t>
      </w:r>
      <w:r w:rsidR="00990060">
        <w:rPr>
          <w:rFonts w:ascii="Times New Roman" w:hAnsi="Times New Roman" w:cs="Times New Roman"/>
          <w:lang w:val="en-US"/>
        </w:rPr>
        <w:t>, these findings are highly relevant, as cancer survivors often demonstrate lower levels of functional fitness compared to individuals without a cancer history. Reduced functional capacity is associated with diminished independence, increased fall risk, poorer quality of life, and potentially higher mortality risk</w:t>
      </w:r>
      <w:r w:rsidR="009E4D8F">
        <w:rPr>
          <w:rFonts w:ascii="Times New Roman" w:hAnsi="Times New Roman" w:cs="Times New Roman"/>
          <w:lang w:val="en-US"/>
        </w:rPr>
        <w:t xml:space="preserve"> </w:t>
      </w:r>
      <w:r w:rsidR="009E4D8F">
        <w:rPr>
          <w:rFonts w:ascii="Times New Roman" w:hAnsi="Times New Roman" w:cs="Times New Roman"/>
          <w:lang w:val="en-US"/>
        </w:rPr>
        <w:fldChar w:fldCharType="begin"/>
      </w:r>
      <w:r w:rsidR="009E4D8F">
        <w:rPr>
          <w:rFonts w:ascii="Times New Roman" w:hAnsi="Times New Roman" w:cs="Times New Roman"/>
          <w:lang w:val="en-US"/>
        </w:rPr>
        <w:instrText xml:space="preserve"> ADDIN ZOTERO_ITEM CSL_CITATION {"citationID":"dKnXLOgx","properties":{"formattedCitation":"(Christensen et al., 2025; Gorzelitz et al., 2022b; Struszczak et al., 2026)","plainCitation":"(Christensen et al., 2025; Gorzelitz et al., 2022b; Struszczak et al., 2026)","noteIndex":0},"citationItems":[{"id":157,"uris":["http://zotero.org/users/15910014/items/9GR9E3E9"],"itemData":{"id":157,"type":"article-journal","abstract":"Abstract\n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w:instrText>
      </w:r>
      <w:r w:rsidR="009E4D8F" w:rsidRPr="009E4D8F">
        <w:rPr>
          <w:rFonts w:ascii="Times New Roman" w:hAnsi="Times New Roman" w:cs="Times New Roman"/>
        </w:rPr>
        <w:instrText xml:space="preserve">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9E4D8F">
        <w:rPr>
          <w:rFonts w:ascii="Times New Roman" w:hAnsi="Times New Roman" w:cs="Times New Roman"/>
          <w:lang w:val="en-US"/>
        </w:rPr>
        <w:fldChar w:fldCharType="separate"/>
      </w:r>
      <w:r w:rsidR="009E4D8F" w:rsidRPr="009E4D8F">
        <w:rPr>
          <w:rFonts w:ascii="Times New Roman" w:hAnsi="Times New Roman" w:cs="Times New Roman"/>
          <w:noProof/>
        </w:rPr>
        <w:t>(Christensen et al., 2025; Gorzelitz et al., 2022b; Struszczak et al., 2026)</w:t>
      </w:r>
      <w:r w:rsidR="009E4D8F">
        <w:rPr>
          <w:rFonts w:ascii="Times New Roman" w:hAnsi="Times New Roman" w:cs="Times New Roman"/>
          <w:lang w:val="en-US"/>
        </w:rPr>
        <w:fldChar w:fldCharType="end"/>
      </w:r>
      <w:r w:rsidR="00990060" w:rsidRPr="009E4D8F">
        <w:rPr>
          <w:rFonts w:ascii="Times New Roman" w:hAnsi="Times New Roman" w:cs="Times New Roman"/>
        </w:rPr>
        <w:t>.</w:t>
      </w:r>
      <w:r>
        <w:rPr>
          <w:rFonts w:ascii="Times New Roman" w:hAnsi="Times New Roman" w:cs="Times New Roman"/>
        </w:rPr>
        <w:t xml:space="preserve"> </w:t>
      </w:r>
      <w:r w:rsidRPr="001314FC">
        <w:rPr>
          <w:rFonts w:ascii="Times New Roman" w:hAnsi="Times New Roman" w:cs="Times New Roman"/>
          <w:lang w:val="en-US"/>
        </w:rPr>
        <w:t>Importantl</w:t>
      </w:r>
      <w:r>
        <w:rPr>
          <w:rFonts w:ascii="Times New Roman" w:hAnsi="Times New Roman" w:cs="Times New Roman"/>
          <w:lang w:val="en-US"/>
        </w:rPr>
        <w:t xml:space="preserve">y, structured exercise interventions have been shown to counteract many of these impairments by improving muscular strength, aerobic capacity, mobility, and overall physical functioning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{"citationID":"mCHkAZdA","properties":{"formattedCitation":"(Christensen et al., 2025; Gorzelitz et al., 2022b; Struszczak et al., 2026)","plainCitation":"(Christensen et al., 2025; Gorzelitz et al., 2022b; Struszczak et al., 2026)","noteIndex":0},"citationItems":[{"id":157,"uris":["http://zotero.org/users/15910014/items/9GR9E3E9"],"itemData":{"id":157,"type":"article-journal","abstract":"Abstract\n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w:instrText>
      </w:r>
      <w:r w:rsidRPr="001314FC">
        <w:rPr>
          <w:rFonts w:ascii="Times New Roman" w:hAnsi="Times New Roman" w:cs="Times New Roman"/>
        </w:rPr>
        <w:instrText xml:space="preserve">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Pr>
          <w:rFonts w:ascii="Times New Roman" w:hAnsi="Times New Roman" w:cs="Times New Roman"/>
          <w:lang w:val="en-US"/>
        </w:rPr>
        <w:fldChar w:fldCharType="separate"/>
      </w:r>
      <w:r w:rsidRPr="001314FC">
        <w:rPr>
          <w:rFonts w:ascii="Times New Roman" w:hAnsi="Times New Roman" w:cs="Times New Roman"/>
          <w:noProof/>
        </w:rPr>
        <w:t>(Christensen et al., 2025; Gorzelitz et al., 2022b; Struszczak et al., 2026)</w:t>
      </w:r>
      <w:r>
        <w:rPr>
          <w:rFonts w:ascii="Times New Roman" w:hAnsi="Times New Roman" w:cs="Times New Roman"/>
          <w:lang w:val="en-US"/>
        </w:rPr>
        <w:fldChar w:fldCharType="end"/>
      </w:r>
      <w:r w:rsidRPr="001314FC">
        <w:rPr>
          <w:rFonts w:ascii="Times New Roman" w:hAnsi="Times New Roman" w:cs="Times New Roman"/>
        </w:rPr>
        <w:t xml:space="preserve">. </w:t>
      </w:r>
      <w:r>
        <w:rPr>
          <w:rFonts w:ascii="Times New Roman" w:hAnsi="Times New Roman" w:cs="Times New Roman"/>
          <w:lang w:val="en-US"/>
        </w:rPr>
        <w:t>Both resistance training and combined endurance-based programs have demonstrated clinically meaningful improvements in functional fitness, underscoring exercise as a key therapeutic strategy.</w:t>
      </w:r>
      <w:r w:rsidR="00990060" w:rsidRPr="001314FC">
        <w:rPr>
          <w:rFonts w:ascii="Times New Roman" w:hAnsi="Times New Roman" w:cs="Times New Roman"/>
          <w:lang w:val="en-US"/>
        </w:rPr>
        <w:t xml:space="preserve"> </w:t>
      </w:r>
      <w:r w:rsidR="00990060">
        <w:rPr>
          <w:rFonts w:ascii="Times New Roman" w:hAnsi="Times New Roman" w:cs="Times New Roman"/>
          <w:lang w:val="en-US"/>
        </w:rPr>
        <w:t xml:space="preserve">Consequently, objective assessment and targeted improvement of functional fitness represent central components of cancer rehabilitation and survivorship care. </w:t>
      </w:r>
    </w:p>
    <w:p w14:paraId="78F8BCC1" w14:textId="06478DD8" w:rsidR="00E90345" w:rsidRDefault="00951457" w:rsidP="00E90345">
      <w:pPr>
        <w:pStyle w:val="Overskrift3"/>
        <w:rPr>
          <w:rFonts w:ascii="Times New Roman" w:hAnsi="Times New Roman" w:cs="Times New Roman"/>
          <w:lang w:val="en-US"/>
        </w:rPr>
      </w:pPr>
      <w:bookmarkStart w:id="9" w:name="_Toc229141389"/>
      <w:r>
        <w:rPr>
          <w:rFonts w:ascii="Times New Roman" w:hAnsi="Times New Roman" w:cs="Times New Roman"/>
          <w:lang w:val="en-US"/>
        </w:rPr>
        <w:t xml:space="preserve">1.5 </w:t>
      </w:r>
      <w:r w:rsidR="00E90345" w:rsidRPr="00E90345">
        <w:rPr>
          <w:rFonts w:ascii="Times New Roman" w:hAnsi="Times New Roman" w:cs="Times New Roman"/>
          <w:lang w:val="en-US"/>
        </w:rPr>
        <w:t>Physical activity and recommendations</w:t>
      </w:r>
      <w:bookmarkEnd w:id="9"/>
      <w:r w:rsidR="00E90345" w:rsidRPr="00E90345">
        <w:rPr>
          <w:rFonts w:ascii="Times New Roman" w:hAnsi="Times New Roman" w:cs="Times New Roman"/>
          <w:lang w:val="en-US"/>
        </w:rPr>
        <w:t xml:space="preserve"> </w:t>
      </w:r>
    </w:p>
    <w:p w14:paraId="12D6B10C" w14:textId="0A985CD7" w:rsidR="00363A1F" w:rsidRDefault="00363A1F" w:rsidP="00363A1F">
      <w:pPr>
        <w:rPr>
          <w:rFonts w:ascii="Times New Roman" w:hAnsi="Times New Roman" w:cs="Times New Roman"/>
          <w:lang w:val="en-US"/>
        </w:rPr>
      </w:pPr>
      <w:r>
        <w:rPr>
          <w:rFonts w:ascii="Times New Roman" w:hAnsi="Times New Roman" w:cs="Times New Roman"/>
          <w:lang w:val="en-US"/>
        </w:rPr>
        <w:t>Regular physical activity is recognized as one of the most effective non-</w:t>
      </w:r>
      <w:proofErr w:type="spellStart"/>
      <w:r w:rsidR="00EF3FEA">
        <w:rPr>
          <w:rFonts w:ascii="Times New Roman" w:hAnsi="Times New Roman" w:cs="Times New Roman"/>
          <w:lang w:val="en-US"/>
        </w:rPr>
        <w:t>pharmalogical</w:t>
      </w:r>
      <w:proofErr w:type="spellEnd"/>
      <w:r>
        <w:rPr>
          <w:rFonts w:ascii="Times New Roman" w:hAnsi="Times New Roman" w:cs="Times New Roman"/>
          <w:lang w:val="en-US"/>
        </w:rPr>
        <w:t xml:space="preserve"> strategies for improving health outcomes among cancer survivors. A substantial body of evidence demonstrates that exercise alleviates cancer-related fatigue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enhances physical function, and improves overall quality of life </w:t>
      </w:r>
      <w:r w:rsidR="00373BE9">
        <w:rPr>
          <w:rFonts w:ascii="Times New Roman" w:hAnsi="Times New Roman" w:cs="Times New Roman"/>
          <w:lang w:val="en-US"/>
        </w:rPr>
        <w:fldChar w:fldCharType="begin"/>
      </w:r>
      <w:r w:rsidR="009A5C21">
        <w:rPr>
          <w:rFonts w:ascii="Times New Roman" w:hAnsi="Times New Roman" w:cs="Times New Roman"/>
          <w:lang w:val="en-US"/>
        </w:rPr>
        <w:instrText xml:space="preserve"> ADDIN ZOTERO_ITEM CSL_CITATION {"citationID":"JAPWiobU","properties":{"formattedCitation":"(Bower et al., 2024; Campbell et al., 2019b; Mustian et al., 2024)","plainCitation":"(Bower et al., 2024; Campbell et al., 2019b; Mustian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id":54,"uris":["http://zotero.org/users/15910014/items/XSAC4YX9"],"itemData":{"id":54,"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w:instrText>
      </w:r>
      <w:r w:rsidR="009A5C21" w:rsidRPr="009A5C21">
        <w:rPr>
          <w:rFonts w:ascii="Times New Roman" w:hAnsi="Times New Roman" w:cs="Times New Roman"/>
        </w:rPr>
        <w:instrText xml:space="preserve">."},{"family":"Winters-Stone","given":"Kerri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sidR="00373BE9">
        <w:rPr>
          <w:rFonts w:ascii="Times New Roman" w:hAnsi="Times New Roman" w:cs="Times New Roman"/>
          <w:lang w:val="en-US"/>
        </w:rPr>
        <w:fldChar w:fldCharType="separate"/>
      </w:r>
      <w:r w:rsidR="009A5C21" w:rsidRPr="009A5C21">
        <w:rPr>
          <w:rFonts w:ascii="Times New Roman" w:hAnsi="Times New Roman" w:cs="Times New Roman"/>
          <w:noProof/>
        </w:rPr>
        <w:t xml:space="preserve">(Bower et al., 2024; Campbell et al., </w:t>
      </w:r>
      <w:r w:rsidR="009A5C21" w:rsidRPr="009A5C21">
        <w:rPr>
          <w:rFonts w:ascii="Times New Roman" w:hAnsi="Times New Roman" w:cs="Times New Roman"/>
          <w:noProof/>
        </w:rPr>
        <w:lastRenderedPageBreak/>
        <w:t>2019b; Mustian et al., 2024)</w:t>
      </w:r>
      <w:r w:rsidR="00373BE9">
        <w:rPr>
          <w:rFonts w:ascii="Times New Roman" w:hAnsi="Times New Roman" w:cs="Times New Roman"/>
          <w:lang w:val="en-US"/>
        </w:rPr>
        <w:fldChar w:fldCharType="end"/>
      </w:r>
      <w:r w:rsidR="00373BE9" w:rsidRPr="009A5C21">
        <w:rPr>
          <w:rFonts w:ascii="Times New Roman" w:hAnsi="Times New Roman" w:cs="Times New Roman"/>
        </w:rPr>
        <w:t xml:space="preserve">. </w:t>
      </w:r>
      <w:r w:rsidR="00373BE9">
        <w:rPr>
          <w:rFonts w:ascii="Times New Roman" w:hAnsi="Times New Roman" w:cs="Times New Roman"/>
          <w:lang w:val="en-US"/>
        </w:rPr>
        <w:t xml:space="preserve">Based on current recommendations, all individuals who have completed cancer treatment should be encouraged to engage in regular exercise, tailored to their individual abilities, preferences, and treatment history. Exercise may consist of aerobic training, resistance training, or a combination of both, and may be supervised or unsupervised depending on the individual’s needs and safety considerations </w:t>
      </w:r>
      <w:r w:rsidR="00373BE9">
        <w:rPr>
          <w:rFonts w:ascii="Times New Roman" w:hAnsi="Times New Roman" w:cs="Times New Roman"/>
          <w:lang w:val="en-US"/>
        </w:rPr>
        <w:fldChar w:fldCharType="begin"/>
      </w:r>
      <w:r w:rsidR="009A5C21">
        <w:rPr>
          <w:rFonts w:ascii="Times New Roman" w:hAnsi="Times New Roman" w:cs="Times New Roman"/>
          <w:lang w:val="en-US"/>
        </w:rPr>
        <w:instrText xml:space="preserve"> ADDIN ZOTERO_ITEM CSL_CITATION {"citationID":"rV6WsCpJ","properties":{"formattedCitation":"(Bower et al., 2024; Mustian et al., 2024)","plainCitation":"(Bower et al., 2024; Mustian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sidR="00373BE9">
        <w:rPr>
          <w:rFonts w:ascii="Times New Roman" w:hAnsi="Times New Roman" w:cs="Times New Roman"/>
          <w:lang w:val="en-US"/>
        </w:rPr>
        <w:fldChar w:fldCharType="separate"/>
      </w:r>
      <w:r w:rsidR="009A5C21">
        <w:rPr>
          <w:rFonts w:ascii="Times New Roman" w:hAnsi="Times New Roman" w:cs="Times New Roman"/>
          <w:noProof/>
          <w:lang w:val="en-US"/>
        </w:rPr>
        <w:t>(Bower et al., 2024; Mustian et al., 2024)</w:t>
      </w:r>
      <w:r w:rsidR="00373BE9">
        <w:rPr>
          <w:rFonts w:ascii="Times New Roman" w:hAnsi="Times New Roman" w:cs="Times New Roman"/>
          <w:lang w:val="en-US"/>
        </w:rPr>
        <w:fldChar w:fldCharType="end"/>
      </w:r>
      <w:r w:rsidR="00373BE9">
        <w:rPr>
          <w:rFonts w:ascii="Times New Roman" w:hAnsi="Times New Roman" w:cs="Times New Roman"/>
          <w:lang w:val="en-US"/>
        </w:rPr>
        <w:t xml:space="preserve">. </w:t>
      </w:r>
    </w:p>
    <w:p w14:paraId="4247F27F" w14:textId="1B71EE4D" w:rsidR="00F81A04" w:rsidRPr="00B3167C" w:rsidRDefault="00F81A04" w:rsidP="00363A1F">
      <w:pPr>
        <w:rPr>
          <w:rFonts w:ascii="Times New Roman" w:hAnsi="Times New Roman" w:cs="Times New Roman"/>
          <w:lang w:val="en-US"/>
        </w:rPr>
      </w:pPr>
      <w:r>
        <w:rPr>
          <w:rFonts w:ascii="Times New Roman" w:hAnsi="Times New Roman" w:cs="Times New Roman"/>
          <w:lang w:val="en-US"/>
        </w:rPr>
        <w:t>The 2019 International Multidisciplinary Roundtable on Exercise and Cancer established that exercise is safe and beneficial across cancer types and treatment stages, with a central recommendation that all cancer survivors should avoid inactivity</w:t>
      </w:r>
      <w:r w:rsidR="00472443">
        <w:rPr>
          <w:rFonts w:ascii="Times New Roman" w:hAnsi="Times New Roman" w:cs="Times New Roman"/>
          <w:lang w:val="en-US"/>
        </w:rPr>
        <w:t xml:space="preserve"> </w:t>
      </w:r>
      <w:r w:rsidR="00472443">
        <w:rPr>
          <w:rFonts w:ascii="Times New Roman" w:hAnsi="Times New Roman" w:cs="Times New Roman"/>
          <w:lang w:val="en-US"/>
        </w:rPr>
        <w:fldChar w:fldCharType="begin"/>
      </w:r>
      <w:r w:rsidR="00472443">
        <w:rPr>
          <w:rFonts w:ascii="Times New Roman" w:hAnsi="Times New Roman" w:cs="Times New Roman"/>
          <w:lang w:val="en-US"/>
        </w:rPr>
        <w:instrText xml:space="preserve"> ADDIN ZOTERO_ITEM CSL_CITATION {"citationID":"Ia2k9Btl","properties":{"formattedCitation":"(Campbell et al., 2019b)","plainCitation":"(Campbell et al., 2019b)","noteIndex":0},"citationItems":[{"id":54,"uris":["http://zotero.org/users/15910014/items/XSAC4YX9"],"itemData":{"id":54,"type":"article-journal","abstract":"ABSTRACT\n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H."}],"issued":{"date-parts":[["2019",11]]}}}],"schema":"https://github.com/citation-style-language/schema/raw/master/csl-citation.json"} </w:instrText>
      </w:r>
      <w:r w:rsidR="00472443">
        <w:rPr>
          <w:rFonts w:ascii="Times New Roman" w:hAnsi="Times New Roman" w:cs="Times New Roman"/>
          <w:lang w:val="en-US"/>
        </w:rPr>
        <w:fldChar w:fldCharType="separate"/>
      </w:r>
      <w:r w:rsidR="00472443">
        <w:rPr>
          <w:rFonts w:ascii="Times New Roman" w:hAnsi="Times New Roman" w:cs="Times New Roman"/>
          <w:noProof/>
          <w:lang w:val="en-US"/>
        </w:rPr>
        <w:t>(Campbell et al., 2019b)</w:t>
      </w:r>
      <w:r w:rsidR="00472443">
        <w:rPr>
          <w:rFonts w:ascii="Times New Roman" w:hAnsi="Times New Roman" w:cs="Times New Roman"/>
          <w:lang w:val="en-US"/>
        </w:rPr>
        <w:fldChar w:fldCharType="end"/>
      </w:r>
      <w:r>
        <w:rPr>
          <w:rFonts w:ascii="Times New Roman" w:hAnsi="Times New Roman" w:cs="Times New Roman"/>
          <w:lang w:val="en-US"/>
        </w:rPr>
        <w:t>. This foundational principle has been maintained in more recent guidelines. Evidence from the 2019 consensus demonstrated that structured exercise interventions, particularly aerobic and resistance training, improve key cancer-related outcomes such as fatigue, physical function, anxiety, and health-related quality of life</w:t>
      </w:r>
      <w:r w:rsidR="00472443">
        <w:rPr>
          <w:rFonts w:ascii="Times New Roman" w:hAnsi="Times New Roman" w:cs="Times New Roman"/>
          <w:lang w:val="en-US"/>
        </w:rPr>
        <w:t xml:space="preserve"> </w:t>
      </w:r>
      <w:r w:rsidR="00472443">
        <w:rPr>
          <w:rFonts w:ascii="Times New Roman" w:hAnsi="Times New Roman" w:cs="Times New Roman"/>
          <w:lang w:val="en-US"/>
        </w:rPr>
        <w:fldChar w:fldCharType="begin"/>
      </w:r>
      <w:r w:rsidR="00472443">
        <w:rPr>
          <w:rFonts w:ascii="Times New Roman" w:hAnsi="Times New Roman" w:cs="Times New Roman"/>
          <w:lang w:val="en-US"/>
        </w:rPr>
        <w:instrText xml:space="preserve"> ADDIN ZOTERO_ITEM CSL_CITATION {"citationID":"pg6ejdU4","properties":{"formattedCitation":"(Campbell et al., 2019a)","plainCitation":"(Campbell et al., 2019a)","noteIndex":0},"citationItems":[{"id":147,"uris":["http://zotero.org/users/15910014/items/W3NKXYIY"],"itemData":{"id":147,"type":"article-journal","abstract":"ABSTRACT\n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H."}],"issued":{"date-parts":[["2019",11]]}}}],"schema":"https://github.com/citation-style-language/schema/raw/master/csl-citation.json"} </w:instrText>
      </w:r>
      <w:r w:rsidR="00472443">
        <w:rPr>
          <w:rFonts w:ascii="Times New Roman" w:hAnsi="Times New Roman" w:cs="Times New Roman"/>
          <w:lang w:val="en-US"/>
        </w:rPr>
        <w:fldChar w:fldCharType="separate"/>
      </w:r>
      <w:r w:rsidR="00472443">
        <w:rPr>
          <w:rFonts w:ascii="Times New Roman" w:hAnsi="Times New Roman" w:cs="Times New Roman"/>
          <w:noProof/>
          <w:lang w:val="en-US"/>
        </w:rPr>
        <w:t>(Campbell et al., 2019a)</w:t>
      </w:r>
      <w:r w:rsidR="00472443">
        <w:rPr>
          <w:rFonts w:ascii="Times New Roman" w:hAnsi="Times New Roman" w:cs="Times New Roman"/>
          <w:lang w:val="en-US"/>
        </w:rPr>
        <w:fldChar w:fldCharType="end"/>
      </w:r>
      <w:r>
        <w:rPr>
          <w:rFonts w:ascii="Times New Roman" w:hAnsi="Times New Roman" w:cs="Times New Roman"/>
          <w:lang w:val="en-US"/>
        </w:rPr>
        <w:t>. These modalities remain the core components of exercise prescription, while flexibility and balance training continue to be recommended as complementary elements, especially for individuals with reduced functional capacity or treatment-related limitations</w:t>
      </w:r>
      <w:r w:rsidR="00472443">
        <w:rPr>
          <w:rFonts w:ascii="Times New Roman" w:hAnsi="Times New Roman" w:cs="Times New Roman"/>
          <w:lang w:val="en-US"/>
        </w:rPr>
        <w:t xml:space="preserve"> </w:t>
      </w:r>
      <w:r w:rsidR="00472443">
        <w:rPr>
          <w:rFonts w:ascii="Times New Roman" w:hAnsi="Times New Roman" w:cs="Times New Roman"/>
          <w:lang w:val="en-US"/>
        </w:rPr>
        <w:fldChar w:fldCharType="begin"/>
      </w:r>
      <w:r w:rsidR="00472443">
        <w:rPr>
          <w:rFonts w:ascii="Times New Roman" w:hAnsi="Times New Roman" w:cs="Times New Roman"/>
          <w:lang w:val="en-US"/>
        </w:rPr>
        <w:instrText xml:space="preserve"> ADDIN ZOTERO_ITEM CSL_CITATION {"citationID":"KdyEGTe4","properties":{"formattedCitation":"(Campbell et al., 2019b)","plainCitation":"(Campbell et al., 2019b)","noteIndex":0},"citationItems":[{"id":54,"uris":["http://zotero.org/users/15910014/items/XSAC4YX9"],"itemData":{"id":54,"type":"article-journal","abstract":"ABSTRACT\n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H."}],"issued":{"date-parts":[["2019",11]]}}}],"schema":"https://github.com/citation-style-language/schema/raw/master/csl-citation.json"} </w:instrText>
      </w:r>
      <w:r w:rsidR="00472443">
        <w:rPr>
          <w:rFonts w:ascii="Times New Roman" w:hAnsi="Times New Roman" w:cs="Times New Roman"/>
          <w:lang w:val="en-US"/>
        </w:rPr>
        <w:fldChar w:fldCharType="separate"/>
      </w:r>
      <w:r w:rsidR="00472443" w:rsidRPr="00B3167C">
        <w:rPr>
          <w:rFonts w:ascii="Times New Roman" w:hAnsi="Times New Roman" w:cs="Times New Roman"/>
          <w:noProof/>
          <w:lang w:val="en-US"/>
        </w:rPr>
        <w:t>(Campbell et al., 2019b)</w:t>
      </w:r>
      <w:r w:rsidR="00472443">
        <w:rPr>
          <w:rFonts w:ascii="Times New Roman" w:hAnsi="Times New Roman" w:cs="Times New Roman"/>
          <w:lang w:val="en-US"/>
        </w:rPr>
        <w:fldChar w:fldCharType="end"/>
      </w:r>
      <w:r w:rsidRPr="00B3167C">
        <w:rPr>
          <w:rFonts w:ascii="Times New Roman" w:hAnsi="Times New Roman" w:cs="Times New Roman"/>
          <w:lang w:val="en-US"/>
        </w:rPr>
        <w:t xml:space="preserve">. </w:t>
      </w:r>
    </w:p>
    <w:p w14:paraId="0CD4B769" w14:textId="4224A55E" w:rsidR="00F81A04" w:rsidRDefault="00F81A04" w:rsidP="00363A1F">
      <w:pPr>
        <w:rPr>
          <w:rFonts w:ascii="Times New Roman" w:hAnsi="Times New Roman" w:cs="Times New Roman"/>
          <w:lang w:val="en-US"/>
        </w:rPr>
      </w:pPr>
      <w:r>
        <w:rPr>
          <w:rFonts w:ascii="Times New Roman" w:hAnsi="Times New Roman" w:cs="Times New Roman"/>
          <w:lang w:val="en-US"/>
        </w:rPr>
        <w:t>More recent clinical guidelines have expanded and strengthened these recommendations by providing more specific and clinically actionable guidance on exercise prescription. Updated recommendations from the American Society of Clinical Oncology (ASCO) and the Society for Integrative Oncology emphasize exercise as a central component of cancer care across the entire disease trajectory, from diagnosis through survivorship</w:t>
      </w:r>
      <w:r w:rsidR="00472443">
        <w:rPr>
          <w:rFonts w:ascii="Times New Roman" w:hAnsi="Times New Roman" w:cs="Times New Roman"/>
          <w:lang w:val="en-US"/>
        </w:rPr>
        <w:t xml:space="preserve"> </w:t>
      </w:r>
      <w:r w:rsidR="00472443">
        <w:rPr>
          <w:rFonts w:ascii="Times New Roman" w:hAnsi="Times New Roman" w:cs="Times New Roman"/>
          <w:lang w:val="en-US"/>
        </w:rPr>
        <w:fldChar w:fldCharType="begin"/>
      </w:r>
      <w:r w:rsidR="00472443">
        <w:rPr>
          <w:rFonts w:ascii="Times New Roman" w:hAnsi="Times New Roman" w:cs="Times New Roman"/>
          <w:lang w:val="en-US"/>
        </w:rPr>
        <w:instrText xml:space="preserve"> ADDIN ZOTERO_ITEM CSL_CITATION {"citationID":"JcE98z85","properties":{"formattedCitation":"(Bower et al., 2024)","plainCitation":"(Bower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schema":"https://github.com/citation-style-language/schema/raw/master/csl-citation.json"} </w:instrText>
      </w:r>
      <w:r w:rsidR="00472443">
        <w:rPr>
          <w:rFonts w:ascii="Times New Roman" w:hAnsi="Times New Roman" w:cs="Times New Roman"/>
          <w:lang w:val="en-US"/>
        </w:rPr>
        <w:fldChar w:fldCharType="separate"/>
      </w:r>
      <w:r w:rsidR="00472443">
        <w:rPr>
          <w:rFonts w:ascii="Times New Roman" w:hAnsi="Times New Roman" w:cs="Times New Roman"/>
          <w:noProof/>
          <w:lang w:val="en-US"/>
        </w:rPr>
        <w:t>(Bower et al., 2024)</w:t>
      </w:r>
      <w:r w:rsidR="00472443">
        <w:rPr>
          <w:rFonts w:ascii="Times New Roman" w:hAnsi="Times New Roman" w:cs="Times New Roman"/>
          <w:lang w:val="en-US"/>
        </w:rPr>
        <w:fldChar w:fldCharType="end"/>
      </w:r>
      <w:r>
        <w:rPr>
          <w:rFonts w:ascii="Times New Roman" w:hAnsi="Times New Roman" w:cs="Times New Roman"/>
          <w:lang w:val="en-US"/>
        </w:rPr>
        <w:t>.</w:t>
      </w:r>
      <w:r w:rsidR="00E63B16">
        <w:rPr>
          <w:rFonts w:ascii="Times New Roman" w:hAnsi="Times New Roman" w:cs="Times New Roman"/>
          <w:lang w:val="en-US"/>
        </w:rPr>
        <w:t xml:space="preserve"> While reinforcing the 2019 principle of avoiding inactivity and the effectiveness of aerobic and resistance training, the newer guidelines introduce clearer dose-response recommendations. These include moderate-intensity aerobic exercise performed at least three times per week, combined aerobic and resistance training two to three times pers week, or resistance training alone twice weekly for fatigue management</w:t>
      </w:r>
      <w:r w:rsidR="00472443">
        <w:rPr>
          <w:rFonts w:ascii="Times New Roman" w:hAnsi="Times New Roman" w:cs="Times New Roman"/>
          <w:lang w:val="en-US"/>
        </w:rPr>
        <w:t xml:space="preserve"> </w:t>
      </w:r>
      <w:r w:rsidR="00472443">
        <w:rPr>
          <w:rFonts w:ascii="Times New Roman" w:hAnsi="Times New Roman" w:cs="Times New Roman"/>
          <w:lang w:val="en-US"/>
        </w:rPr>
        <w:fldChar w:fldCharType="begin"/>
      </w:r>
      <w:r w:rsidR="00472443">
        <w:rPr>
          <w:rFonts w:ascii="Times New Roman" w:hAnsi="Times New Roman" w:cs="Times New Roman"/>
          <w:lang w:val="en-US"/>
        </w:rPr>
        <w:instrText xml:space="preserve"> ADDIN ZOTERO_ITEM CSL_CITATION {"citationID":"LL95sYZH","properties":{"formattedCitation":"(Bower et al., 2024)","plainCitation":"(Bower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schema":"https://github.com/citation-style-language/schema/raw/master/csl-citation.json"} </w:instrText>
      </w:r>
      <w:r w:rsidR="00472443">
        <w:rPr>
          <w:rFonts w:ascii="Times New Roman" w:hAnsi="Times New Roman" w:cs="Times New Roman"/>
          <w:lang w:val="en-US"/>
        </w:rPr>
        <w:fldChar w:fldCharType="separate"/>
      </w:r>
      <w:r w:rsidR="00472443">
        <w:rPr>
          <w:rFonts w:ascii="Times New Roman" w:hAnsi="Times New Roman" w:cs="Times New Roman"/>
          <w:noProof/>
          <w:lang w:val="en-US"/>
        </w:rPr>
        <w:t>(Bower et al., 2024)</w:t>
      </w:r>
      <w:r w:rsidR="00472443">
        <w:rPr>
          <w:rFonts w:ascii="Times New Roman" w:hAnsi="Times New Roman" w:cs="Times New Roman"/>
          <w:lang w:val="en-US"/>
        </w:rPr>
        <w:fldChar w:fldCharType="end"/>
      </w:r>
      <w:r w:rsidR="00E63B16">
        <w:rPr>
          <w:rFonts w:ascii="Times New Roman" w:hAnsi="Times New Roman" w:cs="Times New Roman"/>
          <w:lang w:val="en-US"/>
        </w:rPr>
        <w:t>. Additionally, the updated guidelines place greater emphasis on individualized exercise prescription based on functional capacity, treatment-related side effects, and safety considerations, as well as the feasibility of both supervised and unsupervised delivery formats</w:t>
      </w:r>
      <w:r w:rsidR="00472443">
        <w:rPr>
          <w:rFonts w:ascii="Times New Roman" w:hAnsi="Times New Roman" w:cs="Times New Roman"/>
          <w:lang w:val="en-US"/>
        </w:rPr>
        <w:t xml:space="preserve"> </w:t>
      </w:r>
      <w:r w:rsidR="00472443">
        <w:rPr>
          <w:rFonts w:ascii="Times New Roman" w:hAnsi="Times New Roman" w:cs="Times New Roman"/>
          <w:lang w:val="en-US"/>
        </w:rPr>
        <w:fldChar w:fldCharType="begin"/>
      </w:r>
      <w:r w:rsidR="00472443">
        <w:rPr>
          <w:rFonts w:ascii="Times New Roman" w:hAnsi="Times New Roman" w:cs="Times New Roman"/>
          <w:lang w:val="en-US"/>
        </w:rPr>
        <w:instrText xml:space="preserve"> ADDIN ZOTERO_ITEM CSL_CITATION {"citationID":"vhpQUml7","properties":{"formattedCitation":"(Bower et al., 2024; Mustian et al., 2024)","plainCitation":"(Bower et al., 2024; Mustian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sidR="00472443">
        <w:rPr>
          <w:rFonts w:ascii="Times New Roman" w:hAnsi="Times New Roman" w:cs="Times New Roman"/>
          <w:lang w:val="en-US"/>
        </w:rPr>
        <w:fldChar w:fldCharType="separate"/>
      </w:r>
      <w:r w:rsidR="00472443">
        <w:rPr>
          <w:rFonts w:ascii="Times New Roman" w:hAnsi="Times New Roman" w:cs="Times New Roman"/>
          <w:noProof/>
          <w:lang w:val="en-US"/>
        </w:rPr>
        <w:t>(Bower et al., 2024; Mustian et al., 2024)</w:t>
      </w:r>
      <w:r w:rsidR="00472443">
        <w:rPr>
          <w:rFonts w:ascii="Times New Roman" w:hAnsi="Times New Roman" w:cs="Times New Roman"/>
          <w:lang w:val="en-US"/>
        </w:rPr>
        <w:fldChar w:fldCharType="end"/>
      </w:r>
      <w:r w:rsidR="00E63B16">
        <w:rPr>
          <w:rFonts w:ascii="Times New Roman" w:hAnsi="Times New Roman" w:cs="Times New Roman"/>
          <w:lang w:val="en-US"/>
        </w:rPr>
        <w:t xml:space="preserve">. </w:t>
      </w:r>
    </w:p>
    <w:p w14:paraId="485E3C33" w14:textId="7745D949" w:rsidR="00FB4D9C" w:rsidRPr="00C41934" w:rsidRDefault="00FB4D9C" w:rsidP="00363A1F">
      <w:pPr>
        <w:rPr>
          <w:rFonts w:ascii="Times New Roman" w:hAnsi="Times New Roman" w:cs="Times New Roman"/>
          <w:color w:val="000000" w:themeColor="text1"/>
          <w:lang w:val="en-US"/>
        </w:rPr>
      </w:pPr>
      <w:r w:rsidRPr="00C41934">
        <w:rPr>
          <w:rFonts w:ascii="Times New Roman" w:hAnsi="Times New Roman" w:cs="Times New Roman"/>
          <w:color w:val="000000" w:themeColor="text1"/>
          <w:lang w:val="en-US"/>
        </w:rPr>
        <w:t xml:space="preserve">Physical activity may also play an important role in counteracting cancer cachexia, a condition characterized by progressive loss of skeletal muscle mass and reduced physical function </w:t>
      </w:r>
      <w:r w:rsidRPr="00C41934">
        <w:rPr>
          <w:rFonts w:ascii="Times New Roman" w:hAnsi="Times New Roman" w:cs="Times New Roman"/>
          <w:color w:val="000000" w:themeColor="text1"/>
          <w:lang w:val="en-US"/>
        </w:rPr>
        <w:fldChar w:fldCharType="begin"/>
      </w:r>
      <w:r w:rsidRPr="00C41934">
        <w:rPr>
          <w:rFonts w:ascii="Times New Roman" w:hAnsi="Times New Roman" w:cs="Times New Roman"/>
          <w:color w:val="000000" w:themeColor="text1"/>
          <w:lang w:val="en-US"/>
        </w:rPr>
        <w:instrText xml:space="preserve"> ADDIN ZOTERO_ITEM CSL_CITATION {"citationID":"1WcUnw6q","properties":{"formattedCitation":"(Tsitkanou et al., 2022)","plainCitation":"(Tsitkanou et al., 2022)","noteIndex":0},"citationItems":[{"id":199,"uris":["http://zotero.org/users/15910014/items/8DEUMDKL"],"itemData":{"id":199,"type":"article-journal","abstract":"Cancer cachexia (CC) is a multifactorial syndrome characterised by unintentional loss of body weight and muscle mass in patients with cancer. The major hallmarks associated with CC development and progression include imbalanced protein turnover, inflammatory signalling, mitochondrial dysfunction and satellite cell dysregulation. So far, there is no effective treatment to counteract muscle wasting in patients with CC. Exercise training has been proposed as a potential therapeutic approach for CC. This review provides an overview of the effects of exercise training in CC-related mechanisms as well as how factors such as cancer comorbidities, exercise modality and biological sex can influence exercise effectiveness in CC. Evidence in mice and humans suggests exercise training combats all of the hallmarks of CC. Several exercise modalities induce beneficial adaptations in patients/animals with CC, but concurrent resistance and endurance training is considered the optimal type of exercise. In the case of cancer patients presenting comorbidities, exercise training should be performed only under specific guidelines and precautions to avoid adverse effects. Observational comparison of studies in CC using different biological sex shows exercise-induced adaptations are similar between male and female patients/animals with cancer, but further studies are needed to confirm this.","container-title":"Cancers","DOI":"10.3390/cancers14102512","ISSN":"2072-6694","issue":"10","journalAbbreviation":"Cancers","language":"en","page":"2512","source":"DOI.org (Crossref)","title":"Exercise Counteracts the Deleterious Effects of Cancer Cachexia","volume":"14","author":[{"family":"Tsitkanou","given":"Stavroula"},{"family":"Murach","given":"Kevin A."},{"family":"Washington","given":"Tyrone A."},{"family":"Greene","given":"Nicholas P."}],"issued":{"date-parts":[["2022",5,19]]}}}],"schema":"https://github.com/citation-style-language/schema/raw/master/csl-citation.json"} </w:instrText>
      </w:r>
      <w:r w:rsidRPr="00C41934">
        <w:rPr>
          <w:rFonts w:ascii="Times New Roman" w:hAnsi="Times New Roman" w:cs="Times New Roman"/>
          <w:color w:val="000000" w:themeColor="text1"/>
          <w:lang w:val="en-US"/>
        </w:rPr>
        <w:fldChar w:fldCharType="separate"/>
      </w:r>
      <w:r w:rsidRPr="00C41934">
        <w:rPr>
          <w:rFonts w:ascii="Times New Roman" w:hAnsi="Times New Roman" w:cs="Times New Roman"/>
          <w:noProof/>
          <w:color w:val="000000" w:themeColor="text1"/>
          <w:lang w:val="en-US"/>
        </w:rPr>
        <w:t>(Tsitkanou et al., 2022)</w:t>
      </w:r>
      <w:r w:rsidRPr="00C41934">
        <w:rPr>
          <w:rFonts w:ascii="Times New Roman" w:hAnsi="Times New Roman" w:cs="Times New Roman"/>
          <w:color w:val="000000" w:themeColor="text1"/>
          <w:lang w:val="en-US"/>
        </w:rPr>
        <w:fldChar w:fldCharType="end"/>
      </w:r>
      <w:r w:rsidRPr="00C41934">
        <w:rPr>
          <w:rFonts w:ascii="Times New Roman" w:hAnsi="Times New Roman" w:cs="Times New Roman"/>
          <w:color w:val="000000" w:themeColor="text1"/>
          <w:lang w:val="en-US"/>
        </w:rPr>
        <w:t xml:space="preserve">. </w:t>
      </w:r>
      <w:r w:rsidR="00C41934" w:rsidRPr="00C41934">
        <w:rPr>
          <w:rFonts w:ascii="Times New Roman" w:hAnsi="Times New Roman" w:cs="Times New Roman"/>
          <w:color w:val="000000" w:themeColor="text1"/>
          <w:lang w:val="en-US"/>
        </w:rPr>
        <w:t xml:space="preserve">As nutritional support alone is often insufficient to reverse cachexia, exercise interventions, particularly resistance training, are increasingly explored as supportive strategies to preserve muscle mass, improve functional capacity, and counteract treatment-related decline </w:t>
      </w:r>
      <w:r w:rsidR="00C41934" w:rsidRPr="00C41934">
        <w:rPr>
          <w:rFonts w:ascii="Times New Roman" w:hAnsi="Times New Roman" w:cs="Times New Roman"/>
          <w:color w:val="000000" w:themeColor="text1"/>
          <w:lang w:val="en-US"/>
        </w:rPr>
        <w:fldChar w:fldCharType="begin"/>
      </w:r>
      <w:r w:rsidR="00C41934" w:rsidRPr="00C41934">
        <w:rPr>
          <w:rFonts w:ascii="Times New Roman" w:hAnsi="Times New Roman" w:cs="Times New Roman"/>
          <w:color w:val="000000" w:themeColor="text1"/>
          <w:lang w:val="en-US"/>
        </w:rPr>
        <w:instrText xml:space="preserve"> ADDIN ZOTERO_ITEM CSL_CITATION {"citationID":"5dBXSgAY","properties":{"formattedCitation":"(Tsitkanou et al., 2022)","plainCitation":"(Tsitkanou et al., 2022)","noteIndex":0},"citationItems":[{"id":199,"uris":["http://zotero.org/users/15910014/items/8DEUMDKL"],"itemData":{"id":199,"type":"article-journal","abstract":"Cancer cachexia (CC) is a multifactorial syndrome characterised by unintentional loss of body weight and muscle mass in patients with cancer. The major hallmarks associated with CC development and progression include imbalanced protein turnover, inflammatory signalling, mitochondrial dysfunction and satellite cell dysregulation. So far, there is no effective treatment to counteract muscle wasting in patients with CC. Exercise training has been proposed as a potential therapeutic approach for CC. This review provides an overview of the effects of exercise training in CC-related mechanisms as well as how factors such as cancer comorbidities, exercise modality and biological sex can influence exercise effectiveness in CC. Evidence in mice and humans suggests exercise training combats all of the hallmarks of CC. Several exercise modalities induce beneficial adaptations in patients/animals with CC, but concurrent resistance and endurance training is considered the optimal type of exercise. In the case of cancer patients presenting comorbidities, exercise training should be performed only under specific guidelines and precautions to avoid adverse effects. Observational comparison of studies in CC using different biological sex shows exercise-induced adaptations are similar between male and female patients/animals with cancer, but further studies are needed to confirm this.","container-title":"Cancers","DOI":"10.3390/cancers14102512","ISSN":"2072-6694","issue":"10","journalAbbreviation":"Cancers","language":"en","page":"2512","source":"DOI.org (Crossref)","title":"Exercise Counteracts the Deleterious Effects of Cancer Cachexia","volume":"14","author":[{"family":"Tsitkanou","given":"Stavroula"},{"family":"Murach","given":"Kevin A."},{"family":"Washington","given":"Tyrone A."},{"family":"Greene","given":"Nicholas P."}],"issued":{"date-parts":[["2022",5,19]]}}}],"schema":"https://github.com/citation-style-language/schema/raw/master/csl-citation.json"} </w:instrText>
      </w:r>
      <w:r w:rsidR="00C41934" w:rsidRPr="00C41934">
        <w:rPr>
          <w:rFonts w:ascii="Times New Roman" w:hAnsi="Times New Roman" w:cs="Times New Roman"/>
          <w:color w:val="000000" w:themeColor="text1"/>
          <w:lang w:val="en-US"/>
        </w:rPr>
        <w:fldChar w:fldCharType="separate"/>
      </w:r>
      <w:r w:rsidR="00C41934" w:rsidRPr="00C41934">
        <w:rPr>
          <w:rFonts w:ascii="Times New Roman" w:hAnsi="Times New Roman" w:cs="Times New Roman"/>
          <w:noProof/>
          <w:color w:val="000000" w:themeColor="text1"/>
          <w:lang w:val="en-US"/>
        </w:rPr>
        <w:t>(Tsitkanou et al., 2022)</w:t>
      </w:r>
      <w:r w:rsidR="00C41934" w:rsidRPr="00C41934">
        <w:rPr>
          <w:rFonts w:ascii="Times New Roman" w:hAnsi="Times New Roman" w:cs="Times New Roman"/>
          <w:color w:val="000000" w:themeColor="text1"/>
          <w:lang w:val="en-US"/>
        </w:rPr>
        <w:fldChar w:fldCharType="end"/>
      </w:r>
      <w:r w:rsidR="00C41934" w:rsidRPr="00C41934">
        <w:rPr>
          <w:rFonts w:ascii="Times New Roman" w:hAnsi="Times New Roman" w:cs="Times New Roman"/>
          <w:color w:val="000000" w:themeColor="text1"/>
          <w:lang w:val="en-US"/>
        </w:rPr>
        <w:t>.</w:t>
      </w:r>
      <w:r w:rsidR="00C41934" w:rsidRPr="00C41934">
        <w:rPr>
          <w:rFonts w:ascii="Times New Roman" w:hAnsi="Times New Roman" w:cs="Times New Roman"/>
          <w:color w:val="000000" w:themeColor="text1"/>
          <w:lang w:val="en-US"/>
        </w:rPr>
        <w:t xml:space="preserve"> </w:t>
      </w:r>
      <w:r w:rsidRPr="00C41934">
        <w:rPr>
          <w:rFonts w:ascii="Times New Roman" w:hAnsi="Times New Roman" w:cs="Times New Roman"/>
          <w:color w:val="000000" w:themeColor="text1"/>
          <w:lang w:val="en-US"/>
        </w:rPr>
        <w:t>Exercise, particularly resistance training combined with aerobic exercise, has been shown to stimulate muscle protein synthesis, improve mitochondrial function, and reduce systemic inflammation, all of which are mechanisms involved in the development of cachexia</w:t>
      </w:r>
      <w:r w:rsidR="00C41934" w:rsidRPr="00C41934">
        <w:rPr>
          <w:rFonts w:ascii="Times New Roman" w:hAnsi="Times New Roman" w:cs="Times New Roman"/>
          <w:color w:val="000000" w:themeColor="text1"/>
          <w:lang w:val="en-US"/>
        </w:rPr>
        <w:t xml:space="preserve"> </w:t>
      </w:r>
      <w:r w:rsidR="00C41934" w:rsidRPr="00C41934">
        <w:rPr>
          <w:rFonts w:ascii="Times New Roman" w:hAnsi="Times New Roman" w:cs="Times New Roman"/>
          <w:color w:val="000000" w:themeColor="text1"/>
          <w:lang w:val="en-US"/>
        </w:rPr>
        <w:fldChar w:fldCharType="begin"/>
      </w:r>
      <w:r w:rsidR="00C41934" w:rsidRPr="00C41934">
        <w:rPr>
          <w:rFonts w:ascii="Times New Roman" w:hAnsi="Times New Roman" w:cs="Times New Roman"/>
          <w:color w:val="000000" w:themeColor="text1"/>
          <w:lang w:val="en-US"/>
        </w:rPr>
        <w:instrText xml:space="preserve"> ADDIN ZOTERO_ITEM CSL_CITATION {"citationID":"lYYXOcXG","properties":{"formattedCitation":"(Daou, 2020; Tsitkanou et al., 2022)","plainCitation":"(Daou, 2020; Tsitkanou et al., 2022)","noteIndex":0},"citationItems":[{"id":201,"uris":["http://zotero.org/users/15910014/items/B4UIAYHK"],"itemData":{"id":201,"type":"article-journal","abstract":"Cancer cachexia is a complicated disorder of extreme, progressive skeletal muscle wasting. It is directed by metabolic alterations and systemic inflammation dysregulation. Numerous studies have demonstrated that increased systemic inflammation promotes this type of cachexia and have suggested that cytokines are implicated in the skeletal muscle loss. Exercise is firmly established as an anti-inflammatory therapy that can attenuate or even reverse the process of muscle wasting in cancer cachexia. The interleukin IL-6 is generally considered to be a key player in the development of the microenvironment of malignancy; it promotes tumor growth and metastasis by acting as a bridge between chronic inflammation and cancerous tissue and it also induces skeletal muscle atrophy and protein breakdown. Paradoxically, a beneficial role for IL-6 has also been identified recently, and that is its status as a “founding member” of the myokine class of proteins. Skeletal muscle is an important source of circulating IL-6 in people who participate in exercise training. IL-6 acts as an anti-inflammatory myokine by inhibiting TNFα and improving glucose uptake through the stimulation of AMPK signaling. This review discusses the action of IL-6 in skeletal muscle tissue dysfunction and the role of IL-6 as an “exercise factor” that modulates the immune system. This review also sheds light on the main considerations related to the treatment of muscle wasting in cancer cachexia.","container-title":"American Journal of Physiology-Regulatory, Integrative and Comparative Physiology","DOI":"10.1152/ajpregu.00147.2019","ISSN":"0363-6119, 1522-1490","issue":"2","journalAbbreviation":"American Journal of Physiology-Regulatory, Integrative and Comparative Physiology","language":"en","page":"R296-R310","source":"DOI.org (Crossref)","title":"Exercise as an anti-inflammatory therapy for cancer cachexia: a focus on interleukin-6 regulation","title-short":"Exercise as an anti-inflammatory therapy for cancer cachexia","volume":"318","author":[{"family":"Daou","given":"Hélène N."}],"issued":{"date-parts":[["2020",2,1]]}}},{"id":199,"uris":["http://zotero.org/users/15910014/items/8DEUMDKL"],"itemData":{"id":199,"type":"article-journal","abstract":"Cancer cachexia (CC) is a multifactorial syndrome characterised by unintentional loss of body weight and muscle mass in patients with cancer. The major hallmarks associated with CC development and progression include imbalanced protein turnover, inflammatory signalling, mitochondrial dysfunction and satellite cell dysregulation. So far, there is no effective treatment to counteract muscle wasting in patients with CC. Exercise training has been proposed as a potential therapeutic approach for CC. This review provides an overview of the effects of exercise training in CC-related mechanisms as well as how factors such as cancer comorbidities, exercise modality and biological sex can influence exercise effectiveness in CC. Evidence in mice and humans suggests exercise training combats all of the hallmarks of CC. Several exercise modalities induce beneficial adaptations in patients/animals with CC, but concurrent resistance and endurance training is considered the optimal type of exercise. In the case of cancer patients presenting comorbidities, exercise training should be performed only under specific guidelines and precautions to avoid adverse effects. Observational comparison of studies in CC using different biological sex shows exercise-induced adaptations are similar between male and female patients/animals with cancer, but further studies are needed to confirm this.","container-title":"Cancers","DOI":"10.3390/cancers14102512","ISSN":"2072-6694","issue":"10","journalAbbreviation":"Cancers","language":"en","page":"2512","source":"DOI.org (Crossref)","title":"Exercise Counteracts the Deleterious Effects of Cancer Cachexia","volume":"14","author":[{"family":"Tsitkanou","given":"Stavroula"},{"family":"Murach","given":"Kevin A."},{"family":"Washington","given":"Tyrone A."},{"family":"Greene","given":"Nicholas P."}],"issued":{"date-parts":[["2022",5,19]]}}}],"schema":"https://github.com/citation-style-language/schema/raw/master/csl-citation.json"} </w:instrText>
      </w:r>
      <w:r w:rsidR="00C41934" w:rsidRPr="00C41934">
        <w:rPr>
          <w:rFonts w:ascii="Times New Roman" w:hAnsi="Times New Roman" w:cs="Times New Roman"/>
          <w:color w:val="000000" w:themeColor="text1"/>
          <w:lang w:val="en-US"/>
        </w:rPr>
        <w:fldChar w:fldCharType="separate"/>
      </w:r>
      <w:r w:rsidR="00C41934" w:rsidRPr="00C41934">
        <w:rPr>
          <w:rFonts w:ascii="Times New Roman" w:hAnsi="Times New Roman" w:cs="Times New Roman"/>
          <w:noProof/>
          <w:color w:val="000000" w:themeColor="text1"/>
          <w:lang w:val="en-US"/>
        </w:rPr>
        <w:t>(Daou, 2020; Tsitkanou et al., 2022)</w:t>
      </w:r>
      <w:r w:rsidR="00C41934" w:rsidRPr="00C41934">
        <w:rPr>
          <w:rFonts w:ascii="Times New Roman" w:hAnsi="Times New Roman" w:cs="Times New Roman"/>
          <w:color w:val="000000" w:themeColor="text1"/>
          <w:lang w:val="en-US"/>
        </w:rPr>
        <w:fldChar w:fldCharType="end"/>
      </w:r>
      <w:r w:rsidRPr="00C41934">
        <w:rPr>
          <w:rFonts w:ascii="Times New Roman" w:hAnsi="Times New Roman" w:cs="Times New Roman"/>
          <w:color w:val="000000" w:themeColor="text1"/>
          <w:lang w:val="en-US"/>
        </w:rPr>
        <w:t xml:space="preserve">. In addition, regular exercise may help preserve muscle mass, improve functional capacity, and enhance quality of life in cancer patients experiencing treatment-related decline </w:t>
      </w:r>
      <w:r w:rsidRPr="00C41934">
        <w:rPr>
          <w:rFonts w:ascii="Times New Roman" w:hAnsi="Times New Roman" w:cs="Times New Roman"/>
          <w:color w:val="000000" w:themeColor="text1"/>
          <w:lang w:val="en-US"/>
        </w:rPr>
        <w:fldChar w:fldCharType="begin"/>
      </w:r>
      <w:r w:rsidRPr="00C41934">
        <w:rPr>
          <w:rFonts w:ascii="Times New Roman" w:hAnsi="Times New Roman" w:cs="Times New Roman"/>
          <w:color w:val="000000" w:themeColor="text1"/>
          <w:lang w:val="en-US"/>
        </w:rPr>
        <w:instrText xml:space="preserve"> ADDIN ZOTERO_ITEM CSL_CITATION {"citationID":"wleYoiOW","properties":{"formattedCitation":"(Daou, 2020; Tsitkanou et al., 2022)","plainCitation":"(Daou, 2020; Tsitkanou et al., 2022)","noteIndex":0},"citationItems":[{"id":201,"uris":["http://zotero.org/users/15910014/items/B4UIAYHK"],"itemData":{"id":201,"type":"article-journal","abstract":"Cancer cachexia is a complicated disorder of extreme, progressive skeletal muscle wasting. It is directed by metabolic alterations and systemic inflammation dysregulation. Numerous studies have demonstrated that increased systemic inflammation promotes this type of cachexia and have suggested that cytokines are implicated in the skeletal muscle loss. Exercise is firmly established as an anti-inflammatory therapy that can attenuate or even reverse the process of muscle wasting in cancer cachexia. The interleukin IL-6 is generally considered to be a key player in the development of the microenvironment of malignancy; it promotes tumor growth and metastasis by acting as a bridge between chronic inflammation and cancerous tissue and it also induces skeletal muscle atrophy and protein breakdown. Paradoxically, a beneficial role for IL-6 has also been identified recently, and that is its status as a “founding member” of the myokine class of proteins. Skeletal muscle is an important source of circulating IL-6 in people who participate in exercise training. IL-6 acts as an anti-inflammatory myokine by inhibiting TNFα and improving glucose uptake through the stimulation of AMPK signaling. This review discusses the action of IL-6 in skeletal muscle tissue dysfunction and the role of IL-6 as an “exercise factor” that modulates the immune system. This review also sheds light on the main considerations related to the treatment of muscle wasting in cancer cachexia.","container-title":"American Journal of Physiology-Regulatory, Integrative and Comparative Physiology","DOI":"10.1152/ajpregu.00147.2019","ISSN":"0363-6119, 1522-1490","issue":"2","journalAbbreviation":"American Journal of Physiology-Regulatory, Integrative and Comparative Physiology","language":"en","page":"R296-R310","source":"DOI.org (Crossref)","title":"Exercise as an anti-inflammatory therapy for cancer cachexia: a focus on interleukin-6 regulation","title-short":"Exercise as an anti-inflammatory therapy for cancer cachexia","volume":"318","author":[{"family":"Daou","given":"Hélène N."}],"issued":{"date-parts":[["2020",2,1]]}}},{"id":199,"uris":["http://zotero.org/users/15910014/items/8DEUMDKL"],"itemData":{"id":199,"type":"article-journal","abstract":"Cancer cachexia (CC) is a multifactorial syndrome characterised by unintentional loss of body weight and muscle mass in patients with cancer. The major hallmarks associated with CC development and progression include imbalanced protein turnover, inflammatory signalling, mitochondrial dysfunction and satellite cell dysregulation. So far, there is no effective treatment to counteract muscle wasting in patients with CC. Exercise training has been proposed as a potential therapeutic approach for CC. This review provides an overview of the effects of exercise training in CC-related mechanisms as well as how factors such as cancer comorbidities, exercise modality and biological sex can influence exercise effectiveness in CC. Evidence in mice and humans suggests exercise training combats all of the hallmarks of CC. Several exercise modalities induce beneficial adaptations in patients/animals with CC, but concurrent resistance and endurance training is considered the optimal type of exercise. In the case of cancer patients presenting comorbidities, exercise training should be performed only under specific guidelines and precautions to avoid adverse effects. Observational comparison of studies in CC using different biological sex shows exercise-induced adaptations are similar between male and female patients/animals with cancer, but further studies are needed to confirm this.","container-title":"Cancers","DOI":"10.3390/cancers14102512","ISSN":"2072-6694","issue":"10","journalAbbreviation":"Cancers","language":"en","page":"2512","source":"DOI.org (Crossref)","title":"Exercise Counteracts the Deleterious Effects of Cancer Cachexia","volume":"14","author":[{"family":"Tsitkanou","given":"Stavroula"},{"family":"Murach","given":"Kevin A."},{"family":"Washington","given":"Tyrone A."},{"family":"Greene","given":"Nicholas P."}],"issued":{"date-parts":[["2022",5,19]]}}}],"schema":"https://github.com/citation-style-language/schema/raw/master/csl-citation.json"} </w:instrText>
      </w:r>
      <w:r w:rsidRPr="00C41934">
        <w:rPr>
          <w:rFonts w:ascii="Times New Roman" w:hAnsi="Times New Roman" w:cs="Times New Roman"/>
          <w:color w:val="000000" w:themeColor="text1"/>
          <w:lang w:val="en-US"/>
        </w:rPr>
        <w:fldChar w:fldCharType="separate"/>
      </w:r>
      <w:r w:rsidRPr="00C41934">
        <w:rPr>
          <w:rFonts w:ascii="Times New Roman" w:hAnsi="Times New Roman" w:cs="Times New Roman"/>
          <w:noProof/>
          <w:color w:val="000000" w:themeColor="text1"/>
          <w:lang w:val="en-US"/>
        </w:rPr>
        <w:t>(Daou, 2020; Tsitkanou et al., 2022)</w:t>
      </w:r>
      <w:r w:rsidRPr="00C41934">
        <w:rPr>
          <w:rFonts w:ascii="Times New Roman" w:hAnsi="Times New Roman" w:cs="Times New Roman"/>
          <w:color w:val="000000" w:themeColor="text1"/>
          <w:lang w:val="en-US"/>
        </w:rPr>
        <w:fldChar w:fldCharType="end"/>
      </w:r>
      <w:r w:rsidRPr="00C41934">
        <w:rPr>
          <w:rFonts w:ascii="Times New Roman" w:hAnsi="Times New Roman" w:cs="Times New Roman"/>
          <w:color w:val="000000" w:themeColor="text1"/>
          <w:lang w:val="en-US"/>
        </w:rPr>
        <w:t xml:space="preserve">. However, exercise prescription should be individualized and adapted </w:t>
      </w:r>
      <w:r w:rsidRPr="00C41934">
        <w:rPr>
          <w:rFonts w:ascii="Times New Roman" w:hAnsi="Times New Roman" w:cs="Times New Roman"/>
          <w:color w:val="000000" w:themeColor="text1"/>
          <w:lang w:val="en-US"/>
        </w:rPr>
        <w:lastRenderedPageBreak/>
        <w:t xml:space="preserve">to symptoms, treatment status, and overall health condition, particularly in patients with severe fatigue or anemia. </w:t>
      </w:r>
    </w:p>
    <w:p w14:paraId="1ED407EA" w14:textId="119DABDC" w:rsidR="000A672A" w:rsidRDefault="00951457" w:rsidP="000A672A">
      <w:pPr>
        <w:pStyle w:val="Overskrift4"/>
        <w:rPr>
          <w:rFonts w:ascii="Times New Roman" w:hAnsi="Times New Roman" w:cs="Times New Roman"/>
          <w:lang w:val="en-US"/>
        </w:rPr>
      </w:pPr>
      <w:r>
        <w:rPr>
          <w:rFonts w:ascii="Times New Roman" w:hAnsi="Times New Roman" w:cs="Times New Roman"/>
          <w:lang w:val="en-US"/>
        </w:rPr>
        <w:t xml:space="preserve">1.5.1 </w:t>
      </w:r>
      <w:r w:rsidR="000A672A">
        <w:rPr>
          <w:rFonts w:ascii="Times New Roman" w:hAnsi="Times New Roman" w:cs="Times New Roman"/>
          <w:lang w:val="en-US"/>
        </w:rPr>
        <w:t>Resistance training</w:t>
      </w:r>
      <w:r w:rsidR="000A672A" w:rsidRPr="000A672A">
        <w:rPr>
          <w:rFonts w:ascii="Times New Roman" w:hAnsi="Times New Roman" w:cs="Times New Roman"/>
          <w:lang w:val="en-US"/>
        </w:rPr>
        <w:t xml:space="preserve"> for cancer survivors </w:t>
      </w:r>
    </w:p>
    <w:p w14:paraId="3B303D77" w14:textId="4141A26A" w:rsidR="006864A1" w:rsidRPr="006864A1" w:rsidRDefault="00857609" w:rsidP="00857609">
      <w:pPr>
        <w:rPr>
          <w:rFonts w:ascii="Times New Roman" w:hAnsi="Times New Roman" w:cs="Times New Roman"/>
          <w:lang w:val="en-US"/>
        </w:rPr>
      </w:pPr>
      <w:r w:rsidRPr="00857609">
        <w:rPr>
          <w:rFonts w:ascii="Times New Roman" w:hAnsi="Times New Roman" w:cs="Times New Roman"/>
          <w:lang w:val="en-US"/>
        </w:rPr>
        <w:t xml:space="preserve">Resistance </w:t>
      </w:r>
      <w:r>
        <w:rPr>
          <w:rFonts w:ascii="Times New Roman" w:hAnsi="Times New Roman" w:cs="Times New Roman"/>
          <w:lang w:val="en-US"/>
        </w:rPr>
        <w:t xml:space="preserve">training has increasingly been recognized as a beneficial and safe exercise modality for individuals living with and beyond cancer, both during and after treatment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{"citationID":"gF3qSFl7","properties":{"formattedCitation":"(De Backer et al., 2009; Fairman et al., 2022; Lee, 2022; Padilha et al., 2017; Rogers et al., 2023; Speck et al., 2010)","plainCitation":"(De Backer et al., 2009; Fairman et al., 2022; Lee, 2022; Padilha et al., 2017; Rogers et al., 2023; Speck et al., 2010)","noteIndex":0},"citationItems":[{"id":105,"uris":["http://zotero.org/users/15910014/items/A55HEWP5"],"itemData":{"id":105,"type":"article-journal","container-title":"International Journal of Sports Medicine","DOI":"10.1055/s-0029-1225330","ISSN":"0172-4622, 1439-3964","issue":"10","journalAbbreviation":"Int J Sports Med","language":"en","page":"703-712","source":"DOI.org (Crossref)","title":"Resistance Training in Cancer Survivors: A Systematic Review","title-short":"Resistance Training in Cancer Survivors","volume":"30","author":[{"family":"De Backer","given":"I. C."},{"family":"Schep","given":"G."},{"family":"Backx","given":"F. J."},{"family":"Vreugdenhil","given":"G."},{"family":"Kuipers","given":"H."}],"issued":{"date-parts":[["2009",10]]}}},{"id":106,"uris":["http://zotero.org/users/15910014/items/TEHTQYVW"],"itemData":{"id":106,"type":"article-journal","abstract":"Abstract\n            \n              Background\n              Low muscle in cancer is associated with an increase in treatment‐related toxicities and is a predictor of cancer‐related and all‐cause mortality. The mechanisms of cancer‐related muscle loss are multifactorial, including anorexia, hypogonadism, anaemia, inflammation, malnutrition, and aberrations in skeletal muscle protein turnover and metabolism.\n            \n            \n              Methods\n              In this narrative review, we summarise relevant literature to (i) review the factors influencing skeletal muscle mass regulation, (ii) provide an overview of how cancer/treatments negatively impact these, (iii) review factors beyond muscle signalling that can impact the ability to participate in and respond to an exercise intervention to counteract muscle loss in cancer, and (iv) provide perspectives on critical areas of future research.\n            \n            \n              Results\n              Despite the well‐known benefits of exercise, there remains a paucity of clinical evidence supporting the impact of exercise in cancer‐related muscle loss. There are numerous challenges to reversing muscle loss with exercise in clinical cancer settings, ranging from the impact of cancer/treatments on the molecular regulation of muscle mass, to clinical challenges in responsiveness to an exercise intervention. For example, tumour‐related/treatment‐related factors (e.g. nausea, pain, anaemia, and neutropenia), presence of comorbidities (e.g. diabetes, arthritis, and chronic obstructive pulmonary disease), injuries, disease progression and bone metastases, concomitant medications (e.g., metformin), can negatively affect an individual's ability to exercise safely and limit subsequent adaptation.\n            \n            \n              Conclusions\n              This review identifies numerous gaps and oppportunities in the area of low muscle and muscle loss in cancer. Collaborative efforts between preclinical and clinical researchers are imperative to both understanding the mechanisms of atrophy, and develop appropriate therapeutic interventions.","container-title":"JCSM Rapid Communications","DOI":"10.1002/rco2.56","ISSN":"2617-1619, 2617-1619","issue":"1","journalAbbreviation":"JCSM Rapid Communications","language":"en","page":"52-67","source":"DOI.org (Crossref)","title":"Muscle wasting in cancer: opportunities and challenges for exercise in clinical cancer trials","title-short":"Muscle wasting in cancer","volume":"5","author":[{"family":"Fairman","given":"Ciaran M."},{"family":"Lønbro","given":"Simon"},{"family":"Cardaci","given":"Thomas D."},{"family":"VanderVeen","given":"Brandon N."},{"family":"Nilsen","given":"Tormod S."},{"family":"Murphy","given":"Angela E."}],"issued":{"date-parts":[["2022",1]]}}},{"id":33,"uris":["http://zotero.org/users/15910014/items/7BIMEK8X"],"itemData":{"id":33,"type":"article-journal","container-title":"Journal of Sport and Health Science","DOI":"10.1016/j.jshs.2021.02.002","ISSN":"20952546","issue":"2","journalAbbreviation":"Journal of Sport and Health Science","language":"en","page":"194-201","source":"DOI.org (Crossref)","title":"The effects of resistance training on muscular strength and hypertrophy in elderly cancer patients: A systematic review and meta-analysis","title-short":"The effects of resistance training on muscular strength and hypertrophy in elderly cancer patients","volume":"11","author":[{"family":"Lee","given":"Junghoon"}],"issued":{"date-parts":[["2022",3]]}}},{"id":110,"uris":["http://zotero.org/users/15910014/items/6HWZNND7"],"itemData":{"id":110,"type":"article-journal","container-title":"Journal of Cancer Survivorship","DOI":"10.1007/s11764-016-0592-x","ISSN":"1932-2259, 1932-2267","issue":"3","journalAbbreviation":"J Cancer Surviv","language":"en","page":"339-349","source":"DOI.org (Crossref)","title":"Evaluation of resistance training to improve muscular strength and body composition in cancer patients undergoing neoadjuvant and adjuvant therapy: a meta-analysis","title-short":"Evaluation of resistance training to improve muscular strength and body composition in cancer patients undergoing neoadjuvant and adjuvant therapy","volume":"11","author":[{"family":"Padilha","given":"Camila S."},{"family":"Marinello","given":"Poliana Camila"},{"family":"Galvão","given":"Daniel A."},{"family":"Newton","given":"Robert U."},{"family":"Borges","given":"Fernando H."},{"family":"Frajacomo","given":"Fernando"},{"family":"Deminice","given":"Rafael"}],"issued":{"date-parts":[["2017",6]]}}},{"id":111,"uris":["http://zotero.org/users/15910014/items/5TWHU2SM"],"itemData":{"id":111,"type":"article-journal","container-title":"Journal of Cancer Survivorship","DOI":"10.1007/s11764-022-01329-2","ISSN":"1932-2259, 1932-2267","issue":"6","journalAbbreviation":"J Cancer Surviv","language":"en","page":"1834-1846","source":"DOI.org (Cros</w:instrText>
      </w:r>
      <w:r w:rsidRPr="002F66C0">
        <w:rPr>
          <w:rFonts w:ascii="Times New Roman" w:hAnsi="Times New Roman" w:cs="Times New Roman"/>
        </w:rPr>
        <w:instrText>sref)","title":"Physical activity intervention benefits persist months post-intervention: randomized trial in bre</w:instrText>
      </w:r>
      <w:r w:rsidRPr="00857609">
        <w:rPr>
          <w:rFonts w:ascii="Times New Roman" w:hAnsi="Times New Roman" w:cs="Times New Roman"/>
        </w:rPr>
        <w:instrText xml:space="preserve">ast cancer survivors","title-short":"Physical activity intervention benefits persist months post-intervention","volume":"17","author":[{"family":"Rogers","given":"Laura Q."},{"family":"Courneya","given":"Kerry S."},{"family":"Oster","given":"Robert A."},{"family":"Anton","given":"Philip M."},{"family":"Phillips","given":"Siobhan"},{"family":"Ehlers","given":"Diane K."},{"family":"McAuley","given":"Edward"}],"issued":{"date-parts":[["2023",12]]}}},{"id":32,"uris":["http://zotero.org/users/15910014/items/26FEIKAW"],"itemData":{"id":32,"type":"article-journal","container-title":"Journal of Cancer Survivorship","DOI":"10.1007/s11764-009-0110-5","ISSN":"1932-2259, 1932-2267","issue":"2","journalAbbreviation":"J Cancer Surviv","language":"en","license":"http://www.springer.com/tdm","page":"87-100","source":"DOI.org (Crossref)","title":"An update of controlled physical activity trials in cancer survivors: a systematic review and meta-analysis","title-short":"An update of controlled physical activity trials in cancer survivors","volume":"4","author":[{"family":"Speck","given":"Rebecca M."},{"family":"Courneya","given":"Kerry S."},{"family":"Mâsse","given":"Louise C."},{"family":"Duval","given":"Sue"},{"family":"Schmitz","given":"Kathryn H."}],"issued":{"date-parts":[["2010",6]]}}}],"schema":"https://github.com/citation-style-language/schema/raw/master/csl-citation.json"} </w:instrText>
      </w:r>
      <w:r>
        <w:rPr>
          <w:rFonts w:ascii="Times New Roman" w:hAnsi="Times New Roman" w:cs="Times New Roman"/>
          <w:lang w:val="en-US"/>
        </w:rPr>
        <w:fldChar w:fldCharType="separate"/>
      </w:r>
      <w:r w:rsidRPr="00857609">
        <w:rPr>
          <w:rFonts w:ascii="Times New Roman" w:hAnsi="Times New Roman" w:cs="Times New Roman"/>
          <w:noProof/>
        </w:rPr>
        <w:t>(De Backer et al., 2009; Fairman et al., 2022; Lee, 2022; Padilha et al., 2017; Rogers et al., 2023; Speck et al., 2010)</w:t>
      </w:r>
      <w:r>
        <w:rPr>
          <w:rFonts w:ascii="Times New Roman" w:hAnsi="Times New Roman" w:cs="Times New Roman"/>
          <w:lang w:val="en-US"/>
        </w:rPr>
        <w:fldChar w:fldCharType="end"/>
      </w:r>
      <w:r w:rsidRPr="00857609">
        <w:rPr>
          <w:rFonts w:ascii="Times New Roman" w:hAnsi="Times New Roman" w:cs="Times New Roman"/>
        </w:rPr>
        <w:t>.</w:t>
      </w:r>
      <w:r>
        <w:rPr>
          <w:rFonts w:ascii="Times New Roman" w:hAnsi="Times New Roman" w:cs="Times New Roman"/>
        </w:rPr>
        <w:t xml:space="preserve"> </w:t>
      </w:r>
      <w:r w:rsidR="006864A1">
        <w:rPr>
          <w:rFonts w:ascii="Times New Roman" w:hAnsi="Times New Roman" w:cs="Times New Roman"/>
          <w:lang w:val="en-US"/>
        </w:rPr>
        <w:t xml:space="preserve">It is defined as a systematic form of physical activity in which skeletal muscles contract against an external resistance, leading to physiological adaptions that support improved physical and functional capacity </w:t>
      </w:r>
      <w:r w:rsidR="006864A1">
        <w:rPr>
          <w:rFonts w:ascii="Times New Roman" w:hAnsi="Times New Roman" w:cs="Times New Roman"/>
          <w:lang w:val="en-US"/>
        </w:rPr>
        <w:fldChar w:fldCharType="begin"/>
      </w:r>
      <w:r w:rsidR="00B40737">
        <w:rPr>
          <w:rFonts w:ascii="Times New Roman" w:hAnsi="Times New Roman" w:cs="Times New Roman"/>
          <w:lang w:val="en-US"/>
        </w:rPr>
        <w:instrText xml:space="preserve"> ADDIN ZOTERO_ITEM CSL_CITATION {"citationID":"Udah3NLz","properties":{"formattedCitation":"(Fairman, 2024a; Raastad, 2010)","plainCitation":"(Fairman, 2024a; Raastad, 2010)","noteIndex":0},"citationItems":[{"id":108,"uris":["http://zotero.org/users/15910014/items/5LPI4653"],"itemData":{"id":108,"type":"article-journal","abstract":"Resistance exercise (RE) has been demonstrated to result in a myriad of benefits for individuals treated for cancer, including improvements in muscle mass, strength, physical function, and quality of life. Though this has resulted in the development of recommendations for RE in cancer management from various international governing bodies, there is also increasing recognition of the need to improve the design of RE interventions in oncology. The design and execution of RE trials are notoriously complex, attempting to account for numerous cancer/treatment related symptoms/side effects. Further, the design of exercise trials in oncology also present numerous logistical challenges, particularly those that are scaled for effectiveness, where multi-site trials with numerous exercise facilities are almost a necessity. As such, this review paper highlights these considerations, and takes evidence from relevant areas (RE trials/recommendations in oncology, older adults, and other clinical populations), and provide a practical framework for consideration in the design and delivery of RE trials. Ultimately, the purpose of this framework is to provide suggestions for researchers on how to design/conduct RE trials for individuals with cancer, rather than synthesizing evidence for guidelines/recommendations on the optimal RE dose/program.","container-title":"Frontiers in Sports and Active Living","DOI":"10.3389/fspor.2024.1418640","ISSN":"2624-9367","journalAbbreviation":"Front. Sports Act. Living","page":"1418640","source":"DOI.org (Crossref)","title":"A practical framework for the design of resistance exercise interventions in oncology research settings—a narrative review","volume":"6","author":[{"family":"Fairman","given":"Ciaran M."}],"issued":{"date-parts":[["2024",12,5]]}}},{"id":143,"uris":["http://zotero.org/users/15910014/items/5V22AY5M"],"itemData":{"id":143,"type":"book","publisher":"Gyldendal Norsk forlag","title":"Styrketrening: I teori og praksis","author":[{"family":"Raastad","given":"T"}],"issued":{"date-parts":[["2010"]]}}}],"schema":"https://github.com/citation-style-language/schema/raw/master/csl-citation.json"} </w:instrText>
      </w:r>
      <w:r w:rsidR="006864A1">
        <w:rPr>
          <w:rFonts w:ascii="Times New Roman" w:hAnsi="Times New Roman" w:cs="Times New Roman"/>
          <w:lang w:val="en-US"/>
        </w:rPr>
        <w:fldChar w:fldCharType="separate"/>
      </w:r>
      <w:r w:rsidR="00B40737">
        <w:rPr>
          <w:rFonts w:ascii="Times New Roman" w:hAnsi="Times New Roman" w:cs="Times New Roman"/>
          <w:noProof/>
          <w:lang w:val="en-US"/>
        </w:rPr>
        <w:t>(Fairman, 2024a; Raastad, 2010)</w:t>
      </w:r>
      <w:r w:rsidR="006864A1">
        <w:rPr>
          <w:rFonts w:ascii="Times New Roman" w:hAnsi="Times New Roman" w:cs="Times New Roman"/>
          <w:lang w:val="en-US"/>
        </w:rPr>
        <w:fldChar w:fldCharType="end"/>
      </w:r>
      <w:r w:rsidR="006864A1">
        <w:rPr>
          <w:rFonts w:ascii="Times New Roman" w:hAnsi="Times New Roman" w:cs="Times New Roman"/>
          <w:lang w:val="en-US"/>
        </w:rPr>
        <w:t xml:space="preserve">. Resistance may be applied using free weights, machines, elastic bands, or body weight, allowing for individualized exercise prescription across varying levels of fatigue and functional limitation </w:t>
      </w:r>
      <w:r w:rsidR="006864A1">
        <w:rPr>
          <w:rFonts w:ascii="Times New Roman" w:hAnsi="Times New Roman" w:cs="Times New Roman"/>
          <w:lang w:val="en-US"/>
        </w:rPr>
        <w:fldChar w:fldCharType="begin"/>
      </w:r>
      <w:r w:rsidR="006864A1">
        <w:rPr>
          <w:rFonts w:ascii="Times New Roman" w:hAnsi="Times New Roman" w:cs="Times New Roman"/>
          <w:lang w:val="en-US"/>
        </w:rPr>
        <w:instrText xml:space="preserve"> ADDIN ZOTERO_ITEM CSL_CITATION {"citationID":"D2iDgrAY","properties":{"formattedCitation":"(Raastad, 2010)","plainCitation":"(Raastad, 2010)","noteIndex":0},"citationItems":[{"id":143,"uris":["http://zotero.org/users/15910014/items/5V22AY5M"],"itemData":{"id":143,"type":"book","publisher":"Gyldendal Norsk forlag","title":"Styrketrening: I teori og praksis","author":[{"family":"Raastad","given":"T"}],"issued":{"date-parts":[["2010"]]}}}],"schema":"https://github.com/citation-style-language/schema/raw/master/csl-citation.json"} </w:instrText>
      </w:r>
      <w:r w:rsidR="006864A1">
        <w:rPr>
          <w:rFonts w:ascii="Times New Roman" w:hAnsi="Times New Roman" w:cs="Times New Roman"/>
          <w:lang w:val="en-US"/>
        </w:rPr>
        <w:fldChar w:fldCharType="separate"/>
      </w:r>
      <w:r w:rsidR="006864A1">
        <w:rPr>
          <w:rFonts w:ascii="Times New Roman" w:hAnsi="Times New Roman" w:cs="Times New Roman"/>
          <w:noProof/>
          <w:lang w:val="en-US"/>
        </w:rPr>
        <w:t>(Raastad, 2010)</w:t>
      </w:r>
      <w:r w:rsidR="006864A1">
        <w:rPr>
          <w:rFonts w:ascii="Times New Roman" w:hAnsi="Times New Roman" w:cs="Times New Roman"/>
          <w:lang w:val="en-US"/>
        </w:rPr>
        <w:fldChar w:fldCharType="end"/>
      </w:r>
      <w:r w:rsidR="006864A1">
        <w:rPr>
          <w:rFonts w:ascii="Times New Roman" w:hAnsi="Times New Roman" w:cs="Times New Roman"/>
          <w:lang w:val="en-US"/>
        </w:rPr>
        <w:t xml:space="preserve">. Training intensity is commonly prescribed relative to maximal muscle strength and expressed as a percentage of one-repetition maximum (1RM), defined as the highest load that can be lifted once with correct technique </w:t>
      </w:r>
      <w:r w:rsidR="006864A1">
        <w:rPr>
          <w:rFonts w:ascii="Times New Roman" w:hAnsi="Times New Roman" w:cs="Times New Roman"/>
          <w:lang w:val="en-US"/>
        </w:rPr>
        <w:fldChar w:fldCharType="begin"/>
      </w:r>
      <w:r w:rsidR="006864A1">
        <w:rPr>
          <w:rFonts w:ascii="Times New Roman" w:hAnsi="Times New Roman" w:cs="Times New Roman"/>
          <w:lang w:val="en-US"/>
        </w:rPr>
        <w:instrText xml:space="preserve"> ADDIN ZOTERO_ITEM CSL_CITATION {"citationID":"gHkrANS9","properties":{"formattedCitation":"(Infante et al., 2021)","plainCitation":"(Infante et al., 2021)","noteIndex":0},"citationItems":[{"id":94,"uris":["http://zotero.org/users/15910014/items/X9K9IN6S"],"itemData":{"id":94,"type":"article-journal","abstract":"Abstract\n            \n              Infante, MA, Harrell, GM, Strand, KL, Parrino, RL, and Signorile, JF. One repetition maximum test-retest reliability and safety using Keiser pneumatic resistance training machines with older women.\n              J Strength Cond Res\n              35(12): 3513–3517, 2021—Chest press (CP) and leg press (LP) are the most common exercises used to assess strength in older persons; therefore, the reliability of these tests is critical to clinicians and researchers. Because women comprise the highest proportion of the older population, this study examined the test-retest reliability of Keiser A420 pneumatic machines during CP and LP 1 repetition maximum (1RM) testing in 23 older women on 2 separate occasions, trial 1 (T1) and trial 2 (T2), at least 72 hours apart. Significance was set at &lt;0.05. CP1RM and LP1RM showed excellent test-retest reliability (intraclass correlation coefficient = 0.974, 0.972, respectively,\n              p\n              &lt; 0.001) and low coefficients of variation (CP1RM = 5.28%; LP1RM = 6.32%). Standard error of measurement for CP1RM (0.97 kg) was lower than that of LP1RM (6.36 kg). The minimal detectable change (MDC) for the CP1RM and LP1RM was 2.69 and 17.63 kg, respectively. Bland-Altman plots revealed only 1 point outside of the 95% CI for comparison of T1 and T2 for either exercise, there was little systematic error across average values, both lines of equality fell within the limits of agreement (LOA), and the bias between T1 and T2 for both exercises was below 5% of the average 1RM. By contrast, the LOA for CP1RM and LP1RM are somewhat wide because they both exceeded their computed MDC values. Given the excellent test-retest reliability of the Keiser A420 pneumatic CP and LP machines with older women, clinicians and researchers can confidently and safely use these machines for 1RM testing after proper familiarization.","container-title":"Journal of Strength &amp; Conditioning Research","DOI":"10.1519/JSC.0000000000004143","ISSN":"1064-8011","issue":"12","language":"en","page":"3513-3517","source":"DOI.org (Crossref)","title":"One Repetition Maximum Test-Retest Reliability and Safety Using Keiser Pneumatic Resistance Training Machines With Older Women","volume":"35","author":[{"family":"Infante","given":"Manuel A."},{"family":"Harrell","given":"Giovanna M."},{"family":"Strand","given":"Keri L."},{"family":"Parrino","given":"Rosalia L."},{"family":"Signorile","given":"Joseph F."}],"issued":{"date-parts":[["2021",12]]}}}],"schema":"https://github.com/citation-style-language/schema/raw/master/csl-citation.json"} </w:instrText>
      </w:r>
      <w:r w:rsidR="006864A1">
        <w:rPr>
          <w:rFonts w:ascii="Times New Roman" w:hAnsi="Times New Roman" w:cs="Times New Roman"/>
          <w:lang w:val="en-US"/>
        </w:rPr>
        <w:fldChar w:fldCharType="separate"/>
      </w:r>
      <w:r w:rsidR="006864A1">
        <w:rPr>
          <w:rFonts w:ascii="Times New Roman" w:hAnsi="Times New Roman" w:cs="Times New Roman"/>
          <w:noProof/>
          <w:lang w:val="en-US"/>
        </w:rPr>
        <w:t>(Infante et al., 2021)</w:t>
      </w:r>
      <w:r w:rsidR="006864A1">
        <w:rPr>
          <w:rFonts w:ascii="Times New Roman" w:hAnsi="Times New Roman" w:cs="Times New Roman"/>
          <w:lang w:val="en-US"/>
        </w:rPr>
        <w:fldChar w:fldCharType="end"/>
      </w:r>
      <w:r w:rsidR="006864A1">
        <w:rPr>
          <w:rFonts w:ascii="Times New Roman" w:hAnsi="Times New Roman" w:cs="Times New Roman"/>
          <w:lang w:val="en-US"/>
        </w:rPr>
        <w:t xml:space="preserve">. </w:t>
      </w:r>
    </w:p>
    <w:p w14:paraId="494C4133" w14:textId="32B0CD85" w:rsidR="00197234" w:rsidRPr="00FB56BF" w:rsidRDefault="006864A1" w:rsidP="00857609">
      <w:pPr>
        <w:rPr>
          <w:rFonts w:ascii="Times New Roman" w:hAnsi="Times New Roman" w:cs="Times New Roman"/>
          <w:lang w:val="en-US"/>
        </w:rPr>
      </w:pPr>
      <w:r w:rsidRPr="006864A1">
        <w:rPr>
          <w:rFonts w:ascii="Times New Roman" w:hAnsi="Times New Roman" w:cs="Times New Roman"/>
          <w:lang w:val="en-US"/>
        </w:rPr>
        <w:t>Resistance tr</w:t>
      </w:r>
      <w:r>
        <w:rPr>
          <w:rFonts w:ascii="Times New Roman" w:hAnsi="Times New Roman" w:cs="Times New Roman"/>
          <w:lang w:val="en-US"/>
        </w:rPr>
        <w:t xml:space="preserve">aining </w:t>
      </w:r>
      <w:r w:rsidR="00857609" w:rsidRPr="00857609">
        <w:rPr>
          <w:rFonts w:ascii="Times New Roman" w:hAnsi="Times New Roman" w:cs="Times New Roman"/>
          <w:lang w:val="en-US"/>
        </w:rPr>
        <w:t xml:space="preserve">has shown to be beneficial for </w:t>
      </w:r>
      <w:r w:rsidR="00857609">
        <w:rPr>
          <w:rFonts w:ascii="Times New Roman" w:hAnsi="Times New Roman" w:cs="Times New Roman"/>
          <w:lang w:val="en-US"/>
        </w:rPr>
        <w:t>alleviating cancer-related fatigue (</w:t>
      </w:r>
      <w:proofErr w:type="spellStart"/>
      <w:r w:rsidR="00857609">
        <w:rPr>
          <w:rFonts w:ascii="Times New Roman" w:hAnsi="Times New Roman" w:cs="Times New Roman"/>
          <w:lang w:val="en-US"/>
        </w:rPr>
        <w:t>CRF</w:t>
      </w:r>
      <w:proofErr w:type="spellEnd"/>
      <w:r w:rsidR="00857609">
        <w:rPr>
          <w:rFonts w:ascii="Times New Roman" w:hAnsi="Times New Roman" w:cs="Times New Roman"/>
          <w:lang w:val="en-US"/>
        </w:rPr>
        <w:t xml:space="preserve">) as </w:t>
      </w:r>
      <w:proofErr w:type="spellStart"/>
      <w:r w:rsidR="00815E2B">
        <w:rPr>
          <w:rFonts w:ascii="Times New Roman" w:hAnsi="Times New Roman" w:cs="Times New Roman"/>
          <w:lang w:val="en-US"/>
        </w:rPr>
        <w:t>CRF</w:t>
      </w:r>
      <w:proofErr w:type="spellEnd"/>
      <w:r w:rsidR="00857609">
        <w:rPr>
          <w:rFonts w:ascii="Times New Roman" w:hAnsi="Times New Roman" w:cs="Times New Roman"/>
          <w:lang w:val="en-US"/>
        </w:rPr>
        <w:t xml:space="preserve"> is closely linked to declines in physical capacity, systemic inflammation, and neuromuscular dysfunction, all of which may be positively influenced by structured resistance training </w:t>
      </w:r>
      <w:r w:rsidR="00857609">
        <w:rPr>
          <w:rFonts w:ascii="Times New Roman" w:hAnsi="Times New Roman" w:cs="Times New Roman"/>
          <w:lang w:val="en-US"/>
        </w:rPr>
        <w:fldChar w:fldCharType="begin"/>
      </w:r>
      <w:r w:rsidR="00B40737">
        <w:rPr>
          <w:rFonts w:ascii="Times New Roman" w:hAnsi="Times New Roman" w:cs="Times New Roman"/>
          <w:lang w:val="en-US"/>
        </w:rPr>
        <w:instrText xml:space="preserve"> ADDIN ZOTERO_ITEM CSL_CITATION {"citationID":"ubAzg3IB","properties":{"formattedCitation":"(Champ et al., 2023; Fairman, 2024a)","plainCitation":"(Champ et al., 2023; Fairman, 2024a)","noteIndex":0},"citationItems":[{"id":116,"uris":["http://zotero.org/users/15910014/items/VZ4KFZQR"],"itemData":{"id":116,"type":"article-journal","container-title":"Sports Medicine","DOI":"10.1007/s40279-022-01759-z","ISSN":"0112-1642, 1179-2035","issue":"1","journalAbbreviation":"Sports Med","language":"en","page":"75-89","source":"DOI.org (Crossref)","title":"Resistance Training for Patients with Cancer: A Conceptual Framework for Maximizing Strength, Power, Functional Mobility, and Body Composition to Optimize Health and Outcomes","title-short":"Resistance Training for Patients with Cancer","volume":"53","author":[{"family":"Champ","given":"Colin E."},{"family":"Carpenter","given":"David J."},{"family":"Diaz","given":"Alexander K."},{"family":"Rosenberg","given":"Jared"},{"family":"Ackerson","given":"Bradley G."},{"family":"Hyde","given":"Parker N."}],"issued":{"date-parts":[["2023",1]]}}},{"id":108,"uris":["http://zotero.org/users/15910014/items/5LPI4653"],"itemData":{"id":108,"type":"article-journal","abstract":"Resistance exercise (RE) has been demonstrated to result in a myriad of benefits for individuals treated for cancer, including improvements in muscle mass, strength, physical function, and quality of life. Though this has resulted in the development of recommendations for RE in cancer management from various international governing bodies, there is also increasing recognition of the need to improve the design of RE interventions in oncology. The design and execution of RE trials are notoriously complex, attempting to account for numerous cancer/treatment related symptoms/side effects. Further, the design of exercise trials in oncology also present numerous logistical challenges, particularly those that are scaled for effectiveness, where multi-site trials with numerous exercise facilities are almost a necessity. As such, this review paper highlights these considerations, and takes evidence from relevant areas (RE trials/recommendations in oncology, older adults, and other clinical populations), and provide a practical framework for consideration in the design and delivery of RE trials. Ultimately, the purpose of this framework is to provide suggestions for researchers on how to design/conduct RE trials for individuals with cancer, rather than synthesizing evidence for guidelines/recommendations on the optimal RE dose/program.","container-title":"Frontiers in Sports and Active Living","DOI":"10.3389/fspor.2024.1418640","ISSN":"2624-9367","journalAbbreviation":"Front. Sports Act. Living","page":"1418640","source":"DOI.org (Crossref)","title":"A practical framework for the design of resistance exercise interventions in oncology research settings—a narrative review","volume":"6","author":[{"family":"Fairman","given":"Ciaran M."}],"issued":{"date-parts":[["2024",12,5]]}}}],"schema":"https://github.com/citation-style-language/schema/raw/master/csl-citation.json"} </w:instrText>
      </w:r>
      <w:r w:rsidR="00857609">
        <w:rPr>
          <w:rFonts w:ascii="Times New Roman" w:hAnsi="Times New Roman" w:cs="Times New Roman"/>
          <w:lang w:val="en-US"/>
        </w:rPr>
        <w:fldChar w:fldCharType="separate"/>
      </w:r>
      <w:r w:rsidR="00B40737">
        <w:rPr>
          <w:rFonts w:ascii="Times New Roman" w:hAnsi="Times New Roman" w:cs="Times New Roman"/>
          <w:noProof/>
          <w:lang w:val="en-US"/>
        </w:rPr>
        <w:t>(Champ et al., 2023; Fairman, 2024a)</w:t>
      </w:r>
      <w:r w:rsidR="00857609">
        <w:rPr>
          <w:rFonts w:ascii="Times New Roman" w:hAnsi="Times New Roman" w:cs="Times New Roman"/>
          <w:lang w:val="en-US"/>
        </w:rPr>
        <w:fldChar w:fldCharType="end"/>
      </w:r>
      <w:r w:rsidR="00857609">
        <w:rPr>
          <w:rFonts w:ascii="Times New Roman" w:hAnsi="Times New Roman" w:cs="Times New Roman"/>
          <w:lang w:val="en-US"/>
        </w:rPr>
        <w:t xml:space="preserve">. </w:t>
      </w:r>
      <w:r w:rsidR="00197234" w:rsidRPr="00FB56BF">
        <w:rPr>
          <w:rFonts w:ascii="Times New Roman" w:hAnsi="Times New Roman" w:cs="Times New Roman"/>
          <w:lang w:val="en-US"/>
        </w:rPr>
        <w:t xml:space="preserve">Evidence from randomized controlled trials demonstrate that resistance training can significantly reduce </w:t>
      </w:r>
      <w:proofErr w:type="spellStart"/>
      <w:r w:rsidR="00197234" w:rsidRPr="00FB56BF">
        <w:rPr>
          <w:rFonts w:ascii="Times New Roman" w:hAnsi="Times New Roman" w:cs="Times New Roman"/>
          <w:lang w:val="en-US"/>
        </w:rPr>
        <w:t>CRF</w:t>
      </w:r>
      <w:proofErr w:type="spellEnd"/>
      <w:r w:rsidR="00197234" w:rsidRPr="00FB56BF">
        <w:rPr>
          <w:rFonts w:ascii="Times New Roman" w:hAnsi="Times New Roman" w:cs="Times New Roman"/>
          <w:lang w:val="en-US"/>
        </w:rPr>
        <w:t xml:space="preserve"> during and after cancer treatment</w:t>
      </w:r>
      <w:r w:rsidR="00F86A24">
        <w:rPr>
          <w:rFonts w:ascii="Times New Roman" w:hAnsi="Times New Roman" w:cs="Times New Roman"/>
          <w:lang w:val="en-US"/>
        </w:rPr>
        <w:t xml:space="preserve">, with reported small-to-moderate effect sizes ranging from approximately 0.25 to 0.38 depending on treatment phase </w:t>
      </w:r>
      <w:r w:rsidR="00EC09C9">
        <w:rPr>
          <w:rFonts w:ascii="Times New Roman" w:hAnsi="Times New Roman" w:cs="Times New Roman"/>
          <w:lang w:val="en-US"/>
        </w:rPr>
        <w:fldChar w:fldCharType="begin"/>
      </w:r>
      <w:r w:rsidR="008C180C">
        <w:rPr>
          <w:rFonts w:ascii="Times New Roman" w:hAnsi="Times New Roman" w:cs="Times New Roman"/>
          <w:lang w:val="en-US"/>
        </w:rPr>
        <w:instrText xml:space="preserve"> ADDIN ZOTERO_ITEM CSL_CITATION {"citationID":"MQTjWNe9","properties":{"formattedCitation":"(Bower et al., 2024)","plainCitation":"(Bower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schema":"https://github.com/citation-style-language/schema/raw/master/csl-citation.json"} </w:instrText>
      </w:r>
      <w:r w:rsidR="00EC09C9">
        <w:rPr>
          <w:rFonts w:ascii="Times New Roman" w:hAnsi="Times New Roman" w:cs="Times New Roman"/>
          <w:lang w:val="en-US"/>
        </w:rPr>
        <w:fldChar w:fldCharType="separate"/>
      </w:r>
      <w:r w:rsidR="008C180C">
        <w:rPr>
          <w:rFonts w:ascii="Times New Roman" w:hAnsi="Times New Roman" w:cs="Times New Roman"/>
          <w:noProof/>
          <w:lang w:val="en-US"/>
        </w:rPr>
        <w:t>(Bower et al., 2024)</w:t>
      </w:r>
      <w:r w:rsidR="00EC09C9">
        <w:rPr>
          <w:rFonts w:ascii="Times New Roman" w:hAnsi="Times New Roman" w:cs="Times New Roman"/>
          <w:lang w:val="en-US"/>
        </w:rPr>
        <w:fldChar w:fldCharType="end"/>
      </w:r>
      <w:r w:rsidR="00197234" w:rsidRPr="00FB56BF">
        <w:rPr>
          <w:rFonts w:ascii="Times New Roman" w:hAnsi="Times New Roman" w:cs="Times New Roman"/>
          <w:lang w:val="en-US"/>
        </w:rPr>
        <w:t>.</w:t>
      </w:r>
      <w:r w:rsidR="00F86A24">
        <w:rPr>
          <w:rFonts w:ascii="Times New Roman" w:hAnsi="Times New Roman" w:cs="Times New Roman"/>
          <w:lang w:val="en-US"/>
        </w:rPr>
        <w:t xml:space="preserve"> Resistance training interventions, over 12-weeks, reduced total fatigue from 5.9 to 5.4 on a 0-10 scale</w:t>
      </w:r>
      <w:r w:rsidR="008C180C">
        <w:rPr>
          <w:rFonts w:ascii="Times New Roman" w:hAnsi="Times New Roman" w:cs="Times New Roman"/>
          <w:lang w:val="en-US"/>
        </w:rPr>
        <w:t xml:space="preserve">, with an </w:t>
      </w:r>
      <w:r w:rsidR="009C29B4">
        <w:rPr>
          <w:rFonts w:ascii="Times New Roman" w:hAnsi="Times New Roman" w:cs="Times New Roman"/>
          <w:lang w:val="en-US"/>
        </w:rPr>
        <w:t>effect</w:t>
      </w:r>
      <w:r w:rsidR="008C180C">
        <w:rPr>
          <w:rFonts w:ascii="Times New Roman" w:hAnsi="Times New Roman" w:cs="Times New Roman"/>
          <w:lang w:val="en-US"/>
        </w:rPr>
        <w:t xml:space="preserve"> size of</w:t>
      </w:r>
      <w:r w:rsidR="009C29B4">
        <w:rPr>
          <w:rFonts w:ascii="Times New Roman" w:hAnsi="Times New Roman" w:cs="Times New Roman"/>
          <w:lang w:val="en-US"/>
        </w:rPr>
        <w:t xml:space="preserve"> 0.25</w:t>
      </w:r>
      <w:r w:rsidR="008C180C">
        <w:rPr>
          <w:rFonts w:ascii="Times New Roman" w:hAnsi="Times New Roman" w:cs="Times New Roman"/>
          <w:lang w:val="en-US"/>
        </w:rPr>
        <w:t xml:space="preserve">, </w:t>
      </w:r>
      <w:r w:rsidR="009C29B4">
        <w:rPr>
          <w:rFonts w:ascii="Times New Roman" w:hAnsi="Times New Roman" w:cs="Times New Roman"/>
          <w:lang w:val="en-US"/>
        </w:rPr>
        <w:t>and a decrease in physical fatigue from 5.7 to 5.0, with a significant effect size of 0.33</w:t>
      </w:r>
      <w:r w:rsidR="008C180C">
        <w:rPr>
          <w:rFonts w:ascii="Times New Roman" w:hAnsi="Times New Roman" w:cs="Times New Roman"/>
          <w:lang w:val="en-US"/>
        </w:rPr>
        <w:t xml:space="preserve"> </w:t>
      </w:r>
      <w:r w:rsidR="008C180C">
        <w:rPr>
          <w:rFonts w:ascii="Times New Roman" w:hAnsi="Times New Roman" w:cs="Times New Roman"/>
          <w:lang w:val="en-US"/>
        </w:rPr>
        <w:fldChar w:fldCharType="begin"/>
      </w:r>
      <w:r w:rsidR="008C180C">
        <w:rPr>
          <w:rFonts w:ascii="Times New Roman" w:hAnsi="Times New Roman" w:cs="Times New Roman"/>
          <w:lang w:val="en-US"/>
        </w:rPr>
        <w:instrText xml:space="preserve"> ADDIN ZOTERO_ITEM CSL_CITATION {"citationID":"lRzBlxiV","properties":{"formattedCitation":"(Serra et al., 2018)","plainCitation":"(Serra et al., 2018)","noteIndex":0},"citationItems":[{"id":113,"uris":["http://zotero.org/users/15910014/items/GJ66PXQ8"],"itemData":{"id":113,"type":"article-journal","abstract":"Abstract\n            \n              Objective:\n              Resistance training (RT) reduces fatigue and improves physical function and quality of life (QOL) in breast cancer survivors (BCS). This may be related to reductions in systemic and tissue-specific inflammation. This pilot study examines the hypothesis that RT induces changes in systemic and tissue-specific inflammation that contribute to improvements in physical and behavioral function in postmenopausal BCS.\n            \n            \n              Methods:\n              \n                Eleven BCS (60 ± 2 years old, body mass index 30 ± 1 kg/m\n                2\n                , mean ± SEM) underwent assessments of fatigue (Piper Fatigue Scale), physical function, QOL (SF-36), glucose and lipid metabolism, and systemic, skeletal muscle, and adipose tissue inflammation (n = 9) before and after 16 weeks of moderate-intensity whole-body RT.\n              \n            \n            \n              Results:\n              \n                Muscle strength improved by 25% to 30% (\n                P\n                 &lt; 0.01), QOL by 10% (\n                P\n                 = 0.04), chair stand time by 15% (\n                P\n                 = 0.01), 6-minute walk distance by 4% (\n                P\n                 = 0.03), and fatigue decreased by 58% (\n                P\n                 &lt; 0.01), fasting insulin by 18% (\n                P\n                 = 0.04), and diastolic and systolic blood pressure by approximately 5% (\n                P\n                 = 0.04) after RT. BCS with the worst fatigue and QOL demonstrated the greatest improvements (absolute change vs baseline: fatigue:\n                r\n                 = −0.95,\n                P\n                 &lt; 0.01; QOL:\n                r\n                 = −0.82,\n                P\n                 &lt; 0.01). RT was associated with an approximately 25% to 35% relative reduction in plasma and adipose tissue protein levels of proinflammatory interleukin (IL)-6sR, serum amyloid A, and tumor necrosis factor-α, and 75% relative increase in muscle pro-proliferative, angiogenic IL-8 protein content by 75% (all\n                P\n                 &lt; 0.05). BCS with the highest baseline proinflammatory cytokine levels had the greatest absolute reductions, and the change in muscle IL-8 correlated directly with improvements in leg press strength (\n                r\n                 = 0.53,\n                P\n                 = 0.04).\n              \n            \n            \n              Conclusions:\n              These preliminary results suggest that a progressive RT program effectively lowers plasma and tissue-specific inflammation, and that these changes are associated with reductions in fatigue and improved physical and behavioral function in postmenopausal BCS.","container-title":"Menopause","DOI":"10.1097/GME.0000000000000969","ISSN":"1072-3714, 1530-0374","issue":"2","language":"en","page":"211-216","source":"DOI.org (Crossref)","title":"Resistance training reduces inflammation and fatigue and improves physical function in older breast cancer survivors","volume":"25","author":[{"family":"Serra","given":"Monica C."},{"family":"Ryan","given":"Alice S."},{"family":"Ortmeyer","given":"Heidi K."},{"family":"Addison","given":"Odessa"},{"family":"Goldberg","given":"Andrew P."}],"issued":{"date-parts":[["2018",2]]}}}],"schema":"https://github.com/citation-style-language/schema/raw/master/csl-citation.json"} </w:instrText>
      </w:r>
      <w:r w:rsidR="008C180C">
        <w:rPr>
          <w:rFonts w:ascii="Times New Roman" w:hAnsi="Times New Roman" w:cs="Times New Roman"/>
          <w:lang w:val="en-US"/>
        </w:rPr>
        <w:fldChar w:fldCharType="separate"/>
      </w:r>
      <w:r w:rsidR="008C180C">
        <w:rPr>
          <w:rFonts w:ascii="Times New Roman" w:hAnsi="Times New Roman" w:cs="Times New Roman"/>
          <w:noProof/>
          <w:lang w:val="en-US"/>
        </w:rPr>
        <w:t>(Serra et al., 2018)</w:t>
      </w:r>
      <w:r w:rsidR="008C180C">
        <w:rPr>
          <w:rFonts w:ascii="Times New Roman" w:hAnsi="Times New Roman" w:cs="Times New Roman"/>
          <w:lang w:val="en-US"/>
        </w:rPr>
        <w:fldChar w:fldCharType="end"/>
      </w:r>
      <w:r w:rsidR="009C29B4">
        <w:rPr>
          <w:rFonts w:ascii="Times New Roman" w:hAnsi="Times New Roman" w:cs="Times New Roman"/>
          <w:lang w:val="en-US"/>
        </w:rPr>
        <w:t>. These findings are supported by large-scale meta-analyses, showing that resistance training alone yields a significant reduction in fatigue with an effect size of -0.21. Furthermore, i</w:t>
      </w:r>
      <w:r w:rsidR="00197234" w:rsidRPr="00FB56BF">
        <w:rPr>
          <w:rFonts w:ascii="Times New Roman" w:hAnsi="Times New Roman" w:cs="Times New Roman"/>
          <w:lang w:val="en-US"/>
        </w:rPr>
        <w:t xml:space="preserve">mprovements in fatigue outcomes have been observed following interventions lasting 8-12 weeks, with benefits reported across multiple cancer diagnoses and treatment phases </w:t>
      </w:r>
      <w:r w:rsidR="00197234" w:rsidRPr="00FB56BF">
        <w:rPr>
          <w:rFonts w:ascii="Times New Roman" w:hAnsi="Times New Roman" w:cs="Times New Roman"/>
          <w:lang w:val="en-US"/>
        </w:rPr>
        <w:fldChar w:fldCharType="begin"/>
      </w:r>
      <w:r w:rsidR="00D1319D" w:rsidRPr="00FB56BF">
        <w:rPr>
          <w:rFonts w:ascii="Times New Roman" w:hAnsi="Times New Roman" w:cs="Times New Roman"/>
          <w:lang w:val="en-US"/>
        </w:rPr>
        <w:instrText xml:space="preserve"> ADDIN ZOTERO_ITEM CSL_CITATION {"citationID":"FOp6AMst","properties":{"formattedCitation":"(De Backer et al., 2009; Padilha et al., 2017; Soriano-Maldonado et al., 2023; Speck et al., 2010)","plainCitation":"(De Backer et al., 2009; Padilha et al., 2017; Soriano-Maldonado et al., 2023; Speck et al., 2010)","noteIndex":0},"citationItems":[{"id":105,"uris":["http://zotero.org/users/15910014/items/A55HEWP5"],"itemData":{"id":105,"type":"article-journal","container-title":"International Journal of Sports Medicine","DOI":"10.1055/s-0029-1225330","ISSN":"0172-4622, 1439-3964","issue":"10","journalAbbreviation":"Int J Sports Med","language":"en","page":"703-712","source":"DOI.org (Crossref)","title":"Resistance Training in Cancer Survivors: A Systematic Review","title-short":"Resistance Training in Cancer Survivors","volume":"30","author":[{"family":"De Backer","given":"I. C."},{"family":"Schep","given":"G."},{"family":"Backx","given":"F. J."},{"family":"Vreugdenhil","given":"G."},{"family":"Kuipers","given":"H."}],"issued":{"date-parts":[["2009",10]]}}},{"id":110,"uris":["http://zotero.org/users/15910014/items/6HWZNND7"],"itemData":{"id":110,"type":"article-journal","container-title":"Journal of Cancer Survivorship","DOI":"10.1007/s11764-016-0592-x","ISSN":"1932-2259, 1932-2267","issue":"3","journalAbbreviation":"J Cancer Surviv","language":"en","page":"339-349","source":"DOI.org (Crossref)","title":"Evaluation of resistance training to improve muscular strength and body composition in cancer patients undergoing neoadjuvant and adjuvant therapy: a meta-analysis","title-short":"Evaluation of resistance training to improve muscular strength and body composition in cancer patients undergoing neoadjuvant and adjuvant therapy","volume":"11","author":[{"family":"Padilha","given":"Camila S."},{"family":"Marinello","given":"Poliana Camila"},{"family":"Galvão","given":"Daniel A."},{"family":"Newton","given":"Robert U."},{"family":"Borges","given":"Fernando H."},{"family":"Frajacomo","given":"Fernando"},{"family":"Deminice","given":"Rafael"}],"issued":{"date-parts":[["2017",6]]}}},{"id":101,"uris":["http://zotero.org/users/15910014/items/C8BLAE9S"],"itemData":{"id":101,"type":"article-journal","abstract":"Abstract\n            \n              Purpose\n              This study assessed the effects of 12-week supervised resistance training combined with home-based physical activity on physical fitness, cancer-related fatigue, depressive symptoms, health-related quality of life (HRQoL), and life satisfaction in female breast cancer survivors.\n            \n            \n              Methods\n              A parallel-group, outcome assessor-blinded, randomized controlled trial included 60 female breast cancer survivors who had completed their core treatments within the previous 10 years. Through computer-generated simple randomization, participants were assigned to resistance training (RTG; two sessions/week for 12 weeks plus instructions to undertake ≥ 10,000 steps/d) or control (CG; ≥ 10,000 steps/d only). Outcomes were evaluated at baseline and week 12. Muscular strength was assessed with electromechanical dynamometry. A standardized full-body muscular strength score was the primary outcome. Secondary outcomes included cardiorespiratory fitness, shoulder mobility, cancer-related fatigue, depressive symptoms, HRQoL, and life satisfaction.\n            \n            \n              Results\n              \n                Thirty-two participants were assigned to RTG (29 achieved ≥ 75% attendance) and 28 to CG (all completed the trial). Intention-to-treat analyses revealed that the standardized full-body muscular strength score increased significantly in the RTG compared to the CG (0.718; 95% CI 0.361–1.074,\n                P\n                 &lt; 0.001, Cohen's \n                d\n                = 1.04). This increase was consistent for the standardized scores of upper-body (0.727; 95% CI 0.294–1.160,\n                P\n                 = 0.001,\n                d\n                = 0.87) and lower-body (0.709; 95% CI 0.324–1.094,\n                P\n                 = 0.001,\n                d\n                = 0.96) strength. There was no effect on cardiorespiratory fitness, shoulder flexion, cancer-related fatigue, depressive symptoms, HRQoL, or life satisfaction. The sensitivity analyses confirmed these results.\n              \n            \n            \n              Conclusion\n              and implication for cancer survivors.\n              In female breast cancer survivors who had completed their core treatments within the past 10 years, adding two weekly sessions of supervised resistance training to a prescription of home-based physical activity for 12 weeks produced a large increase in upper-, lower-, and full-body muscular strength, while other fitness components and patient-reported outcomes did not improve.\n              Trial registration number.\n              ISRCTN14601208.","container-title":"Journal of Cancer Survivorship","DOI":"10.1007/s11764-022-01192-1","ISSN":"1932-2259, 1932-2267","issue":"5","journalAbbreviation":"J Cancer Surviv","language":"en","page":"1371-1385","source":"DOI.org (Crossref)","title":"Effects of a 12-week supervised resistance training program, combined with home-based physical activity, on physical fitness and quality of life in female breast cancer survivors: the EFICAN randomized controlled trial","title-short":"Effects of a 12-week supervised resistance training program, combined with home-based physical activity, on physical fitness and quality of life in female breast cancer survivors","volume":"17","author":[{"family":"Soriano-Ma</w:instrText>
      </w:r>
      <w:r w:rsidR="00D1319D" w:rsidRPr="00FB56BF">
        <w:rPr>
          <w:rFonts w:ascii="Times New Roman" w:hAnsi="Times New Roman" w:cs="Times New Roman"/>
        </w:rPr>
        <w:instrText xml:space="preserve">ldonado","given":"Alberto"},{"family":"Díez-Fernández","given":"David M."},{"family":"Esteban-Simón","given":"Alba"},{"family":"Rodríguez-Pérez","given":"Manuel A."},{"family":"Artés-Rodríguez","given":"Eva"},{"family":"Casimiro-Artés","given":"Miguel A."},{"family":"Moreno-Martos","given":"Herminia"},{"family":"Toro-de-Federico","given":"Antonio"},{"family":"Hachem-Salas","given":"Nur"},{"family":"Bartholdy","given":"Cecilie"},{"family":"Henriksen","given":"Marius"},{"family":"Casimiro-Andújar","given":"Antonio J."}],"issued":{"date-parts":[["2023",10]]}}},{"id":32,"uris":["http://zotero.org/users/15910014/items/26FEIKAW"],"itemData":{"id":32,"type":"article-journal","container-title":"Journal of Cancer Survivorship","DOI":"10.1007/s11764-009-0110-5","ISSN":"1932-2259, 1932-2267","issue":"2","journalAbbreviation":"J Cancer Surviv","language":"en","license":"http://www.springer.com/tdm","page":"87-100","source":"DOI.org (Crossref)","title":"An update of controlled physical activity trials in cancer survivors: a systematic review and meta-analysis","title-short":"An update of controlled physical activity trials in cancer survivors","volume":"4","author":[{"family":"Speck","given":"Rebecca M."},{"family":"Courneya","given":"Kerry S."},{"family":"Mâsse","given":"Louise C."},{"family":"Duval","given":"Sue"},{"family":"Schmitz","given":"Kathryn H."}],"issued":{"date-parts":[["2010",6]]}}}],"schema":"https://github.com/citation-style-language/schema/raw/master/csl-citation.json"} </w:instrText>
      </w:r>
      <w:r w:rsidR="00197234" w:rsidRPr="00FB56BF">
        <w:rPr>
          <w:rFonts w:ascii="Times New Roman" w:hAnsi="Times New Roman" w:cs="Times New Roman"/>
          <w:lang w:val="en-US"/>
        </w:rPr>
        <w:fldChar w:fldCharType="separate"/>
      </w:r>
      <w:r w:rsidR="00D1319D" w:rsidRPr="00FB56BF">
        <w:rPr>
          <w:rFonts w:ascii="Times New Roman" w:hAnsi="Times New Roman" w:cs="Times New Roman"/>
          <w:noProof/>
        </w:rPr>
        <w:t>(De Backer et al., 2009; Padilha et al., 2017; Soriano-Maldonado et al., 2023; Speck et al., 2010)</w:t>
      </w:r>
      <w:r w:rsidR="00197234" w:rsidRPr="00FB56BF">
        <w:rPr>
          <w:rFonts w:ascii="Times New Roman" w:hAnsi="Times New Roman" w:cs="Times New Roman"/>
          <w:lang w:val="en-US"/>
        </w:rPr>
        <w:fldChar w:fldCharType="end"/>
      </w:r>
      <w:r w:rsidR="00D1319D" w:rsidRPr="00FB56BF">
        <w:rPr>
          <w:rFonts w:ascii="Times New Roman" w:hAnsi="Times New Roman" w:cs="Times New Roman"/>
        </w:rPr>
        <w:t xml:space="preserve">. </w:t>
      </w:r>
      <w:r w:rsidR="00D1319D" w:rsidRPr="00FB56BF">
        <w:rPr>
          <w:rFonts w:ascii="Times New Roman" w:hAnsi="Times New Roman" w:cs="Times New Roman"/>
          <w:lang w:val="en-US"/>
        </w:rPr>
        <w:t xml:space="preserve">These reductions in fatigue are clinically relevant, as </w:t>
      </w:r>
      <w:proofErr w:type="spellStart"/>
      <w:r w:rsidR="00D1319D" w:rsidRPr="00FB56BF">
        <w:rPr>
          <w:rFonts w:ascii="Times New Roman" w:hAnsi="Times New Roman" w:cs="Times New Roman"/>
          <w:lang w:val="en-US"/>
        </w:rPr>
        <w:t>CRF</w:t>
      </w:r>
      <w:proofErr w:type="spellEnd"/>
      <w:r w:rsidR="00D1319D" w:rsidRPr="00FB56BF">
        <w:rPr>
          <w:rFonts w:ascii="Times New Roman" w:hAnsi="Times New Roman" w:cs="Times New Roman"/>
          <w:lang w:val="en-US"/>
        </w:rPr>
        <w:t xml:space="preserve"> is strongly associated with impaired daily functioning, reduced work ability, and diminished quality of life among cancer survivors </w:t>
      </w:r>
      <w:r w:rsidR="00D1319D" w:rsidRPr="00FB56BF">
        <w:rPr>
          <w:rFonts w:ascii="Times New Roman" w:hAnsi="Times New Roman" w:cs="Times New Roman"/>
          <w:lang w:val="en-US"/>
        </w:rPr>
        <w:fldChar w:fldCharType="begin"/>
      </w:r>
      <w:r w:rsidR="00D1319D" w:rsidRPr="00FB56BF">
        <w:rPr>
          <w:rFonts w:ascii="Times New Roman" w:hAnsi="Times New Roman" w:cs="Times New Roman"/>
          <w:lang w:val="en-US"/>
        </w:rPr>
        <w:instrText xml:space="preserve"> ADDIN ZOTERO_ITEM CSL_CITATION {"citationID":"7mPRdtKA","properties":{"formattedCitation":"(Lee, 2022)","plainCitation":"(Lee, 2022)","noteIndex":0},"citationItems":[{"id":33,"uris":["http://zotero.org/users/15910014/items/7BIMEK8X"],"itemData":{"id":33,"type":"article-journal","container-title":"Journal of Sport and Health Science","DOI":"10.1016/j.jshs.2021.02.002","ISSN":"20952546","issue":"2","journalAbbreviation":"Journal of Sport and Health Science","language":"en","page":"194-201","source":"DOI.org (Crossref)","title":"The effects of resistance training on muscular strength and hypertrophy in elderly cancer patients: A systematic review and meta-analysis","title-short":"The effects of resistance training on muscular strength and hypertrophy in elderly cancer patients","volume":"11","author":[{"family":"Lee","given":"Junghoon"}],"issued":{"date-parts":[["2022",3]]}}}],"schema":"https://github.com/citation-style-language/schema/raw/master/csl-citation.json"} </w:instrText>
      </w:r>
      <w:r w:rsidR="00D1319D" w:rsidRPr="00FB56BF">
        <w:rPr>
          <w:rFonts w:ascii="Times New Roman" w:hAnsi="Times New Roman" w:cs="Times New Roman"/>
          <w:lang w:val="en-US"/>
        </w:rPr>
        <w:fldChar w:fldCharType="separate"/>
      </w:r>
      <w:r w:rsidR="00D1319D" w:rsidRPr="00FB56BF">
        <w:rPr>
          <w:rFonts w:ascii="Times New Roman" w:hAnsi="Times New Roman" w:cs="Times New Roman"/>
          <w:noProof/>
          <w:lang w:val="en-US"/>
        </w:rPr>
        <w:t>(Lee, 2022)</w:t>
      </w:r>
      <w:r w:rsidR="00D1319D" w:rsidRPr="00FB56BF">
        <w:rPr>
          <w:rFonts w:ascii="Times New Roman" w:hAnsi="Times New Roman" w:cs="Times New Roman"/>
          <w:lang w:val="en-US"/>
        </w:rPr>
        <w:fldChar w:fldCharType="end"/>
      </w:r>
      <w:r w:rsidR="00D1319D" w:rsidRPr="00FB56BF">
        <w:rPr>
          <w:rFonts w:ascii="Times New Roman" w:hAnsi="Times New Roman" w:cs="Times New Roman"/>
          <w:lang w:val="en-US"/>
        </w:rPr>
        <w:t xml:space="preserve">. </w:t>
      </w:r>
    </w:p>
    <w:p w14:paraId="6EF7FC6E" w14:textId="722CD50A" w:rsidR="00D1319D" w:rsidRPr="00597108" w:rsidRDefault="00D1319D" w:rsidP="00857609">
      <w:pPr>
        <w:rPr>
          <w:rFonts w:ascii="Times New Roman" w:hAnsi="Times New Roman" w:cs="Times New Roman"/>
          <w:i/>
          <w:iCs/>
          <w:lang w:val="en-US"/>
        </w:rPr>
      </w:pPr>
      <w:r w:rsidRPr="00FB56BF">
        <w:rPr>
          <w:rFonts w:ascii="Times New Roman" w:hAnsi="Times New Roman" w:cs="Times New Roman"/>
          <w:lang w:val="en-US"/>
        </w:rPr>
        <w:t xml:space="preserve">Several physiological mechanisms may explain the fatigue-reducing effects of resistance training. At the muscular level, resistance training enhances mitochondrial function and metabolic efficiency, contributing to improved energy utilization and reduced perceived exertion during daily activities </w:t>
      </w:r>
      <w:r w:rsidRPr="00FB56BF">
        <w:rPr>
          <w:rFonts w:ascii="Times New Roman" w:hAnsi="Times New Roman" w:cs="Times New Roman"/>
          <w:lang w:val="en-US"/>
        </w:rPr>
        <w:fldChar w:fldCharType="begin"/>
      </w:r>
      <w:r w:rsidRPr="00FB56BF">
        <w:rPr>
          <w:rFonts w:ascii="Times New Roman" w:hAnsi="Times New Roman" w:cs="Times New Roman"/>
          <w:lang w:val="en-US"/>
        </w:rPr>
        <w:instrText xml:space="preserve"> ADDIN ZOTERO_ITEM CSL_CITATION {"citationID":"mUkaZiGh","properties":{"formattedCitation":"(Hood et al., 2019; Porter et al., 2015)","plainCitation":"(Hood et al., 2019; Porter et al., 2015)","noteIndex":0},"citationItems":[{"id":97,"uris":["http://zotero.org/users/15910014/items/M54H7FF5"],"itemData":{"id":97,"type":"article-journal","abstract":"Mitochondria are critical organelles responsible for regulating the metabolic status of skeletal muscle. These organelles exhibit remarkable plasticity by adapting their volume, structure, and function in response to chronic exercise, disuse, aging, and disease. A single bout of exercise initiates signaling to provoke increases in mitochondrial biogenesis, balanced by the onset of organelle turnover carried out by the mitophagy pathway. This accelerated turnover ensures the presence of a high functioning network of mitochondria designed for optimal ATP supply, with the consequence of favoring lipid metabolism, maintaining muscle mass, and reducing apoptotic susceptibility over the longer term. Conversely, aging and disuse are associated with reductions in muscle mass that are in part attributable to dysregulation of the mitochondrial network and impaired mitochondrial function. Therefore, exercise represents a viable, nonpharmaceutical therapy with the potential to reverse and enhance the impaired mitochondrial function observed with aging and chronic muscle disuse.","container-title":"Annual Review of Physiology","DOI":"10.1146/annurev-physiol-020518-114310","ISSN":"0066-4278, 1545-1585","issue":"1","journalAbbreviation":"Annu. Rev. Physiol.","language":"en","page":"19-41","source":"DOI.org (Crossref)","title":"Maintenance of Skeletal Muscle Mitochondria in Health, Exercise, and Aging","volume":"81","author":[{"family":"Hood","given":"David A."},{"family":"Memme","given":"Jonathan M."},{"family":"Oliveira","given":"Ashley N."},{"family":"Triolo","given":"Matthew"}],"issued":{"date-parts":[["2019",2,10]]}}},{"id":103,"uris":["http://zotero.org/users/15910014/items/AU28HIZK"],"itemData":{"id":103,"type":"article-journal","container-title":"Medicine &amp; Science in Sports &amp; Exercise","DOI":"10.1249/MSS.0000000000000605","ISSN":"0195-9131","issue":"9","language":"en","page":"1922-1931","source":"DOI.org (Crossref)","title":"Resistance Exercise Training Alters Mitochondrial Function in Human Skeletal Muscle","volume":"47","author":[{"family":"Porter","given":"Craig"},{"family":"Reidy","given":"Paul T."},{"family":"Bhattarai","given":"Nisha"},{"family":"Sidossis","given":"Labros S."},{"family":"Rasmussen","given":"Blake B."}],"issued":{"date-parts":[["2015",9]]}}}],"schema":"https://github.com/citation-style-language/schema/raw/master/csl-citation.json"} </w:instrText>
      </w:r>
      <w:r w:rsidRPr="00FB56BF">
        <w:rPr>
          <w:rFonts w:ascii="Times New Roman" w:hAnsi="Times New Roman" w:cs="Times New Roman"/>
          <w:lang w:val="en-US"/>
        </w:rPr>
        <w:fldChar w:fldCharType="separate"/>
      </w:r>
      <w:r w:rsidRPr="00FB56BF">
        <w:rPr>
          <w:rFonts w:ascii="Times New Roman" w:hAnsi="Times New Roman" w:cs="Times New Roman"/>
          <w:noProof/>
          <w:lang w:val="en-US"/>
        </w:rPr>
        <w:t>(Hood et al., 2019; Porter et al., 2015)</w:t>
      </w:r>
      <w:r w:rsidRPr="00FB56BF">
        <w:rPr>
          <w:rFonts w:ascii="Times New Roman" w:hAnsi="Times New Roman" w:cs="Times New Roman"/>
          <w:lang w:val="en-US"/>
        </w:rPr>
        <w:fldChar w:fldCharType="end"/>
      </w:r>
      <w:r w:rsidRPr="00FB56BF">
        <w:rPr>
          <w:rFonts w:ascii="Times New Roman" w:hAnsi="Times New Roman" w:cs="Times New Roman"/>
          <w:lang w:val="en-US"/>
        </w:rPr>
        <w:t xml:space="preserve">. Additionally, skeletal muscle contraction stimulates the release of myokines with anti-inflammatory properties, which may counteract the chronic low-grade inflammation implicated in the pathophysiology of </w:t>
      </w:r>
      <w:proofErr w:type="spellStart"/>
      <w:r w:rsidRPr="00FB56BF">
        <w:rPr>
          <w:rFonts w:ascii="Times New Roman" w:hAnsi="Times New Roman" w:cs="Times New Roman"/>
          <w:lang w:val="en-US"/>
        </w:rPr>
        <w:t>CRF</w:t>
      </w:r>
      <w:proofErr w:type="spellEnd"/>
      <w:r w:rsidRPr="00FB56BF">
        <w:rPr>
          <w:rFonts w:ascii="Times New Roman" w:hAnsi="Times New Roman" w:cs="Times New Roman"/>
          <w:lang w:val="en-US"/>
        </w:rPr>
        <w:t xml:space="preserve"> </w:t>
      </w:r>
      <w:r w:rsidRPr="00FB56BF">
        <w:rPr>
          <w:rFonts w:ascii="Times New Roman" w:hAnsi="Times New Roman" w:cs="Times New Roman"/>
          <w:lang w:val="en-US"/>
        </w:rPr>
        <w:fldChar w:fldCharType="begin"/>
      </w:r>
      <w:r w:rsidRPr="00FB56BF">
        <w:rPr>
          <w:rFonts w:ascii="Times New Roman" w:hAnsi="Times New Roman" w:cs="Times New Roman"/>
          <w:lang w:val="en-US"/>
        </w:rPr>
        <w:instrText xml:space="preserve"> ADDIN ZOTERO_ITEM CSL_CITATION {"citationID":"1rmiWyE4","properties":{"formattedCitation":"(Bettariga et al., 2025; Mcleod et al., 2019; Tagliafico et al., 2022)","plainCitation":"(Bettariga et al., 2025; Mcleod et al., 2019; Tagliafico et al., 2022)","noteIndex":0},"citationItems":[{"id":121,"uris":["http://zotero.org/users/15910014/items/KR56WCI3"],"itemData":{"id":121,"type":"article-journal","abstract":"Abstract\n            \n              Background\n              Despite advances in breast cancer treatment, recurrence remains common and contributes to higher mortality risk. Among the potential mechanisms, inflammation plays a key role in recurrence by promoting tumor progression. Exercise provides a wide array of health benefits and may reduce inflammation, potentially reducing mortality risk. However, the effects of exercise, including mode (ie, resistance training [RT], aerobic training [AT], and combined RT and AT) and program duration, on inflammatory biomarkers in breast cancer survivors remain to be elucidated.\n            \n            \n              Methods\n              A systematic search was undertaken in PubMed, CINAHL, Embase, SPORTDiscus, and CENTRAL in August 2024. Randomized controlled trials examining the effects of exercise on interleukin-1 beta (IL-1β), interleukin 6 (IL-6), IL-8, IL-10, tumor necrosis factor alpha (TNF-α), and C-reactive protein (CRP) were included. A random-effects meta-analysis was undertaken to quantify the magnitude of change.\n            \n            \n              Results\n              Twenty-two studies were included (n = 968). Exercise induced small to large statistically significant reductions in IL-6 (standardized mean difference [SMD] = −0.85; 95% CI = −1.68 to −0.02; P = .05) and TNF-α (SMD = −0.40; 95% CI = −0.81 to 0.01; P = .05) and a trend for a decrease in CRP. When stratifying by exercise mode, trends toward reduction in IL-6 and TNF-α were observed for combined exercise, while changes were not generally affected by exercise program duration.\n            \n            \n              Conclusion\n              Exercise, especially combined RT and AT, can reduce pro-inflammatory biomarkers, and may be a suitable strategy to reduce inflammation in breast cancer survivors. However, further research is needed to investigate the effects of exercise mode and program duration on markers of inflammation in this survivor group.","container-title":"JNCI: Journal of the National Cancer Institute","DOI":"10.1093/jnci/djaf062","ISSN":"0027-8874, 1460-2105","issue":"10","language":"en","license":"https://creativecommons.org/licenses/by-nc/4.0/","page":"1984-1998","source":"DOI.org (Crossref)","title":"Effects of exercise on inflammation in female survivors of nonmetastatic breast cancer: a systematic review and meta-analysis","title-short":"Effects of exercise on inflammation in female survivors of nonmetastatic breast cancer","volume":"117","author":[{"family":"Bettariga","given":"Francesco"},{"family":"Taaffe","given":"Dennis R"},{"family":"Borsati","given":"Anita"},{"family":"Avancini","given":"Alice"},{"family":"Pilotto","given":"Sara"},{"family":"Lazzarini","given":"Stefano G"},{"family":"Lopez","given":"Pedro"},{"family":"Maestroni","given":"Luca"},{"family":"Crainich","given":"Umberto"},{"family":"Campbell","given":"John P"},{"family":"Clay","given":"Timothy D"},{"family":"Galvão","given":"Daniel A"},{"family":"Newton","given":"Robert U"}],"issued":{"date-parts":[["2025",10,1]]}}},{"id":117,"uris":["http://zotero.org/users/15910014/items/SR7AU85D"],"itemData":{"id":117,"type":"article-journal","container-title":"Frontiers in Physiology","DOI":"10.3389/fphys.2019.00645","ISSN":"1664-042X","journalAbbreviation":"Front. Physiol.","page":"645","source":"DOI.org (Crossref)","title":"Resistance Exercise Training as a Primary Countermeasure to Age-Related Chronic Disease","volume":"10","author":[{"family":"Mcleod","given":"Jonathan C."},{"family":"Stokes","given":"Tanner"},{"family":"Phillips","given":"Stuart M."}],"issued":{"date-parts":[["2019",6,6]]}}},{"id":129,"uris":["http://zotero.org/users/15910014/items/L7MICLTV"],"itemData":{"id":129,"type":"article-journal","abstract":"Abstract\n            Sarcopenia indicates a loss of skeletal muscle mass, a condition that leads to a decline in physical performance. In 2018, the European Working Group on Sarcopenia in Older People met to update the original definition of sarcopenia: New scientific and clinical insights were introduced to emphasize the importance of muscle strength loss as a prime indicator of probable sarcopenia. In addition, the skeletal muscle is not only the organ related to mobility, but it is recognized as a secondary secretory organ too, with endocrine functions influencing several systems and preserving health. In this perspective, radiology could have a major role in early detection of sarcopenia and guarantee improvement in its treatment in clinical practice. We present here an update of clinical knowledge about sarcopenia and advantages and limitations of radiological evaluation of sarcopenia focusing on major body composition imaging modalities such as dual-energy X-ray absorptiometry, CT, and MRI. In addition, we discuss controversial such as the lack of consensus or standardization, different measurement methods, and diagnostic radiological cutoff points. Sarcopenia evaluation with radiological methods could enhance the role of radiologist in performing studies with relevant impact on medical and social outcome, placing radiology at the pinnacle of quality in evidence-based practice with high-level studies.","container-title":"La radiologia medica","DOI":"10.1007/s11547-022-01450-3","ISSN":"1826-6983","issue":"3","journalAbbreviation":"Radiol med","language":"en","page":"228-237","source":"DOI.org (Crossref)","title":"Sarcopenia: how to measure, when and why","title-short":"Sarcopenia","volume":"127","author":[{"family":"Tagliafico","given":"Alberto Stefano"},{"family":"Bignotti","given":"Bianca"},{"family":"Torri","given":"Lorenzo"},{"family":"Rossi","given":"Federica"}],"issued":{"date-parts":[["2022",3]]}}}],"schema":"https://github.com/citation-style-language/schema/raw/master/csl-citation.json"} </w:instrText>
      </w:r>
      <w:r w:rsidRPr="00FB56BF">
        <w:rPr>
          <w:rFonts w:ascii="Times New Roman" w:hAnsi="Times New Roman" w:cs="Times New Roman"/>
          <w:lang w:val="en-US"/>
        </w:rPr>
        <w:fldChar w:fldCharType="separate"/>
      </w:r>
      <w:r w:rsidRPr="00FB56BF">
        <w:rPr>
          <w:rFonts w:ascii="Times New Roman" w:hAnsi="Times New Roman" w:cs="Times New Roman"/>
          <w:noProof/>
          <w:lang w:val="en-US"/>
        </w:rPr>
        <w:t>(Bettariga et al., 2025; Mcleod et al., 2019; Tagliafico et al., 2022)</w:t>
      </w:r>
      <w:r w:rsidRPr="00FB56BF">
        <w:rPr>
          <w:rFonts w:ascii="Times New Roman" w:hAnsi="Times New Roman" w:cs="Times New Roman"/>
          <w:lang w:val="en-US"/>
        </w:rPr>
        <w:fldChar w:fldCharType="end"/>
      </w:r>
      <w:r w:rsidRPr="00FB56BF">
        <w:rPr>
          <w:rFonts w:ascii="Times New Roman" w:hAnsi="Times New Roman" w:cs="Times New Roman"/>
          <w:lang w:val="en-US"/>
        </w:rPr>
        <w:t xml:space="preserve">. These adaptions may help mitigate systemic inflammation and immune dysregulation commonly observed following cancer treatment </w:t>
      </w:r>
      <w:r w:rsidRPr="00FB56BF">
        <w:rPr>
          <w:rFonts w:ascii="Times New Roman" w:hAnsi="Times New Roman" w:cs="Times New Roman"/>
          <w:lang w:val="en-US"/>
        </w:rPr>
        <w:fldChar w:fldCharType="begin"/>
      </w:r>
      <w:r w:rsidRPr="00FB56BF">
        <w:rPr>
          <w:rFonts w:ascii="Times New Roman" w:hAnsi="Times New Roman" w:cs="Times New Roman"/>
          <w:lang w:val="en-US"/>
        </w:rPr>
        <w:instrText xml:space="preserve"> ADDIN ZOTERO_ITEM CSL_CITATION {"citationID":"Hodu568f","properties":{"formattedCitation":"(Di Meglio &amp; Vaz-Luis, 2024; Serra et al., 2018)","plainCitation":"(Di Meglio &amp; Vaz-Luis, 2024; Serra et al., 2018)","noteIndex":0},"citationItems":[{"id":124,"uris":["http://zotero.org/users/15910014/items/CIZ4E45T"],"itemData":{"id":124,"type":"article-journal","container-title":"ESMO Open","DOI":"10.1016/j.esmoop.2023.102205","ISSN":"20597029","issue":"1","journalAbbreviation":"ESMO Open","language":"en","page":"102205","source":"DOI.org (Crossref)","title":"Systemic inflammation and cancer-related frailty: shifting the paradigm toward precision survivorship medicine","title-short":"Systemic inflammation and cancer-related frailty","volume":"9","author":[{"family":"Di Meglio","given":"A."},{"family":"Vaz-Luis","given":"I."}],"issued":{"date-parts":[["2024",1]]}}},{"id":113,"uris":["http://zotero.org/users/15910014/items/GJ66PXQ8"],"itemData":{"id":113,"type":"article-journal","abstract":"Abstract\n            \n              Objective:\n              Resistance training (RT) reduces fatigue and improves physical function and quality of life (QOL) in breast cancer survivors (BCS). This may be related to reductions in systemic and tissue-specific inflammation. This pilot study examines the hypothesis that RT induces changes in systemic and tissue-specific inflammation that contribute to improvements in physical and behavioral function in postmenopausal BCS.\n            \n            \n              Methods:\n              \n                Eleven BCS (60 ± 2 years old, body mass index 30 ± 1 kg/m\n                2\n                , mean ± SEM) underwent assessments of fatigue (Piper Fatigue Scale), physical function, QOL (SF-36), glucose and lipid metabolism, and systemic, skeletal muscle, and adipose tissue inflammation (n = 9) before and after 16 weeks of moderate-intensity whole-body RT.\n              \n            \n            \n              Results:\n              \n                Muscle strength improved by 25% to 30% (\n                P\n                 &lt; 0.01), QOL by 10% (\n                P\n                 = 0.04), chair stand time by 15% (\n                P\n                 = 0.01), 6-minute walk distance by 4% (\n                P\n                 = 0.03), and fatigue decreased by 58% (\n                P\n                 &lt; 0.01), fasting insulin by 18% (\n                P\n                 = 0.04), and diastolic and systolic blood pressure by approximately 5% (\n                P\n                 = 0.04) after RT. BCS with the worst fatigue and QOL demonstrated the greatest improvements (absolute change vs baseline: fatigue:\n                r\n                 = −0.95,\n                P\n                 &lt; 0.01; QOL:\n                r\n                 = −0.82,\n                P\n                 &lt; 0.01). RT was associated with an approximately 25% to 35% relative reduction in plasma and adipose tissue protein levels of proinflammatory interleukin (IL)-6sR, serum amyloid A, and tumor necrosis factor-α, and 75% relative increase in muscle pro-proliferative, angiogenic IL-8 protein content by 75% (all\n                P\n                 &lt; 0.05). BCS with the highest baseline proinflammatory cytokine levels had the greatest absolute reductions, and the change in muscle IL-8 correlated directly with improvements in leg press strength (\n                r\n                 = 0.53,\n                P\n                 = 0.04).\n              \n            \n            \n              Conclusions:\n              These preliminary results suggest that a progressive RT program effectively lowers plasma and tissue-specific inflammation, and that these changes are associated with reductions in fatigue and improved physical and behavioral function in postmenopausal BCS.","container-title":"Menopause","DOI":"10.1097/GME.0000000000000969","ISSN":"1072-3714, 1530-0374","issue":"2","language":"en","page":"211-216","source":"DOI.org (Crossref)","title":"Resistance training reduces inflammation and fatigue and improves physical function in older breast cancer survivors","volume":"25","author":[{"family":"Serra","given":"Monica C."},{"family":"Ryan","given":"Alice S."},{"family":"Ortmeyer","given":"Heidi K."},{"family":"Addison","given":"Odessa"},{"family":"Goldberg","given":"Andrew P."}],"issued":{"date-parts":[["2018",2]]}}}],"schema":"https://github.com/citation-style-language/schema/raw/master/csl-citation.json"} </w:instrText>
      </w:r>
      <w:r w:rsidRPr="00FB56BF">
        <w:rPr>
          <w:rFonts w:ascii="Times New Roman" w:hAnsi="Times New Roman" w:cs="Times New Roman"/>
          <w:lang w:val="en-US"/>
        </w:rPr>
        <w:fldChar w:fldCharType="separate"/>
      </w:r>
      <w:r w:rsidRPr="00FB56BF">
        <w:rPr>
          <w:rFonts w:ascii="Times New Roman" w:hAnsi="Times New Roman" w:cs="Times New Roman"/>
          <w:noProof/>
          <w:lang w:val="en-US"/>
        </w:rPr>
        <w:t>(Di Meglio &amp; Vaz-Luis, 2024; Serra et al., 2018)</w:t>
      </w:r>
      <w:r w:rsidRPr="00FB56BF">
        <w:rPr>
          <w:rFonts w:ascii="Times New Roman" w:hAnsi="Times New Roman" w:cs="Times New Roman"/>
          <w:lang w:val="en-US"/>
        </w:rPr>
        <w:fldChar w:fldCharType="end"/>
      </w:r>
      <w:r w:rsidRPr="00FB56BF">
        <w:rPr>
          <w:rFonts w:ascii="Times New Roman" w:hAnsi="Times New Roman" w:cs="Times New Roman"/>
          <w:lang w:val="en-US"/>
        </w:rPr>
        <w:t xml:space="preserve">. </w:t>
      </w:r>
      <w:r w:rsidR="00597108" w:rsidRPr="00CB39C2">
        <w:rPr>
          <w:rFonts w:ascii="Times New Roman" w:hAnsi="Times New Roman" w:cs="Times New Roman"/>
          <w:lang w:val="en-US"/>
        </w:rPr>
        <w:t>Importantly, evidence also suggests that supervised resistance training may yield greater reductions in fatigue compared to unsupervised or self-administered exercise, with reported effects (</w:t>
      </w:r>
      <w:r w:rsidR="00597108" w:rsidRPr="00CB39C2">
        <w:rPr>
          <w:rFonts w:ascii="Times New Roman" w:hAnsi="Times New Roman" w:cs="Times New Roman"/>
        </w:rPr>
        <w:t>β</w:t>
      </w:r>
      <w:r w:rsidR="00597108" w:rsidRPr="00CB39C2">
        <w:rPr>
          <w:rFonts w:ascii="Times New Roman" w:hAnsi="Times New Roman" w:cs="Times New Roman"/>
          <w:lang w:val="en-US"/>
        </w:rPr>
        <w:t xml:space="preserve"> ≈ </w:t>
      </w:r>
      <w:r w:rsidR="00597108" w:rsidRPr="00CB39C2">
        <w:rPr>
          <w:rFonts w:ascii="Times New Roman" w:hAnsi="Times New Roman" w:cs="Times New Roman"/>
          <w:lang w:val="en-US"/>
        </w:rPr>
        <w:lastRenderedPageBreak/>
        <w:t>−0.23) significantly exceeding those observed in non-supervised settings (</w:t>
      </w:r>
      <w:r w:rsidR="00597108" w:rsidRPr="00CB39C2">
        <w:rPr>
          <w:rFonts w:ascii="Times New Roman" w:hAnsi="Times New Roman" w:cs="Times New Roman"/>
        </w:rPr>
        <w:t>β</w:t>
      </w:r>
      <w:r w:rsidR="00597108" w:rsidRPr="00CB39C2">
        <w:rPr>
          <w:rFonts w:ascii="Times New Roman" w:hAnsi="Times New Roman" w:cs="Times New Roman"/>
          <w:lang w:val="en-US"/>
        </w:rPr>
        <w:t xml:space="preserve"> ≈ −0.04) </w:t>
      </w:r>
      <w:r w:rsidR="00EC09C9" w:rsidRPr="00CB39C2">
        <w:rPr>
          <w:rFonts w:ascii="Times New Roman" w:hAnsi="Times New Roman" w:cs="Times New Roman"/>
          <w:lang w:val="en-US"/>
        </w:rPr>
        <w:fldChar w:fldCharType="begin"/>
      </w:r>
      <w:r w:rsidR="00EC09C9" w:rsidRPr="00CB39C2">
        <w:rPr>
          <w:rFonts w:ascii="Times New Roman" w:hAnsi="Times New Roman" w:cs="Times New Roman"/>
          <w:lang w:val="en-US"/>
        </w:rPr>
        <w:instrText xml:space="preserve"> ADDIN ZOTERO_ITEM CSL_CITATION {"citationID":"2lAISujv","properties":{"formattedCitation":"(Van Vulpen et al., 2020)","plainCitation":"(Van Vulpen et al., 2020)","noteIndex":0},"citationItems":[{"id":56,"uris":["http://zotero.org/users/15910014/items/AIBQVXVE"],"itemData":{"id":56,"type":"article-journal","abstract":"ABSTRACT\n            \n              Purpose\n              Fatigue is a common and potentially disabling symptom in patients with cancer. It can often be effectively reduced by exercise. Yet, effects of exercise interventions might differ across subgroups. We conducted a meta-analysis using individual patient data of randomized controlled trials (RCT) to investigate moderators of exercise intervention effects on cancer-related fatigue.\n            \n            \n              Methods\n              \n                We used individual patient data from 31 exercise RCT worldwide, representing 4366 patients, of whom 3846 had complete fatigue data. We performed a one-step individual patient data meta-analysis, using linear mixed-effect models to analyze the effects of exercise interventions on fatigue (\n                z\n                score) and to identify demographic, clinical, intervention- and exercise-related moderators. Models were adjusted for baseline fatigue and included a random intercept on study level to account for clustering of patients within studies. We identified potential moderators by testing their interaction with group allocation, using a likelihood ratio test.\n              \n            \n            \n              Results\n              \n                Exercise interventions had statistically significant beneficial effects on fatigue (β = −0.17; 95% confidence interval [CI], −0.22 to −0.12). There was no evidence of moderation by demographic or clinical characteristics. Supervised exercise interventions had significantly larger effects on fatigue than unsupervised exercise interventions (β\n                difference\n                = −0.18; 95% CI −0.28 to −0.08). Supervised interventions with a duration ≤12 wk showed larger effects on fatigue (β = −0.29; 95% CI, −0.39 to −0.20) than supervised interventions with a longer duration.\n              \n            \n            \n              Conclusions\n              In this individual patient data meta-analysis, we found statistically significant beneficial effects of exercise interventions on fatigue, irrespective of demographic and clinical characteristics. These findings support a role for exercise, preferably supervised exercise interventions, in clinical practice. Reasons for differential effects in duration require further exploration.","container-title":"Medicine &amp; Science in Sports &amp; Exercise","DOI":"10.1249/MSS.0000000000002154","ISSN":"1530-0315, 0195-9131","issue":"2","language":"en","page":"303-314","source":"DOI.org (Crossref)","title":"Moderators of Exercise Effects on Cancer-related Fatigue: A Meta-analysis of Individual Patient Data","title-short":"Moderators of Exercise Effects on Cancer-related Fatigue","volume":"52","author":[{"family":"Van Vulpen","given":"Jonna K."},{"family":"Sweegers","given":"Maike G."},{"family":"Peeters","given":"Petra H. M."},{"family":"Courneya","given":"Kerry S."},{"family":"Newton","given":"Robert U."},{"family":"Aaronson","given":"Neil K."},{"family":"Jacobsen","given":"Paul B."},{"family":"Galvão","given":"Daniel A."},{"family":"Chinapaw","given":"Mai J."},{"family":"Steindorf","given":"Karen"},{"family":"Irwin","given":"Melinda L."},{"family":"Stuiver","given":"Martijn M."},{"family":"Hayes","given":"Sandi"},{"family":"Griffith","given":"Kathleen A."},{"family":"Mesters","given":"Ilse"},{"family":"Knoop","given":"Hans"},{"family":"Goedendorp","given":"Martine M."},{"family":"Mutrie","given":"Nanette"},{"family":"Daley","given":"Amanda J."},{"family":"Mcconnachie","given":"Alex"},{"family":"Bohus","given":"Martin"},{"family":"Thorsen","given":"Lene"},{"family":"Schulz","given":"Karl-Heinz"},{"family":"Short","given":"Camille E."},{"family":"James","given":"Erica L."},{"family":"Plotnikoff","given":"Ronald C."},{"family":"Schmidt","given":"Martina E."},{"family":"Ulrich","given":"Cornelia M."},{"family":"Van Beurden","given":"Marc"},{"family":"Oldenburg","given":"Hester S."},{"family":"Sonke","given":"Gabe S."},{"family":"Van Harten","given":"Wim H."},{"family":"Schmitz","given":"Kathryn H."},{"family":"Winters-Stone","given":"Kerri M."},{"family":"Velthuis","given":"Miranda J."},{"family":"Taaffe","given":"Dennis R."},{"family":"Van Mechelen","given":"Willem"},{"family":"Kersten","given":"Marie José"},{"family":"Nollet","given":"Frans"},{"family":"Wenzel","given":"Jennifer"},{"family":"Wiskemann","given":"Joachim"},{"family":"Verdonck-De Leeuw","given":"Irma M."},{"family":"Brug","given":"Johannes"},{"family":"May","given":"Anne M."},{"family":"Buffart","given":"Laurien M."}],"issued":{"date-parts":[["2020",2]]}}}],"schema":"https://github.com/citation-style-language/schema/raw/master/csl-citation.json"} </w:instrText>
      </w:r>
      <w:r w:rsidR="00EC09C9" w:rsidRPr="00CB39C2">
        <w:rPr>
          <w:rFonts w:ascii="Times New Roman" w:hAnsi="Times New Roman" w:cs="Times New Roman"/>
          <w:lang w:val="en-US"/>
        </w:rPr>
        <w:fldChar w:fldCharType="separate"/>
      </w:r>
      <w:r w:rsidR="00EC09C9" w:rsidRPr="00CB39C2">
        <w:rPr>
          <w:rFonts w:ascii="Times New Roman" w:hAnsi="Times New Roman" w:cs="Times New Roman"/>
          <w:noProof/>
          <w:lang w:val="en-US"/>
        </w:rPr>
        <w:t>(Van Vulpen et al., 2020)</w:t>
      </w:r>
      <w:r w:rsidR="00EC09C9" w:rsidRPr="00CB39C2">
        <w:rPr>
          <w:rFonts w:ascii="Times New Roman" w:hAnsi="Times New Roman" w:cs="Times New Roman"/>
          <w:lang w:val="en-US"/>
        </w:rPr>
        <w:fldChar w:fldCharType="end"/>
      </w:r>
      <w:r w:rsidR="00597108" w:rsidRPr="00CB39C2">
        <w:rPr>
          <w:rFonts w:ascii="Times New Roman" w:hAnsi="Times New Roman" w:cs="Times New Roman"/>
          <w:lang w:val="en-US"/>
        </w:rPr>
        <w:t xml:space="preserve">. This highlights the importance of training context and delivery when optimizing fatigue-related outcomes in cancer rehabilitation. </w:t>
      </w:r>
    </w:p>
    <w:p w14:paraId="2483693D" w14:textId="6289EF23" w:rsidR="001C7C3D" w:rsidRPr="00051D24" w:rsidRDefault="003A499A" w:rsidP="00857609">
      <w:pPr>
        <w:rPr>
          <w:rFonts w:ascii="Times New Roman" w:hAnsi="Times New Roman" w:cs="Times New Roman"/>
          <w:color w:val="000000" w:themeColor="text1"/>
          <w:lang w:val="en-US"/>
        </w:rPr>
      </w:pPr>
      <w:r w:rsidRPr="00051D24">
        <w:rPr>
          <w:rFonts w:ascii="Times New Roman" w:hAnsi="Times New Roman" w:cs="Times New Roman"/>
          <w:color w:val="000000" w:themeColor="text1"/>
          <w:lang w:val="en-US"/>
        </w:rPr>
        <w:t xml:space="preserve">A substantial body of evidence demonstrates that resistance training </w:t>
      </w:r>
      <w:r w:rsidR="005A19FE" w:rsidRPr="00051D24">
        <w:rPr>
          <w:rFonts w:ascii="Times New Roman" w:hAnsi="Times New Roman" w:cs="Times New Roman"/>
          <w:color w:val="000000" w:themeColor="text1"/>
          <w:lang w:val="en-US"/>
        </w:rPr>
        <w:t xml:space="preserve">also </w:t>
      </w:r>
      <w:r w:rsidRPr="00051D24">
        <w:rPr>
          <w:rFonts w:ascii="Times New Roman" w:hAnsi="Times New Roman" w:cs="Times New Roman"/>
          <w:color w:val="000000" w:themeColor="text1"/>
          <w:lang w:val="en-US"/>
        </w:rPr>
        <w:t>has a positive and clinically meaningful effect on functional fitness in cancer survivors. Improvements are consistently observed in muscle strength, mobility, and the ability to perform activities of daily living. For instance, resistance training interventions have been shown to significantly increase maximal strength in both upper and lower body,</w:t>
      </w:r>
      <w:r w:rsidR="005A19FE" w:rsidRPr="00051D24">
        <w:rPr>
          <w:rFonts w:ascii="Times New Roman" w:hAnsi="Times New Roman" w:cs="Times New Roman"/>
          <w:color w:val="000000" w:themeColor="text1"/>
          <w:lang w:val="en-US"/>
        </w:rPr>
        <w:t xml:space="preserve"> with reported gains such as increases of 8.3kg in leg press strength and 2.5kg in bench press strength following structured programs</w:t>
      </w:r>
      <w:r w:rsidR="00051D24">
        <w:rPr>
          <w:rFonts w:ascii="Times New Roman" w:hAnsi="Times New Roman" w:cs="Times New Roman"/>
          <w:color w:val="000000" w:themeColor="text1"/>
          <w:lang w:val="en-US"/>
        </w:rPr>
        <w:t xml:space="preserve"> </w:t>
      </w:r>
      <w:r w:rsidR="00051D24">
        <w:rPr>
          <w:rFonts w:ascii="Times New Roman" w:hAnsi="Times New Roman" w:cs="Times New Roman"/>
          <w:color w:val="000000" w:themeColor="text1"/>
          <w:lang w:val="en-US"/>
        </w:rPr>
        <w:fldChar w:fldCharType="begin"/>
      </w:r>
      <w:r w:rsidR="00051D24">
        <w:rPr>
          <w:rFonts w:ascii="Times New Roman" w:hAnsi="Times New Roman" w:cs="Times New Roman"/>
          <w:color w:val="000000" w:themeColor="text1"/>
          <w:lang w:val="en-US"/>
        </w:rPr>
        <w:instrText xml:space="preserve"> ADDIN ZOTERO_ITEM CSL_CITATION {"citationID":"1GBtkjtW","properties":{"formattedCitation":"(Winters-Stone et al., 2022)","plainCitation":"(Winters-Stone et al., 2022)","noteIndex":0},"citationItems":[{"id":166,"uris":["http://zotero.org/users/15910014/items/RLU2CAGW"],"itemData":{"id":166,"type":"article-journal","container-title":"Journal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051D24">
        <w:rPr>
          <w:rFonts w:ascii="Times New Roman" w:hAnsi="Times New Roman" w:cs="Times New Roman"/>
          <w:color w:val="000000" w:themeColor="text1"/>
          <w:lang w:val="en-US"/>
        </w:rPr>
        <w:fldChar w:fldCharType="separate"/>
      </w:r>
      <w:r w:rsidR="00051D24">
        <w:rPr>
          <w:rFonts w:ascii="Times New Roman" w:hAnsi="Times New Roman" w:cs="Times New Roman"/>
          <w:noProof/>
          <w:color w:val="000000" w:themeColor="text1"/>
          <w:lang w:val="en-US"/>
        </w:rPr>
        <w:t>(Winters-Stone et al., 2022)</w:t>
      </w:r>
      <w:r w:rsidR="00051D24">
        <w:rPr>
          <w:rFonts w:ascii="Times New Roman" w:hAnsi="Times New Roman" w:cs="Times New Roman"/>
          <w:color w:val="000000" w:themeColor="text1"/>
          <w:lang w:val="en-US"/>
        </w:rPr>
        <w:fldChar w:fldCharType="end"/>
      </w:r>
      <w:r w:rsidR="005A19FE" w:rsidRPr="00051D24">
        <w:rPr>
          <w:rFonts w:ascii="Times New Roman" w:hAnsi="Times New Roman" w:cs="Times New Roman"/>
          <w:color w:val="000000" w:themeColor="text1"/>
          <w:lang w:val="en-US"/>
        </w:rPr>
        <w:t xml:space="preserve">. These physiological improvements </w:t>
      </w:r>
      <w:r w:rsidRPr="00051D24">
        <w:rPr>
          <w:rFonts w:ascii="Times New Roman" w:hAnsi="Times New Roman" w:cs="Times New Roman"/>
          <w:color w:val="000000" w:themeColor="text1"/>
          <w:lang w:val="en-US"/>
        </w:rPr>
        <w:t xml:space="preserve">directly translates into </w:t>
      </w:r>
      <w:r w:rsidR="005A19FE" w:rsidRPr="00051D24">
        <w:rPr>
          <w:rFonts w:ascii="Times New Roman" w:hAnsi="Times New Roman" w:cs="Times New Roman"/>
          <w:color w:val="000000" w:themeColor="text1"/>
          <w:lang w:val="en-US"/>
        </w:rPr>
        <w:t>enhanced</w:t>
      </w:r>
      <w:r w:rsidRPr="00051D24">
        <w:rPr>
          <w:rFonts w:ascii="Times New Roman" w:hAnsi="Times New Roman" w:cs="Times New Roman"/>
          <w:color w:val="000000" w:themeColor="text1"/>
          <w:lang w:val="en-US"/>
        </w:rPr>
        <w:t xml:space="preserve"> performance in everyday tasks such as rising from a chair, climbing stairs, or carrying objects</w:t>
      </w:r>
      <w:r w:rsidR="000C1951" w:rsidRPr="00051D24">
        <w:rPr>
          <w:rFonts w:ascii="Times New Roman" w:hAnsi="Times New Roman" w:cs="Times New Roman"/>
          <w:color w:val="000000" w:themeColor="text1"/>
          <w:lang w:val="en-US"/>
        </w:rPr>
        <w:t xml:space="preserve"> </w:t>
      </w:r>
      <w:r w:rsidR="000C1951" w:rsidRPr="00051D24">
        <w:rPr>
          <w:rFonts w:ascii="Times New Roman" w:hAnsi="Times New Roman" w:cs="Times New Roman"/>
          <w:color w:val="000000" w:themeColor="text1"/>
          <w:lang w:val="en-US"/>
        </w:rPr>
        <w:fldChar w:fldCharType="begin"/>
      </w:r>
      <w:r w:rsidR="000C1951" w:rsidRPr="00051D24">
        <w:rPr>
          <w:rFonts w:ascii="Times New Roman" w:hAnsi="Times New Roman" w:cs="Times New Roman"/>
          <w:color w:val="000000" w:themeColor="text1"/>
          <w:lang w:val="en-US"/>
        </w:rPr>
        <w:instrText xml:space="preserve"> ADDIN ZOTERO_ITEM CSL_CITATION {"citationID":"dvZCiTM8","properties":{"formattedCitation":"(Gorzelitz et al., 2022b; Steindorf et al., 2014; Winters-Stone et al., 2012, 2022)","plainCitation":"(Gorzelitz et al., 2022b; Steindorf et al., 2014; Winters-Stone et al., 2012, 2022)","noteIndex":0},"citationItems":[{"id":160,"uris":["http://zotero.org/users/15910014/items/JG3679GU"],"itemData":{"id":160,"type":"article-journal","container-title":"Supportive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J."},{"family":"Rash","given":"Joanne"},{"family":"Cadmus-Bertram","given":"Lisa"}],"issued":{"date-parts":[["2022",1]]}}},{"id":58,"uris":["http://zotero.org/users/15910014/items/FUYKGVDS"],"itemData":{"id":58,"type":"article-journal","container-title":"Annals of Oncology","DOI":"10.1093/annonc/mdu374","ISSN":"09237534","issue":"11","journalAbbreviation":"Annals of Oncology","language":"en","license":"https://www.elsevier.com/tdm/userlicense/1.0/","page":"2237-2243","source":"DOI.org (Crossref)","title":"Randomized, controlled trial of resistance training in breast cancer patients receiving adjuvant radiotherapy: results on cancer-related fatigue and quality of life","title-short":"Randomized, controlled trial of resistance training in breast cancer patients receiving adjuvant radiotherapy","volume":"25","author":[{"family":"Steindorf","given":"K."},{"family":"Schmidt","given":"M.E."},{"family":"Klassen","given":"O."},{"family":"Ulrich","given":"C.M."},{"family":"Oelmann","given":"J."},{"family":"Habermann","given":"N."},{"family":"Beckhove","given":"P."},{"family":"Owen","given":"R."},{"family":"Debus","given":"J."},{"family":"Wiskemann","given":"J."},{"family":"Potthoff","given":"K."}],"issued":{"date-parts":[["2014",11]]}}},{"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w:instrText>
      </w:r>
      <w:r w:rsidR="000C1951" w:rsidRPr="00051D24">
        <w:rPr>
          <w:rFonts w:ascii="Times New Roman" w:hAnsi="Times New Roman" w:cs="Times New Roman"/>
          <w:color w:val="000000" w:themeColor="text1"/>
        </w:rPr>
        <w:instrText xml:space="preserve">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0C1951" w:rsidRPr="00051D24">
        <w:rPr>
          <w:rFonts w:ascii="Times New Roman" w:hAnsi="Times New Roman" w:cs="Times New Roman"/>
          <w:color w:val="000000" w:themeColor="text1"/>
          <w:lang w:val="en-US"/>
        </w:rPr>
        <w:fldChar w:fldCharType="separate"/>
      </w:r>
      <w:r w:rsidR="000C1951" w:rsidRPr="00051D24">
        <w:rPr>
          <w:rFonts w:ascii="Times New Roman" w:hAnsi="Times New Roman" w:cs="Times New Roman"/>
          <w:noProof/>
          <w:color w:val="000000" w:themeColor="text1"/>
        </w:rPr>
        <w:t>(Gorzelitz et al., 2022b; Steindorf et al., 2014; Winters-Stone et al., 2012, 2022)</w:t>
      </w:r>
      <w:r w:rsidR="000C1951" w:rsidRPr="00051D24">
        <w:rPr>
          <w:rFonts w:ascii="Times New Roman" w:hAnsi="Times New Roman" w:cs="Times New Roman"/>
          <w:color w:val="000000" w:themeColor="text1"/>
          <w:lang w:val="en-US"/>
        </w:rPr>
        <w:fldChar w:fldCharType="end"/>
      </w:r>
      <w:r w:rsidRPr="00051D24">
        <w:rPr>
          <w:rFonts w:ascii="Times New Roman" w:hAnsi="Times New Roman" w:cs="Times New Roman"/>
          <w:color w:val="000000" w:themeColor="text1"/>
        </w:rPr>
        <w:t xml:space="preserve">. </w:t>
      </w:r>
      <w:r w:rsidRPr="00051D24">
        <w:rPr>
          <w:rFonts w:ascii="Times New Roman" w:hAnsi="Times New Roman" w:cs="Times New Roman"/>
          <w:color w:val="000000" w:themeColor="text1"/>
          <w:lang w:val="en-US"/>
        </w:rPr>
        <w:t>In addition, studies report meaningful improvements in functional performance measures, including</w:t>
      </w:r>
      <w:r w:rsidR="005A19FE" w:rsidRPr="00051D24">
        <w:rPr>
          <w:rFonts w:ascii="Times New Roman" w:hAnsi="Times New Roman" w:cs="Times New Roman"/>
          <w:color w:val="000000" w:themeColor="text1"/>
          <w:lang w:val="en-US"/>
        </w:rPr>
        <w:t xml:space="preserve"> increases of</w:t>
      </w:r>
      <w:r w:rsidR="00961131" w:rsidRPr="00051D24">
        <w:rPr>
          <w:rFonts w:ascii="Times New Roman" w:hAnsi="Times New Roman" w:cs="Times New Roman"/>
          <w:color w:val="000000" w:themeColor="text1"/>
          <w:lang w:val="en-US"/>
        </w:rPr>
        <w:t xml:space="preserve"> approximately 3-5 repetitions in</w:t>
      </w:r>
      <w:r w:rsidRPr="00051D24">
        <w:rPr>
          <w:rFonts w:ascii="Times New Roman" w:hAnsi="Times New Roman" w:cs="Times New Roman"/>
          <w:color w:val="000000" w:themeColor="text1"/>
          <w:lang w:val="en-US"/>
        </w:rPr>
        <w:t xml:space="preserve"> 30-second chair rise and arm curl tests, </w:t>
      </w:r>
      <w:r w:rsidR="00961131" w:rsidRPr="00051D24">
        <w:rPr>
          <w:rFonts w:ascii="Times New Roman" w:hAnsi="Times New Roman" w:cs="Times New Roman"/>
          <w:color w:val="000000" w:themeColor="text1"/>
          <w:lang w:val="en-US"/>
        </w:rPr>
        <w:t xml:space="preserve">reductions of around 0.7 seconds in </w:t>
      </w:r>
      <w:r w:rsidRPr="00051D24">
        <w:rPr>
          <w:rFonts w:ascii="Times New Roman" w:hAnsi="Times New Roman" w:cs="Times New Roman"/>
          <w:color w:val="000000" w:themeColor="text1"/>
          <w:lang w:val="en-US"/>
        </w:rPr>
        <w:t>agility</w:t>
      </w:r>
      <w:r w:rsidR="00961131" w:rsidRPr="00051D24">
        <w:rPr>
          <w:rFonts w:ascii="Times New Roman" w:hAnsi="Times New Roman" w:cs="Times New Roman"/>
          <w:color w:val="000000" w:themeColor="text1"/>
          <w:lang w:val="en-US"/>
        </w:rPr>
        <w:t xml:space="preserve"> </w:t>
      </w:r>
      <w:r w:rsidRPr="00051D24">
        <w:rPr>
          <w:rFonts w:ascii="Times New Roman" w:hAnsi="Times New Roman" w:cs="Times New Roman"/>
          <w:color w:val="000000" w:themeColor="text1"/>
          <w:lang w:val="en-US"/>
        </w:rPr>
        <w:t>tasks such as the 8-ft up-and-go, and</w:t>
      </w:r>
      <w:r w:rsidR="00961131" w:rsidRPr="00051D24">
        <w:rPr>
          <w:rFonts w:ascii="Times New Roman" w:hAnsi="Times New Roman" w:cs="Times New Roman"/>
          <w:color w:val="000000" w:themeColor="text1"/>
          <w:lang w:val="en-US"/>
        </w:rPr>
        <w:t xml:space="preserve"> improvements in</w:t>
      </w:r>
      <w:r w:rsidRPr="00051D24">
        <w:rPr>
          <w:rFonts w:ascii="Times New Roman" w:hAnsi="Times New Roman" w:cs="Times New Roman"/>
          <w:color w:val="000000" w:themeColor="text1"/>
          <w:lang w:val="en-US"/>
        </w:rPr>
        <w:t xml:space="preserve"> walking</w:t>
      </w:r>
      <w:r w:rsidR="00961131" w:rsidRPr="00051D24">
        <w:rPr>
          <w:rFonts w:ascii="Times New Roman" w:hAnsi="Times New Roman" w:cs="Times New Roman"/>
          <w:color w:val="000000" w:themeColor="text1"/>
          <w:lang w:val="en-US"/>
        </w:rPr>
        <w:t xml:space="preserve"> </w:t>
      </w:r>
      <w:r w:rsidR="00AD30A5" w:rsidRPr="00051D24">
        <w:rPr>
          <w:rFonts w:ascii="Times New Roman" w:hAnsi="Times New Roman" w:cs="Times New Roman"/>
          <w:color w:val="000000" w:themeColor="text1"/>
          <w:lang w:val="en-US"/>
        </w:rPr>
        <w:t>capacity</w:t>
      </w:r>
      <w:r w:rsidR="00961131" w:rsidRPr="00051D24">
        <w:rPr>
          <w:rFonts w:ascii="Times New Roman" w:hAnsi="Times New Roman" w:cs="Times New Roman"/>
          <w:color w:val="000000" w:themeColor="text1"/>
          <w:lang w:val="en-US"/>
        </w:rPr>
        <w:t xml:space="preserve"> of 40-60 meters</w:t>
      </w:r>
      <w:r w:rsidRPr="00051D24">
        <w:rPr>
          <w:rFonts w:ascii="Times New Roman" w:hAnsi="Times New Roman" w:cs="Times New Roman"/>
          <w:color w:val="000000" w:themeColor="text1"/>
          <w:lang w:val="en-US"/>
        </w:rPr>
        <w:t xml:space="preserve"> </w:t>
      </w:r>
      <w:r w:rsidR="00961131" w:rsidRPr="00051D24">
        <w:rPr>
          <w:rFonts w:ascii="Times New Roman" w:hAnsi="Times New Roman" w:cs="Times New Roman"/>
          <w:color w:val="000000" w:themeColor="text1"/>
          <w:lang w:val="en-US"/>
        </w:rPr>
        <w:t>in</w:t>
      </w:r>
      <w:r w:rsidRPr="00051D24">
        <w:rPr>
          <w:rFonts w:ascii="Times New Roman" w:hAnsi="Times New Roman" w:cs="Times New Roman"/>
          <w:color w:val="000000" w:themeColor="text1"/>
          <w:lang w:val="en-US"/>
        </w:rPr>
        <w:t xml:space="preserve"> the 6-minute walk test</w:t>
      </w:r>
      <w:r w:rsidR="000C1951" w:rsidRPr="00051D24">
        <w:rPr>
          <w:rFonts w:ascii="Times New Roman" w:hAnsi="Times New Roman" w:cs="Times New Roman"/>
          <w:color w:val="000000" w:themeColor="text1"/>
          <w:lang w:val="en-US"/>
        </w:rPr>
        <w:t xml:space="preserve"> </w:t>
      </w:r>
      <w:r w:rsidR="000C1951" w:rsidRPr="00051D24">
        <w:rPr>
          <w:rFonts w:ascii="Times New Roman" w:hAnsi="Times New Roman" w:cs="Times New Roman"/>
          <w:color w:val="000000" w:themeColor="text1"/>
          <w:lang w:val="en-US"/>
        </w:rPr>
        <w:fldChar w:fldCharType="begin"/>
      </w:r>
      <w:r w:rsidR="000C1951" w:rsidRPr="00051D24">
        <w:rPr>
          <w:rFonts w:ascii="Times New Roman" w:hAnsi="Times New Roman" w:cs="Times New Roman"/>
          <w:color w:val="000000" w:themeColor="text1"/>
          <w:lang w:val="en-US"/>
        </w:rPr>
        <w:instrText xml:space="preserve"> ADDIN ZOTERO_ITEM CSL_CITATION {"citationID":"lqLhrl7v","properties":{"formattedCitation":"(Gorzelitz et al., 2022b; Steindorf et al., 2014; Winters-Stone et al., 2012, 2022)","plainCitation":"(Gorzelitz et al., 2022b; Steindorf et al., 2014; Winters-Stone et al., 2012, 2022)","noteIndex":0},"citationItems":[{"id":160,"uris":["http://zotero.org/users/15910014/items/JG3679GU"],"itemData":{"id":160,"type":"article-journal","container-title":"Supportive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J."},{"family":"Rash","given":"Joanne"},{"family":"Cadmus-Bertram","given":"Lisa"}],"issued":{"date-parts":[["2022",1]]}}},{"id":58,"uris":["http://zotero.org/users/15910014/items/FUYKGVDS"],"itemData":{"id":58,"type":"article-journal","container-title":"Annals of Oncology","DOI":"10.1093/annonc/mdu374","ISSN":"09237534","issue":"11","journalAbbreviation":"Annals of Oncology","language":"en","license":"https://www.elsevier.com/tdm/userlicense/1.0/","page":"2237-2243","source":"DOI.org (Crossref)","title":"Randomized, controlled trial of resistance training in breast cancer patients receiving adjuvant radiotherapy: results on cancer-related fatigue and quality of life","title-short":"Randomized, controlled trial of resistance training in breast cancer patients receiving adjuvant radiotherapy","volume":"25","author":[{"family":"Steindorf","given":"K."},{"family":"Schmidt","given":"M.E."},{"family":"Klassen","given":"O."},{"family":"Ulrich","given":"C.M."},{"family":"Oelmann","given":"J."},{"family":"Habermann","given":"N."},{"family":"Beckhove","given":"P."},{"family":"Owen","given":"R."},{"family":"Debus","given":"J."},{"family":"Wiskemann","given":"J."},{"family":"Potthoff","given":"K."}],"issued":{"date-parts":[["2014",11]]}}},{"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w:instrText>
      </w:r>
      <w:r w:rsidR="000C1951" w:rsidRPr="00051D24">
        <w:rPr>
          <w:rFonts w:ascii="Times New Roman" w:hAnsi="Times New Roman" w:cs="Times New Roman"/>
          <w:color w:val="000000" w:themeColor="text1"/>
        </w:rPr>
        <w:instrText xml:space="preserve">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0C1951" w:rsidRPr="00051D24">
        <w:rPr>
          <w:rFonts w:ascii="Times New Roman" w:hAnsi="Times New Roman" w:cs="Times New Roman"/>
          <w:color w:val="000000" w:themeColor="text1"/>
          <w:lang w:val="en-US"/>
        </w:rPr>
        <w:fldChar w:fldCharType="separate"/>
      </w:r>
      <w:r w:rsidR="000C1951" w:rsidRPr="00051D24">
        <w:rPr>
          <w:rFonts w:ascii="Times New Roman" w:hAnsi="Times New Roman" w:cs="Times New Roman"/>
          <w:noProof/>
          <w:color w:val="000000" w:themeColor="text1"/>
        </w:rPr>
        <w:t>(Gorzelitz et al., 2022b; Steindorf et al., 2014; Winters-Stone et al., 2012, 2022)</w:t>
      </w:r>
      <w:r w:rsidR="000C1951" w:rsidRPr="00051D24">
        <w:rPr>
          <w:rFonts w:ascii="Times New Roman" w:hAnsi="Times New Roman" w:cs="Times New Roman"/>
          <w:color w:val="000000" w:themeColor="text1"/>
          <w:lang w:val="en-US"/>
        </w:rPr>
        <w:fldChar w:fldCharType="end"/>
      </w:r>
      <w:r w:rsidRPr="00051D24">
        <w:rPr>
          <w:rFonts w:ascii="Times New Roman" w:hAnsi="Times New Roman" w:cs="Times New Roman"/>
          <w:color w:val="000000" w:themeColor="text1"/>
        </w:rPr>
        <w:t xml:space="preserve">. </w:t>
      </w:r>
      <w:r w:rsidRPr="00051D24">
        <w:rPr>
          <w:rFonts w:ascii="Times New Roman" w:hAnsi="Times New Roman" w:cs="Times New Roman"/>
          <w:color w:val="000000" w:themeColor="text1"/>
          <w:lang w:val="en-US"/>
        </w:rPr>
        <w:t xml:space="preserve">These improvements reflect enhanced lower-body strength, balance, coordination, and aerobic capacity, all of which are essential components of functional fitness. </w:t>
      </w:r>
    </w:p>
    <w:p w14:paraId="1A98707F" w14:textId="719C9219" w:rsidR="00C515BE" w:rsidRPr="00051D24" w:rsidRDefault="00C515BE" w:rsidP="00857609">
      <w:pPr>
        <w:rPr>
          <w:rFonts w:ascii="Times New Roman" w:hAnsi="Times New Roman" w:cs="Times New Roman"/>
          <w:color w:val="000000" w:themeColor="text1"/>
          <w:lang w:val="en-US"/>
        </w:rPr>
      </w:pPr>
      <w:r w:rsidRPr="00051D24">
        <w:rPr>
          <w:rFonts w:ascii="Times New Roman" w:hAnsi="Times New Roman" w:cs="Times New Roman"/>
          <w:color w:val="000000" w:themeColor="text1"/>
          <w:lang w:val="en-US"/>
        </w:rPr>
        <w:t xml:space="preserve">Importantly, resistance training may also </w:t>
      </w:r>
      <w:r w:rsidR="00592EBD" w:rsidRPr="00051D24">
        <w:rPr>
          <w:rFonts w:ascii="Times New Roman" w:hAnsi="Times New Roman" w:cs="Times New Roman"/>
          <w:color w:val="000000" w:themeColor="text1"/>
          <w:lang w:val="en-US"/>
        </w:rPr>
        <w:t xml:space="preserve">contribute to the maintenance of functional </w:t>
      </w:r>
      <w:r w:rsidR="001828BE" w:rsidRPr="00051D24">
        <w:rPr>
          <w:rFonts w:ascii="Times New Roman" w:hAnsi="Times New Roman" w:cs="Times New Roman"/>
          <w:color w:val="000000" w:themeColor="text1"/>
          <w:lang w:val="en-US"/>
        </w:rPr>
        <w:t>capacity</w:t>
      </w:r>
      <w:r w:rsidR="00592EBD" w:rsidRPr="00051D24">
        <w:rPr>
          <w:rFonts w:ascii="Times New Roman" w:hAnsi="Times New Roman" w:cs="Times New Roman"/>
          <w:color w:val="000000" w:themeColor="text1"/>
          <w:lang w:val="en-US"/>
        </w:rPr>
        <w:t xml:space="preserve"> over time, particularly in older cancer survivors, where declines in lower extremity function are common </w:t>
      </w:r>
      <w:r w:rsidR="00592EBD" w:rsidRPr="00051D24">
        <w:rPr>
          <w:rFonts w:ascii="Times New Roman" w:hAnsi="Times New Roman" w:cs="Times New Roman"/>
          <w:color w:val="000000" w:themeColor="text1"/>
          <w:lang w:val="en-US"/>
        </w:rPr>
        <w:fldChar w:fldCharType="begin"/>
      </w:r>
      <w:r w:rsidR="001828BE" w:rsidRPr="00051D24">
        <w:rPr>
          <w:rFonts w:ascii="Times New Roman" w:hAnsi="Times New Roman" w:cs="Times New Roman"/>
          <w:color w:val="000000" w:themeColor="text1"/>
          <w:lang w:val="en-US"/>
        </w:rPr>
        <w:instrText xml:space="preserve"> ADDIN ZOTERO_ITEM CSL_CITATION {"citationID":"bAfIESrS","properties":{"formattedCitation":"(Winters-Stone et al., 2012, 2022)","plainCitation":"(Winters-Stone et al., 2012, 2022)","noteIndex":0},"citationItems":[{"id":163,"uris":["http://zotero.org/users/15910014/items/4STSZVEC"],"itemData":{"id":163,"type":"article-journal","container-title":"Journal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592EBD" w:rsidRPr="00051D24">
        <w:rPr>
          <w:rFonts w:ascii="Times New Roman" w:hAnsi="Times New Roman" w:cs="Times New Roman"/>
          <w:color w:val="000000" w:themeColor="text1"/>
          <w:lang w:val="en-US"/>
        </w:rPr>
        <w:fldChar w:fldCharType="separate"/>
      </w:r>
      <w:r w:rsidR="001828BE" w:rsidRPr="00051D24">
        <w:rPr>
          <w:rFonts w:ascii="Times New Roman" w:hAnsi="Times New Roman" w:cs="Times New Roman"/>
          <w:noProof/>
          <w:color w:val="000000" w:themeColor="text1"/>
          <w:lang w:val="en-US"/>
        </w:rPr>
        <w:t>(Winters-Stone et al., 2012, 2022)</w:t>
      </w:r>
      <w:r w:rsidR="00592EBD" w:rsidRPr="00051D24">
        <w:rPr>
          <w:rFonts w:ascii="Times New Roman" w:hAnsi="Times New Roman" w:cs="Times New Roman"/>
          <w:color w:val="000000" w:themeColor="text1"/>
          <w:lang w:val="en-US"/>
        </w:rPr>
        <w:fldChar w:fldCharType="end"/>
      </w:r>
      <w:r w:rsidR="00592EBD" w:rsidRPr="00051D24">
        <w:rPr>
          <w:rFonts w:ascii="Times New Roman" w:hAnsi="Times New Roman" w:cs="Times New Roman"/>
          <w:color w:val="000000" w:themeColor="text1"/>
          <w:lang w:val="en-US"/>
        </w:rPr>
        <w:t xml:space="preserve">. </w:t>
      </w:r>
      <w:r w:rsidR="00961131" w:rsidRPr="00051D24">
        <w:rPr>
          <w:rFonts w:ascii="Times New Roman" w:hAnsi="Times New Roman" w:cs="Times New Roman"/>
          <w:color w:val="000000" w:themeColor="text1"/>
          <w:lang w:val="en-US"/>
        </w:rPr>
        <w:t>Long-term interventions have demonstrated substantial increases in muscle strength, including improvements of up to 19.9% in lower-body strength and 12.4% in upper-body strength, alongside modest gains in lean muscle mass (</w:t>
      </w:r>
      <w:r w:rsidR="00051D24" w:rsidRPr="00051D24">
        <w:rPr>
          <w:rFonts w:ascii="Times New Roman" w:hAnsi="Times New Roman" w:cs="Times New Roman"/>
          <w:color w:val="000000" w:themeColor="text1"/>
          <w:lang w:val="en-US"/>
        </w:rPr>
        <w:t>≈</w:t>
      </w:r>
      <w:r w:rsidR="00961131" w:rsidRPr="00051D24">
        <w:rPr>
          <w:rFonts w:ascii="Times New Roman" w:hAnsi="Times New Roman" w:cs="Times New Roman"/>
          <w:color w:val="000000" w:themeColor="text1"/>
          <w:lang w:val="en-US"/>
        </w:rPr>
        <w:t xml:space="preserve">0.45kg), which may help counteract treatment related sarcopenia </w:t>
      </w:r>
      <w:r w:rsidR="00961131" w:rsidRPr="00051D24">
        <w:rPr>
          <w:rFonts w:ascii="Times New Roman" w:hAnsi="Times New Roman" w:cs="Times New Roman"/>
          <w:color w:val="000000" w:themeColor="text1"/>
          <w:lang w:val="en-US"/>
        </w:rPr>
        <w:fldChar w:fldCharType="begin"/>
      </w:r>
      <w:r w:rsidR="00051D24">
        <w:rPr>
          <w:rFonts w:ascii="Times New Roman" w:hAnsi="Times New Roman" w:cs="Times New Roman"/>
          <w:color w:val="000000" w:themeColor="text1"/>
          <w:lang w:val="en-US"/>
        </w:rPr>
        <w:instrText xml:space="preserve"> ADDIN ZOTERO_ITEM CSL_CITATION {"citationID":"QDAj7Jvr","properties":{"formattedCitation":"(Winters-Stone et al., 2012)","plainCitation":"(Winters-Stone et al., 2012)","noteIndex":0},"citationItems":[{"id":163,"uris":["http://zotero.org/users/15910014/items/4STSZVEC"],"itemData":{"id":163,"type":"article-journal","container-title":"Journal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C."},{"family":"Schwartz","given":"Anna"}],"issued":{"date-parts":[["2012",6]]}}}],"schema":"https://github.com/citation-style-language/schema/raw/master/csl-citation.json"} </w:instrText>
      </w:r>
      <w:r w:rsidR="00961131" w:rsidRPr="00051D24">
        <w:rPr>
          <w:rFonts w:ascii="Times New Roman" w:hAnsi="Times New Roman" w:cs="Times New Roman"/>
          <w:color w:val="000000" w:themeColor="text1"/>
          <w:lang w:val="en-US"/>
        </w:rPr>
        <w:fldChar w:fldCharType="separate"/>
      </w:r>
      <w:r w:rsidR="00051D24">
        <w:rPr>
          <w:rFonts w:ascii="Times New Roman" w:hAnsi="Times New Roman" w:cs="Times New Roman"/>
          <w:noProof/>
          <w:color w:val="000000" w:themeColor="text1"/>
          <w:lang w:val="en-US"/>
        </w:rPr>
        <w:t>(Winters-Stone et al., 2012)</w:t>
      </w:r>
      <w:r w:rsidR="00961131" w:rsidRPr="00051D24">
        <w:rPr>
          <w:rFonts w:ascii="Times New Roman" w:hAnsi="Times New Roman" w:cs="Times New Roman"/>
          <w:color w:val="000000" w:themeColor="text1"/>
          <w:lang w:val="en-US"/>
        </w:rPr>
        <w:fldChar w:fldCharType="end"/>
      </w:r>
      <w:r w:rsidR="00961131" w:rsidRPr="00051D24">
        <w:rPr>
          <w:rFonts w:ascii="Times New Roman" w:hAnsi="Times New Roman" w:cs="Times New Roman"/>
          <w:color w:val="000000" w:themeColor="text1"/>
          <w:lang w:val="en-US"/>
        </w:rPr>
        <w:t xml:space="preserve">. </w:t>
      </w:r>
      <w:r w:rsidR="00592EBD" w:rsidRPr="00051D24">
        <w:rPr>
          <w:rFonts w:ascii="Times New Roman" w:hAnsi="Times New Roman" w:cs="Times New Roman"/>
          <w:color w:val="000000" w:themeColor="text1"/>
          <w:lang w:val="en-US"/>
        </w:rPr>
        <w:t>By preserving muscle mass and neuromuscular function, resistance training can help prevent or delay functional decline, reduce fall risk, and support independent living</w:t>
      </w:r>
      <w:r w:rsidR="00F95CA9" w:rsidRPr="00051D24">
        <w:rPr>
          <w:rFonts w:ascii="Times New Roman" w:hAnsi="Times New Roman" w:cs="Times New Roman"/>
          <w:color w:val="000000" w:themeColor="text1"/>
          <w:lang w:val="en-US"/>
        </w:rPr>
        <w:t xml:space="preserve"> </w:t>
      </w:r>
      <w:r w:rsidR="00F95CA9" w:rsidRPr="00051D24">
        <w:rPr>
          <w:rFonts w:ascii="Times New Roman" w:hAnsi="Times New Roman" w:cs="Times New Roman"/>
          <w:color w:val="000000" w:themeColor="text1"/>
          <w:lang w:val="en-US"/>
        </w:rPr>
        <w:fldChar w:fldCharType="begin"/>
      </w:r>
      <w:r w:rsidR="00F95CA9" w:rsidRPr="00051D24">
        <w:rPr>
          <w:rFonts w:ascii="Times New Roman" w:hAnsi="Times New Roman" w:cs="Times New Roman"/>
          <w:color w:val="000000" w:themeColor="text1"/>
          <w:lang w:val="en-US"/>
        </w:rPr>
        <w:instrText xml:space="preserve"> ADDIN ZOTERO_ITEM CSL_CITATION {"citationID":"rTOQX8pB","properties":{"formattedCitation":"(Gorzelitz et al., 2022b; Winters-Stone et al., 2012, 2022)","plainCitation":"(Gorzelitz et al., 2022b; Winters-Stone et al., 2012, 2022)","noteIndex":0},"citationItems":[{"id":160,"uris":["http://zotero.org/users/15910014/items/JG3679GU"],"itemData":{"id":160,"type":"article-journal","container-title":"Supportive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F95CA9" w:rsidRPr="00051D24">
        <w:rPr>
          <w:rFonts w:ascii="Times New Roman" w:hAnsi="Times New Roman" w:cs="Times New Roman"/>
          <w:color w:val="000000" w:themeColor="text1"/>
          <w:lang w:val="en-US"/>
        </w:rPr>
        <w:fldChar w:fldCharType="separate"/>
      </w:r>
      <w:r w:rsidR="00F95CA9" w:rsidRPr="00051D24">
        <w:rPr>
          <w:rFonts w:ascii="Times New Roman" w:hAnsi="Times New Roman" w:cs="Times New Roman"/>
          <w:noProof/>
          <w:color w:val="000000" w:themeColor="text1"/>
          <w:lang w:val="en-US"/>
        </w:rPr>
        <w:t>(Gorzelitz et al., 2022b; Winters-Stone et al., 2012, 2022)</w:t>
      </w:r>
      <w:r w:rsidR="00F95CA9" w:rsidRPr="00051D24">
        <w:rPr>
          <w:rFonts w:ascii="Times New Roman" w:hAnsi="Times New Roman" w:cs="Times New Roman"/>
          <w:color w:val="000000" w:themeColor="text1"/>
          <w:lang w:val="en-US"/>
        </w:rPr>
        <w:fldChar w:fldCharType="end"/>
      </w:r>
      <w:r w:rsidR="00592EBD" w:rsidRPr="00051D24">
        <w:rPr>
          <w:rFonts w:ascii="Times New Roman" w:hAnsi="Times New Roman" w:cs="Times New Roman"/>
          <w:color w:val="000000" w:themeColor="text1"/>
          <w:lang w:val="en-US"/>
        </w:rPr>
        <w:t xml:space="preserve">. Furthermore, improvements are </w:t>
      </w:r>
      <w:r w:rsidR="00961131" w:rsidRPr="00051D24">
        <w:rPr>
          <w:rFonts w:ascii="Times New Roman" w:hAnsi="Times New Roman" w:cs="Times New Roman"/>
          <w:color w:val="000000" w:themeColor="text1"/>
          <w:lang w:val="en-US"/>
        </w:rPr>
        <w:t xml:space="preserve">not </w:t>
      </w:r>
      <w:r w:rsidR="00592EBD" w:rsidRPr="00051D24">
        <w:rPr>
          <w:rFonts w:ascii="Times New Roman" w:hAnsi="Times New Roman" w:cs="Times New Roman"/>
          <w:color w:val="000000" w:themeColor="text1"/>
          <w:lang w:val="en-US"/>
        </w:rPr>
        <w:t>limited to objective physical performance; self-reported outcomes, such as physical role and functioning measured by instruments like the SF-36</w:t>
      </w:r>
      <w:r w:rsidR="00F95CA9" w:rsidRPr="00051D24">
        <w:rPr>
          <w:rFonts w:ascii="Times New Roman" w:hAnsi="Times New Roman" w:cs="Times New Roman"/>
          <w:color w:val="000000" w:themeColor="text1"/>
          <w:lang w:val="en-US"/>
        </w:rPr>
        <w:t xml:space="preserve"> (physical function subscale)</w:t>
      </w:r>
      <w:r w:rsidR="00592EBD" w:rsidRPr="00051D24">
        <w:rPr>
          <w:rFonts w:ascii="Times New Roman" w:hAnsi="Times New Roman" w:cs="Times New Roman"/>
          <w:color w:val="000000" w:themeColor="text1"/>
          <w:lang w:val="en-US"/>
        </w:rPr>
        <w:t xml:space="preserve"> and </w:t>
      </w:r>
      <w:bookmarkStart w:id="10" w:name="_Hlk226628012"/>
      <w:proofErr w:type="spellStart"/>
      <w:r w:rsidR="00592EBD" w:rsidRPr="00051D24">
        <w:rPr>
          <w:rFonts w:ascii="Times New Roman" w:hAnsi="Times New Roman" w:cs="Times New Roman"/>
          <w:color w:val="000000" w:themeColor="text1"/>
          <w:lang w:val="en-US"/>
        </w:rPr>
        <w:t>EROTC</w:t>
      </w:r>
      <w:proofErr w:type="spellEnd"/>
      <w:r w:rsidR="00592EBD" w:rsidRPr="00051D24">
        <w:rPr>
          <w:rFonts w:ascii="Times New Roman" w:hAnsi="Times New Roman" w:cs="Times New Roman"/>
          <w:color w:val="000000" w:themeColor="text1"/>
          <w:lang w:val="en-US"/>
        </w:rPr>
        <w:t xml:space="preserve"> QLQ-C30</w:t>
      </w:r>
      <w:bookmarkEnd w:id="10"/>
      <w:r w:rsidR="00F95CA9" w:rsidRPr="00051D24">
        <w:rPr>
          <w:rFonts w:ascii="Times New Roman" w:hAnsi="Times New Roman" w:cs="Times New Roman"/>
          <w:color w:val="000000" w:themeColor="text1"/>
          <w:lang w:val="en-US"/>
        </w:rPr>
        <w:t xml:space="preserve"> (European Organization for Research and Treatment of Cancer Quality of Life Questionnaire – Core 30)</w:t>
      </w:r>
      <w:r w:rsidR="00592EBD" w:rsidRPr="00051D24">
        <w:rPr>
          <w:rFonts w:ascii="Times New Roman" w:hAnsi="Times New Roman" w:cs="Times New Roman"/>
          <w:color w:val="000000" w:themeColor="text1"/>
          <w:lang w:val="en-US"/>
        </w:rPr>
        <w:t>, also demonstrates</w:t>
      </w:r>
      <w:r w:rsidR="00961131" w:rsidRPr="00051D24">
        <w:rPr>
          <w:rFonts w:ascii="Times New Roman" w:hAnsi="Times New Roman" w:cs="Times New Roman"/>
          <w:color w:val="000000" w:themeColor="text1"/>
          <w:lang w:val="en-US"/>
        </w:rPr>
        <w:t xml:space="preserve"> clinically meaningful improvements. For example, increases of over 11 points in role functioning have been reported in intervention groups compared to minimal changes in controls, indicating enhanced ability to perform daily activities and participate in work and social roles </w:t>
      </w:r>
      <w:r w:rsidR="00F95CA9" w:rsidRPr="00051D24">
        <w:rPr>
          <w:rFonts w:ascii="Times New Roman" w:hAnsi="Times New Roman" w:cs="Times New Roman"/>
          <w:color w:val="000000" w:themeColor="text1"/>
          <w:lang w:val="en-US"/>
        </w:rPr>
        <w:fldChar w:fldCharType="begin"/>
      </w:r>
      <w:r w:rsidR="00F95CA9" w:rsidRPr="00051D24">
        <w:rPr>
          <w:rFonts w:ascii="Times New Roman" w:hAnsi="Times New Roman" w:cs="Times New Roman"/>
          <w:color w:val="000000" w:themeColor="text1"/>
          <w:lang w:val="en-US"/>
        </w:rPr>
        <w:instrText xml:space="preserve"> ADDIN ZOTERO_ITEM CSL_CITATION {"citationID":"qe3gCwYu","properties":{"formattedCitation":"(Christensen et al., 2025; Winters-Stone et al., 2012)","plainCitation":"(Christensen et al., 2025; Winters-Stone et al., 2012)","noteIndex":0},"citationItems":[{"id":157,"uris":["http://zotero.org/users/15910014/items/9GR9E3E9"],"itemData":{"id":157,"type":"article-journal","abstract":"Abstract\n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C."},{"family":"Schwartz","given":"Anna"}],"issued":{"date-parts":[["2012",6]]}}}],"schema":"https://github.com/citation-style-language/schema/raw/master/csl-citation.json"} </w:instrText>
      </w:r>
      <w:r w:rsidR="00F95CA9" w:rsidRPr="00051D24">
        <w:rPr>
          <w:rFonts w:ascii="Times New Roman" w:hAnsi="Times New Roman" w:cs="Times New Roman"/>
          <w:color w:val="000000" w:themeColor="text1"/>
          <w:lang w:val="en-US"/>
        </w:rPr>
        <w:fldChar w:fldCharType="separate"/>
      </w:r>
      <w:r w:rsidR="00F95CA9" w:rsidRPr="00051D24">
        <w:rPr>
          <w:rFonts w:ascii="Times New Roman" w:hAnsi="Times New Roman" w:cs="Times New Roman"/>
          <w:noProof/>
          <w:color w:val="000000" w:themeColor="text1"/>
          <w:lang w:val="en-US"/>
        </w:rPr>
        <w:t>(Christensen et al., 2025; Winters-Stone et al., 2012)</w:t>
      </w:r>
      <w:r w:rsidR="00F95CA9" w:rsidRPr="00051D24">
        <w:rPr>
          <w:rFonts w:ascii="Times New Roman" w:hAnsi="Times New Roman" w:cs="Times New Roman"/>
          <w:color w:val="000000" w:themeColor="text1"/>
          <w:lang w:val="en-US"/>
        </w:rPr>
        <w:fldChar w:fldCharType="end"/>
      </w:r>
      <w:r w:rsidR="00592EBD" w:rsidRPr="00051D24">
        <w:rPr>
          <w:rFonts w:ascii="Times New Roman" w:hAnsi="Times New Roman" w:cs="Times New Roman"/>
          <w:color w:val="000000" w:themeColor="text1"/>
          <w:lang w:val="en-US"/>
        </w:rPr>
        <w:t xml:space="preserve">. </w:t>
      </w:r>
      <w:r w:rsidR="007771F2" w:rsidRPr="00051D24">
        <w:rPr>
          <w:rFonts w:ascii="Times New Roman" w:hAnsi="Times New Roman" w:cs="Times New Roman"/>
          <w:color w:val="000000" w:themeColor="text1"/>
          <w:lang w:val="en-US"/>
        </w:rPr>
        <w:t xml:space="preserve">Together, these findings indicate that resistance training not only improves physiological capacity but also translates into meaningful functional benefits in daily life, reinforcing its central role in cancer rehabilitation. </w:t>
      </w:r>
    </w:p>
    <w:p w14:paraId="44CFF978" w14:textId="1E041F40" w:rsidR="00857609" w:rsidRDefault="00197234" w:rsidP="00857609">
      <w:pPr>
        <w:rPr>
          <w:rFonts w:ascii="Times New Roman" w:hAnsi="Times New Roman" w:cs="Times New Roman"/>
          <w:lang w:val="en-US"/>
        </w:rPr>
      </w:pPr>
      <w:r>
        <w:rPr>
          <w:rFonts w:ascii="Times New Roman" w:hAnsi="Times New Roman" w:cs="Times New Roman"/>
          <w:lang w:val="en-US"/>
        </w:rPr>
        <w:t xml:space="preserve">Despite strong evidence supporting resistance training as a non-pharmacological intervention for cancer rehabilitation, implementation in clinical practice remains limited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{"citationID":"BXmw7Knc","properties":{"formattedCitation":"(Bullard et al., 2019; Champ et al., 2023; Kampshoff et al., 2015)","plainCitation":"(Bullard et al., 2019; Champ et al., 2023; Kampshoff et al., 2015)","noteIndex":0},"citationItems":[{"id":119,"uris":["http://zotero.org/users/15910014/items/PF5XVEYX"],"itemData":{"id":119,"type":"article-journal","container-title":"BMC Public Health","DOI":"10.1186/s12889-019-6877-z","ISSN":"1471-2458","issue":"1","journalAbbreviation":"BMC Public Health","language":"en","page":"636","source":"DOI.org (Crossref)","title":"A systematic review and meta-analysis of adherence to physical activity interventions among three chronic conditions: cancer, cardiovascular disease, and diabetes","title-short":"A systematic review and meta-analysis of adherence to physical activity interventions among three chronic conditions","volume":"19","author":[{"family":"Bullard","given":"Tiffany"},{"family":"Ji","given":"Mengmeng"},{"family":"An","given":"Ruopeng"},{"family":"Trinh","given":"Linda"},{"family":"Mackenzie","given":"Michael"},{"family":"Mullen","given":"Sean P."}],"issued":{"date-parts":[["2019",12]]}}},{"id":116,"uris":["http://zotero.org/users/15910014/items/VZ4KFZQR"],"itemData":{"id":116,"type":"article-journal","container-title":"Sports Medicine","DOI":"10.1007/s40279-022-01759-z","ISSN":"0112-1642, 1179-2035","issue":"1","journalAbbreviation":"Sports Med","language":"en","page":"75-89","source":"DOI.org (Crossref)","title":"Resistance Training for Patients with Cancer: A Conceptual Framework for Maximizing Strength, Power, Functional Mobility, and Body Composition to Optimize Health and Outcomes","title-short":"Resistance Training for Patients with Cancer","volume":"53","author":[{"family":"Champ","given":"Colin E."},{"family":"Carpenter","given":"David J."},{"family":"Diaz","given":"Alexander K."},{"family":"Rosenberg","given":"Jared"},{"family":"Ackerson","given":"Bradley G."},{"family":"Hyde","given":"Parker N."}],"issued":{"date-parts":[["2023",1]]}}},{"id":125,"uris":["http://zotero.org/users/15910014/items/UYYYYKYZ"],"itemData":{"id":125,"type":"article-journal","container-title":"BMC Medicine","DOI":"10.1186/s12916-015-0513-2","ISSN":"1741-7015","issue":"1","journalAbbreviation":"BMC Med","language":"en","page":"275","source":"DOI.org (Crossref)","title":"Randomized controlled trial of the effects of high intensity and low-to-moderate intensity exercise on physical fitness and fatigue in cancer survivors: results of the Resistance and Endurance exercise After ChemoTherapy (REACT) study","title-short":"Randomized controlled trial of the effects of high intensity and low-to-moderate intensity exercise on physical fitness and fatigue in cancer survivors","volume":"13","author":[{"family":"Kampshoff","given":"Caroline S."},{"family":"Chinapaw","given":"Mai J. M."},{"family":"Brug","given":"Johannes"},{"family":"Twisk","given":"Jos W. R."},{"family":"Schep","given":"Goof"},{"family":"Nijziel","given":"Marten R."},{"family":"Van Mechelen","given":"Willem"},{"family":"Buffart","given":"Laurien M."}],"issued":{"date-parts":[["2015",12]]}}}],"schema":"https://github.com/citation-style-language/schema/raw/master/csl-citation.json"}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(Bullard et al., 2019; Champ et al., 2023; Kampshoff et al., 2015)</w:t>
      </w:r>
      <w:r>
        <w:rPr>
          <w:rFonts w:ascii="Times New Roman" w:hAnsi="Times New Roman" w:cs="Times New Roman"/>
          <w:lang w:val="en-US"/>
        </w:rPr>
        <w:fldChar w:fldCharType="end"/>
      </w:r>
      <w:r>
        <w:rPr>
          <w:rFonts w:ascii="Times New Roman" w:hAnsi="Times New Roman" w:cs="Times New Roman"/>
          <w:lang w:val="en-US"/>
        </w:rPr>
        <w:t>. Barriers such as limited access to supervised programs, logistical challenges, cancer-</w:t>
      </w:r>
      <w:r w:rsidR="00E93037">
        <w:rPr>
          <w:rFonts w:ascii="Times New Roman" w:hAnsi="Times New Roman" w:cs="Times New Roman"/>
          <w:lang w:val="en-US"/>
        </w:rPr>
        <w:t xml:space="preserve"> and treatment-</w:t>
      </w:r>
      <w:r>
        <w:rPr>
          <w:rFonts w:ascii="Times New Roman" w:hAnsi="Times New Roman" w:cs="Times New Roman"/>
          <w:lang w:val="en-US"/>
        </w:rPr>
        <w:t xml:space="preserve">related symptoms, and </w:t>
      </w:r>
      <w:r>
        <w:rPr>
          <w:rFonts w:ascii="Times New Roman" w:hAnsi="Times New Roman" w:cs="Times New Roman"/>
          <w:lang w:val="en-US"/>
        </w:rPr>
        <w:lastRenderedPageBreak/>
        <w:t xml:space="preserve">insufficient guidance from healthcare professionals contribute to low participation and adherence rates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{"citationID":"28au1vx7","properties":{"formattedCitation":"(IJsbrandy et al., 2019)","plainCitation":"(IJsbrandy et al., 2019)","noteIndex":0},"citationItems":[{"id":95,"uris":["http://zotero.org/users/15910014/items/BNA9LMVB"],"itemData":{"id":95,"type":"article-journal","container-title":"Journal of Cancer Survivorship","DOI":"10.1007/s11764-019-00789-3","ISSN":"1932-2259, 1932-2267","issue":"5","journalAbbreviation":"J Cancer Surviv","language":"en","page":"703-712","source":"DOI.org (Crossref)","title":"Implementing physical activity programs for patients with cancer in current practice: patients’ experienced barriers and facilitators","title-short":"Implementing physical activity programs for patients with cancer in current practice","volume":"13","author":[{"family":"IJsbrandy","given":"Charlotte"},{"family":"Hermens","given":"Rosella P. M. G."},{"family":"Boerboom","given":"Laura W. M."},{"family":"Gerritsen","given":"Winald R."},{"family":"Van Harten","given":"Wim H."},{"family":"Ottevanger","given":"Petronella B."}],"issued":{"date-parts":[["2019",10]]}}}],"schema":"https://github.com/citation-style-language/schema/raw/master/csl-citation.json"}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(IJsbrandy et al., 2019)</w:t>
      </w:r>
      <w:r>
        <w:rPr>
          <w:rFonts w:ascii="Times New Roman" w:hAnsi="Times New Roman" w:cs="Times New Roman"/>
          <w:lang w:val="en-US"/>
        </w:rPr>
        <w:fldChar w:fldCharType="end"/>
      </w:r>
      <w:r>
        <w:rPr>
          <w:rFonts w:ascii="Times New Roman" w:hAnsi="Times New Roman" w:cs="Times New Roman"/>
          <w:lang w:val="en-US"/>
        </w:rPr>
        <w:t xml:space="preserve">. These barriers highlight the need for alternative and scalable exercise delivery models. Accordingly, current research emphasizes the importance of identifying optimal training modalities, intensity, and delivery formats to improve fatigue outcomes and long-term adherence among cancer survivors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{"citationID":"LLjkEP7z","properties":{"formattedCitation":"(Batalik et al., 2024; Rossen et al., 2020)","plainCitation":"(Batalik et al., 2024; Rossen et al., 2020)","noteIndex":0},"citationItems":[{"id":122,"uris":["http://zotero.org/users/15910014/items/H2W2F2UD"],"itemData":{"id":122,"type":"article-journal","abstract":"Abstract\n            \n              Purpose\n              Exercise-based cancer rehabilitation via digital technologies can provide a promising alternative to centre-based exercise training, but data for cancer patients and survivors are limited. We conducted a meta-analysis examining the effect of telehealth exercise-based cancer rehabilitation in cancer survivors on cardiorespiratory fitness, physical activity, muscle strength, health-related quality of life, and self-reported symptoms.\n            \n            \n              Methods\n              PubMed, Web of Science, and reference lists of articles related to the aim were searched up to March 2023. Randomized controlled clinical trials were included comparing the effect of telehealth exercise-based cancer rehabilitation with guideline-based usual care in adult cancer survivors. The primary result was cardiorespiratory fitness expressed by peak oxygen consumption.\n            \n            \n              Results\n              \n                A total of 1510 participants were identified, and ten randomized controlled trials (\n                n\n                 = 855) were included in the meta-analysis. The study sample was 85% female, and the mean age was 52.7 years. Meta-analysis indicated that telehealth exercise-based cancer rehabilitation significantly improved cardiorespiratory fitness (SMD = 0.34, 95% CI 0.20, 0.49, I2 = 42%,\n                p\n                 &lt; 0.001) and physical activity (SMD = 0.34, 95% CI, 0.17, 0.51, I2 = 71%,\n                p\n                 &lt; 0.001). It was uncertain whether telehealth exercise-based cancer rehabilitation, compared with guideline-based usual care, improved the quality of life (SMD = 0.23, 95%CI, -0.07, 0.52, I2 = 67%,\n                p\n                 = 0.14) body mass index (MD = 0.46, 95% CI, -1.19, 2.12, I2 = 60%,\n                p\n                 = 0.58) and muscle strength (SMD = 0.07, 95% CI, -0.14, 0.28, I2 = 37%,\n                p\n                 = 0.51).\n              \n            \n            \n              Conclusion\n              This meta-analysis showed that telehealth exercise cancer rehabilitation could significantly increase cardiorespiratory fitness and physical activity levels and decrease fatigue. It is uncertain whether these interventions improve quality of life and muscle strength. High-quality and robust studies are needed to investigate specific home-based exercise regimens in different cancer subgroups to increase the certainty of the evidence.","container-title":"BMC Cancer","DOI":"10.1186/s12885-024-12348-w","ISSN":"1471-2407","issue":"1","journalAbbreviation":"BMC Cancer","language":"en","page":"600","source":"DOI.org (Crossref)","title":"Effect of exercise-based cancer rehabilitation via telehealth: a systematic review and meta-analysis","title-short":"Effect of exercise-based cancer rehabilitation via telehealth","volume":"24","author":[{"family":"Batalik","given":"Ladislav"},{"family":"Chamradova","given":"Katerina"},{"family":"Winnige","given":"Petr"},{"family":"Dosbaba","given":"Filip"},{"family":"Batalikova","given":"Katerina"},{"family":"Vlazna","given":"Daniela"},{"family":"Janikova","given":"Andrea"},{"family":"Pepera","given":"Garyfallia"},{"family":"Abu-Odah","given":"Hammoda"},{"family":"Su","given":"Jing Jing"}],"issued":{"date-parts":[["2024",5,17]]}}},{"id":127,"uris":["http://zotero.org/users/15910014/items/RL6PWAZM"],"itemData":{"id":127,"type":"article-journal","abstract":"Background\n              Physical activity is associated with a positive prognosis in cancer survivors and may decrease the risk of adverse effects of treatment. Accordingly, physical activity programs are recommended as a part of cancer rehabilitation services. Digital technology may support cancer survivors in increasing their level of physical activity and increase the reach or efficiency of cancer rehabilitation services, yet it also comes with a range of challenges.\n            \n            \n              Objective\n              The aim of this qualitative study was to explore cancer survivors’ receptiveness to using digital technology as a mode of support to increase their physical activity in a municipality-based cancer rehabilitation setting.\n            \n            \n              Methods\n              Semistructured interviews were conducted with 11 cancer survivors (3 males, 8 females, age range 32-82 years) who were referred for cancer rehabilitation and had participated in a questionnaire survey using the Readiness and Enablement Index for Health Technology (READHY) questionnaire. Data analysis was based on the content analysis method.\n            \n            \n              Results\n              Two themes were identified as important for the interviewees’ receptiveness to using digital technology services in connection with their physical activity during rehabilitation: their attitude toward physical activity and their attitude toward digital technology–assisted physical activity. Our results indicated that it is important to address the cancer survivors’ motivation for using technology for physical activity and their individual preferences in terms of the following: (1) incidental or structured (eg, cardiovascular and strength exercises or disease-specific rehabilitative exercises) physical activity; (2) social or individual context; and (3) instruction (know-how) or information (know-why).\n            \n            \n              Conclusions\n              The identified preferences provide new insight that complements the cancer survivors’ readiness level and can likely help designers, service providers, and caregivers provide solutions that increase patient receptiveness toward technology-assisted physical activity. Combining digital technology informed by cancer survivors’ needs, preferences, and readiness with the capacity building of the workforce can aid in tailoring digital solutions to suit not only individuals who are receptive to using such technologies but also those reluctant to do so.","container-title":"Journal of Medical Internet Research","DOI":"10.2196/15335","ISSN":"1438-8871","issue":"8","journalAbbreviation":"J Med Internet Res","language":"en","page":"e15335","source":"DOI.org (Crossref)","title":"Cancer Survivors’ Receptiveness to Digital Technology–Supported Physical Rehabilitation and the Implications for Design: Qualitative Study","title-short":"Cancer Survivors’ Receptiveness to Digital Technology–Supported Physical Rehabilitation and the Implications for Design","volume":"22","author":[{"family":"Rossen","given":"Sine"},{"family":"Kayser","given":"Lars"},{"family":"Vibe-Petersen","given":"Jette"},{"family":"Christensen","given":"Jesper Frank"},{"family":"Ried-Larsen","given":"Mathias"}],"issued":{"date-parts":[["2020",8,5]]}}}],"schema":"https://github.com/citation-style-language/schema/raw/master/csl-citation.json"}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(Batalik et al., 2024; Rossen et al., 2020)</w:t>
      </w:r>
      <w:r>
        <w:rPr>
          <w:rFonts w:ascii="Times New Roman" w:hAnsi="Times New Roman" w:cs="Times New Roman"/>
          <w:lang w:val="en-US"/>
        </w:rPr>
        <w:fldChar w:fldCharType="end"/>
      </w:r>
      <w:r>
        <w:rPr>
          <w:rFonts w:ascii="Times New Roman" w:hAnsi="Times New Roman" w:cs="Times New Roman"/>
          <w:lang w:val="en-US"/>
        </w:rPr>
        <w:t xml:space="preserve">. </w:t>
      </w:r>
    </w:p>
    <w:p w14:paraId="4EFE976B" w14:textId="1AF8D447" w:rsidR="00E90345" w:rsidRDefault="00951457" w:rsidP="00E90345">
      <w:pPr>
        <w:pStyle w:val="Overskrift3"/>
        <w:rPr>
          <w:rFonts w:ascii="Times New Roman" w:hAnsi="Times New Roman" w:cs="Times New Roman"/>
          <w:lang w:val="en-US"/>
        </w:rPr>
      </w:pPr>
      <w:bookmarkStart w:id="11" w:name="_Toc229141390"/>
      <w:r>
        <w:rPr>
          <w:rFonts w:ascii="Times New Roman" w:hAnsi="Times New Roman" w:cs="Times New Roman"/>
          <w:lang w:val="en-US"/>
        </w:rPr>
        <w:t xml:space="preserve">1.6 </w:t>
      </w:r>
      <w:r w:rsidR="00E90345" w:rsidRPr="00E90345">
        <w:rPr>
          <w:rFonts w:ascii="Times New Roman" w:hAnsi="Times New Roman" w:cs="Times New Roman"/>
          <w:lang w:val="en-US"/>
        </w:rPr>
        <w:t>Digital exercise</w:t>
      </w:r>
      <w:bookmarkEnd w:id="11"/>
      <w:r w:rsidR="00E90345" w:rsidRPr="00E90345">
        <w:rPr>
          <w:rFonts w:ascii="Times New Roman" w:hAnsi="Times New Roman" w:cs="Times New Roman"/>
          <w:lang w:val="en-US"/>
        </w:rPr>
        <w:t xml:space="preserve"> </w:t>
      </w:r>
    </w:p>
    <w:p w14:paraId="556BAC5F" w14:textId="5DC8145C" w:rsidR="007C59BD" w:rsidRDefault="00062651" w:rsidP="00734FCC">
      <w:pPr>
        <w:rPr>
          <w:rFonts w:ascii="Times New Roman" w:hAnsi="Times New Roman" w:cs="Times New Roman"/>
          <w:lang w:val="en-US"/>
        </w:rPr>
      </w:pPr>
      <w:r w:rsidRPr="00062651">
        <w:rPr>
          <w:rFonts w:ascii="Times New Roman" w:hAnsi="Times New Roman" w:cs="Times New Roman"/>
          <w:lang w:val="en-US"/>
        </w:rPr>
        <w:t>Digital exercise interventions, often deli</w:t>
      </w:r>
      <w:r>
        <w:rPr>
          <w:rFonts w:ascii="Times New Roman" w:hAnsi="Times New Roman" w:cs="Times New Roman"/>
          <w:lang w:val="en-US"/>
        </w:rPr>
        <w:t xml:space="preserve">vered via mobile applications, web platforms, or remote coaching systems, have emerged as a promising approach to support physical activity among diverse populations, including cancer survivors. These interventions leverage digital technologies to increase accessibility, personalization, and adherence to structured exercise programs, particularly in contexts where traditional in-person supervision may be limited by geographic, logistical, or health-related barriers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{"citationID":"psiofkpF","properties":{"formattedCitation":"(Hoa Nguyen et al., 2024; Ye et al., 2023)","plainCitation":"(Hoa Nguyen et al., 2024; Ye et al., 2023)","noteIndex":0},"citationItems":[{"id":133,"uris":["http://zotero.org/users/15910014/items/MKXPE2XJ"],"itemData":{"id":133,"type":"article-journal","abstract":"Background: Although exercise benefits female cancer survivors, clinical decision-making regarding timing, frequency, duration, and intensity is lacking. Optimizing exercise interventions in this population is necessary. This study aimed to describe existing digital home-based exercises and to assess their effectiveness at improving physical health in female cancer survivors upon completion of therapy. Design: We conducted a systematic review using articles from Web of Science, Embase and Medline (Ovid). We included intervention studies examining the effects of digital home-based exercise programs on post-treatment recovery in female cancer survivors. Rob2 and ROBIN I were used to assess quality of studies. Quality-of-life, fatigue score, and physical performance were assessed using meta-analysis. Results: This study involved 1578 female cancer survivors in 21 interventions. Following guidelines and supervised exercise with coaches led to better outcomes than interventions without guidelines, programs without coaches, or lower intensity exercise. Exercise led to significant improvement in some physical performance outcomes. Significant improvements were seen in physical performance outcomes, including the 6-min walk test, metabolic equivalent task, and number of steps per day. Conclusion: Providing cancer survivors with standard guidelines for home-based, coach-supervised, vigorous exercise on digital platforms could improve their physical function, health, and quality-of-life.","container-title":"Health Informatics Journal","DOI":"10.1177/14604582241263668","ISSN":"1460-4582, 1741-2811","issue":"2","journalAbbreviation":"Health Informatics J","language":"en","page":"14604582241263668","source":"DOI.org (Crossref)","title":"Digital home-based post-treatment exercise interventions for female cancer survivors: A systematic review and meta-analysis","title-short":"Digital home-based post-treatment exercise interventions for female cancer survivors","volume":"30","author":[{"family":"Hoa Nguyen","given":"Huyen Thi"},{"family":"Huyen","given":"Nguyen Thi Khanh"},{"family":"Bui","given":"Linh Khanh"},{"family":"Dinh","given":"Ha Thi Thuy"},{"family":"Taylor-Robinson","given":"Andrew W"}],"issued":{"date-parts":[["2024",4]]}}},{"id":131,"uris":["http://zotero.org/users/15910014/items/RUBG4RX6"],"itemData":{"id":131,"type":"article-journal","abstract":"Abstract\n            The rapid advancement of telehealth technologies has the potential to revolutionize healthcare delivery, especially in developing countries and resource-limited settings. Telehealth played a vital role during the COVID-19 pandemic, supporting numerous healthcare services. We conducted a systematic review to gain insights into the characteristics, barriers, and successful experiences in implementing telehealth during the COVID-19 pandemic in China, a representative of the developing countries. We also provide insights for other developing countries that face similar challenges to developing and using telehealth during or after the pandemic. This systematic review was conducted through searching five prominent databases including PubMed/MEDLINE, Embase, Scopus, Cochrane Library, and Web of Science. We included studies clearly defining any use of telehealth services in all aspects of health care during the COVID-19 pandemic in China. We mapped the barriers, successful experiences, and recommendations based on the Consolidated Framework for Implementation Research (CFIR). A total of 32 studies met the inclusion criteria. Successfully implementing and adopting telehealth in China during the pandemic necessitates strategic planning across aspects at society level (increasing public awareness and devising appropriate insurance policies), organizational level (training health care professionals, improving workflows, and decentralizing tasks), and technological level (strategic technological infrastructure development and designing inclusive telehealth systems). WeChat, a widely used social networking platform, was the most common platform used for telehealth services. China’s practices in addressing the barriers may provide implications and evidence for other developing countries or low-and middle- income countries (LMICs) to implement and adopt telehealth systems.","container-title":"npj Digital Medicine","DOI":"10.1038/s41746-023-00908-6","ISSN":"2398-6352","issue":"1","journalAbbreviation":"npj Digit. Med.","language":"en","page":"174","source":"DOI.org (Crossref)","title":"Implications for implementation and adoption of telehealth in developing countries: a systematic review of China’s practices and experiences","title-short":"Implications for implementation and adoption of telehealth in developing countries","volume":"6","author":[{"family":"Ye","given":"Jiancheng"},{"family":"He","given":"Lu"},{"family":"Beestrum","given":"Molly"}],"issued":{"date-parts":[["2023",9,18]]}}}],"schema":"https://github.com/citation-style-language/schema/raw/master/csl-citation.json"}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(Hoa Nguyen et al., 2024; Ye et al., 2023)</w:t>
      </w:r>
      <w:r>
        <w:rPr>
          <w:rFonts w:ascii="Times New Roman" w:hAnsi="Times New Roman" w:cs="Times New Roman"/>
          <w:lang w:val="en-US"/>
        </w:rPr>
        <w:fldChar w:fldCharType="end"/>
      </w:r>
      <w:r>
        <w:rPr>
          <w:rFonts w:ascii="Times New Roman" w:hAnsi="Times New Roman" w:cs="Times New Roman"/>
          <w:lang w:val="en-US"/>
        </w:rPr>
        <w:t xml:space="preserve">. </w:t>
      </w:r>
    </w:p>
    <w:p w14:paraId="15E4C18F" w14:textId="132CC867" w:rsidR="00295B55" w:rsidRDefault="00062651" w:rsidP="00734FCC">
      <w:pPr>
        <w:rPr>
          <w:rFonts w:ascii="Times New Roman" w:hAnsi="Times New Roman" w:cs="Times New Roman"/>
          <w:lang w:val="en-US"/>
        </w:rPr>
      </w:pPr>
      <w:r w:rsidRPr="00A85740">
        <w:rPr>
          <w:rFonts w:ascii="Times New Roman" w:hAnsi="Times New Roman" w:cs="Times New Roman"/>
          <w:lang w:val="en-US"/>
        </w:rPr>
        <w:t xml:space="preserve">In recent years, </w:t>
      </w:r>
      <w:r w:rsidR="004B0BB7" w:rsidRPr="00A85740">
        <w:rPr>
          <w:rFonts w:ascii="Times New Roman" w:hAnsi="Times New Roman" w:cs="Times New Roman"/>
          <w:lang w:val="en-US"/>
        </w:rPr>
        <w:t xml:space="preserve">the adoption of digital health solutions has accelerated across healthcare domains, driven by improvements in connectivity, mobile device penetration, and user acceptance of remote services. Digital exercise programs can incorporate real-time feedback, tailored progression, and remote monitoring, enabling users to engage in structured physical activity with support from distance-based professionals </w:t>
      </w:r>
      <w:r w:rsidR="004B0BB7" w:rsidRPr="00A85740">
        <w:rPr>
          <w:rFonts w:ascii="Times New Roman" w:hAnsi="Times New Roman" w:cs="Times New Roman"/>
          <w:lang w:val="en-US"/>
        </w:rPr>
        <w:fldChar w:fldCharType="begin"/>
      </w:r>
      <w:r w:rsidR="004B0BB7" w:rsidRPr="00A85740">
        <w:rPr>
          <w:rFonts w:ascii="Times New Roman" w:hAnsi="Times New Roman" w:cs="Times New Roman"/>
          <w:lang w:val="en-US"/>
        </w:rPr>
        <w:instrText xml:space="preserve"> ADDIN ZOTERO_ITEM CSL_CITATION {"citationID":"Nl2IfXuF","properties":{"formattedCitation":"(Ye et al., 2023)","plainCitation":"(Ye et al., 2023)","noteIndex":0},"citationItems":[{"id":131,"uris":["http://zotero.org/users/15910014/items/RUBG4RX6"],"itemData":{"id":131,"type":"article-journal","abstract":"Abstract\n            The rapid advancement of telehealth technologies has the potential to revolutionize healthcare delivery, especially in developing countries and resource-limited settings. Telehealth played a vital role during the COVID-19 pandemic, supporting numerous healthcare services. We conducted a systematic review to gain insights into the characteristics, barriers, and successful experiences in implementing telehealth during the COVID-19 pandemic in China, a representative of the developing countries. We also provide insights for other developing countries that face similar challenges to developing and using telehealth during or after the pandemic. This systematic review was conducted through searching five prominent databases including PubMed/MEDLINE, Embase, Scopus, Cochrane Library, and Web of Science. We included studies clearly defining any use of telehealth services in all aspects of health care during the COVID-19 pandemic in China. We mapped the barriers, successful experiences, and recommendations based on the Consolidated Framework for Implementation Research (CFIR). A total of 32 studies met the inclusion criteria. Successfully implementing and adopting telehealth in China during the pandemic necessitates strategic planning across aspects at society level (increasing public awareness and devising appropriate insurance policies), organizational level (training health care professionals, improving workflows, and decentralizing tasks), and technological level (strategic technological infrastructure development and designing inclusive telehealth systems). WeChat, a widely used social networking platform, was the most common platform used for telehealth services. China’s practices in addressing the barriers may provide implications and evidence for other developing countries or low-and middle- income countries (LMICs) to implement and adopt telehealth systems.","container-title":"npj Digital Medicine","DOI":"10.1038/s41746-023-00908-6","ISSN":"2398-6352","issue":"1","journalAbbreviation":"npj Digit. Med.","language":"en","page":"174","source":"DOI.org (Crossref)","title":"Implications for implementation and adoption of telehealth in developing countries: a systematic review of China’s practices and experiences","title-short":"Implications for implementation and adoption of telehealth in developing countries","volume":"6","author":[{"family":"Ye","given":"Jiancheng"},{"family":"He","given":"Lu"},{"family":"Beestrum","given":"Molly"}],"issued":{"date-parts":[["2023",9,18]]}}}],"schema":"https://github.com/citation-style-language/schema/raw/master/csl-citation.json"} </w:instrText>
      </w:r>
      <w:r w:rsidR="004B0BB7" w:rsidRPr="00A85740">
        <w:rPr>
          <w:rFonts w:ascii="Times New Roman" w:hAnsi="Times New Roman" w:cs="Times New Roman"/>
          <w:lang w:val="en-US"/>
        </w:rPr>
        <w:fldChar w:fldCharType="separate"/>
      </w:r>
      <w:r w:rsidR="004B0BB7" w:rsidRPr="00A85740">
        <w:rPr>
          <w:rFonts w:ascii="Times New Roman" w:hAnsi="Times New Roman" w:cs="Times New Roman"/>
          <w:noProof/>
          <w:lang w:val="en-US"/>
        </w:rPr>
        <w:t>(Ye et al., 2023)</w:t>
      </w:r>
      <w:r w:rsidR="004B0BB7" w:rsidRPr="00A85740">
        <w:rPr>
          <w:rFonts w:ascii="Times New Roman" w:hAnsi="Times New Roman" w:cs="Times New Roman"/>
          <w:lang w:val="en-US"/>
        </w:rPr>
        <w:fldChar w:fldCharType="end"/>
      </w:r>
      <w:r w:rsidR="004B0BB7" w:rsidRPr="00A85740">
        <w:rPr>
          <w:rFonts w:ascii="Times New Roman" w:hAnsi="Times New Roman" w:cs="Times New Roman"/>
          <w:lang w:val="en-US"/>
        </w:rPr>
        <w:t xml:space="preserve">. Such approaches have been investigated in various populations, showing that digital delivery can yield improvements in physical function, </w:t>
      </w:r>
      <w:r w:rsidR="00132575" w:rsidRPr="00A85740">
        <w:rPr>
          <w:rFonts w:ascii="Times New Roman" w:hAnsi="Times New Roman" w:cs="Times New Roman"/>
          <w:lang w:val="en-US"/>
        </w:rPr>
        <w:t>activity</w:t>
      </w:r>
      <w:r w:rsidR="004B0BB7" w:rsidRPr="00A85740">
        <w:rPr>
          <w:rFonts w:ascii="Times New Roman" w:hAnsi="Times New Roman" w:cs="Times New Roman"/>
          <w:lang w:val="en-US"/>
        </w:rPr>
        <w:t xml:space="preserve"> levels, and patient engagement comparable to traditional formats in some contexts </w:t>
      </w:r>
      <w:r w:rsidR="004B0BB7" w:rsidRPr="00A85740">
        <w:rPr>
          <w:rFonts w:ascii="Times New Roman" w:hAnsi="Times New Roman" w:cs="Times New Roman"/>
          <w:lang w:val="en-US"/>
        </w:rPr>
        <w:fldChar w:fldCharType="begin"/>
      </w:r>
      <w:r w:rsidR="004B0BB7" w:rsidRPr="00A85740">
        <w:rPr>
          <w:rFonts w:ascii="Times New Roman" w:hAnsi="Times New Roman" w:cs="Times New Roman"/>
          <w:lang w:val="en-US"/>
        </w:rPr>
        <w:instrText xml:space="preserve"> ADDIN ZOTERO_ITEM CSL_CITATION {"citationID":"eOGSmFxe","properties":{"formattedCitation":"(Andrioti et al., 2023)","plainCitation":"(Andrioti et al., 2023)","noteIndex":0},"citationItems":[{"id":138,"uris":["http://zotero.org/users/15910014/items/7CLHGYWA"],"itemData":{"id":138,"type":"article-journal","abstract":"The number of breast cancer (BCa) survivors has been steadily increasing due to advances in anti-cancer treatments, though these individuals suffer from various cancer- and treatment-related long-term side effects. The present study aimed at investigating the effects of a home-based tele-exercise training intervention on physical- and mental health-associated parameters in BCa survivors. A total of 13 female BCa survivors (age: 58.31 ± 3.13 years, BMI: 25.68 ± 0.62 kg/m2, waist circumference: 96.54 ± 1.84 cm) participated in a two-month group tele-exercise program twice per week which included aerobic, resistance and flexibility exercises. The results of the study revealed that the tele-exercise intervention improved participants’ body mass index (BMI) (p &lt; 0.001), waist circumference (p &lt; 0.001), cardiorespiratory fitness (6 min walk test) (p &lt; 0.001) and muscle function (sit to stand (p &lt; 0.01), sit ups (p &lt; 0.001) and push-ups (p &lt; 0.001)). Beneficial effects were also observed on perceived anxiety (Zung Self-Rating Anxiety Scale) (p &lt; 0.001), post-traumatic stress disorder (PTSD) symptoms (PCL-C) (p &lt; 0.01), self-reported fatigue (p &lt; 0.001), quality of life (QoL) (p &lt; 0.05) and physical (p &lt; 0.05), cognitive (p &lt; 0.01) and emotional (p &lt; 0.05) functioning (EORTQ-QLQ-C30). Our findings suggest that common cancer- and treatment-related adverse effects on physical performance, mental health and the overall QoL can be ameliorated through tele-exercise training programs in BCa survivors.","container-title":"Sports","DOI":"10.3390/sports11050102","ISSN":"2075-4663","issue":"5","journalAbbreviation":"Sports","language":"en","page":"102","source":"DOI.org (Crossref)","title":"The Effect of a Home-Based Tele-Exercise Training Program on the Quality of Life and Physical Performance in Breast Cancer Survivors","volume":"11","author":[{"family":"Andrioti","given":"Andreana"},{"family":"Papadopetraki","given":"Argyro"},{"family":"Maridaki","given":"Maria"},{"family":"Philippou","given":"Anastassios"}],"issued":{"date-parts":[["2023",5,10]]}}}],"schema":"https://github.com/citation-style-language/schema/raw/master/csl-citation.json"} </w:instrText>
      </w:r>
      <w:r w:rsidR="004B0BB7" w:rsidRPr="00A85740">
        <w:rPr>
          <w:rFonts w:ascii="Times New Roman" w:hAnsi="Times New Roman" w:cs="Times New Roman"/>
          <w:lang w:val="en-US"/>
        </w:rPr>
        <w:fldChar w:fldCharType="separate"/>
      </w:r>
      <w:r w:rsidR="004B0BB7" w:rsidRPr="00A85740">
        <w:rPr>
          <w:rFonts w:ascii="Times New Roman" w:hAnsi="Times New Roman" w:cs="Times New Roman"/>
          <w:noProof/>
          <w:lang w:val="en-US"/>
        </w:rPr>
        <w:t>(Andrioti et al., 2023)</w:t>
      </w:r>
      <w:r w:rsidR="004B0BB7" w:rsidRPr="00A85740">
        <w:rPr>
          <w:rFonts w:ascii="Times New Roman" w:hAnsi="Times New Roman" w:cs="Times New Roman"/>
          <w:lang w:val="en-US"/>
        </w:rPr>
        <w:fldChar w:fldCharType="end"/>
      </w:r>
      <w:r w:rsidR="004B0BB7" w:rsidRPr="00A85740">
        <w:rPr>
          <w:rFonts w:ascii="Times New Roman" w:hAnsi="Times New Roman" w:cs="Times New Roman"/>
          <w:lang w:val="en-US"/>
        </w:rPr>
        <w:t>.</w:t>
      </w:r>
      <w:r w:rsidR="00FB2EA0">
        <w:rPr>
          <w:rFonts w:ascii="Times New Roman" w:hAnsi="Times New Roman" w:cs="Times New Roman"/>
          <w:lang w:val="en-US"/>
        </w:rPr>
        <w:t xml:space="preserve"> </w:t>
      </w:r>
      <w:r w:rsidR="00FB2EA0" w:rsidRPr="00C82F95">
        <w:rPr>
          <w:rFonts w:ascii="Times New Roman" w:hAnsi="Times New Roman" w:cs="Times New Roman"/>
          <w:lang w:val="en-US"/>
        </w:rPr>
        <w:t>However,</w:t>
      </w:r>
      <w:r w:rsidR="00B4450A">
        <w:rPr>
          <w:rFonts w:ascii="Times New Roman" w:hAnsi="Times New Roman" w:cs="Times New Roman"/>
          <w:lang w:val="en-US"/>
        </w:rPr>
        <w:t xml:space="preserve"> there is little knowledge regarding the effect of digital resistance training on cancer survivors and the differences in how these interventions are delivered. Importantly, </w:t>
      </w:r>
      <w:r w:rsidR="00FB2EA0" w:rsidRPr="00C82F95">
        <w:rPr>
          <w:rFonts w:ascii="Times New Roman" w:hAnsi="Times New Roman" w:cs="Times New Roman"/>
          <w:lang w:val="en-US"/>
        </w:rPr>
        <w:t>differences in how these interventions are delivered may influence outcomes. For example, the absence of real-time, in-person supervision may reduce the degree to which participants are “pushed” to reach higher intensities, potentially limiting physiological adaptions. In addition, digital formats may offer less precise individual tailoring of exercises, particularly when feedback is delayed or standardized rather than continuously adjusted by an instructor.</w:t>
      </w:r>
      <w:r w:rsidR="00FB2EA0">
        <w:rPr>
          <w:rFonts w:ascii="Times New Roman" w:hAnsi="Times New Roman" w:cs="Times New Roman"/>
          <w:i/>
          <w:iCs/>
          <w:lang w:val="en-US"/>
        </w:rPr>
        <w:t xml:space="preserve"> </w:t>
      </w:r>
    </w:p>
    <w:p w14:paraId="2C2B0E84" w14:textId="44915132" w:rsidR="00062651" w:rsidRPr="00A85740" w:rsidRDefault="00062651" w:rsidP="00734FCC">
      <w:pPr>
        <w:rPr>
          <w:rFonts w:ascii="Times New Roman" w:hAnsi="Times New Roman" w:cs="Times New Roman"/>
          <w:lang w:val="en-US"/>
        </w:rPr>
      </w:pPr>
      <w:r>
        <w:rPr>
          <w:rFonts w:ascii="Times New Roman" w:hAnsi="Times New Roman" w:cs="Times New Roman"/>
          <w:lang w:val="en-US"/>
        </w:rPr>
        <w:br/>
        <w:t xml:space="preserve">Within oncology care, digital exercise interventions hold </w:t>
      </w:r>
      <w:proofErr w:type="gramStart"/>
      <w:r>
        <w:rPr>
          <w:rFonts w:ascii="Times New Roman" w:hAnsi="Times New Roman" w:cs="Times New Roman"/>
          <w:lang w:val="en-US"/>
        </w:rPr>
        <w:t>particular relevance</w:t>
      </w:r>
      <w:proofErr w:type="gramEnd"/>
      <w:r>
        <w:rPr>
          <w:rFonts w:ascii="Times New Roman" w:hAnsi="Times New Roman" w:cs="Times New Roman"/>
          <w:lang w:val="en-US"/>
        </w:rPr>
        <w:t xml:space="preserve"> due to high prevalence of cancer-related fatigue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a persistent and debilitating symptom affecting many individuals during and after treatment.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is closely linked to reduced physical activity, deconditioning, and diminished quality of life, highlighting the need for accessible exercise options that can be integrated into daily routines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{"citationID":"1YrPB1kX","properties":{"formattedCitation":"(Bullard et al., 2019; Driessen et al., 2017)","plainCitation":"(Bullard et al., 2019; Driessen et al., 2017)","noteIndex":0},"citationItems":[{"id":119,"uris":["http://zotero.org/users/15910014/items/PF5XVEYX"],"itemData":{"id":119,"type":"article-journal","container-title":"BMC Public Health","DOI":"10.1186/s12889-019-6877-z","ISSN":"1471-2458","issue":"1","journalAbbreviation":"BMC Public Health","language":"en","page":"636","source":"DOI.org (Crossref)","title":"A systematic review and meta-analysis of adherence to physical activity interventions among three chronic conditions: cancer, cardiovascular disease, and diabetes","title-short":"A systematic review and meta-analysis of adherence to physical activity interventions among three chronic conditions","volume":"19","author":[{"family":"Bullard","given":"Tiffany"},{"family":"Ji","given":"Mengmeng"},{"family":"An","given":"Ruopeng"},{"family":"Trinh","given":"Linda"},{"family":"Mackenzie","given":"Michael"},{"family":"Mullen","given":"Sean P."}],"issued":{"date-parts":[["2019",12]]}}},{"id":136,"uris":["http://zotero.org/users/15910014/items/8MRL8GPK"],"itemData":{"id":136,"type":"article-journal","container-title":"Critical Reviews in Oncology/Hematology","DOI":"10.1016/j.critrevonc.2017.03.031","ISSN":"10408428","journalAbbreviation":"Critical Reviews in Oncology/Hematology","language":"en","page":"63-76","source":"DOI.org (Crossref)","title":"Effects of prehabilitation and rehabilitation including a home-based component on physical fitness, adherence, treatment tolerance, and recovery in patients with non-small cell lung cancer: A systematic review","title-short":"Effects of prehabilitation and rehabilitation including a home-based component on physical fitness, adherence, treatment tolerance, and recovery in patients with non-small cell lung cancer","volume":"114","author":[{"family":"Driessen","given":"Elisabeth J."},{"family":"Peeters","given":"Marieke E."},{"family":"Bongers","given":"Bart C."},{"family":"Maas","given":"Huub A."},{"family":"Bootsma","given":"Gerbern P."},{"family":"Van Meeteren","given":"Nico L."},{"family":"Janssen-Heijnen","given":"Maryska L."}],"issued":{"date-parts":[["2017",6]]}}}],"schema":"https://github.com/citation-style-language/schema/raw/master/csl-citation.json"}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(Bullard et al., 2019; Driessen et al., 2017)</w:t>
      </w:r>
      <w:r>
        <w:rPr>
          <w:rFonts w:ascii="Times New Roman" w:hAnsi="Times New Roman" w:cs="Times New Roman"/>
          <w:lang w:val="en-US"/>
        </w:rPr>
        <w:fldChar w:fldCharType="end"/>
      </w:r>
      <w:r>
        <w:rPr>
          <w:rFonts w:ascii="Times New Roman" w:hAnsi="Times New Roman" w:cs="Times New Roman"/>
          <w:lang w:val="en-US"/>
        </w:rPr>
        <w:t xml:space="preserve">.  Traditional supervised exercise programs have demonstrated benefits for reducing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and improving functional outcomes, however, barriers such as travel distance, scheduling challenges, and limited availability of cancer-specific exercise services frequently impede participation </w:t>
      </w:r>
      <w:r>
        <w:rPr>
          <w:rFonts w:ascii="Times New Roman" w:hAnsi="Times New Roman" w:cs="Times New Roman"/>
          <w:lang w:val="en-US"/>
        </w:rPr>
        <w:fldChar w:fldCharType="begin"/>
      </w:r>
      <w:r w:rsidR="00FB56BF">
        <w:rPr>
          <w:rFonts w:ascii="Times New Roman" w:hAnsi="Times New Roman" w:cs="Times New Roman"/>
          <w:lang w:val="en-US"/>
        </w:rPr>
        <w:instrText xml:space="preserve"> ADDIN ZOTERO_ITEM CSL_CITATION {"citationID":"CcsHnSqg","properties":{"formattedCitation":"(Bullard et al., 2019; Kampshoff et al., 2015; Serra et al., 2018)","plainCitation":"(Bullard et al., 2019; Kampshoff et al., 2015; Serra et al., 2018)","noteIndex":0},"citationItems":[{"id":119,"uris":["http://zotero.org/users/15910014/items/PF5XVEYX"],"itemData":{"id":119,"type":"article-journal","container-title":"BMC Public Health","DOI":"10.1186/s12889-019-6877-z","ISSN":"1471-2458","issue":"1","journalAbbreviation":"BMC Public Health","language":"en","page":"636","source":"DOI.org (Crossref)","title":"A systematic review and meta-analysis of adherence to physical activity interventions among three chronic conditions: cancer, cardiovascular disease, and diabetes","title-short":"A systematic review and meta-analysis of adherence to physical activity interventions among three chronic conditions","volume":"19","author":[{"family":"Bullard","given":"Tiffany"},{"family":"Ji","given":"Mengmeng"},{"family":"An","given":"Ruopeng"},{"family":"Trinh","given":"Linda"},{"family":"Mackenzie","given":"Michael"},{"family":"Mullen","given":"Sean P."}],"issued":{"date-parts":[["2019",12]]}}},{"id":125,"uris":["http://zotero.org/users/15910014/items/UYYYYKYZ"],"itemData":{"id":125,"type":"article-journal","container-title":"BMC Medicine","DOI":"10.1186/s12916-015-0513-2","ISSN":"1741-7015","issue":"1","journalAbbreviation":"BMC Med","language":"en","page":"275","source":"DOI.org (Crossref)","title":"Randomized controlled trial of the effects of high intensity and low-to-moderate intensity exercise on physical fitness and fatigue in cancer survivors: results of the Resistance and Endurance exercise After ChemoTherapy (REACT) study","title-short":"Randomized controlled trial of the effects of high intensity and low-to-moderate intensity exercise on physical fitness and fatigue in cancer survivors","volume":"13","author":[{"family":"Kampshoff","given":"Caroline S."},{"family":"Chinapaw","given":"Mai J. M."},{"family":"Brug","given":"Johannes"},{"family":"Twisk","given":"Jos W. R."},{"family":"Schep","given":"Goof"},{"family":"Nijziel","given":"Marten R."},{"family":"Van Mechelen","given":"Willem"},{"family":"Buffart","given":"Laurien M."}],"issued":{"date-parts":[["2015",12]]}}},{"id":113,"uris":["http://zotero.org/users/15910014/items/GJ66PXQ8"],"itemData":{"id":113,"type":"article-journal","abstract":"Abstract\n            \n              Objective:\n              Resistance training (RT) reduces fatigue and improves physical function and quality of life (QOL) in breast cancer survivors (BCS). This may be related to reductions in systemic and tissue-specific inflammation. This pilot study examines the hypothesis that RT induces changes in systemic and tissue-specific inflammation that contribute to improvements in physical and behavioral function in postmenopausal BCS.\n            \n            \n              Methods:\n              \n                Eleven BCS (60 ± 2 years old, body mass index 30 ± 1 kg/m\n                2\n                , mean ± SEM) underwent assessments of fatigue (Piper Fatigue Scale), physical function, QOL (SF-36), glucose and lipid metabolism, and systemic, skeletal muscle, and adipose tissue inflammation (n = 9) before and after 16 weeks of moderate-intensity whole-body RT.\n              \n            \n            \n              Results:\n              \n                Muscle strength improved by 25% to 30% (\n                P\n                 &lt; 0.01), QOL by 10% (\n                P\n                 = 0.04), chair stand time by 15% (\n                P\n                 = 0.01), 6-minute walk distance by 4% (\n                P\n                 = 0.03), and fatigue decreased by 58% (\n                P\n                 &lt; 0.01), fasting insulin by 18% (\n                P\n                 = 0.04), and diastolic and systolic blood pressure by approximately 5% (\n                P\n                 = 0.04) after RT. BCS with the worst fatigue and QOL demonstrated the greatest improvements (absolute change vs baseline: fatigue:\n                r\n                 = −0.95,\n                P\n                 &lt; 0.01; QOL:\n                r\n                 = −0.82,\n                P\n                 &lt; 0.01). RT was associated with an approximately 25% to 35% relative reduction in plasma and adipose tissue protein levels of proinflammatory interleukin (IL)-6sR, serum amyloid A, and tumor necrosis factor-α, and 75% relative increase in muscle pro-proliferative, angiogenic IL-8 protein content by 75% (all\n                P\n                 &lt; 0.05). BCS with the highest baseline proinflammatory cytokine levels had the greatest absolute reductions, and the change in muscle IL-8 correlated directly with improvements in leg press strength (\n                r\n                 = 0.53,\n                P\n                 = 0.04).\n              \n            \n            \n              Conclusions:\n              These preliminary results suggest that a progressive RT program effectively lowers plasma and tissue-specific inflammation, and that these changes are associated with reductions in fatigue and improved physical and behavioral function in postmenopausal BCS.","container-title":"Menopause","DOI":"10.1097/GME.0000000000000969","ISSN":"1072-3714, 1530-0374","issue":"2","language":"en","page":"211-216","source":"DOI.org (Crossref)","title":"Resistance training reduces inflammation and fatigue and improves physical function in older breast cancer survivors","volume":"25","author":[{"family":"Serra","given":"Monica C."},{"family":"Ryan","given":"Alice S."},{"family":"Ortmeyer","given":"Heidi K."},{"family":"Addison","given":"Odessa"},{"family":"Goldberg","given":"Andrew P."}],"issued":{"date-parts":[["2018",2]]}}}],"schema":"https://github.com/citation-style-language/schema/raw/master/csl-citation.json"} </w:instrText>
      </w:r>
      <w:r>
        <w:rPr>
          <w:rFonts w:ascii="Times New Roman" w:hAnsi="Times New Roman" w:cs="Times New Roman"/>
          <w:lang w:val="en-US"/>
        </w:rPr>
        <w:fldChar w:fldCharType="separate"/>
      </w:r>
      <w:r w:rsidR="00FB56BF">
        <w:rPr>
          <w:rFonts w:ascii="Times New Roman" w:hAnsi="Times New Roman" w:cs="Times New Roman"/>
          <w:noProof/>
          <w:lang w:val="en-US"/>
        </w:rPr>
        <w:t>(Bullard et al., 2019; Kampshoff et al., 2015; Serra et al., 2018)</w:t>
      </w:r>
      <w:r>
        <w:rPr>
          <w:rFonts w:ascii="Times New Roman" w:hAnsi="Times New Roman" w:cs="Times New Roman"/>
          <w:lang w:val="en-US"/>
        </w:rPr>
        <w:fldChar w:fldCharType="end"/>
      </w:r>
      <w:r w:rsidR="00D83C50">
        <w:rPr>
          <w:rFonts w:ascii="Times New Roman" w:hAnsi="Times New Roman" w:cs="Times New Roman"/>
          <w:lang w:val="en-US"/>
        </w:rPr>
        <w:t xml:space="preserve">. Digital exercise platforms offer a potential solution to these challenges by facilitating remote participation and tailored programming without the constrains of physical attendance. </w:t>
      </w:r>
    </w:p>
    <w:p w14:paraId="22D33698" w14:textId="0FC36066" w:rsidR="00CB1F1F" w:rsidRPr="00FB2EA0" w:rsidRDefault="00CB1F1F" w:rsidP="00734FCC">
      <w:pPr>
        <w:rPr>
          <w:rFonts w:ascii="Times New Roman" w:hAnsi="Times New Roman" w:cs="Times New Roman"/>
          <w:i/>
          <w:iCs/>
          <w:lang w:val="en-US"/>
        </w:rPr>
      </w:pPr>
      <w:r>
        <w:rPr>
          <w:rFonts w:ascii="Times New Roman" w:hAnsi="Times New Roman" w:cs="Times New Roman"/>
          <w:lang w:val="en-US"/>
        </w:rPr>
        <w:lastRenderedPageBreak/>
        <w:t>Evidence supporting digital interventions in cancer populations is growing, though research remains in an early stage.</w:t>
      </w:r>
      <w:r w:rsidR="006B1A97">
        <w:rPr>
          <w:rFonts w:ascii="Times New Roman" w:hAnsi="Times New Roman" w:cs="Times New Roman"/>
          <w:lang w:val="en-US"/>
        </w:rPr>
        <w:t xml:space="preserve"> </w:t>
      </w:r>
      <w:r w:rsidR="006B1A97" w:rsidRPr="00C82F95">
        <w:rPr>
          <w:rFonts w:ascii="Times New Roman" w:hAnsi="Times New Roman" w:cs="Times New Roman"/>
          <w:lang w:val="en-US"/>
        </w:rPr>
        <w:t xml:space="preserve">Overall, relatively few studies have been conducted in this field, and many of them include small sample sizes or focus on specific cancer diagnosis, limiting generalizability across broader cancer populations. In addition, several existing studies lack control groups or use non-randomized designs, making it difficult to draw firm conclusions about the effectiveness of digital exercise interventions compared to standard care or supervised training. </w:t>
      </w:r>
      <w:proofErr w:type="spellStart"/>
      <w:r>
        <w:rPr>
          <w:rFonts w:ascii="Times New Roman" w:hAnsi="Times New Roman" w:cs="Times New Roman"/>
          <w:lang w:val="en-US"/>
        </w:rPr>
        <w:t>Batalik</w:t>
      </w:r>
      <w:proofErr w:type="spellEnd"/>
      <w:r>
        <w:rPr>
          <w:rFonts w:ascii="Times New Roman" w:hAnsi="Times New Roman" w:cs="Times New Roman"/>
          <w:lang w:val="en-US"/>
        </w:rPr>
        <w:t xml:space="preserve"> et al. (2024) reported that digitally delivered exercise programs for cancer survivors are feasible and can achieve meaningful improvements in physical activity levels and health-related outcomes. Similarly, Hoa Nguyen et al. (2024) found that digital health technology supports self-management of exercise behaviors and may enhance engagement </w:t>
      </w:r>
      <w:r w:rsidRPr="00D20018">
        <w:rPr>
          <w:rFonts w:ascii="Times New Roman" w:hAnsi="Times New Roman" w:cs="Times New Roman"/>
          <w:lang w:val="en-US"/>
        </w:rPr>
        <w:t xml:space="preserve">through features such as goal setting, progress tracking, and feedback loops. </w:t>
      </w:r>
      <w:r>
        <w:rPr>
          <w:rFonts w:ascii="Times New Roman" w:hAnsi="Times New Roman" w:cs="Times New Roman"/>
          <w:lang w:val="en-US"/>
        </w:rPr>
        <w:t xml:space="preserve">Importantly, these modalities can be designed to address the unique symptom profile of cancer survivors, including </w:t>
      </w:r>
      <w:proofErr w:type="spellStart"/>
      <w:r>
        <w:rPr>
          <w:rFonts w:ascii="Times New Roman" w:hAnsi="Times New Roman" w:cs="Times New Roman"/>
          <w:lang w:val="en-US"/>
        </w:rPr>
        <w:t>CRF</w:t>
      </w:r>
      <w:proofErr w:type="spellEnd"/>
      <w:r>
        <w:rPr>
          <w:rFonts w:ascii="Times New Roman" w:hAnsi="Times New Roman" w:cs="Times New Roman"/>
          <w:lang w:val="en-US"/>
        </w:rPr>
        <w:t>, by allowing flexible pacing, individualized intensity regulation, and integration with daily life routines.</w:t>
      </w:r>
      <w:r w:rsidR="00FB2EA0">
        <w:rPr>
          <w:rFonts w:ascii="Times New Roman" w:hAnsi="Times New Roman" w:cs="Times New Roman"/>
          <w:lang w:val="en-US"/>
        </w:rPr>
        <w:t xml:space="preserve"> </w:t>
      </w:r>
      <w:r w:rsidR="00FB2EA0" w:rsidRPr="00C82F95">
        <w:rPr>
          <w:rFonts w:ascii="Times New Roman" w:hAnsi="Times New Roman" w:cs="Times New Roman"/>
          <w:lang w:val="en-US"/>
        </w:rPr>
        <w:t xml:space="preserve">Nevertheless, these benefits may be partly by challenges related to engagement and exercise quality, particularly when participants train independently without continuous supervision. </w:t>
      </w:r>
    </w:p>
    <w:p w14:paraId="4710D385" w14:textId="00937190" w:rsidR="00132575" w:rsidRPr="00FB2EA0" w:rsidRDefault="00A92D28" w:rsidP="00734FCC">
      <w:pPr>
        <w:rPr>
          <w:rFonts w:ascii="Times New Roman" w:hAnsi="Times New Roman" w:cs="Times New Roman"/>
          <w:lang w:val="en-US"/>
        </w:rPr>
      </w:pPr>
      <w:r>
        <w:rPr>
          <w:rFonts w:ascii="Times New Roman" w:hAnsi="Times New Roman" w:cs="Times New Roman"/>
          <w:lang w:val="en-US"/>
        </w:rPr>
        <w:t>C</w:t>
      </w:r>
      <w:r w:rsidR="00132575">
        <w:rPr>
          <w:rFonts w:ascii="Times New Roman" w:hAnsi="Times New Roman" w:cs="Times New Roman"/>
          <w:lang w:val="en-US"/>
        </w:rPr>
        <w:t xml:space="preserve">omparative research suggests that supervised exercise, particularly when delivered </w:t>
      </w:r>
      <w:r w:rsidR="001668F6">
        <w:rPr>
          <w:rFonts w:ascii="Times New Roman" w:hAnsi="Times New Roman" w:cs="Times New Roman"/>
          <w:lang w:val="en-US"/>
        </w:rPr>
        <w:t>in-p</w:t>
      </w:r>
      <w:r w:rsidR="00132575">
        <w:rPr>
          <w:rFonts w:ascii="Times New Roman" w:hAnsi="Times New Roman" w:cs="Times New Roman"/>
          <w:lang w:val="en-US"/>
        </w:rPr>
        <w:t>e</w:t>
      </w:r>
      <w:r w:rsidR="001668F6">
        <w:rPr>
          <w:rFonts w:ascii="Times New Roman" w:hAnsi="Times New Roman" w:cs="Times New Roman"/>
          <w:lang w:val="en-US"/>
        </w:rPr>
        <w:t>rson</w:t>
      </w:r>
      <w:r w:rsidR="00132575">
        <w:rPr>
          <w:rFonts w:ascii="Times New Roman" w:hAnsi="Times New Roman" w:cs="Times New Roman"/>
          <w:lang w:val="en-US"/>
        </w:rPr>
        <w:t xml:space="preserve">, may yield superior outcomes in certain domains. In a randomized non-inferiority trial examining supervised versus remotely supported exercise in breast cancer survivors, structured programs with direct supervision demonstrated robust improvements in functional outcomes, while remote support was shown to be non-inferior primarily for specific measures such as mobility, with less consistent findings for broader functional indicators </w:t>
      </w:r>
      <w:r w:rsidR="00132575">
        <w:rPr>
          <w:rFonts w:ascii="Times New Roman" w:hAnsi="Times New Roman" w:cs="Times New Roman"/>
          <w:lang w:val="en-US"/>
        </w:rPr>
        <w:fldChar w:fldCharType="begin"/>
      </w:r>
      <w:r w:rsidR="00132575">
        <w:rPr>
          <w:rFonts w:ascii="Times New Roman" w:hAnsi="Times New Roman" w:cs="Times New Roman"/>
          <w:lang w:val="en-US"/>
        </w:rPr>
        <w:instrText xml:space="preserve"> ADDIN ZOTERO_ITEM CSL_CITATION {"citationID":"MEEaS9wH","properties":{"formattedCitation":"(Struszczak et al., 2026)","plainCitation":"(Struszczak et al., 2026)","noteIndex":0},"citationItems":[{"id":159,"uris":["http://zotero.org/users/15910014/items/7XBCXJZ9"],"itemData":{"id":159,"type":"article-journal","abstract":"ABSTRACT\n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132575">
        <w:rPr>
          <w:rFonts w:ascii="Times New Roman" w:hAnsi="Times New Roman" w:cs="Times New Roman"/>
          <w:lang w:val="en-US"/>
        </w:rPr>
        <w:fldChar w:fldCharType="separate"/>
      </w:r>
      <w:r w:rsidR="00132575">
        <w:rPr>
          <w:rFonts w:ascii="Times New Roman" w:hAnsi="Times New Roman" w:cs="Times New Roman"/>
          <w:noProof/>
          <w:lang w:val="en-US"/>
        </w:rPr>
        <w:t>(Struszczak et al., 2026)</w:t>
      </w:r>
      <w:r w:rsidR="00132575">
        <w:rPr>
          <w:rFonts w:ascii="Times New Roman" w:hAnsi="Times New Roman" w:cs="Times New Roman"/>
          <w:lang w:val="en-US"/>
        </w:rPr>
        <w:fldChar w:fldCharType="end"/>
      </w:r>
      <w:r w:rsidR="00132575">
        <w:rPr>
          <w:rFonts w:ascii="Times New Roman" w:hAnsi="Times New Roman" w:cs="Times New Roman"/>
          <w:lang w:val="en-US"/>
        </w:rPr>
        <w:t xml:space="preserve">. Furthermore, feasibility studies of supervised high-intensity functional training programs in cancer survivors have reported significant improvements in quality of life and fatigue alongside high levels of safety, underscoring the value of structured, instructor-led environments </w:t>
      </w:r>
      <w:r w:rsidR="00132575">
        <w:rPr>
          <w:rFonts w:ascii="Times New Roman" w:hAnsi="Times New Roman" w:cs="Times New Roman"/>
          <w:lang w:val="en-US"/>
        </w:rPr>
        <w:fldChar w:fldCharType="begin"/>
      </w:r>
      <w:r w:rsidR="00132575">
        <w:rPr>
          <w:rFonts w:ascii="Times New Roman" w:hAnsi="Times New Roman" w:cs="Times New Roman"/>
          <w:lang w:val="en-US"/>
        </w:rPr>
        <w:instrText xml:space="preserve"> ADDIN ZOTERO_ITEM CSL_CITATION {"citationID":"n6gAhsSj","properties":{"formattedCitation":"(Christensen et al., 2025)","plainCitation":"(Christensen et al., 2025)","noteIndex":0},"citationItems":[{"id":157,"uris":["http://zotero.org/users/15910014/items/9GR9E3E9"],"itemData":{"id":157,"type":"article-journal","abstract":"Abstract\n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T."}],"issued":{"date-parts":[["2025",5]]}}}],"schema":"https://github.com/citation-style-language/schema/raw/master/csl-citation.json"} </w:instrText>
      </w:r>
      <w:r w:rsidR="00132575">
        <w:rPr>
          <w:rFonts w:ascii="Times New Roman" w:hAnsi="Times New Roman" w:cs="Times New Roman"/>
          <w:lang w:val="en-US"/>
        </w:rPr>
        <w:fldChar w:fldCharType="separate"/>
      </w:r>
      <w:r w:rsidR="00132575">
        <w:rPr>
          <w:rFonts w:ascii="Times New Roman" w:hAnsi="Times New Roman" w:cs="Times New Roman"/>
          <w:noProof/>
          <w:lang w:val="en-US"/>
        </w:rPr>
        <w:t>(Christensen et al., 2025)</w:t>
      </w:r>
      <w:r w:rsidR="00132575">
        <w:rPr>
          <w:rFonts w:ascii="Times New Roman" w:hAnsi="Times New Roman" w:cs="Times New Roman"/>
          <w:lang w:val="en-US"/>
        </w:rPr>
        <w:fldChar w:fldCharType="end"/>
      </w:r>
      <w:r w:rsidR="00132575">
        <w:rPr>
          <w:rFonts w:ascii="Times New Roman" w:hAnsi="Times New Roman" w:cs="Times New Roman"/>
          <w:lang w:val="en-US"/>
        </w:rPr>
        <w:t>. Other trials indicate that while remote or telehealth-supported interventions can be effective, the supervised component appears critical for optimizing adherence, exercise intensity, and sustained physiological adaptions, particularly in clinical populations with complex symptom burdens</w:t>
      </w:r>
      <w:r w:rsidR="00D20018">
        <w:rPr>
          <w:rFonts w:ascii="Times New Roman" w:hAnsi="Times New Roman" w:cs="Times New Roman"/>
          <w:lang w:val="en-US"/>
        </w:rPr>
        <w:t xml:space="preserve"> </w:t>
      </w:r>
      <w:r w:rsidR="00D20018">
        <w:rPr>
          <w:rFonts w:ascii="Times New Roman" w:hAnsi="Times New Roman" w:cs="Times New Roman"/>
          <w:lang w:val="en-US"/>
        </w:rPr>
        <w:fldChar w:fldCharType="begin"/>
      </w:r>
      <w:r w:rsidR="00D20018">
        <w:rPr>
          <w:rFonts w:ascii="Times New Roman" w:hAnsi="Times New Roman" w:cs="Times New Roman"/>
          <w:lang w:val="en-US"/>
        </w:rPr>
        <w:instrText xml:space="preserve"> ADDIN ZOTERO_ITEM CSL_CITATION {"citationID":"FApR8flV","properties":{"formattedCitation":"(Andrioti et al., 2023; Driessen et al., 2017; Gorzelitz et al., 2022b)","plainCitation":"(Andrioti et al., 2023; Driessen et al., 2017; Gorzelitz et al., 2022b)","noteIndex":0},"citationItems":[{"id":138,"uris":["http://zotero.org/users/15910014/items/7CLHGYWA"],"itemData":{"id":138,"type":"article-journal","abstract":"The number of breast cancer (BCa) survivors has been steadily increasing due to advances in anti-cancer treatments, though these individuals suffer from various cancer- and treatment-related long-term side effects. The present study aimed at investigating the effects of a home-based tele-exercise training intervention on physical- and mental health-associated parameters in BCa survivors. A total of 13 female BCa survivors (age: 58.31 ± 3.13 years, BMI: 25.68 ± 0.62 kg/m2, waist circumference: 96.54 ± 1.84 cm) participated in a two-month group tele-exercise program twice per week which included aerobic, resistance and flexibility exercises. The results of the study revealed that the tele-exercise intervention improved participants’ body mass index (BMI) (p &lt; 0.001), waist circumference (p &lt; 0.001), cardiorespiratory fitness (6 min walk test) (p &lt; 0.001) and muscle function (sit to stand (p &lt; 0.01), sit ups (p &lt; 0.001) and push-ups (p &lt; 0.001)). Beneficial effects were also observed on perceived anxiety (Zung Self-Rating Anxiety Scale) (p &lt; 0.001), post-traumatic stress disorder (PTSD) symptoms (PCL-C) (p &lt; 0.01), self-reported fatigue (p &lt; 0.001), quality of life (QoL) (p &lt; 0.05) and physical (p &lt; 0.05), cognitive (p &lt; 0.01) and emotional (p &lt; 0.05) functioning (EORTQ-QLQ-C30). Our findings suggest that common cancer- and treatment-related adverse effects on physical performance, mental health and the overall QoL can be ameliorated through tele-exercise training programs in BCa survivors.","container-title":"Sports","DOI":"10.3390/sports11050102","ISSN":"2075-4663","issue":"5","journalAbbreviation":"Sports","language":"en","page":"102","source":"DOI.org (Crossref)","title":"The Effect of a Home-Based Tele-Exercise Training Program on the Quality of Life and Physical Performance in Breast Cancer Survivors","volume":"11","author":[{"family":"Andrioti","given":"Andreana"},{"family":"Papadopetraki","given":"Argyro"},{"family":"Maridaki","given":"Maria"},{"family":"Philippou","given":"Anastassios"}],"issued":{"date-parts":[["2023",5,10]]}}},{"id":136,"uris":["http://zotero.org/users/15910014/items/8MRL8GPK"],"itemData":{"id":136,"type":"article-journal","container-title":"Critical Reviews in Oncology/Hematology","DOI":"10.1016/j.critrevonc.2017.03.031","ISSN":"10408428","journalAbbreviation":"Critical Reviews in Oncology/Hematology","language":"en","page":"63-76","source":"DOI.org (Crossref)","title":"Effects of prehabilitation and rehabilitation including a home-based component on physical fitness, adherence, treatment tolerance, and recovery in patients with non-small cell lung cancer: A systematic review","title-short":"Effects of prehabilitation and rehabilitation including a home-based component on phy</w:instrText>
      </w:r>
      <w:r w:rsidR="00D20018" w:rsidRPr="00D20018">
        <w:rPr>
          <w:rFonts w:ascii="Times New Roman" w:hAnsi="Times New Roman" w:cs="Times New Roman"/>
        </w:rPr>
        <w:instrText xml:space="preserve">sical fitness, adherence, treatment tolerance, and recovery in patients with non-small cell lung cancer","volume":"114","author":[{"family":"Driessen","given":"Elisabeth J."},{"family":"Peeters","given":"Marieke E."},{"family":"Bongers","given":"Bart C."},{"family":"Maas","given":"Huub A."},{"family":"Bootsma","given":"Gerbern P."},{"family":"Van Meeteren","given":"Nico L."},{"family":"Janssen-Heijnen","given":"Maryska L."}],"issued":{"date-parts":[["2017",6]]}}},{"id":160,"uris":["http://zotero.org/users/15910014/items/JG3679GU"],"itemData":{"id":160,"type":"article-journal","container-title":"Supportive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J."},{"family":"Rash","given":"Joanne"},{"family":"Cadmus-Bertram","given":"Lisa"}],"issued":{"date-parts":[["2022",1]]}}}],"schema":"https://github.com/citation-style-language/schema/raw/master/csl-citation.json"} </w:instrText>
      </w:r>
      <w:r w:rsidR="00D20018">
        <w:rPr>
          <w:rFonts w:ascii="Times New Roman" w:hAnsi="Times New Roman" w:cs="Times New Roman"/>
          <w:lang w:val="en-US"/>
        </w:rPr>
        <w:fldChar w:fldCharType="separate"/>
      </w:r>
      <w:r w:rsidR="00D20018" w:rsidRPr="00D20018">
        <w:rPr>
          <w:rFonts w:ascii="Times New Roman" w:hAnsi="Times New Roman" w:cs="Times New Roman"/>
          <w:noProof/>
        </w:rPr>
        <w:t>(Andrioti et al., 2023; Driessen et al., 2017; Gorzelitz et al., 2022b)</w:t>
      </w:r>
      <w:r w:rsidR="00D20018">
        <w:rPr>
          <w:rFonts w:ascii="Times New Roman" w:hAnsi="Times New Roman" w:cs="Times New Roman"/>
          <w:lang w:val="en-US"/>
        </w:rPr>
        <w:fldChar w:fldCharType="end"/>
      </w:r>
      <w:r w:rsidR="00132575" w:rsidRPr="00D20018">
        <w:rPr>
          <w:rFonts w:ascii="Times New Roman" w:hAnsi="Times New Roman" w:cs="Times New Roman"/>
        </w:rPr>
        <w:t>.</w:t>
      </w:r>
      <w:r w:rsidR="00FB2EA0">
        <w:rPr>
          <w:rFonts w:ascii="Times New Roman" w:hAnsi="Times New Roman" w:cs="Times New Roman"/>
        </w:rPr>
        <w:t xml:space="preserve"> </w:t>
      </w:r>
      <w:r w:rsidR="00FB2EA0" w:rsidRPr="00C82F95">
        <w:rPr>
          <w:rFonts w:ascii="Times New Roman" w:hAnsi="Times New Roman" w:cs="Times New Roman"/>
          <w:lang w:val="en-US"/>
        </w:rPr>
        <w:t>This may be explained by the ability of instructors to provide immediate feedback, adjust exercise intensity in real time, and actively motivate participants, which can enhance both effort and adherence compared to more autonomous digital formats.</w:t>
      </w:r>
      <w:r w:rsidR="00FB2EA0">
        <w:rPr>
          <w:rFonts w:ascii="Times New Roman" w:hAnsi="Times New Roman" w:cs="Times New Roman"/>
          <w:lang w:val="en-US"/>
        </w:rPr>
        <w:t xml:space="preserve"> </w:t>
      </w:r>
    </w:p>
    <w:p w14:paraId="5A24D744" w14:textId="73798F88" w:rsidR="00132575" w:rsidRDefault="00132575" w:rsidP="00734FCC">
      <w:pPr>
        <w:rPr>
          <w:rFonts w:ascii="Times New Roman" w:hAnsi="Times New Roman" w:cs="Times New Roman"/>
          <w:lang w:val="en-US"/>
        </w:rPr>
      </w:pPr>
      <w:r>
        <w:rPr>
          <w:rFonts w:ascii="Times New Roman" w:hAnsi="Times New Roman" w:cs="Times New Roman"/>
          <w:lang w:val="en-US"/>
        </w:rPr>
        <w:t>S</w:t>
      </w:r>
      <w:r w:rsidR="00CB1F1F">
        <w:rPr>
          <w:rFonts w:ascii="Times New Roman" w:hAnsi="Times New Roman" w:cs="Times New Roman"/>
          <w:lang w:val="en-US"/>
        </w:rPr>
        <w:t xml:space="preserve">ystematic reviews </w:t>
      </w:r>
      <w:r>
        <w:rPr>
          <w:rFonts w:ascii="Times New Roman" w:hAnsi="Times New Roman" w:cs="Times New Roman"/>
          <w:lang w:val="en-US"/>
        </w:rPr>
        <w:t xml:space="preserve">have similarly noted that although remote and technology-assisted exercise delivery can overcome common barriers to participation, evidence regarding long-term adherence and the magnitude of effect on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and functional fitness remains limited compared to supervised interventions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{"citationID":"SB8sOtiQ","properties":{"formattedCitation":"(Andrioti et al., 2023; Driessen et al., 2017)","plainCitation":"(Andrioti et al., 2023; Driessen et al., 2017)","noteIndex":0},"citationItems":[{"id":138,"uris":["http://zotero.org/users/15910014/items/7CLHGYWA"],"itemData":{"id":138,"type":"article-journal","abstract":"The number of breast cancer (BCa) survivors has been steadily increasing due to advances in anti-cancer treatments, though these individuals suffer from various cancer- and treatment-related long-term side effects. The present study aimed at investigating the effects of a home-based tele-exercise training intervention on physical- and mental health-associated parameters in BCa survivors. A total of 13 female BCa survivors (age: 58.31 ± 3.13 years, BMI: 25.68 ± 0.62 kg/m2, waist circumference: 96.54 ± 1.84 cm) participated in a two-month group tele-exercise program twice per week which included aerobic, resistance and flexibility exercises. The results of the study revealed that the tele-exercise intervention improved participants’ body mass index (BMI) (p &lt; 0.001), waist circumference (p &lt; 0.001), cardiorespiratory fitness (6 min walk test) (p &lt; 0.001) and muscle function (sit to stand (p &lt; 0.01), sit ups (p &lt; 0.001) and push-ups (p &lt; 0.001)). Beneficial effects were also observed on perceived anxiety (Zung Self-Rating Anxiety Scale) (p &lt; 0.001), post-traumatic stress disorder (PTSD) symptoms (PCL-C) (p &lt; 0.01), self-reported fatigue (p &lt; 0.001), quality of life (QoL) (p &lt; 0.05) and physical (p &lt; 0.05), cognitive (p &lt; 0.01) and emotional (p &lt; 0.05) functioning (EORTQ-QLQ-C30). Our findings suggest that common cancer- and treatment-related adverse effects on physical performance, mental health and the overall QoL can be ameliorated through tele-exercise training programs in BCa survivors.","container-title":"Sports","DOI":"10.3390/sports11050102","ISSN":"2075-4663","issue":"5","journalAbbreviation":"Sports","language":"en","page":"102","source":"DOI.org (Crossref)","title":"The Effect of a Home-Based Tele-Exercise Training Program on the Quality of Life and Physical Performance in Breast Cancer Survivors","volume":"11","author":[{"family":"Andrioti","given":"Andreana"},{"family":"Papadopetraki","given":"Argyro"},{"family":"Maridaki","given":"Maria"},{"family":"Philippou","given":"Anastassios"}],"issued":{"date-parts":[["2023",5,10]]}}},{"id":136,"uris":["http://zotero.org/users/15910014/items/8MRL8GPK"],"itemData":{"id":136,"type":"article-journal","container-title":"Critical Reviews in Oncology/Hematology","DOI":"10.1016/j.critrevonc.2017.03.031","ISSN":"10408428","journalAbbreviation":"Critical Reviews in Oncology/Hematology","language":"en","page":"63-76","source":"DOI.org (Crossref)","title":"Effects of prehabilitation and rehabilitation including a home-based component on physical fitness, adherence, treatment tolerance, and recovery in patients with non-small cell lung cancer: A systematic review","title-short":"Effects of prehabilitation and rehabilitation including a home-based component on physical fitness, adherence, treatment tolerance, and recovery in patients with non-small cell lung cancer","volume":"114","author":[{"family":"Driessen","given":"Elisabeth J."},{"family":"Peeters","given":"Marieke E."},{"family":"Bongers","given":"Bart C."},{"family":"Maas","given":"Huub A."},{"family":"Bootsma","given":"Gerbern P."},{"family":"Van Meeteren","given":"Nico L."},{"family":"Janssen-Heijnen","given":"Maryska L."}],"issued":{"date-parts":[["2017",6]]}}}],"schema":"https://github.com/citation-style-language/schema/raw/master/csl-citation.json"}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(Andrioti et al., 2023; Driessen et al., 2017)</w:t>
      </w:r>
      <w:r>
        <w:rPr>
          <w:rFonts w:ascii="Times New Roman" w:hAnsi="Times New Roman" w:cs="Times New Roman"/>
          <w:lang w:val="en-US"/>
        </w:rPr>
        <w:fldChar w:fldCharType="end"/>
      </w:r>
      <w:r>
        <w:rPr>
          <w:rFonts w:ascii="Times New Roman" w:hAnsi="Times New Roman" w:cs="Times New Roman"/>
          <w:lang w:val="en-US"/>
        </w:rPr>
        <w:t xml:space="preserve">. Taken together, the current literature suggests that digital exercise interventions are feasible and beneficial, but supervised, </w:t>
      </w:r>
      <w:r w:rsidR="001668F6">
        <w:rPr>
          <w:rFonts w:ascii="Times New Roman" w:hAnsi="Times New Roman" w:cs="Times New Roman"/>
          <w:lang w:val="en-US"/>
        </w:rPr>
        <w:t>in-person</w:t>
      </w:r>
      <w:r>
        <w:rPr>
          <w:rFonts w:ascii="Times New Roman" w:hAnsi="Times New Roman" w:cs="Times New Roman"/>
          <w:lang w:val="en-US"/>
        </w:rPr>
        <w:t xml:space="preserve"> training may provide stronger or more consistent improvements in functional outcomes and fatigue, potentially due to direct feedback, structured progression, and enhanced accountability.</w:t>
      </w:r>
      <w:r w:rsidR="00901209">
        <w:rPr>
          <w:rFonts w:ascii="Times New Roman" w:hAnsi="Times New Roman" w:cs="Times New Roman"/>
          <w:lang w:val="en-US"/>
        </w:rPr>
        <w:t xml:space="preserve"> In addition to the mode of delivery, the social and environmental context in which exercise is performed may also influence participation, adherence, and intervention outcomes. </w:t>
      </w:r>
    </w:p>
    <w:p w14:paraId="076B4D55" w14:textId="22B5BE32" w:rsidR="00DF19E4" w:rsidRPr="0073151F" w:rsidRDefault="00DF19E4" w:rsidP="00DF19E4">
      <w:pPr>
        <w:pStyle w:val="Overskrift4"/>
        <w:rPr>
          <w:rFonts w:ascii="Times New Roman" w:hAnsi="Times New Roman" w:cs="Times New Roman"/>
          <w:i w:val="0"/>
          <w:iCs w:val="0"/>
          <w:lang w:val="en-US"/>
        </w:rPr>
      </w:pPr>
      <w:r w:rsidRPr="0073151F">
        <w:rPr>
          <w:rFonts w:ascii="Times New Roman" w:hAnsi="Times New Roman" w:cs="Times New Roman"/>
          <w:i w:val="0"/>
          <w:iCs w:val="0"/>
          <w:lang w:val="en-US"/>
        </w:rPr>
        <w:lastRenderedPageBreak/>
        <w:t xml:space="preserve">1.6.1 Individual vs. group training </w:t>
      </w:r>
    </w:p>
    <w:p w14:paraId="334F381D" w14:textId="165A4ABB" w:rsidR="00DF19E4" w:rsidRPr="00353011" w:rsidRDefault="00DF19E4" w:rsidP="00DF19E4">
      <w:pPr>
        <w:rPr>
          <w:rFonts w:ascii="Times New Roman" w:hAnsi="Times New Roman" w:cs="Times New Roman"/>
          <w:color w:val="000000" w:themeColor="text1"/>
          <w:lang w:val="en-US"/>
        </w:rPr>
      </w:pPr>
      <w:r w:rsidRPr="00353011">
        <w:rPr>
          <w:rFonts w:ascii="Times New Roman" w:hAnsi="Times New Roman" w:cs="Times New Roman"/>
          <w:color w:val="000000" w:themeColor="text1"/>
          <w:lang w:val="en-US"/>
        </w:rPr>
        <w:t xml:space="preserve">Training context appears to play an important role in determining the effectiveness of exercise interventions. Evidence from meta-analyses suggests that group-based exercise, particularly when structured as “true groups” that actively incorporate principles of group dynamics to enhance cohesion, represents the most effective format for promoting positive outcomes </w:t>
      </w:r>
      <w:r w:rsidRPr="00353011">
        <w:rPr>
          <w:rFonts w:ascii="Times New Roman" w:hAnsi="Times New Roman" w:cs="Times New Roman"/>
          <w:color w:val="000000" w:themeColor="text1"/>
          <w:lang w:val="en-US"/>
        </w:rPr>
        <w:fldChar w:fldCharType="begin"/>
      </w:r>
      <w:r w:rsidRPr="00353011">
        <w:rPr>
          <w:rFonts w:ascii="Times New Roman" w:hAnsi="Times New Roman" w:cs="Times New Roman"/>
          <w:color w:val="000000" w:themeColor="text1"/>
          <w:lang w:val="en-US"/>
        </w:rPr>
        <w:instrText xml:space="preserve"> ADDIN ZOTERO_ITEM CSL_CITATION {"citationID":"MXd0qgCS","properties":{"formattedCitation":"(Burke et al., 2006)","plainCitation":"(Burke et al., 2006)","noteIndex":0},"citationItems":[{"id":195,"uris":["http://zotero.org/users/15910014/items/ZT5CBKCK"],"itemData":{"id":195,"type":"article-journal","abstract":"The purpose of the study was to conduct a meta-analysis to empirically compare the relative merits of different contexts typically employed in the physical activity intervention literature for five categories of outcomes: adherence, social interaction, quality of life, physiological effectiveness, and functional effectiveness. Four contexts were examined: homebased programs not involving contact from researchers or health-care professionals, home-based programs that involved some contact, standard exercise classes, and exercise classes where group-dynamics principles were used to increase cohesiveness (“true groups”). Standard literature searches produced 44 relevant studies containing 214 effect sizes. Results revealed a common trend across dependent variables; exercising in a true group was superior to exercising in a standard exercise class, which in turn, did not differ from exercising at home with contact. Furthermore, exercising at home with contact was superior to exercising at home without contact. These results have implications for practitioners in terms of the importance of contact and social support in physical activity interventions.","container-title":"Sport &amp; Exercise Psychology Review","DOI":"10.53841/bpssepr.2006.2.1.13","ISSN":"1745-4980, 2396-961X","issue":"1","journalAbbreviation":"bpssepr","language":"en","page":"13-29","source":"DOI.org (Crossref)","title":"Group versus individual approach? A meta-analysis of the effectiveness of interventions to promote physical activity","title-short":"Group versus individual approach?","volume":"2","author":[{"family":"Burke","given":"Shauna M."},{"family":"Carron","given":"Albert V."},{"family":"Eys","given":"Mark A."},{"family":"Ntoumanis","given":"Nikos"},{"family":"Estabrooks","given":"Paul A."}],"issued":{"date-parts":[["2006",2]]}}}],"schema":"https://github.com/citation-style-language/schema/raw/master/csl-citation.json"} </w:instrText>
      </w:r>
      <w:r w:rsidRPr="00353011">
        <w:rPr>
          <w:rFonts w:ascii="Times New Roman" w:hAnsi="Times New Roman" w:cs="Times New Roman"/>
          <w:color w:val="000000" w:themeColor="text1"/>
          <w:lang w:val="en-US"/>
        </w:rPr>
        <w:fldChar w:fldCharType="separate"/>
      </w:r>
      <w:r w:rsidRPr="00353011">
        <w:rPr>
          <w:rFonts w:ascii="Times New Roman" w:hAnsi="Times New Roman" w:cs="Times New Roman"/>
          <w:noProof/>
          <w:color w:val="000000" w:themeColor="text1"/>
          <w:lang w:val="en-US"/>
        </w:rPr>
        <w:t>(Burke et al., 2006)</w:t>
      </w:r>
      <w:r w:rsidRPr="00353011">
        <w:rPr>
          <w:rFonts w:ascii="Times New Roman" w:hAnsi="Times New Roman" w:cs="Times New Roman"/>
          <w:color w:val="000000" w:themeColor="text1"/>
          <w:lang w:val="en-US"/>
        </w:rPr>
        <w:fldChar w:fldCharType="end"/>
      </w:r>
      <w:r w:rsidRPr="00353011">
        <w:rPr>
          <w:rFonts w:ascii="Times New Roman" w:hAnsi="Times New Roman" w:cs="Times New Roman"/>
          <w:color w:val="000000" w:themeColor="text1"/>
          <w:lang w:val="en-US"/>
        </w:rPr>
        <w:t xml:space="preserve">. Such interventions have been shown to outer perform both standard exercise classes and home-based programs without participant contact </w:t>
      </w:r>
      <w:r w:rsidRPr="00353011">
        <w:rPr>
          <w:rFonts w:ascii="Times New Roman" w:hAnsi="Times New Roman" w:cs="Times New Roman"/>
          <w:color w:val="000000" w:themeColor="text1"/>
          <w:lang w:val="en-US"/>
        </w:rPr>
        <w:fldChar w:fldCharType="begin"/>
      </w:r>
      <w:r w:rsidRPr="00353011">
        <w:rPr>
          <w:rFonts w:ascii="Times New Roman" w:hAnsi="Times New Roman" w:cs="Times New Roman"/>
          <w:color w:val="000000" w:themeColor="text1"/>
          <w:lang w:val="en-US"/>
        </w:rPr>
        <w:instrText xml:space="preserve"> ADDIN ZOTERO_ITEM CSL_CITATION {"citationID":"WjsLz8Kw","properties":{"formattedCitation":"(Burke et al., 2006)","plainCitation":"(Burke et al., 2006)","noteIndex":0},"citationItems":[{"id":195,"uris":["http://zotero.org/users/15910014/items/ZT5CBKCK"],"itemData":{"id":195,"type":"article-journal","abstract":"The purpose of the study was to conduct a meta-analysis to empirically compare the relative merits of different contexts typically employed in the physical activity intervention literature for five categories of outcomes: adherence, social interaction, quality of life, physiological effectiveness, and functional effectiveness. Four contexts were examined: homebased programs not involving contact from researchers or health-care professionals, home-based programs that involved some contact, standard exercise classes, and exercise classes where group-dynamics principles were used to increase cohesiveness (“true groups”). Standard literature searches produced 44 relevant studies containing 214 effect sizes. Results revealed a common trend across dependent variables; exercising in a true group was superior to exercising in a standard exercise class, which in turn, did not differ from exercising at home with contact. Furthermore, exercising at home with contact was superior to exercising at home without contact. These results have implications for practitioners in terms of the importance of contact and social support in physical activity interventions.","container-title":"Sport &amp; Exercise Psychology Review","DOI":"10.53841/bpssepr.2006.2.1.13","ISSN":"1745-4980, 2396-961X","issue":"1","journalAbbreviation":"bpssepr","language":"en","page":"13-29","source":"DOI.org (Crossref)","title":"Group versus individual approach? A meta-analysis of the effectiveness of interventions to promote physical activity","title-short":"Group versus individual approach?","volume":"2","author":[{"family":"Burke","given":"Shauna M."},{"family":"Carron","given":"Albert V."},{"family":"Eys","given":"Mark A."},{"family":"Ntoumanis","given":"Nikos"},{"family":"Estabrooks","given":"Paul A."}],"issued":{"date-parts":[["2006",2]]}}}],"schema":"https://github.com/citation-style-language/schema/raw/master/csl-citation.json"} </w:instrText>
      </w:r>
      <w:r w:rsidRPr="00353011">
        <w:rPr>
          <w:rFonts w:ascii="Times New Roman" w:hAnsi="Times New Roman" w:cs="Times New Roman"/>
          <w:color w:val="000000" w:themeColor="text1"/>
          <w:lang w:val="en-US"/>
        </w:rPr>
        <w:fldChar w:fldCharType="separate"/>
      </w:r>
      <w:r w:rsidRPr="00353011">
        <w:rPr>
          <w:rFonts w:ascii="Times New Roman" w:hAnsi="Times New Roman" w:cs="Times New Roman"/>
          <w:noProof/>
          <w:color w:val="000000" w:themeColor="text1"/>
          <w:lang w:val="en-US"/>
        </w:rPr>
        <w:t>(Burke et al., 2006)</w:t>
      </w:r>
      <w:r w:rsidRPr="00353011">
        <w:rPr>
          <w:rFonts w:ascii="Times New Roman" w:hAnsi="Times New Roman" w:cs="Times New Roman"/>
          <w:color w:val="000000" w:themeColor="text1"/>
          <w:lang w:val="en-US"/>
        </w:rPr>
        <w:fldChar w:fldCharType="end"/>
      </w:r>
      <w:r w:rsidRPr="00353011">
        <w:rPr>
          <w:rFonts w:ascii="Times New Roman" w:hAnsi="Times New Roman" w:cs="Times New Roman"/>
          <w:color w:val="000000" w:themeColor="text1"/>
          <w:lang w:val="en-US"/>
        </w:rPr>
        <w:t xml:space="preserve">. A key mechanism underlying these findings is the level of social interaction and support, as greater contact with instructors and fellow participants is consistently associated with improved adherence and engagement, factors that are closely linked to sustained participation and may indirectly influence outcomes such as fatigue </w:t>
      </w:r>
      <w:r w:rsidRPr="00353011">
        <w:rPr>
          <w:rFonts w:ascii="Times New Roman" w:hAnsi="Times New Roman" w:cs="Times New Roman"/>
          <w:color w:val="000000" w:themeColor="text1"/>
          <w:lang w:val="en-US"/>
        </w:rPr>
        <w:fldChar w:fldCharType="begin"/>
      </w:r>
      <w:r w:rsidRPr="00353011">
        <w:rPr>
          <w:rFonts w:ascii="Times New Roman" w:hAnsi="Times New Roman" w:cs="Times New Roman"/>
          <w:color w:val="000000" w:themeColor="text1"/>
          <w:lang w:val="en-US"/>
        </w:rPr>
        <w:instrText xml:space="preserve"> ADDIN ZOTERO_ITEM CSL_CITATION {"citationID":"gKKxRkLv","properties":{"formattedCitation":"(Burke et al., 2006)","plainCitation":"(Burke et al., 2006)","noteIndex":0},"citationItems":[{"id":195,"uris":["http://zotero.org/users/15910014/items/ZT5CBKCK"],"itemData":{"id":195,"type":"article-journal","abstract":"The purpose of the study was to conduct a meta-analysis to empirically compare the relative merits of different contexts typically employed in the physical activity intervention literature for five categories of outcomes: adherence, social interaction, quality of life, physiological effectiveness, and functional effectiveness. Four contexts were examined: homebased programs not involving contact from researchers or health-care professionals, home-based programs that involved some contact, standard exercise classes, and exercise classes where group-dynamics principles were used to increase cohesiveness (“true groups”). Standard literature searches produced 44 relevant studies containing 214 effect sizes. Results revealed a common trend across dependent variables; exercising in a true group was superior to exercising in a standard exercise class, which in turn, did not differ from exercising at home with contact. Furthermore, exercising at home with contact was superior to exercising at home without contact. These results have implications for practitioners in terms of the importance of contact and social support in physical activity interventions.","container-title":"Sport &amp; Exercise Psychology Review","DOI":"10.53841/bpssepr.2006.2.1.13","ISSN":"1745-4980, 2396-961X","issue":"1","journalAbbreviation":"bpssepr","language":"en","page":"13-29","source":"DOI.org (Crossref)","title":"Group versus individual approach? A meta-analysis of the effectiveness of interventions to promote physical activity","title-short":"Group versus individual approach?","volume":"2","author":[{"family":"Burke","given":"Shauna M."},{"family":"Carron","given":"Albert V."},{"family":"Eys","given":"Mark A."},{"family":"Ntoumanis","given":"Nikos"},{"family":"Estabrooks","given":"Paul A."}],"issued":{"date-parts":[["2006",2]]}}}],"schema":"https://github.com/citation-style-language/schema/raw/master/csl-citation.json"} </w:instrText>
      </w:r>
      <w:r w:rsidRPr="00353011">
        <w:rPr>
          <w:rFonts w:ascii="Times New Roman" w:hAnsi="Times New Roman" w:cs="Times New Roman"/>
          <w:color w:val="000000" w:themeColor="text1"/>
          <w:lang w:val="en-US"/>
        </w:rPr>
        <w:fldChar w:fldCharType="separate"/>
      </w:r>
      <w:r w:rsidRPr="00353011">
        <w:rPr>
          <w:rFonts w:ascii="Times New Roman" w:hAnsi="Times New Roman" w:cs="Times New Roman"/>
          <w:noProof/>
          <w:color w:val="000000" w:themeColor="text1"/>
          <w:lang w:val="en-US"/>
        </w:rPr>
        <w:t>(Burke et al., 2006)</w:t>
      </w:r>
      <w:r w:rsidRPr="00353011">
        <w:rPr>
          <w:rFonts w:ascii="Times New Roman" w:hAnsi="Times New Roman" w:cs="Times New Roman"/>
          <w:color w:val="000000" w:themeColor="text1"/>
          <w:lang w:val="en-US"/>
        </w:rPr>
        <w:fldChar w:fldCharType="end"/>
      </w:r>
      <w:r w:rsidRPr="00353011">
        <w:rPr>
          <w:rFonts w:ascii="Times New Roman" w:hAnsi="Times New Roman" w:cs="Times New Roman"/>
          <w:color w:val="000000" w:themeColor="text1"/>
          <w:lang w:val="en-US"/>
        </w:rPr>
        <w:t xml:space="preserve">. </w:t>
      </w:r>
    </w:p>
    <w:p w14:paraId="01287D0B" w14:textId="6F4F8D98" w:rsidR="00DF19E4" w:rsidRPr="00353011" w:rsidRDefault="00DF19E4" w:rsidP="00DF19E4">
      <w:pPr>
        <w:rPr>
          <w:rFonts w:ascii="Times New Roman" w:hAnsi="Times New Roman" w:cs="Times New Roman"/>
          <w:color w:val="000000" w:themeColor="text1"/>
          <w:lang w:val="en-US"/>
        </w:rPr>
      </w:pPr>
      <w:r w:rsidRPr="00353011">
        <w:rPr>
          <w:rFonts w:ascii="Times New Roman" w:hAnsi="Times New Roman" w:cs="Times New Roman"/>
          <w:color w:val="000000" w:themeColor="text1"/>
          <w:lang w:val="en-US"/>
        </w:rPr>
        <w:t xml:space="preserve">In addition to behavioral benefits, group-based approaches appear to offer advantages for functional outcomes, including strength, balance, mobility, and gait performance </w:t>
      </w:r>
      <w:r w:rsidRPr="00353011">
        <w:rPr>
          <w:rFonts w:ascii="Times New Roman" w:hAnsi="Times New Roman" w:cs="Times New Roman"/>
          <w:color w:val="000000" w:themeColor="text1"/>
          <w:lang w:val="en-US"/>
        </w:rPr>
        <w:fldChar w:fldCharType="begin"/>
      </w:r>
      <w:r w:rsidRPr="00353011">
        <w:rPr>
          <w:rFonts w:ascii="Times New Roman" w:hAnsi="Times New Roman" w:cs="Times New Roman"/>
          <w:color w:val="000000" w:themeColor="text1"/>
          <w:lang w:val="en-US"/>
        </w:rPr>
        <w:instrText xml:space="preserve"> ADDIN ZOTERO_ITEM CSL_CITATION {"citationID":"i8duLZFF","properties":{"formattedCitation":"(Kritz et al., 2026)","plainCitation":"(Kritz et al., 2026)","noteIndex":0},"citationItems":[{"id":196,"uris":["http://zotero.org/users/15910014/items/BEU4GP4S"],"itemData":{"id":196,"type":"article-journal","abstract":"Abstract\n            \n              Social influences, including group dynamics, social norms and peer support, are assumed to influence physical activity (PA). A previous systematic review and meta-analysis found that ‘true groups’ (that is, those applying group dynamics principles) had advantages over individual PA interventions. Given technological advances and virtual platforms, we updated previous findings. Systematic searches of electronic databases were completed on 19 March 2024. A meta-analysis of 71 studies (523 effect sizes) compared individual and group-based PA interventions across behavioural, functional (for example, strength and flexibility), psychosocial (for example, quality of life and loneliness) and health outcomes (for example, VO\n              2\n              max). Using a three-level random effects model, group-based conditions showed a small but non-significant advantage for PA (\n              n\n               = 22,042;\n              g\n               = 0.086, 95% CI (−0.061, 0.233),\n              P\n               = 0.249), psychosocial outcomes (\n              n\n               = 18,223;\n              g\n               = 0.292, 95% CI (−0.171, 0.755),\n              P\n               = 0.214) and health outcomes (\n              n\n               = 31,607;\n              g\n               = 0.125, 95% CI (−0.023, 0.272),\n              P\n               = 0.096). For functional outcomes, a significant advantage for group-based interventions emerged after outlier removal (\n              n\n               = 14,429;\n              g\n               = 0.164, 95% CI (0.032, 0.297),\n              P\n               = 0.015). Moderation analysis indicated that different group types produced comparable effects, except that ‘true groups’ were associated with a larger effect size for health outcomes. Both individual and group-based approaches (in-person or online) may be effective. Future research should explore mechanisms that enhance their impact across populations and settings. This review was prospectively registered with PROSPERO (CRD42021271452).","container-title":"Nature Human Behaviour","DOI":"10.1038/s41562-026-02429-0","ISSN":"2397-3374","journalAbbreviation":"Nat Hum Behav","language":"en","source":"DOI.org (Crossref)","title":"Individual versus group-based interventions: a systematic review and meta-analysis of physical activity, functional, psychosocial and health outcomes","title-short":"Individual versus group-based interventions","URL":"https://www.nature.com/articles/s41562-026-02429-0","author":[{"family":"Kritz","given":"Marlene"},{"family":"Riddell","given":"Hugh"},{"family":"Olsen","given":"Daryn"},{"family":"Harden","given":"Samantha M."},{"family":"Burke","given":"Shauna M."},{"family":"Ntoumanis","given":"Nikos"},{"family":"Thøgersen-Ntoumani","given":"Cecilie"}],"accessed":{"date-parts":[["2026",5,4]]},"issued":{"date-parts":[["2026",4,15]]}}}],"schema":"https://github.com/citation-style-language/schema/raw/master/csl-citation.json"} </w:instrText>
      </w:r>
      <w:r w:rsidRPr="00353011">
        <w:rPr>
          <w:rFonts w:ascii="Times New Roman" w:hAnsi="Times New Roman" w:cs="Times New Roman"/>
          <w:color w:val="000000" w:themeColor="text1"/>
          <w:lang w:val="en-US"/>
        </w:rPr>
        <w:fldChar w:fldCharType="separate"/>
      </w:r>
      <w:r w:rsidRPr="00353011">
        <w:rPr>
          <w:rFonts w:ascii="Times New Roman" w:hAnsi="Times New Roman" w:cs="Times New Roman"/>
          <w:noProof/>
          <w:color w:val="000000" w:themeColor="text1"/>
          <w:lang w:val="en-US"/>
        </w:rPr>
        <w:t>(Kritz et al., 2026)</w:t>
      </w:r>
      <w:r w:rsidRPr="00353011">
        <w:rPr>
          <w:rFonts w:ascii="Times New Roman" w:hAnsi="Times New Roman" w:cs="Times New Roman"/>
          <w:color w:val="000000" w:themeColor="text1"/>
          <w:lang w:val="en-US"/>
        </w:rPr>
        <w:fldChar w:fldCharType="end"/>
      </w:r>
      <w:r w:rsidRPr="00353011">
        <w:rPr>
          <w:rFonts w:ascii="Times New Roman" w:hAnsi="Times New Roman" w:cs="Times New Roman"/>
          <w:color w:val="000000" w:themeColor="text1"/>
          <w:lang w:val="en-US"/>
        </w:rPr>
        <w:t xml:space="preserve">. Earlier findings demonstrated that standard group-based exercise produced significantly greater improvements in functional capacity compared to unsupervised home-based training (effect size d = 0.56) </w:t>
      </w:r>
      <w:r w:rsidRPr="00353011">
        <w:rPr>
          <w:rFonts w:ascii="Times New Roman" w:hAnsi="Times New Roman" w:cs="Times New Roman"/>
          <w:color w:val="000000" w:themeColor="text1"/>
          <w:lang w:val="en-US"/>
        </w:rPr>
        <w:fldChar w:fldCharType="begin"/>
      </w:r>
      <w:r w:rsidRPr="00353011">
        <w:rPr>
          <w:rFonts w:ascii="Times New Roman" w:hAnsi="Times New Roman" w:cs="Times New Roman"/>
          <w:color w:val="000000" w:themeColor="text1"/>
          <w:lang w:val="en-US"/>
        </w:rPr>
        <w:instrText xml:space="preserve"> ADDIN ZOTERO_ITEM CSL_CITATION {"citationID":"NvDxDR08","properties":{"formattedCitation":"(Burke et al., 2006)","plainCitation":"(Burke et al., 2006)","noteIndex":0},"citationItems":[{"id":195,"uris":["http://zotero.org/users/15910014/items/ZT5CBKCK"],"itemData":{"id":195,"type":"article-journal","abstract":"The purpose of the study was to conduct a meta-analysis to empirically compare the relative merits of different contexts typically employed in the physical activity intervention literature for five categories of outcomes: adherence, social interaction, quality of life, physiological effectiveness, and functional effectiveness. Four contexts were examined: homebased programs not involving contact from researchers or health-care professionals, home-based programs that involved some contact, standard exercise classes, and exercise classes where group-dynamics principles were used to increase cohesiveness (“true groups”). Standard literature searches produced 44 relevant studies containing 214 effect sizes. Results revealed a common trend across dependent variables; exercising in a true group was superior to exercising in a standard exercise class, which in turn, did not differ from exercising at home with contact. Furthermore, exercising at home with contact was superior to exercising at home without contact. These results have implications for practitioners in terms of the importance of contact and social support in physical activity interventions.","container-title":"Sport &amp; Exercise Psychology Review","DOI":"10.53841/bpssepr.2006.2.1.13","ISSN":"1745-4980, 2396-961X","issue":"1","journalAbbreviation":"bpssepr","language":"en","page":"13-29","source":"DOI.org (Crossref)","title":"Group versus individual approach? A meta-analysis of the effectiveness of interventions to promote physical activity","title-short":"Group versus individual approach?","volume":"2","author":[{"family":"Burke","given":"Shauna M."},{"family":"Carron","given":"Albert V."},{"family":"Eys","given":"Mark A."},{"family":"Ntoumanis","given":"Nikos"},{"family":"Estabrooks","given":"Paul A."}],"issued":{"date-parts":[["2006",2]]}}}],"schema":"https://github.com/citation-style-language/schema/raw/master/csl-citation.json"} </w:instrText>
      </w:r>
      <w:r w:rsidRPr="00353011">
        <w:rPr>
          <w:rFonts w:ascii="Times New Roman" w:hAnsi="Times New Roman" w:cs="Times New Roman"/>
          <w:color w:val="000000" w:themeColor="text1"/>
          <w:lang w:val="en-US"/>
        </w:rPr>
        <w:fldChar w:fldCharType="separate"/>
      </w:r>
      <w:r w:rsidRPr="00353011">
        <w:rPr>
          <w:rFonts w:ascii="Times New Roman" w:hAnsi="Times New Roman" w:cs="Times New Roman"/>
          <w:noProof/>
          <w:color w:val="000000" w:themeColor="text1"/>
          <w:lang w:val="en-US"/>
        </w:rPr>
        <w:t>(Burke et al., 2006)</w:t>
      </w:r>
      <w:r w:rsidRPr="00353011">
        <w:rPr>
          <w:rFonts w:ascii="Times New Roman" w:hAnsi="Times New Roman" w:cs="Times New Roman"/>
          <w:color w:val="000000" w:themeColor="text1"/>
          <w:lang w:val="en-US"/>
        </w:rPr>
        <w:fldChar w:fldCharType="end"/>
      </w:r>
      <w:r w:rsidRPr="00353011">
        <w:rPr>
          <w:rFonts w:ascii="Times New Roman" w:hAnsi="Times New Roman" w:cs="Times New Roman"/>
          <w:color w:val="000000" w:themeColor="text1"/>
          <w:lang w:val="en-US"/>
        </w:rPr>
        <w:t xml:space="preserve">. More recent evidence further supports this, showing a small but statistically significant advantage of group-based interventions over individual formats for functional outcomes (g ≈ 0.16–0.18) </w:t>
      </w:r>
      <w:r w:rsidRPr="00353011">
        <w:rPr>
          <w:rFonts w:ascii="Times New Roman" w:hAnsi="Times New Roman" w:cs="Times New Roman"/>
          <w:color w:val="000000" w:themeColor="text1"/>
          <w:lang w:val="en-US"/>
        </w:rPr>
        <w:fldChar w:fldCharType="begin"/>
      </w:r>
      <w:r w:rsidRPr="00353011">
        <w:rPr>
          <w:rFonts w:ascii="Times New Roman" w:hAnsi="Times New Roman" w:cs="Times New Roman"/>
          <w:color w:val="000000" w:themeColor="text1"/>
          <w:lang w:val="en-US"/>
        </w:rPr>
        <w:instrText xml:space="preserve"> ADDIN ZOTERO_ITEM CSL_CITATION {"citationID":"zl8rm0mi","properties":{"formattedCitation":"(Kritz et al., 2026)","plainCitation":"(Kritz et al., 2026)","noteIndex":0},"citationItems":[{"id":196,"uris":["http://zotero.org/users/15910014/items/BEU4GP4S"],"itemData":{"id":196,"type":"article-journal","abstract":"Abstract\n            \n              Social influences, including group dynamics, social norms and peer support, are assumed to influence physical activity (PA). A previous systematic review and meta-analysis found that ‘true groups’ (that is, those applying group dynamics principles) had advantages over individual PA interventions. Given technological advances and virtual platforms, we updated previous findings. Systematic searches of electronic databases were completed on 19 March 2024. A meta-analysis of 71 studies (523 effect sizes) compared individual and group-based PA interventions across behavioural, functional (for example, strength and flexibility), psychosocial (for example, quality of life and loneliness) and health outcomes (for example, VO\n              2\n              max). Using a three-level random effects model, group-based conditions showed a small but non-significant advantage for PA (\n              n\n               = 22,042;\n              g\n               = 0.086, 95% CI (−0.061, 0.233),\n              P\n               = 0.249), psychosocial outcomes (\n              n\n               = 18,223;\n              g\n               = 0.292, 95% CI (−0.171, 0.755),\n              P\n               = 0.214) and health outcomes (\n              n\n               = 31,607;\n              g\n               = 0.125, 95% CI (−0.023, 0.272),\n              P\n               = 0.096). For functional outcomes, a significant advantage for group-based interventions emerged after outlier removal (\n              n\n               = 14,429;\n              g\n               = 0.164, 95% CI (0.032, 0.297),\n              P\n               = 0.015). Moderation analysis indicated that different group types produced comparable effects, except that ‘true groups’ were associated with a larger effect size for health outcomes. Both individual and group-based approaches (in-person or online) may be effective. Future research should explore mechanisms that enhance their impact across populations and settings. This review was prospectively registered with PROSPERO (CRD42021271452).","container-title":"Nature Human Behaviour","DOI":"10.1038/s41562-026-02429-0","ISSN":"2397-3374","journalAbbreviation":"Nat Hum Behav","language":"en","source":"DOI.org (Crossref)","title":"Individual versus group-based interventions: a systematic review and meta-analysis of physical activity, functional, psychosocial and health outcomes","title-short":"Individual versus group-based interventions","URL":"https://www.nature.com/articles/s41562-026-02429-0","author":[{"family":"Kritz","given":"Marlene"},{"family":"Riddell","given":"Hugh"},{"family":"Olsen","given":"Daryn"},{"family":"Harden","given":"Samantha M."},{"family":"Burke","given":"Shauna M."},{"family":"Ntoumanis","given":"Nikos"},{"family":"Thøgersen-Ntoumani","given":"Cecilie"}],"accessed":{"date-parts":[["2026",5,4]]},"issued":{"date-parts":[["2026",4,15]]}}}],"schema":"https://github.com/citation-style-language/schema/raw/master/csl-citation.json"} </w:instrText>
      </w:r>
      <w:r w:rsidRPr="00353011">
        <w:rPr>
          <w:rFonts w:ascii="Times New Roman" w:hAnsi="Times New Roman" w:cs="Times New Roman"/>
          <w:color w:val="000000" w:themeColor="text1"/>
          <w:lang w:val="en-US"/>
        </w:rPr>
        <w:fldChar w:fldCharType="separate"/>
      </w:r>
      <w:r w:rsidRPr="00353011">
        <w:rPr>
          <w:rFonts w:ascii="Times New Roman" w:hAnsi="Times New Roman" w:cs="Times New Roman"/>
          <w:noProof/>
          <w:color w:val="000000" w:themeColor="text1"/>
          <w:lang w:val="en-US"/>
        </w:rPr>
        <w:t>(Kritz et al., 2026)</w:t>
      </w:r>
      <w:r w:rsidRPr="00353011">
        <w:rPr>
          <w:rFonts w:ascii="Times New Roman" w:hAnsi="Times New Roman" w:cs="Times New Roman"/>
          <w:color w:val="000000" w:themeColor="text1"/>
          <w:lang w:val="en-US"/>
        </w:rPr>
        <w:fldChar w:fldCharType="end"/>
      </w:r>
      <w:r w:rsidRPr="00353011">
        <w:rPr>
          <w:rFonts w:ascii="Times New Roman" w:hAnsi="Times New Roman" w:cs="Times New Roman"/>
          <w:color w:val="000000" w:themeColor="text1"/>
          <w:lang w:val="en-US"/>
        </w:rPr>
        <w:t xml:space="preserve">. These benefits are likely explained by several underlying mechanisms. Group settings facilitate observational learning, where participants can model movements and techniques by observing others, and provide opportunities for real-time feedback from instructors, which is particularly important for exercises requiring proper technique and coordination </w:t>
      </w:r>
      <w:r w:rsidRPr="00353011">
        <w:rPr>
          <w:rFonts w:ascii="Times New Roman" w:hAnsi="Times New Roman" w:cs="Times New Roman"/>
          <w:color w:val="000000" w:themeColor="text1"/>
          <w:lang w:val="en-US"/>
        </w:rPr>
        <w:fldChar w:fldCharType="begin"/>
      </w:r>
      <w:r w:rsidRPr="00353011">
        <w:rPr>
          <w:rFonts w:ascii="Times New Roman" w:hAnsi="Times New Roman" w:cs="Times New Roman"/>
          <w:color w:val="000000" w:themeColor="text1"/>
          <w:lang w:val="en-US"/>
        </w:rPr>
        <w:instrText xml:space="preserve"> ADDIN ZOTERO_ITEM CSL_CITATION {"citationID":"lQiaxfM2","properties":{"formattedCitation":"(Burke et al., 2006; Kritz et al., 2026)","plainCitation":"(Burke et al., 2006; Kritz et al., 2026)","noteIndex":0},"citationItems":[{"id":195,"uris":["http://zotero.org/users/15910014/items/ZT5CBKCK"],"itemData":{"id":195,"type":"article-journal","abstract":"The purpose of the study was to conduct a meta-analysis to empirically compare the relative merits of different contexts typically employed in the physical activity intervention literature for five categories of outcomes: adherence, social interaction, quality of life, physiological effectiveness, and functional effectiveness. Four contexts were examined: homebased programs not involving contact from researchers or health-care professionals, home-based programs that involved some contact, standard exercise classes, and exercise classes where group-dynamics principles were used to increase cohesiveness (“true groups”). Standard literature searches produced 44 relevant studies containing 214 effect sizes. Results revealed a common trend across dependent variables; exercising in a true group was superior to exercising in a standard exercise class, which in turn, did not differ from exercising at home with contact. Furthermore, exercising at home with contact was superior to exercising at home without contact. These results have implications for practitioners in terms of the importance of contact and social support in physical activity interventions.","container-title":"Sport &amp; Exercise Psychology Review","DOI":"10.53841/bpssepr.2006.2.1.13","ISSN":"1745-4980, 2396-961X","issue":"1","journalAbbreviation":"bpssepr","language":"en","page":"13-29","source":"DOI.org (Crossref)","title":"Group versus individual approach? A meta-analysis of the effectiveness of interventions to promote physical activity","title-short":"Group versus individual approach?","volume":"2","author":[{"family":"Burke","given":"Shauna M."},{"family":"Carron","given":"Albert V."},{"family":"Eys","given":"Mark A."},{"family":"Ntoumanis","given":"Nikos"},{"family":"Estabrooks","given":"Paul A."}],"issued":{"date-parts":[["2006",2]]}}},{"id":196,"uris":["http://zotero.org/users/15910014/items/BEU4GP4S"],"itemData":{"id":196,"type":"article-journal","abstract":"Abstract\n            \n              Social influences, including group dynamics, social norms and peer support, are assumed to influence physical activity (PA). A previous systematic review and meta-analysis found that ‘true groups’ (that is, those applying group dynamics principles) had advantages over individual PA interventions. Given technological advances and virtual platforms, we updated previous findings. Systematic searches of electronic databases were completed on 19 March 2024. A meta-analysis of 71 studies (523 effect sizes) compared individual and group-based PA interventions across behavioural, functional (for example, strength and flexibility), psychosocial (for example, quality of life and loneliness) and health outcomes (for example, VO\n              2\n              max). Using a three-level random effects model, group-based conditions showed a small but non-significant advantage for PA (\n              n\n               = 22,042;\n              g\n               = 0.086, 95% CI (−0.061, 0.233),\n              P\n               = 0.249), psychosocial outcomes (\n              n\n               = 18,223;\n              g\n               = 0.292, 95% CI (−0.171, 0.755),\n              P\n               = 0.214) and health outcomes (\n              n\n               = 31,607;\n              g\n               = 0.125, 95% CI (−0.023, 0.272),\n              P\n               = 0.096). For functional outcomes, a significant advantage for group-based interventions emerged after outlier removal (\n              n\n               = 14,429;\n              g\n               = 0.164, 95% CI (0.032, 0.297),\n              P\n               = 0.015). Moderation analysis indicated that different group types produced comparable effects, except that ‘true groups’ were associated with a larger effect size for health outcomes. Both individual and group-based approaches (in-person or online) may be effective. Future research should explore mechanisms that enhance their impact across populations and settings. This review was prospectively registered with PROSPERO (CRD42021271452).","container-title":"Nature Human Behaviour","DOI":"10.1038/s41562-026-02429-0","ISSN":"2397-3374","journalAbbreviation":"Nat Hum Behav","language":"en","source":"DOI.org (Crossref)","title":"Individual versus group-based interventions: a systematic review and meta-analysis of physical activity, functional, psychosocial and health outcomes","title-short":"Individual versus group-based interventions","URL":"https://www.nature.com/articles/s41562-026-02429-0","author":[{"family":"Kritz","given":"Marlene"},{"family":"Riddell","given":"Hugh"},{"family":"Olsen","given":"Daryn"},{"family":"Harden","given":"Samantha M."},{"family":"Burke","given":"Shauna M."},{"family":"Ntoumanis","given":"Nikos"},{"family":"Thøgersen-Ntoumani","given":"Cecilie"}],"accessed":{"date-parts":[["2026",5,4]]},"issued":{"date-parts":[["2026",4,15]]}}}],"schema":"https://github.com/citation-style-language/schema/raw/master/csl-citation.json"} </w:instrText>
      </w:r>
      <w:r w:rsidRPr="00353011">
        <w:rPr>
          <w:rFonts w:ascii="Times New Roman" w:hAnsi="Times New Roman" w:cs="Times New Roman"/>
          <w:color w:val="000000" w:themeColor="text1"/>
          <w:lang w:val="en-US"/>
        </w:rPr>
        <w:fldChar w:fldCharType="separate"/>
      </w:r>
      <w:r w:rsidRPr="00353011">
        <w:rPr>
          <w:rFonts w:ascii="Times New Roman" w:hAnsi="Times New Roman" w:cs="Times New Roman"/>
          <w:noProof/>
          <w:color w:val="000000" w:themeColor="text1"/>
          <w:lang w:val="en-US"/>
        </w:rPr>
        <w:t>(Burke et al., 2006; Kritz et al., 2026)</w:t>
      </w:r>
      <w:r w:rsidRPr="00353011">
        <w:rPr>
          <w:rFonts w:ascii="Times New Roman" w:hAnsi="Times New Roman" w:cs="Times New Roman"/>
          <w:color w:val="000000" w:themeColor="text1"/>
          <w:lang w:val="en-US"/>
        </w:rPr>
        <w:fldChar w:fldCharType="end"/>
      </w:r>
      <w:r w:rsidRPr="00353011">
        <w:rPr>
          <w:rFonts w:ascii="Times New Roman" w:hAnsi="Times New Roman" w:cs="Times New Roman"/>
          <w:color w:val="000000" w:themeColor="text1"/>
          <w:lang w:val="en-US"/>
        </w:rPr>
        <w:t>.</w:t>
      </w:r>
      <w:r w:rsidR="00353011">
        <w:rPr>
          <w:rFonts w:ascii="Times New Roman" w:hAnsi="Times New Roman" w:cs="Times New Roman"/>
          <w:color w:val="000000" w:themeColor="text1"/>
          <w:lang w:val="en-US"/>
        </w:rPr>
        <w:t xml:space="preserve"> </w:t>
      </w:r>
      <w:r w:rsidR="00353011" w:rsidRPr="00353011">
        <w:rPr>
          <w:rFonts w:ascii="Times New Roman" w:hAnsi="Times New Roman" w:cs="Times New Roman"/>
          <w:lang w:val="en-US"/>
        </w:rPr>
        <w:t>In addition, supervised group-based settings may promote higher exercise intensity and effort, as encouragement from instructors and peers can increase motivation, accountability, and willingness to push closer to individual capacity</w:t>
      </w:r>
      <w:r w:rsidR="00353011">
        <w:rPr>
          <w:rFonts w:ascii="Times New Roman" w:hAnsi="Times New Roman" w:cs="Times New Roman"/>
          <w:lang w:val="en-US"/>
        </w:rPr>
        <w:t xml:space="preserve"> </w:t>
      </w:r>
      <w:r w:rsidR="00353011">
        <w:rPr>
          <w:rFonts w:ascii="Times New Roman" w:hAnsi="Times New Roman" w:cs="Times New Roman"/>
          <w:lang w:val="en-US"/>
        </w:rPr>
        <w:fldChar w:fldCharType="begin"/>
      </w:r>
      <w:r w:rsidR="00353011">
        <w:rPr>
          <w:rFonts w:ascii="Times New Roman" w:hAnsi="Times New Roman" w:cs="Times New Roman"/>
          <w:lang w:val="en-US"/>
        </w:rPr>
        <w:instrText xml:space="preserve"> ADDIN ZOTERO_ITEM CSL_CITATION {"citationID":"TilPOKKZ","properties":{"formattedCitation":"(Kritz et al., 2026)","plainCitation":"(Kritz et al., 2026)","noteIndex":0},"citationItems":[{"id":196,"uris":["http://zotero.org/users/15910014/items/BEU4GP4S"],"itemData":{"id":196,"type":"article-journal","abstract":"Abstract\n            \n              Social influences, including group dynamics, social norms and peer support, are assumed to influence physical activity (PA). A previous systematic review and meta-analysis found that ‘true groups’ (that is, those applying group dynamics principles) had advantages over individual PA interventions. Given technological advances and virtual platforms, we updated previous findings. Systematic searches of electronic databases were completed on 19 March 2024. A meta-analysis of 71 studies (523 effect sizes) compared individual and group-based PA interventions across behavioural, functional (for example, strength and flexibility), psychosocial (for example, quality of life and loneliness) and health outcomes (for example, VO\n              2\n              max). Using a three-level random effects model, group-based conditions showed a small but non-significant advantage for PA (\n              n\n               = 22,042;\n              g\n               = 0.086, 95% CI (−0.061, 0.233),\n              P\n               = 0.249), psychosocial outcomes (\n              n\n               = 18,223;\n              g\n               = 0.292, 95% CI (−0.171, 0.755),\n              P\n               = 0.214) and health outcomes (\n              n\n               = 31,607;\n              g\n               = 0.125, 95% CI (−0.023, 0.272),\n              P\n               = 0.096). For functional outcomes, a significant advantage for group-based interventions emerged after outlier removal (\n              n\n               = 14,429;\n              g\n               = 0.164, 95% CI (0.032, 0.297),\n              P\n               = 0.015). Moderation analysis indicated that different group types produced comparable effects, except that ‘true groups’ were associated with a larger effect size for health outcomes. Both individual and group-based approaches (in-person or online) may be effective. Future research should explore mechanisms that enhance their impact across populations and settings. This review was prospectively registered with PROSPERO (CRD42021271452).","container-title":"Nature Human Behaviour","DOI":"10.1038/s41562-026-02429-0","ISSN":"2397-3374","journalAbbreviation":"Nat Hum Behav","language":"en","source":"DOI.org (Crossref)","title":"Individual versus group-based interventions: a systematic review and meta-analysis of physical activity, functional, psychosocial and health outcomes","title-short":"Individual versus group-based interventions","URL":"https://www.nature.com/articles/s41562-026-02429-0","author":[{"family":"Kritz","given":"Marlene"},{"family":"Riddell","given":"Hugh"},{"family":"Olsen","given":"Daryn"},{"family":"Harden","given":"Samantha M."},{"family":"Burke","given":"Shauna M."},{"family":"Ntoumanis","given":"Nikos"},{"family":"Thøgersen-Ntoumani","given":"Cecilie"}],"accessed":{"date-parts":[["2026",5,4]]},"issued":{"date-parts":[["2026",4,15]]}}}],"schema":"https://github.com/citation-style-language/schema/raw/master/csl-citation.json"} </w:instrText>
      </w:r>
      <w:r w:rsidR="00353011">
        <w:rPr>
          <w:rFonts w:ascii="Times New Roman" w:hAnsi="Times New Roman" w:cs="Times New Roman"/>
          <w:lang w:val="en-US"/>
        </w:rPr>
        <w:fldChar w:fldCharType="separate"/>
      </w:r>
      <w:r w:rsidR="00353011">
        <w:rPr>
          <w:rFonts w:ascii="Times New Roman" w:hAnsi="Times New Roman" w:cs="Times New Roman"/>
          <w:noProof/>
          <w:lang w:val="en-US"/>
        </w:rPr>
        <w:t>(Kritz et al., 2026)</w:t>
      </w:r>
      <w:r w:rsidR="00353011">
        <w:rPr>
          <w:rFonts w:ascii="Times New Roman" w:hAnsi="Times New Roman" w:cs="Times New Roman"/>
          <w:lang w:val="en-US"/>
        </w:rPr>
        <w:fldChar w:fldCharType="end"/>
      </w:r>
      <w:r w:rsidR="00353011" w:rsidRPr="00353011">
        <w:rPr>
          <w:rFonts w:ascii="Times New Roman" w:hAnsi="Times New Roman" w:cs="Times New Roman"/>
          <w:lang w:val="en-US"/>
        </w:rPr>
        <w:t>. Such social and motivational factors may contribute to greater training stimulus and potentially enhance adaptations related to strength and functional performance.</w:t>
      </w:r>
    </w:p>
    <w:p w14:paraId="72F4C5A5" w14:textId="4DC20454" w:rsidR="00DF19E4" w:rsidRPr="00353011" w:rsidRDefault="00DF19E4" w:rsidP="00DF19E4">
      <w:pPr>
        <w:pStyle w:val="NormalWeb"/>
        <w:rPr>
          <w:color w:val="000000" w:themeColor="text1"/>
          <w:lang w:val="en-US"/>
        </w:rPr>
      </w:pPr>
      <w:r w:rsidRPr="00353011">
        <w:rPr>
          <w:color w:val="000000" w:themeColor="text1"/>
          <w:lang w:val="en-US"/>
        </w:rPr>
        <w:t xml:space="preserve">Group-based training may also contribute to broader physiological improvements. Structured group exercise has been associated with small to moderate improvements in physiological markers such as aerobic capacity (d ≈ 0.45), whereas home-based programs without supervision tend to yield smaller and often non-significant effects </w:t>
      </w:r>
      <w:r w:rsidRPr="00353011">
        <w:rPr>
          <w:color w:val="000000" w:themeColor="text1"/>
          <w:lang w:val="en-US"/>
        </w:rPr>
        <w:fldChar w:fldCharType="begin"/>
      </w:r>
      <w:r w:rsidRPr="00353011">
        <w:rPr>
          <w:color w:val="000000" w:themeColor="text1"/>
          <w:lang w:val="en-US"/>
        </w:rPr>
        <w:instrText xml:space="preserve"> ADDIN ZOTERO_ITEM CSL_CITATION {"citationID":"yxTBwtgj","properties":{"formattedCitation":"(Burke et al., 2006; Kritz et al., 2026)","plainCitation":"(Burke et al., 2006; Kritz et al., 2026)","noteIndex":0},"citationItems":[{"id":195,"uris":["http://zotero.org/users/15910014/items/ZT5CBKCK"],"itemData":{"id":195,"type":"article-journal","abstract":"The purpose of the study was to conduct a meta-analysis to empirically compare the relative merits of different contexts typically employed in the physical activity intervention literature for five categories of outcomes: adherence, social interaction, quality of life, physiological effectiveness, and functional effectiveness. Four contexts were examined: homebased programs not involving contact from researchers or health-care professionals, home-based programs that involved some contact, standard exercise classes, and exercise classes where group-dynamics principles were used to increase cohesiveness (“true groups”). Standard literature searches produced 44 relevant studies containing 214 effect sizes. Results revealed a common trend across dependent variables; exercising in a true group was superior to exercising in a standard exercise class, which in turn, did not differ from exercising at home with contact. Furthermore, exercising at home with contact was superior to exercising at home without contact. These results have implications for practitioners in terms of the importance of contact and social support in physical activity interventions.","container-title":"Sport &amp; Exercise Psychology Review","DOI":"10.53841/bpssepr.2006.2.1.13","ISSN":"1745-4980, 2396-961X","issue":"1","journalAbbreviation":"bpssepr","language":"en","page":"13-29","source":"DOI.org (Crossref)","title":"Group versus individual approach? A meta-analysis of the effectiveness of interventions to promote physical activity","title-short":"Group versus individual approach?","volume":"2","author":[{"family":"Burke","given":"Shauna M."},{"family":"Carron","given":"Albert V."},{"family":"Eys","given":"Mark A."},{"family":"Ntoumanis","given":"Nikos"},{"family":"Estabrooks","given":"Paul A."}],"issued":{"date-parts":[["2006",2]]}}},{"id":196,"uris":["http://zotero.org/users/15910014/items/BEU4GP4S"],"itemData":{"id":196,"type":"article-journal","abstract":"Abstract\n            \n              Social influences, including group dynamics, social norms and peer support, are assumed to influence physical activity (PA). A previous systematic review and meta-analysis found that ‘true groups’ (that is, those applying group dynamics principles) had advantages over individual PA interventions. Given technological advances and virtual platforms, we updated previous findings. Systematic searches of electronic databases were completed on 19 March 2024. A meta-analysis of 71 studies (523 effect sizes) compared individual and group-based PA interventions across behavioural, functional (for example, strength and flexibility), psychosocial (for example, quality of life and loneliness) and health outcomes (for example, VO\n              2\n              max). Using a three-level random effects model, group-based conditions showed a small but non-significant advantage for PA (\n              n\n               = 22,042;\n              g\n               = 0.086, 95% CI (−0.061, 0.233),\n              P\n               = 0.249), psychosocial outcomes (\n              n\n               = 18,223;\n              g\n               = 0.292, 95% CI (−0.171, 0.755),\n              P\n               = 0.214) and health outcomes (\n              n\n               = 31,607;\n              g\n               = 0.125, 95% CI (−0.023, 0.272),\n              P\n               = 0.096). For functional outcomes, a significant advantage for group-based interventions emerged after outlier removal (\n              n\n               = 14,429;\n              g\n               = 0.164, 95% CI (0.032, 0.297),\n              P\n               = 0.015). Moderation analysis indicated that different group types produced comparable effects, except that ‘true groups’ were associated with a larger effect size for health outcomes. Both individual and group-based approaches (in-person or online) may be effective. Future research should explore mechanisms that enhance their impact across populations and settings. This review was prospectively registered with PROSPERO (CRD42021271452).","container-title":"Nature Human Behaviour","DOI":"10.1038/s41562-026-02429-0","ISSN":"2397-3374","journalAbbreviation":"Nat Hum Behav","language":"en","source":"DOI.org (Crossref)","title":"Individual versus group-based interventions: a systematic review and meta-analysis of physical activity, functional, psychosocial and health outcomes","title-short":"Individual versus group-based interventions","URL":"https://www.nature.com/articles/s41562-026-02429-0","author":[{"family":"Kritz","given":"Marlene"},{"family":"Riddell","given":"Hugh"},{"family":"Olsen","given":"Daryn"},{"family":"Harden","given":"Samantha M."},{"family":"Burke","given":"Shauna M."},{"family":"Ntoumanis","given":"Nikos"},{"family":"Thøgersen-Ntoumani","given":"Cecilie"}],"accessed":{"date-parts":[["2026",5,4]]},"issued":{"date-parts":[["2026",4,15]]}}}],"schema":"https://github.com/citation-style-language/schema/raw/master/csl-citation.json"} </w:instrText>
      </w:r>
      <w:r w:rsidRPr="00353011">
        <w:rPr>
          <w:color w:val="000000" w:themeColor="text1"/>
          <w:lang w:val="en-US"/>
        </w:rPr>
        <w:fldChar w:fldCharType="separate"/>
      </w:r>
      <w:r w:rsidRPr="00353011">
        <w:rPr>
          <w:noProof/>
          <w:color w:val="000000" w:themeColor="text1"/>
          <w:lang w:val="en-US"/>
        </w:rPr>
        <w:t>(Burke et al., 2006; Kritz et al., 2026)</w:t>
      </w:r>
      <w:r w:rsidRPr="00353011">
        <w:rPr>
          <w:color w:val="000000" w:themeColor="text1"/>
          <w:lang w:val="en-US"/>
        </w:rPr>
        <w:fldChar w:fldCharType="end"/>
      </w:r>
      <w:r w:rsidRPr="00353011">
        <w:rPr>
          <w:color w:val="000000" w:themeColor="text1"/>
          <w:lang w:val="en-US"/>
        </w:rPr>
        <w:t xml:space="preserve">. Although direct comparisons between group-based and individual interventions do not always show statistically significant differences for all health outcomes, the overall pattern suggests that the added structure, feedback, and social support inherent in group settings may provide a more robust framework for improving functional fitness and potentially alleviating fatigue. Overall, these findings </w:t>
      </w:r>
      <w:r w:rsidRPr="00353011">
        <w:rPr>
          <w:color w:val="000000" w:themeColor="text1"/>
          <w:lang w:val="en-US"/>
        </w:rPr>
        <w:t>highlight</w:t>
      </w:r>
      <w:r w:rsidRPr="00353011">
        <w:rPr>
          <w:color w:val="000000" w:themeColor="text1"/>
          <w:lang w:val="en-US"/>
        </w:rPr>
        <w:t xml:space="preserve"> the importance of social interaction and structured support in exercise interventions and suggest that group-based training may provide an optimal context for achieving both functional and health-related improvements. </w:t>
      </w:r>
    </w:p>
    <w:p w14:paraId="01A68879" w14:textId="0529B474" w:rsidR="00FB4DD8" w:rsidRPr="007C59BD" w:rsidRDefault="007C59BD" w:rsidP="00734FCC">
      <w:pPr>
        <w:rPr>
          <w:rFonts w:ascii="Times New Roman" w:hAnsi="Times New Roman" w:cs="Times New Roman"/>
          <w:lang w:val="en-US"/>
        </w:rPr>
      </w:pPr>
      <w:r w:rsidRPr="007C59BD">
        <w:rPr>
          <w:rFonts w:ascii="Times New Roman" w:hAnsi="Times New Roman" w:cs="Times New Roman"/>
          <w:lang w:val="en-US"/>
        </w:rPr>
        <w:t>In this master’s thesis, th</w:t>
      </w:r>
      <w:r>
        <w:rPr>
          <w:rFonts w:ascii="Times New Roman" w:hAnsi="Times New Roman" w:cs="Times New Roman"/>
          <w:lang w:val="en-US"/>
        </w:rPr>
        <w:t xml:space="preserve">e aim is therefore to investigate whether there is a difference between digitally delivered </w:t>
      </w:r>
      <w:r w:rsidR="00353011">
        <w:rPr>
          <w:rFonts w:ascii="Times New Roman" w:hAnsi="Times New Roman" w:cs="Times New Roman"/>
          <w:lang w:val="en-US"/>
        </w:rPr>
        <w:t xml:space="preserve">home-based </w:t>
      </w:r>
      <w:r>
        <w:rPr>
          <w:rFonts w:ascii="Times New Roman" w:hAnsi="Times New Roman" w:cs="Times New Roman"/>
          <w:lang w:val="en-US"/>
        </w:rPr>
        <w:t>training and training with physical attendance, referred to as in-person</w:t>
      </w:r>
      <w:r w:rsidR="00353011">
        <w:rPr>
          <w:rFonts w:ascii="Times New Roman" w:hAnsi="Times New Roman" w:cs="Times New Roman"/>
          <w:lang w:val="en-US"/>
        </w:rPr>
        <w:t xml:space="preserve"> </w:t>
      </w:r>
      <w:r w:rsidR="00C82F95">
        <w:rPr>
          <w:rFonts w:ascii="Times New Roman" w:hAnsi="Times New Roman" w:cs="Times New Roman"/>
          <w:lang w:val="en-US"/>
        </w:rPr>
        <w:t>supervised</w:t>
      </w:r>
      <w:r>
        <w:rPr>
          <w:rFonts w:ascii="Times New Roman" w:hAnsi="Times New Roman" w:cs="Times New Roman"/>
          <w:lang w:val="en-US"/>
        </w:rPr>
        <w:t xml:space="preserve"> training, in terms of their effect on cancer-related fatigue</w:t>
      </w:r>
      <w:r w:rsidR="004770B8">
        <w:rPr>
          <w:rFonts w:ascii="Times New Roman" w:hAnsi="Times New Roman" w:cs="Times New Roman"/>
          <w:lang w:val="en-US"/>
        </w:rPr>
        <w:t xml:space="preserve"> and functional fitness</w:t>
      </w:r>
      <w:r>
        <w:rPr>
          <w:rFonts w:ascii="Times New Roman" w:hAnsi="Times New Roman" w:cs="Times New Roman"/>
          <w:lang w:val="en-US"/>
        </w:rPr>
        <w:t xml:space="preserve"> in cancer patients who have completed treatment. Many of the studies referred to use </w:t>
      </w:r>
      <w:r>
        <w:rPr>
          <w:rFonts w:ascii="Times New Roman" w:hAnsi="Times New Roman" w:cs="Times New Roman"/>
          <w:lang w:val="en-US"/>
        </w:rPr>
        <w:lastRenderedPageBreak/>
        <w:t xml:space="preserve">the term </w:t>
      </w:r>
      <w:r w:rsidRPr="007C59BD">
        <w:rPr>
          <w:rFonts w:ascii="Times New Roman" w:hAnsi="Times New Roman" w:cs="Times New Roman"/>
          <w:i/>
          <w:iCs/>
          <w:lang w:val="en-US"/>
        </w:rPr>
        <w:t>cancer survivors</w:t>
      </w:r>
      <w:r>
        <w:rPr>
          <w:rFonts w:ascii="Times New Roman" w:hAnsi="Times New Roman" w:cs="Times New Roman"/>
          <w:lang w:val="en-US"/>
        </w:rPr>
        <w:t xml:space="preserve">. In the present study, the term </w:t>
      </w:r>
      <w:r w:rsidRPr="007C59BD">
        <w:rPr>
          <w:rFonts w:ascii="Times New Roman" w:hAnsi="Times New Roman" w:cs="Times New Roman"/>
          <w:i/>
          <w:iCs/>
          <w:lang w:val="en-US"/>
        </w:rPr>
        <w:t>cancer patients who have completed treatment</w:t>
      </w:r>
      <w:r>
        <w:rPr>
          <w:rFonts w:ascii="Times New Roman" w:hAnsi="Times New Roman" w:cs="Times New Roman"/>
          <w:lang w:val="en-US"/>
        </w:rPr>
        <w:t xml:space="preserve"> is used. These terms may be used interchangeably throughout the text, but they refer to the same population. </w:t>
      </w:r>
    </w:p>
    <w:p w14:paraId="23DCE2BC" w14:textId="0CF15F1C" w:rsidR="00794CE6" w:rsidRDefault="00951457" w:rsidP="00624436">
      <w:pPr>
        <w:pStyle w:val="Overskrift2"/>
        <w:rPr>
          <w:rFonts w:ascii="Times New Roman" w:hAnsi="Times New Roman" w:cs="Times New Roman"/>
          <w:lang w:val="en-US"/>
        </w:rPr>
      </w:pPr>
      <w:bookmarkStart w:id="12" w:name="_Toc229141391"/>
      <w:bookmarkEnd w:id="0"/>
      <w:r>
        <w:rPr>
          <w:rFonts w:ascii="Times New Roman" w:hAnsi="Times New Roman" w:cs="Times New Roman"/>
          <w:lang w:val="en-US"/>
        </w:rPr>
        <w:t xml:space="preserve">2.0 </w:t>
      </w:r>
      <w:r w:rsidR="00624436" w:rsidRPr="00624436">
        <w:rPr>
          <w:rFonts w:ascii="Times New Roman" w:hAnsi="Times New Roman" w:cs="Times New Roman"/>
          <w:lang w:val="en-US"/>
        </w:rPr>
        <w:t>Introduction</w:t>
      </w:r>
      <w:bookmarkEnd w:id="12"/>
    </w:p>
    <w:p w14:paraId="1ABDA7D7" w14:textId="2FB1597D" w:rsidR="001B7168" w:rsidRDefault="001B7168" w:rsidP="001B7168">
      <w:pPr>
        <w:rPr>
          <w:rFonts w:ascii="Times New Roman" w:hAnsi="Times New Roman" w:cs="Times New Roman"/>
          <w:lang w:val="en-US"/>
        </w:rPr>
      </w:pPr>
      <w:r>
        <w:rPr>
          <w:rFonts w:ascii="Times New Roman" w:hAnsi="Times New Roman" w:cs="Times New Roman"/>
          <w:lang w:val="en-US"/>
        </w:rPr>
        <w:t xml:space="preserve">Advances in cancer detection and treatment have substantially improved survival rates, resulting in a growing population of individuals living with and beyond cancer. As survival increases, greater attention has shifted toward long-term treatment-related consequences, including persistent physical and functional impairments that may negatively affect daily life and quality of life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{"citationID":"qs17f3E5","properties":{"formattedCitation":"(Islami et al., 2024; Siegel et al., 2024)","plainCitation":"(Islami et al., 2024; Siegel et al., 2024)","noteIndex":0},"citationItems":[{"id":84,"uris":["http://zotero.org/users/15910014/items/RMRWHYFF"],"itemData":{"id":84,"type":"article-journal","abstract":"Abstract\n            In 2021, the American Cancer Society published its first biennial report on the status of cancer disparities in the United States. In this second report, the authors provide updated data on racial, ethnic, socioeconomic (educational attainment as a marker), and geographic (metropolitan status) disparities in cancer occurrence and outcomes and contributing factors to these disparities in the country. The authors also review programs that have reduced cancer disparities and provide policy recommendations to further mitigate these inequalities. There are substantial variations in risk factors, stage at diagnosis, receipt of care, survival, and mortality for many cancers by race/ethnicity, educational attainment, and metropolitan status. During 2016 through 2020, Black and American Indian/Alaska Native people continued to bear a disproportionately higher burden of cancer deaths, both overall and from major cancers. By educational attainment, overall cancer mortality rates were about 1.6–2.8 times higher in individuals with ≤12 years of education than in those with ≥16 years of education among Black and White men and women. These disparities by educational attainment within each race were considerably larger than the Black–White disparities in overall cancer mortality within each educational attainment, ranging from 1.03 to 1.5 times higher among Black people, suggesting a major role for socioeconomic status disparities in racial disparities in cancer mortality given the disproportionally larger representation of Black people in lower socioeconomic status groups. Of note, the largest Black–White disparities in overall cancer mortality were among those who had ≥16 years of education. By area of residence, mortality from all cancer and from leading causes of cancer death were substantially higher in nonmetropolitan areas than in large metropolitan areas. For colorectal cancer, for example, mortality rates in nonmetropolitan areas versus large metropolitan areas were 23% higher among males and 21% higher among females. By age group, the racial and geographic disparities in cancer mortality were greater among individuals younger than 65 years than among those aged 65 years and older. Many of the observed racial, socioeconomic, and geographic disparities in cancer mortality align with disparities in exposure to risk factors and access to cancer prevention, early detection, and treatment, which are largely rooted in fundamental inequities in social determinants of health. Equitable policies at all levels of government, broad interdisciplinary engagement to address these inequities, and equitable implementation of evidence‐based interventions, such as increasing health insurance coverage, are needed to reduce cancer disparities.","container-title":"CA: A Cancer Journal for Clinicians","DOI":"10.3322/caac.21812","ISSN":"0007-9235, 1542-4863","issue":"2","journalAbbreviation":"CA A Cancer J Clinicians","language":"en","page":"136-166","source":"DOI.org (Crossref)","title":"American Cancer Society’s report on the status of cancer disparities in the United States, 2023","volume":"74","author":[{"family":"Islami","given":"Farhad"},{"family":"Baeker Bispo","given":"Jordan"},{"family":"Lee","given":"Hyunjung"},{"family":"Wiese","given":"Daniel"},{"family":"Yabroff","given":"K. Robin"},{"family":"Bandi","given":"Priti"},{"family":"Sloan","given":"Kirsten"},{"family":"Patel","given":"Alpa V."},{"family":"Daniels","given":"Elvan C."},{"family":"Kamal","given":"Arif H."},{"family":"Guerra","given":"Carmen E."},{"family":"Dahut","given":"William L."},{"family":"Jemal","given":"Ahmedin"}],"issued":{"date-parts":[["2024",3]]}}},{"id":86,"uris":["http://zotero.org/users/15910014/items/W85ZH4HT"],"itemData":{"id":86,"type":"article-journal","abstract":"Abstract\n            Each year, the American Cancer Society estimates the numbers of new cancer cases and deaths in the United States and compiles the most recent data on population‐based cancer occurrence and outcomes using incidence data collected by central cancer registries (through 2020) and mortality data collected by the National Center for Health Statistics (through 2021). In 2024, 2,001,140 new cancer cases and 611,720 cancer deaths are projected to occur in the United States. Cancer mortality continued to decline through 2021, averting over 4 million deaths since 1991 because of reductions in smoking, earlier detection for some cancers, and improved treatment options in both the adjuvant and metastatic settings. However, these gains are threatened by increasing incidence for 6 of the top 10 cancers. Incidence rates increased during 2015–2019 by 0.6%–1% annually for breast, pancreas, and uterine corpus cancers and by 2%–3% annually for prostate, liver (female), kidney, and human papillomavirus‐associated oral cancers and for melanoma. Incidence rates also increased by 1%–2% annually for cervical (ages 30–44 years) and colorectal cancers (ages &lt;55 years) in young adults. Colorectal cancer was the fourth‐leading cause of cancer death in both men and women younger than 50 years in the late‐1990s but is now first in men and second in women. Progress is also hampered by wide persistent cancer disparities; compared to White people, mortality rates are two‐fold higher for prostate, stomach and uterine corpus cancers in Black people and for liver, stomach, and kidney cancers in Native American people. Continued national progress will require increased investment in cancer prevention and access to equitable treatment, especially among American Indian and Alaska Native and Black individuals.","container-title":"CA: A Cancer Journal for Clinicians","DOI":"10.3322/caac.21820","ISSN":"0007-9235, 1542-4863","issue":"1","journalAbbreviation":"CA A Cancer J Clinicians","language":"en","page":"12-49","source":"DOI.org (Crossref)","title":"Cancer statistics, 2024","volume":"74","author":[{"family":"Siegel","given":"Rebecca L."},{"family":"Giaquinto","given":"Angela N."},{"family":"Jemal","given":"Ahmedin"}],"issued":{"date-parts":[["2024",1]]}}}],"schema":"https://github.com/citation-style-language/schema/raw/master/csl-citation.json"}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(Islami et al., 2024; Siegel et al., 2024)</w:t>
      </w:r>
      <w:r>
        <w:rPr>
          <w:rFonts w:ascii="Times New Roman" w:hAnsi="Times New Roman" w:cs="Times New Roman"/>
          <w:lang w:val="en-US"/>
        </w:rPr>
        <w:fldChar w:fldCharType="end"/>
      </w:r>
      <w:r>
        <w:rPr>
          <w:rFonts w:ascii="Times New Roman" w:hAnsi="Times New Roman" w:cs="Times New Roman"/>
          <w:lang w:val="en-US"/>
        </w:rPr>
        <w:t>.</w:t>
      </w:r>
    </w:p>
    <w:p w14:paraId="40E63DCB" w14:textId="36109FA1" w:rsidR="001B7168" w:rsidRDefault="001B7168" w:rsidP="001B7168">
      <w:pPr>
        <w:rPr>
          <w:rFonts w:ascii="Times New Roman" w:hAnsi="Times New Roman" w:cs="Times New Roman"/>
          <w:lang w:val="en-US"/>
        </w:rPr>
      </w:pPr>
      <w:r>
        <w:rPr>
          <w:rFonts w:ascii="Times New Roman" w:hAnsi="Times New Roman" w:cs="Times New Roman"/>
          <w:lang w:val="en-US"/>
        </w:rPr>
        <w:t>Among the most prevalent and distressing late effects is cancer-related fatigue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affecting an estimated 80-100% of individuals during or after treatment, with severity varying considerably between individuals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{"citationID":"qpSK0vaK","properties":{"formattedCitation":"(Keane et al., 2024)","plainCitation":"(Keane et al., 2024)","noteIndex":0},"citationItems":[{"id":161,"uris":["http://zotero.org/users/15910014/items/5ZND99L9"],"itemData":{"id":161,"type":"article-journal","abstract":"Abstract\n            \n              Purpose\n              Cancer-related fatigue (CRF) is challenging to diagnose and manage due to a lack of consensus on its definition and assessment. The objective of this scoping review is to summarize how CRF has been defined and assessed in adult patients with cancer worldwide.\n            \n            \n              Methods\n              Four databases (PubMed, Embase, CINAHL Plus, PsycNet) were searched to identify eligible original research articles published in English over a 10-year span (2010–2020); CRF was required to be a primary outcome and described as a dimensional construct. Each review phase was piloted: title and abstract screening, full-text screening, and data extraction. Then, two independent reviewers participated in each review phase, and discrepancies were resolved by a third party.\n            \n            \n              Results\n              \n                2923 articles were screened, and 150 were included. Only 68% of articles provided a definition for CRF, of which 90% described CRF as a multidimensional construct, and 41% were identical to the National Comprehensive Cancer Network definition. Studies were primarily conducted in the United States (19%) and the majority employed longitudinal (67%), quantitative (93%), and observational (57%) study designs with sample sizes ≥ 100 people (57%). Participant age and race were often not reported (31% and 82%, respectively). The most common cancer diagnosis and treatment were breast cancer (79%) and chemotherapy (80%;\n                n\n                 = 86), respectively. CRF measures were predominantly multidimensional (97%,\n                n\n                 = 139), with the Multidimensional Fatigue Inventory (MFI-20) (26%) as the most common CRF measure and “Physical” (76%) as the most common CRF dimension.\n              \n            \n            \n              Conclusion\n              This review confirms the need for a universally agreed-upon definition and standardized assessment battery for CRF.","container-title":"Supportive Care in Cancer","DOI":"10.1007/s00520-024-08615-y","ISSN":"0941-4355, 1433-7339","issue":"7","journalAbbreviation":"Support Care Cancer","language":"en","page":"457","source":"DOI.org (Crossref)","title":"The definitions, assessment, and dimensions of cancer-related fatigue: A scoping review","title-short":"The definitions, assessment, and dimensions of cancer-related fatigue","volume":"32","author":[{"family":"Keane","given":"Kayla F."},{"family":"Wickstrom","given":"Jordan"},{"family":"Livinski","given":"Alicia A."},{"family":"Blumhorst","given":"Catherine"},{"family":"Wang","given":"Tzu-fang"},{"family":"Saligan","given":"Leorey N."}],"issued":{"date-parts":[["2024",7]]}}}],"schema":"https://github.com/citation-style-language/schema/raw/master/csl-citation.json"}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(Keane et al., 2024)</w:t>
      </w:r>
      <w:r>
        <w:rPr>
          <w:rFonts w:ascii="Times New Roman" w:hAnsi="Times New Roman" w:cs="Times New Roman"/>
          <w:lang w:val="en-US"/>
        </w:rPr>
        <w:fldChar w:fldCharType="end"/>
      </w:r>
      <w:r>
        <w:rPr>
          <w:rFonts w:ascii="Times New Roman" w:hAnsi="Times New Roman" w:cs="Times New Roman"/>
          <w:lang w:val="en-US"/>
        </w:rPr>
        <w:t xml:space="preserve">.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is characterized by persistent physical and mental exhaustion disproportionate to activity level and not relieved by rest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{"citationID":"TYoiTFmB","properties":{"formattedCitation":"(Bower, 2014; Cella et al., 1998)","plainCitation":"(Bower, 2014; Cella et al., 1998)","noteIndex":0},"citationItems":[{"id":29,"uris":["http://zotero.org/users/15910014/items/5ZAFCSU6"],"itemData":{"id":29,"type":"article-journal","container-title":"Nature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E."}],"issued":{"date-parts":[["2014",10]]}}},{"id":47,"uris":["http://zotero.org/users/15910014/items/RT56K53F"],"itemData":{"id":47,"type":"article-journal","abstract":"Fatigue is a subjective state of overwhelming, sustained exhaustion and decreased capacity for physical and mental work that is not relieved by rest. Cancer-related fatigue has many causes. Included in the causes are the illness itself, the side effects of virtually every treatment, depression, and other biopsychosocial factors. As a result, fatigue is the most common symptom reported by cancer patients in most descriptive studies. In addition to arising from multiple etiologies, fatigue is also multidimensional in its manifestation and impact. Its effect on the quality of life of the patient is comparable to that of pain. Experienced by most patients as an extremely frustrating state of chronic energy depletion, it leads to loss of productivity which can reduce self-esteem. As a subtle and chronic symptom, it also places people at risk for being questioned about the veracity of their complaints, particularly during the post-treatment, disease-free survival period. Patients themselves are reluctant to complain of fatigue, perhaps because they believe little can be done about it, or they wish to avoid drawing attention away from treating their cancer.","container-title":"Oncology (Williston Park, N.Y.)","ISSN":"0890-9091","issue":"11A","journalAbbreviation":"Oncology (Williston Park)","language":"eng","page":"369-377","PMID":"10028520","source":"PubMed","title":"Progress toward guidelines for the management of fatigue","volume":"12","author":[{"family":"Cella","given":"D."},{"family":"Peterman","given":"A."},{"family":"Passik","given":"S."},{"family":"Jacobsen","given":"P."},{"family":"Breitbart","given":"W."}],"issued":{"date-parts":[["1998",11]]}}}],"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(Bower, 2014; Cella et al., 1998)</w:t>
      </w:r>
      <w:r>
        <w:rPr>
          <w:rFonts w:ascii="Times New Roman" w:hAnsi="Times New Roman" w:cs="Times New Roman"/>
          <w:lang w:val="en-US"/>
        </w:rPr>
        <w:fldChar w:fldCharType="end"/>
      </w:r>
      <w:r>
        <w:rPr>
          <w:rFonts w:ascii="Times New Roman" w:hAnsi="Times New Roman" w:cs="Times New Roman"/>
          <w:lang w:val="en-US"/>
        </w:rPr>
        <w:t xml:space="preserve">. High levels of fatigue are </w:t>
      </w:r>
      <w:r w:rsidR="00E93037">
        <w:rPr>
          <w:rFonts w:ascii="Times New Roman" w:hAnsi="Times New Roman" w:cs="Times New Roman"/>
          <w:lang w:val="en-US"/>
        </w:rPr>
        <w:t xml:space="preserve">in turn </w:t>
      </w:r>
      <w:r>
        <w:rPr>
          <w:rFonts w:ascii="Times New Roman" w:hAnsi="Times New Roman" w:cs="Times New Roman"/>
          <w:lang w:val="en-US"/>
        </w:rPr>
        <w:t xml:space="preserve">closely linked to reduced functional fitness, as survivors with greater fatigue often demonstrate diminished physical capacity and greater difficulty performing everyday tasks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{"citationID":"6O2OhB77","properties":{"formattedCitation":"(Gorzelitz et al., 2022b; Martins et al., 2021)","plainCitation":"(Gorzelitz et al., 2022b; Martins et al., 2021)","noteIndex":0},"citationItems":[{"id":160,"uris":["http://zotero.org/users/15910014/items/JG3679GU"],"itemData":{"id":160,"type":"article-journal","container-title":"Supportive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J."},{"family":"Rash","given":"Joanne"},{"family":"Cadmus-Bertram","given":"Lisa"}],"issued":{"date-parts":[["2022",1]]}}},{"id":144,"uris":["http://zotero.org/users/15910014/items/DIYM3BF8"],"itemData":{"id":144,"type":"article-journal","abstract":"Background: Breast cancer is the most common malignancy among women worldwide. The treatments may also cause neuromuscular and skeletal disorders; therefore, the aim of this study was to verify the existence of a relationship between heart rate variability and different functional fitness parameters in women survivors of breast cancer. Methods: This cross-sectional study included 25 women survivors of breast cancer, with a mean ± SD age, height, and body mass of 50.8 ± 8.8 years, 1.6 ± 0.7 m, and 67.1 ± 12.3 kg, respectively. Patients underwent measurements of heart rate variability with time and frequency domain analyses, as well as a “30 s chair-stand test”, “6 min walking test”, “timed up and go test”, and “ball throwing test”. Results: A multiple linear regression analysis showed that from the heart rate variability frequency domain, high frequency explained 21% (R2 = 0.21) of the “30 s chair-stand test” performance. Conclusion: The findings of this study highlight high frequency as a predictor of “30 s chair-stand test” performance, regardless of age and time after diagnosis, suggesting its usefulness as a clinical indicator of functionality in breast cancer survivors. This study presents a straightforward and non-invasive methodology predicting functional fitness in women breast cancer survivors potentially applicable to clinical practice.","container-title":"Healthcare","DOI":"10.3390/healthcare9091205","ISSN":"2227-9032","issue":"9","journalAbbreviation":"Healthcare","language":"en","page":"1205","source":"DOI.org (Crossref)","title":"Relationship between Heart Rate Variability and Functional Fitness in Breast Cancer Survivors: A Cross-Sectional Study","title-short":"Relationship between Heart Rate Variability and Functional Fitness in Breast Cancer Survivors","volume":"9","author":[{"family":"Martins","given":"Alexandre D."},{"family":"Brito","given":"João Paulo"},{"family":"Oliveira","given":"Rafael"},{"family":"Costa","given":"Tiago"},{"family":"Ramalho","given":"Fátima"},{"family":"Santos-Rocha","given":"Rita"},{"family":"Pimenta","given":"Nuno"}],"issued":{"date-parts":[["2021",9,13]]}}}],"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(Gorzelitz et al., 2022b; Martins et al., 2021)</w:t>
      </w:r>
      <w:r>
        <w:rPr>
          <w:rFonts w:ascii="Times New Roman" w:hAnsi="Times New Roman" w:cs="Times New Roman"/>
          <w:lang w:val="en-US"/>
        </w:rPr>
        <w:fldChar w:fldCharType="end"/>
      </w:r>
      <w:r>
        <w:rPr>
          <w:rFonts w:ascii="Times New Roman" w:hAnsi="Times New Roman" w:cs="Times New Roman"/>
          <w:lang w:val="en-US"/>
        </w:rPr>
        <w:t xml:space="preserve">. Functional fitness encompasses the physical abilities required for independent </w:t>
      </w:r>
      <w:r w:rsidR="00E87DCA">
        <w:rPr>
          <w:rFonts w:ascii="Times New Roman" w:hAnsi="Times New Roman" w:cs="Times New Roman"/>
          <w:lang w:val="en-US"/>
        </w:rPr>
        <w:t xml:space="preserve">daily functioning, including muscular strength, endurance, balance, mobility, and cardiorespiratory capacity </w:t>
      </w:r>
      <w:r w:rsidR="00946FF9">
        <w:rPr>
          <w:rFonts w:ascii="Times New Roman" w:hAnsi="Times New Roman" w:cs="Times New Roman"/>
          <w:lang w:val="en-US"/>
        </w:rPr>
        <w:fldChar w:fldCharType="begin"/>
      </w:r>
      <w:r w:rsidR="00946FF9">
        <w:rPr>
          <w:rFonts w:ascii="Times New Roman" w:hAnsi="Times New Roman" w:cs="Times New Roman"/>
          <w:lang w:val="en-US"/>
        </w:rPr>
        <w:instrText xml:space="preserve"> ADDIN ZOTERO_ITEM CSL_CITATION {"citationID":"dHtq0qhx","properties":{"formattedCitation":"(Gorzelitz et al., 2022b; Martins et al., 2021)","plainCitation":"(Gorzelitz et al., 2022b; Martins et al., 2021)","noteIndex":0},"citationItems":[{"id":160,"uris":["http://zotero.org/users/15910014/items/JG3679GU"],"itemData":{"id":160,"type":"article-journal","container-title":"Supportive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J."},{"family":"Rash","given":"Joanne"},{"family":"Cadmus-Bertram","given":"Lisa"}],"issued":{"date-parts":[["2022",1]]}}},{"id":144,"uris":["http://zotero.org/users/15910014/items/DIYM3BF8"],"itemData":{"id":144,"type":"article-journal","abstract":"Background: Breast cancer is the most common malignancy among women worldwide. The treatments may also cause neuromuscular and skeletal disorders; therefore, the aim of this study was to verify the existence of a relationship between heart rate variability and different functional fitness parameters in women survivors of breast cancer. Methods: This cross-sectional study included 25 women survivors of breast cancer, with a mean ± SD age, height, and body mass of 50.8 ± 8.8 years, 1.6 ± 0.7 m, and 67.1 ± 12.3 kg, respectively. Patients underwent measurements of heart rate variability with time and frequency domain analyses, as well as a “30 s chair-stand test”, “6 min walking test”, “timed up and go test”, and “ball throwing test”. Results: A multiple linear regression analysis showed that from the heart rate variability frequency domain, high frequency explained 21% (R2 = 0.21) of the “30 s chair-stand test” performance. Conclusion: The findings of this study highlight high frequency as a predictor of “30 s chair-stand test” performance, regardless of age and time after diagnosis, suggesting its usefulness as a clinical indicator of functionality in breast cancer survivors. This study presents a straightforward and non-invasive methodology predicting functional fitness in women breast cancer survivors potentially applicable to clinical practice.","container-title":"Healthcare","DOI":"10.3390/healthcare9091205","ISSN":"2227-9032","issue":"9","journalAbbreviation":"Healthcare","language":"en","page":"1205","source":"DOI.org (Crossref)","title":"Relationship between Heart Rate Variability and Functional Fitness in Breast Cancer Survivors: A Cross-Sectional Study","title-short":"Relationship between Heart Rate Variability and Functional Fitness in Breast Cancer Survivors","volume":"9","author":[{"family":"Martins","given":"Alexandre D."},{"family":"Brito","given":"João Paulo"},{"family":"Oliveira","given":"Rafael"},{"family":"Costa","given":"Tiago"},{"family":"Ramalho","given":"Fátima"},{"family":"Santos-Rocha","given":"Rita"},{"family":"Pimenta","given":"Nuno"}],"issued":{"date-parts":[["2021",9,13]]}}}],"schema":"https://github.com/citation-style-language/schema/raw/master/csl-citation.json"} </w:instrText>
      </w:r>
      <w:r w:rsidR="00946FF9">
        <w:rPr>
          <w:rFonts w:ascii="Times New Roman" w:hAnsi="Times New Roman" w:cs="Times New Roman"/>
          <w:lang w:val="en-US"/>
        </w:rPr>
        <w:fldChar w:fldCharType="separate"/>
      </w:r>
      <w:r w:rsidR="00946FF9">
        <w:rPr>
          <w:rFonts w:ascii="Times New Roman" w:hAnsi="Times New Roman" w:cs="Times New Roman"/>
          <w:noProof/>
          <w:lang w:val="en-US"/>
        </w:rPr>
        <w:t>(Gorzelitz et al., 2022b; Martins et al., 2021)</w:t>
      </w:r>
      <w:r w:rsidR="00946FF9">
        <w:rPr>
          <w:rFonts w:ascii="Times New Roman" w:hAnsi="Times New Roman" w:cs="Times New Roman"/>
          <w:lang w:val="en-US"/>
        </w:rPr>
        <w:fldChar w:fldCharType="end"/>
      </w:r>
      <w:r w:rsidR="00E87DCA">
        <w:rPr>
          <w:rFonts w:ascii="Times New Roman" w:hAnsi="Times New Roman" w:cs="Times New Roman"/>
          <w:lang w:val="en-US"/>
        </w:rPr>
        <w:t>. Cancer survivors frequently exhibit lower levels of functional fitness compared to individuals without a cancer history, partly due to treatment-related deconditioning, neuromuscular impairment, and changes in body composition</w:t>
      </w:r>
      <w:r w:rsidR="00946FF9">
        <w:rPr>
          <w:rFonts w:ascii="Times New Roman" w:hAnsi="Times New Roman" w:cs="Times New Roman"/>
          <w:lang w:val="en-US"/>
        </w:rPr>
        <w:t xml:space="preserve"> </w:t>
      </w:r>
      <w:r w:rsidR="00946FF9">
        <w:rPr>
          <w:rFonts w:ascii="Times New Roman" w:hAnsi="Times New Roman" w:cs="Times New Roman"/>
          <w:lang w:val="en-US"/>
        </w:rPr>
        <w:fldChar w:fldCharType="begin"/>
      </w:r>
      <w:r w:rsidR="00946FF9">
        <w:rPr>
          <w:rFonts w:ascii="Times New Roman" w:hAnsi="Times New Roman" w:cs="Times New Roman"/>
          <w:lang w:val="en-US"/>
        </w:rPr>
        <w:instrText xml:space="preserve"> ADDIN ZOTERO_ITEM CSL_CITATION {"citationID":"6TXppb9K","properties":{"formattedCitation":"(Struszczak et al., 2026)","plainCitation":"(Struszczak et al., 2026)","noteIndex":0},"citationItems":[{"id":159,"uris":["http://zotero.org/users/15910014/items/7XBCXJZ9"],"itemData":{"id":159,"type":"article-journal","abstract":"ABSTRACT\n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946FF9">
        <w:rPr>
          <w:rFonts w:ascii="Times New Roman" w:hAnsi="Times New Roman" w:cs="Times New Roman"/>
          <w:lang w:val="en-US"/>
        </w:rPr>
        <w:fldChar w:fldCharType="separate"/>
      </w:r>
      <w:r w:rsidR="00946FF9">
        <w:rPr>
          <w:rFonts w:ascii="Times New Roman" w:hAnsi="Times New Roman" w:cs="Times New Roman"/>
          <w:noProof/>
          <w:lang w:val="en-US"/>
        </w:rPr>
        <w:t>(Struszczak et al., 2026)</w:t>
      </w:r>
      <w:r w:rsidR="00946FF9">
        <w:rPr>
          <w:rFonts w:ascii="Times New Roman" w:hAnsi="Times New Roman" w:cs="Times New Roman"/>
          <w:lang w:val="en-US"/>
        </w:rPr>
        <w:fldChar w:fldCharType="end"/>
      </w:r>
      <w:r w:rsidR="00E87DCA">
        <w:rPr>
          <w:rFonts w:ascii="Times New Roman" w:hAnsi="Times New Roman" w:cs="Times New Roman"/>
          <w:lang w:val="en-US"/>
        </w:rPr>
        <w:t xml:space="preserve">.  </w:t>
      </w:r>
    </w:p>
    <w:p w14:paraId="0DBCA765" w14:textId="1F3DBAD1" w:rsidR="00D47DE5" w:rsidRDefault="00D47DE5" w:rsidP="001B7168">
      <w:pPr>
        <w:rPr>
          <w:rFonts w:ascii="Times New Roman" w:hAnsi="Times New Roman" w:cs="Times New Roman"/>
          <w:lang w:val="en-US"/>
        </w:rPr>
      </w:pPr>
      <w:r>
        <w:rPr>
          <w:rFonts w:ascii="Times New Roman" w:hAnsi="Times New Roman" w:cs="Times New Roman"/>
          <w:lang w:val="en-US"/>
        </w:rPr>
        <w:t xml:space="preserve">Importantly, declines in functional fitness and fatigue appear to be interrelated. Reduced muscle strength, impaired mobility, and diminished cardiovascular capacity increase the perceived effort required for daily tasks, which may reinforce inactivity and perpetuate cancer-related fatigue. Conversely, improvements in functional fitness may alleviate fatigue by enhancing physical efficiency and reducing the relative physiological demand of everyday activities. Taken together, these findings support the inclusion of functional fitness as a key outcome in survivorship research and rehabilitation. Functional performance measures provide objective insight into the physical consequences of cancer treatment and capture aspects of daily functioning that are not fully reflected by patient-reported fatigue alone. Assessing functional fitness alongside cancer-related fatigue therefore offers a more comprehensive understanding of treatment-related impairments and the potential benefits of exercise-based interventions in cancer survivors.  </w:t>
      </w:r>
    </w:p>
    <w:p w14:paraId="34F0C916" w14:textId="4966739B" w:rsidR="00E87DCA" w:rsidRDefault="00E87DCA" w:rsidP="001B7168">
      <w:pPr>
        <w:rPr>
          <w:rFonts w:ascii="Times New Roman" w:hAnsi="Times New Roman" w:cs="Times New Roman"/>
          <w:lang w:val="en-US"/>
        </w:rPr>
      </w:pPr>
      <w:r>
        <w:rPr>
          <w:rFonts w:ascii="Times New Roman" w:hAnsi="Times New Roman" w:cs="Times New Roman"/>
          <w:lang w:val="en-US"/>
        </w:rPr>
        <w:t>Exercise is widely recognized as a key non-</w:t>
      </w:r>
      <w:proofErr w:type="spellStart"/>
      <w:r>
        <w:rPr>
          <w:rFonts w:ascii="Times New Roman" w:hAnsi="Times New Roman" w:cs="Times New Roman"/>
          <w:lang w:val="en-US"/>
        </w:rPr>
        <w:t>pharmalogical</w:t>
      </w:r>
      <w:proofErr w:type="spellEnd"/>
      <w:r>
        <w:rPr>
          <w:rFonts w:ascii="Times New Roman" w:hAnsi="Times New Roman" w:cs="Times New Roman"/>
          <w:lang w:val="en-US"/>
        </w:rPr>
        <w:t xml:space="preserve"> strategy for reducing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and improving physical function in cancer survivors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{"citationID":"RS7sby6O","properties":{"formattedCitation":"(Campbell et al., 2019b; Mustian et al., 2024)","plainCitation":"(Campbell et al., 2019b; Mustian et al., 2024)","noteIndex":0},"citationItems":[{"id":54,"uris":["http://zotero.org/users/15910014/items/XSAC4YX9"],"itemData":{"id":54,"type":"article-journal","abstract":"ABSTRACT\n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(Campbell et al., 2019b; Mustian et al., 2024)</w:t>
      </w:r>
      <w:r>
        <w:rPr>
          <w:rFonts w:ascii="Times New Roman" w:hAnsi="Times New Roman" w:cs="Times New Roman"/>
          <w:lang w:val="en-US"/>
        </w:rPr>
        <w:fldChar w:fldCharType="end"/>
      </w:r>
      <w:r>
        <w:rPr>
          <w:rFonts w:ascii="Times New Roman" w:hAnsi="Times New Roman" w:cs="Times New Roman"/>
          <w:lang w:val="en-US"/>
        </w:rPr>
        <w:t xml:space="preserve">. Resistance training is of particular interest due to its ability to counteract treatment-related declines in muscle mass and strength factors closely associated with fatigue and reduced functional capacity </w:t>
      </w:r>
      <w:r w:rsidR="00946FF9">
        <w:rPr>
          <w:rFonts w:ascii="Times New Roman" w:hAnsi="Times New Roman" w:cs="Times New Roman"/>
          <w:lang w:val="en-US"/>
        </w:rPr>
        <w:fldChar w:fldCharType="begin"/>
      </w:r>
      <w:r w:rsidR="00B40737">
        <w:rPr>
          <w:rFonts w:ascii="Times New Roman" w:hAnsi="Times New Roman" w:cs="Times New Roman"/>
          <w:lang w:val="en-US"/>
        </w:rPr>
        <w:instrText xml:space="preserve"> ADDIN ZOTERO_ITEM CSL_CITATION {"citationID":"Akvb8Aj9","properties":{"formattedCitation":"(Champ et al., 2023; Fairman, 2024a; Lee, 2022)","plainCitation":"(Champ et al., 2023; Fairman, 2024a; Lee, 2022)","noteIndex":0},"citationItems":[{"id":116,"uris":["http://zotero.org/users/15910014/items/VZ4KFZQR"],"itemData":{"id":116,"type":"article-journal","container-title":"Sports Medicine","DOI":"10.1007/s40279-022-01759-z","ISSN":"0112-1642, 1179-2035","issue":"1","journalAbbreviation":"Sports Med","language":"en","page":"75-89","source":"DOI.org (Crossref)","title":"Resistance Training for Patients with Cancer: A Conceptual Framework for Maximizing Strength, Power, Functional Mobility, and Body Composition to Optimize Health and Outcomes","title-short":"Resistance Training for Patients with Cancer","volume":"53","author":[{"family":"Champ","given":"Colin E."},{"family":"Carpenter","given":"David J."},{"family":"Diaz","given":"Alexander K."},{"family":"Rosenberg","given":"Jared"},{"family":"Ackerson","given":"Bradley G."},{"family":"Hyde","given":"Parker N."}],"issued":{"date-parts":[["2023",1]]}}},{"id":108,"uris":["http://zotero.org/users/15910014/items/5LPI4653"],"itemData":{"id":108,"type":"article-journal","abstract":"Resistance exercise (RE) has been demonstrated to result in a myriad of benefits for individuals treated for cancer, including improvements in muscle mass, strength, physical function, and quality of life. Though this has resulted in the development of recommendations for RE in cancer management from various international governing bodies, there is also increasing recognition of the need to improve the design of RE interventions in oncology. The design and execution of RE trials are notoriously complex, attempting to account for numerous cancer/treatment related symptoms/side effects. Further, the design of exercise trials in oncology also present numerous logistical challenges, particularly those that are scaled for effectiveness, where multi-site trials with numerous exercise facilities are almost a necessity. As such, this review paper highlights these considerations, and takes evidence from relevant areas (RE trials/recommendations in oncology, older adults, and other clinical populations), and provide a practical framework for consideration in the design and delivery of RE trials. Ultimately, the purpose of this framework is to provide suggestions for researchers on how to design/conduct RE trials for individuals with cancer, rather than synthesizing evidence for guidelines/recommendations on the optimal RE dose/program.","container-title":"Frontiers in Sports and Active Living","DOI":"10.3389/fspor.2024.1418640","ISSN":"2624-9367","journalAbbreviation":"Front. Sports Act. Living","page":"1418640","source":"DOI.org (Crossref)","title":"A practical framework for the design of resistance exercise interventions in oncology research settings—a narrative review","volume":"6","author":[{"family":"Fairman","given":"Ciaran M."}],"issued":{"date-parts":[["2024",12,5]]}}},{"id":33,"uris":["http://zotero.org/users/15910014/items/7BIMEK8X"],"itemData":{"id":33,"type":"article-journal","container-title":"Journal of Sport and Health Science","DOI":"10.1016/j.jshs.2021.02.002","ISSN":"20952546","issue":"2","journalAbbreviation":"Journal of Sport and Health Science","language":"en","page":"194-201","source":"DOI.org (Crossref)","title":"The effects of resistance training on muscular strength and hypertrophy in elderly cancer patients: A systematic review and meta-analysis","title-short":"The effects of resistance training on muscular strength and hypertrophy in elderly cancer patients","volume":"11","author":[{"family":"Lee","given":"Junghoon"}],"issued":{"date-parts":[["2022",3]]}}}],"schema":"https://github.com/citation-style-language/schema/raw/master/csl-citation.json"} </w:instrText>
      </w:r>
      <w:r w:rsidR="00946FF9">
        <w:rPr>
          <w:rFonts w:ascii="Times New Roman" w:hAnsi="Times New Roman" w:cs="Times New Roman"/>
          <w:lang w:val="en-US"/>
        </w:rPr>
        <w:fldChar w:fldCharType="separate"/>
      </w:r>
      <w:r w:rsidR="00B40737">
        <w:rPr>
          <w:rFonts w:ascii="Times New Roman" w:hAnsi="Times New Roman" w:cs="Times New Roman"/>
          <w:noProof/>
          <w:lang w:val="en-US"/>
        </w:rPr>
        <w:t>(Champ et al., 2023; Fairman, 2024a; Lee, 2022)</w:t>
      </w:r>
      <w:r w:rsidR="00946FF9">
        <w:rPr>
          <w:rFonts w:ascii="Times New Roman" w:hAnsi="Times New Roman" w:cs="Times New Roman"/>
          <w:lang w:val="en-US"/>
        </w:rPr>
        <w:fldChar w:fldCharType="end"/>
      </w:r>
      <w:r>
        <w:rPr>
          <w:rFonts w:ascii="Times New Roman" w:hAnsi="Times New Roman" w:cs="Times New Roman"/>
          <w:lang w:val="en-US"/>
        </w:rPr>
        <w:t xml:space="preserve">. Despite strong evidence, participation in supervised exercise programs remains low due to barriers such as travel distance, scheduling constraints, and limited access to cancer-specific services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{"citationID":"hwAzGbb9","properties":{"formattedCitation":"(Bullard et al., 2019; Kampshoff et al., 2015)","plainCitation":"(Bullard et al., 2019; Kampshoff et al., 2015)","noteIndex":0},"citationItems":[{"id":119,"uris":["http://zotero.org/users/15910014/items/PF5XVEYX"],"itemData":{"id":119,"type":"article-journal","container-title":"BMC Public Health","DOI":"10.1186/s12889-019-6877-z","ISSN":"1471-2458","issue":"1","journalAbbreviation":"BMC Public Health","language":"en","page":"636","source":"DOI.org (Crossref)","title":"A systematic review and meta-analysis of adherence to physical activity interventions among three chronic conditions: cancer, cardiovascular disease, and diabetes","title-short":"A systematic review and meta-analysis of adherence to physical activity interventions among three chronic conditions","volume":"19","author":[{"family":"Bullard","given":"Tiffany"},{"family":"Ji","given":"Mengmeng"},{"family":"An","given":"Ruopeng"},{"family":"Trinh","given":"Linda"},{"family":"Mackenzie","given":"Michael"},{"family":"Mullen","given":"Sean P."}],"issued":{"date-parts":[["2019",12]]}}},{"id":125,"uris":["http://zotero.org/users/15910014/items/UYYYYKYZ"],"itemData":{"id":125,"type":"article-journal","container-title":"BMC Medicine","DOI":"10.1186/s12916-015-0513-2","ISSN":"1741-7015","issue":"1","journalAbbreviation":"BMC Med","language":"en","page":"275","source":"DOI.org (Crossref)","title":"Randomized controlled trial of the effects of high intensity and low-to-moderate intensity exercise on physical fitness and fatigue in cancer survivors: results of the Resistance and Endurance exercise After ChemoTherapy (REACT) study","title-short":"Randomized controlled trial of the effects of high intensity and low-to-moderate intensity exercise on physical fitness and fatigue in cancer survivors","volume":"13","author":[{"family":"Kampshoff","given":"Caroline S."},{"family":"Chinapaw","given":"Mai J. M."},{"family":"Brug","given":"Johannes"},{"family":"Twisk","given":"Jos W. R."},{"family":"Schep","given":"Goof"},{"family":"Nijziel","given":"Marten R."},{"family":"Van Mechelen","given":"Willem"},{"family":"Buffart","given":"Laurien M."}],"issued":{"date-parts":[["2015",12]]}}}],"schema":"https://github.com/citation-style-language/schema/raw/master/csl-citation.json"}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 xml:space="preserve">(Bullard </w:t>
      </w:r>
      <w:r>
        <w:rPr>
          <w:rFonts w:ascii="Times New Roman" w:hAnsi="Times New Roman" w:cs="Times New Roman"/>
          <w:noProof/>
          <w:lang w:val="en-US"/>
        </w:rPr>
        <w:lastRenderedPageBreak/>
        <w:t>et al., 2019; Kampshoff et al., 2015)</w:t>
      </w:r>
      <w:r>
        <w:rPr>
          <w:rFonts w:ascii="Times New Roman" w:hAnsi="Times New Roman" w:cs="Times New Roman"/>
          <w:lang w:val="en-US"/>
        </w:rPr>
        <w:fldChar w:fldCharType="end"/>
      </w:r>
      <w:r>
        <w:rPr>
          <w:rFonts w:ascii="Times New Roman" w:hAnsi="Times New Roman" w:cs="Times New Roman"/>
          <w:lang w:val="en-US"/>
        </w:rPr>
        <w:t xml:space="preserve">. Digital exercise interventions have therefore emerged as a promising alternative, offering remote access to structured and individualized training through mobile applications and online platforms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{"citationID":"BKrenRS3","properties":{"formattedCitation":"(Hoa Nguyen et al., 2024; Ye et al., 2023)","plainCitation":"(Hoa Nguyen et al., 2024; Ye et al., 2023)","noteIndex":0},"citationItems":[{"id":133,"uris":["http://zotero.org/users/15910014/items/MKXPE2XJ"],"itemData":{"id":133,"type":"article-journal","abstract":"Background: Although exercise benefits female cancer survivors, clinical decision-making regarding timing, frequency, duration, and intensity is lacking. Optimizing exercise interventions in this population is necessary. This study aimed to describe existing digital home-based exercises and to assess their effectiveness at improving physical health in female cancer survivors upon completion of therapy. Design: We conducted a systematic review using articles from Web of Science, Embase and Medline (Ovid). We included intervention studies examining the effects of digital home-based exercise programs on post-treatment recovery in female cancer survivors. Rob2 and ROBIN I were used to assess quality of studies. Quality-of-life, fatigue score, and physical performance were assessed using meta-analysis. Results: This study involved 1578 female cancer survivors in 21 interventions. Following guidelines and supervised exercise with coaches led to better outcomes than interventions without guidelines, programs without coaches, or lower intensity exercise. Exercise led to significant improvement in some physical performance outcomes. Significant improvements were seen in physical performance outcomes, including the 6-min walk test, metabolic equivalent task, and number of steps per day. Conclusion: Providing cancer survivors with standard guidelines for home-based, coach-supervised, vigorous exercise on digital platforms could improve their physical function, health, and quality-of-life.","container-title":"Health Informatics Journal","DOI":"10.1177/14604582241263668","ISSN":"1460-4582, 1741-2811","issue":"2","journalAbbreviation":"Health Informatics J","language":"en","page":"14604582241263668","source":"DOI.org (Crossref)","title":"Digital home-based post-treatment exercise interventions for female cancer survivors: A systematic review and meta-analysis","title-short":"Digital home-based post-treatment exercise interventions for female cancer survivors","volume":"30","author":[{"family":"Hoa Nguyen","given":"Huyen Thi"},{"family":"Huyen","given":"Nguyen Thi Khanh"},{"family":"Bui","given":"Linh Khanh"},{"family":"Dinh","given":"Ha Thi Thuy"},{"family":"Taylor-Robinson","given":"Andrew W"}],"issued":{"date-parts":[["2024",4]]}}},{"id":131,"uris":["http://zotero.org/users/15910014/items/RUBG4RX6"],"itemData":{"id":131,"type":"article-journal","abstract":"Abstract\n            The rapid advancement of telehealth technologies has the potential to revolutionize healthcare delivery, especially in developing countries and resource-limited settings. Telehealth played a vital role during the COVID-19 pandemic, supporting numerous healthcare services. We conducted a systematic review to gain insights into the characteristics, barriers, and successful experiences in implementing telehealth during the COVID-19 pandemic in China, a representative of the developing countries. We also provide insights for other developing countries that face similar challenges to developing and using telehealth during or after the pandemic. This systematic review was conducted through searching five prominent databases including PubMed/MEDLINE, Embase, Scopus, Cochrane Library, and Web of Science. We included studies clearly defining any use of telehealth services in all aspects of health care during the COVID-19 pandemic in China. We mapped the barriers, successful experiences, and recommendations based on the Consolidated Framework for Implementation Research (CFIR). A total of 32 studies met the inclusion criteria. Successfully implementing and adopting telehealth in China during the pandemic necessitates strategic planning across aspects at society level (increasing public awareness and devising appropriate insurance policies), organizational level (training health care professionals, improving workflows, and decentralizing tasks), and technological level (strategic technological infrastructure development and designing inclusive telehealth systems). WeChat, a widely used social networking platform, was the most common platform used for telehealth services. China’s practices in addressing the barriers may provide implications and evidence for other developing countries or low-and middle- income countries (LMICs) to implement and adopt telehealth systems.","container-title":"npj Digital Medicine","DOI":"10.1038/s41746-023-00908-6","ISSN":"2398-6352","issue":"1","journalAbbreviation":"npj Digit. Med.","language":"en","page":"174","source":"DOI.org (Crossref)","title":"Implications for implementation and adoption of telehealth in developing countries: a systematic review of China’s practices and experiences","title-short":"Implications for implementation and adoption of telehealth in developing countries","volume":"6","author":[{"family":"Ye","given":"Jiancheng"},{"family":"He","given":"Lu"},{"family":"Beestrum","given":"Molly"}],"issued":{"date-parts":[["2023",9,18]]}}}],"schema":"https://github.com/citation-style-language/schema/raw/master/csl-citation.json"}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(Hoa Nguyen et al., 2024; Ye et al., 2023)</w:t>
      </w:r>
      <w:r>
        <w:rPr>
          <w:rFonts w:ascii="Times New Roman" w:hAnsi="Times New Roman" w:cs="Times New Roman"/>
          <w:lang w:val="en-US"/>
        </w:rPr>
        <w:fldChar w:fldCharType="end"/>
      </w:r>
      <w:r>
        <w:rPr>
          <w:rFonts w:ascii="Times New Roman" w:hAnsi="Times New Roman" w:cs="Times New Roman"/>
          <w:lang w:val="en-US"/>
        </w:rPr>
        <w:t>. While digitally delivered programs appear feasible and may improve physical activity and selected health outcomes,</w:t>
      </w:r>
      <w:r w:rsidR="00D47DE5">
        <w:rPr>
          <w:rFonts w:ascii="Times New Roman" w:hAnsi="Times New Roman" w:cs="Times New Roman"/>
          <w:lang w:val="en-US"/>
        </w:rPr>
        <w:t xml:space="preserve"> there is still limited evidence directly comparing the effectiveness to supervised, </w:t>
      </w:r>
      <w:r w:rsidR="001668F6">
        <w:rPr>
          <w:rFonts w:ascii="Times New Roman" w:hAnsi="Times New Roman" w:cs="Times New Roman"/>
          <w:lang w:val="en-US"/>
        </w:rPr>
        <w:t>in-person</w:t>
      </w:r>
      <w:r w:rsidR="00D47DE5">
        <w:rPr>
          <w:rFonts w:ascii="Times New Roman" w:hAnsi="Times New Roman" w:cs="Times New Roman"/>
          <w:lang w:val="en-US"/>
        </w:rPr>
        <w:t xml:space="preserve"> resistance training, particularly in relation to cancer-related fatigue and functional fitness outcomes. Moreover, although some studies</w:t>
      </w:r>
      <w:r>
        <w:rPr>
          <w:rFonts w:ascii="Times New Roman" w:hAnsi="Times New Roman" w:cs="Times New Roman"/>
          <w:lang w:val="en-US"/>
        </w:rPr>
        <w:t xml:space="preserve"> suggest that remote formats </w:t>
      </w:r>
      <w:r w:rsidR="00D47DE5">
        <w:rPr>
          <w:rFonts w:ascii="Times New Roman" w:hAnsi="Times New Roman" w:cs="Times New Roman"/>
          <w:lang w:val="en-US"/>
        </w:rPr>
        <w:t>may</w:t>
      </w:r>
      <w:r>
        <w:rPr>
          <w:rFonts w:ascii="Times New Roman" w:hAnsi="Times New Roman" w:cs="Times New Roman"/>
          <w:lang w:val="en-US"/>
        </w:rPr>
        <w:t xml:space="preserve"> be non-inferior for specific functional measures, supervised</w:t>
      </w:r>
      <w:r w:rsidR="00D47DE5">
        <w:rPr>
          <w:rFonts w:ascii="Times New Roman" w:hAnsi="Times New Roman" w:cs="Times New Roman"/>
          <w:lang w:val="en-US"/>
        </w:rPr>
        <w:t xml:space="preserve"> </w:t>
      </w:r>
      <w:r>
        <w:rPr>
          <w:rFonts w:ascii="Times New Roman" w:hAnsi="Times New Roman" w:cs="Times New Roman"/>
          <w:lang w:val="en-US"/>
        </w:rPr>
        <w:t>exercise may</w:t>
      </w:r>
      <w:r w:rsidR="00D47DE5">
        <w:rPr>
          <w:rFonts w:ascii="Times New Roman" w:hAnsi="Times New Roman" w:cs="Times New Roman"/>
          <w:lang w:val="en-US"/>
        </w:rPr>
        <w:t xml:space="preserve"> provide more </w:t>
      </w:r>
      <w:r>
        <w:rPr>
          <w:rFonts w:ascii="Times New Roman" w:hAnsi="Times New Roman" w:cs="Times New Roman"/>
          <w:lang w:val="en-US"/>
        </w:rPr>
        <w:t>comprehensive</w:t>
      </w:r>
      <w:r w:rsidR="00D47DE5">
        <w:rPr>
          <w:rFonts w:ascii="Times New Roman" w:hAnsi="Times New Roman" w:cs="Times New Roman"/>
          <w:lang w:val="en-US"/>
        </w:rPr>
        <w:t xml:space="preserve"> benefits, highlighting the need for further research to clarify the comparative effectiveness of these approaches</w:t>
      </w:r>
      <w:r>
        <w:rPr>
          <w:rFonts w:ascii="Times New Roman" w:hAnsi="Times New Roman" w:cs="Times New Roman"/>
          <w:lang w:val="en-US"/>
        </w:rPr>
        <w:t xml:space="preserve"> </w:t>
      </w:r>
      <w:r w:rsidR="00946FF9">
        <w:rPr>
          <w:rFonts w:ascii="Times New Roman" w:hAnsi="Times New Roman" w:cs="Times New Roman"/>
          <w:lang w:val="en-US"/>
        </w:rPr>
        <w:fldChar w:fldCharType="begin"/>
      </w:r>
      <w:r w:rsidR="00946FF9">
        <w:rPr>
          <w:rFonts w:ascii="Times New Roman" w:hAnsi="Times New Roman" w:cs="Times New Roman"/>
          <w:lang w:val="en-US"/>
        </w:rPr>
        <w:instrText xml:space="preserve"> ADDIN ZOTERO_ITEM CSL_CITATION {"citationID":"rTgNSJN7","properties":{"formattedCitation":"(Struszczak et al., 2026)","plainCitation":"(Struszczak et al., 2026)","noteIndex":0},"citationItems":[{"id":159,"uris":["http://zotero.org/users/15910014/items/7XBCXJZ9"],"itemData":{"id":159,"type":"article-journal","abstract":"ABSTRACT\n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946FF9">
        <w:rPr>
          <w:rFonts w:ascii="Times New Roman" w:hAnsi="Times New Roman" w:cs="Times New Roman"/>
          <w:lang w:val="en-US"/>
        </w:rPr>
        <w:fldChar w:fldCharType="separate"/>
      </w:r>
      <w:r w:rsidR="00946FF9">
        <w:rPr>
          <w:rFonts w:ascii="Times New Roman" w:hAnsi="Times New Roman" w:cs="Times New Roman"/>
          <w:noProof/>
          <w:lang w:val="en-US"/>
        </w:rPr>
        <w:t>(Struszczak et al., 2026)</w:t>
      </w:r>
      <w:r w:rsidR="00946FF9">
        <w:rPr>
          <w:rFonts w:ascii="Times New Roman" w:hAnsi="Times New Roman" w:cs="Times New Roman"/>
          <w:lang w:val="en-US"/>
        </w:rPr>
        <w:fldChar w:fldCharType="end"/>
      </w:r>
      <w:r>
        <w:rPr>
          <w:rFonts w:ascii="Times New Roman" w:hAnsi="Times New Roman" w:cs="Times New Roman"/>
          <w:lang w:val="en-US"/>
        </w:rPr>
        <w:t xml:space="preserve">. </w:t>
      </w:r>
    </w:p>
    <w:p w14:paraId="6EB249FF" w14:textId="6353BAA2" w:rsidR="00E87DCA" w:rsidRPr="001B7168" w:rsidRDefault="00E87DCA" w:rsidP="001B7168">
      <w:pPr>
        <w:rPr>
          <w:rFonts w:ascii="Times New Roman" w:hAnsi="Times New Roman" w:cs="Times New Roman"/>
          <w:lang w:val="en-US"/>
        </w:rPr>
      </w:pPr>
      <w:r>
        <w:rPr>
          <w:rFonts w:ascii="Times New Roman" w:hAnsi="Times New Roman" w:cs="Times New Roman"/>
          <w:lang w:val="en-US"/>
        </w:rPr>
        <w:t xml:space="preserve">Given the high prevalence of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its association with reduced functional fitness, and the growing emphasis on scalable rehabilitation strategies, further investigation in the comparative effects of digitally delivered versus in-person resistance training is warranted. Within this context, the present master’s thesis examines whether digitally delivered resistance training is equivalent to supervised, </w:t>
      </w:r>
      <w:r w:rsidR="001668F6">
        <w:rPr>
          <w:rFonts w:ascii="Times New Roman" w:hAnsi="Times New Roman" w:cs="Times New Roman"/>
          <w:lang w:val="en-US"/>
        </w:rPr>
        <w:t>in-person</w:t>
      </w:r>
      <w:r>
        <w:rPr>
          <w:rFonts w:ascii="Times New Roman" w:hAnsi="Times New Roman" w:cs="Times New Roman"/>
          <w:lang w:val="en-US"/>
        </w:rPr>
        <w:t xml:space="preserve"> resistance training in reducing cancer-related fatigue and improving functional fitness among cancer patients who have completed treatment. </w:t>
      </w:r>
    </w:p>
    <w:p w14:paraId="210993C3" w14:textId="35725E96" w:rsidR="00624436" w:rsidRDefault="00951457" w:rsidP="00624436">
      <w:pPr>
        <w:pStyle w:val="Overskrift3"/>
        <w:rPr>
          <w:rFonts w:ascii="Times New Roman" w:hAnsi="Times New Roman" w:cs="Times New Roman"/>
          <w:lang w:val="en-US"/>
        </w:rPr>
      </w:pPr>
      <w:bookmarkStart w:id="13" w:name="_Toc229141392"/>
      <w:r>
        <w:rPr>
          <w:rFonts w:ascii="Times New Roman" w:hAnsi="Times New Roman" w:cs="Times New Roman"/>
          <w:lang w:val="en-US"/>
        </w:rPr>
        <w:t xml:space="preserve">2.1 </w:t>
      </w:r>
      <w:r w:rsidR="00624436" w:rsidRPr="00624436">
        <w:rPr>
          <w:rFonts w:ascii="Times New Roman" w:hAnsi="Times New Roman" w:cs="Times New Roman"/>
          <w:lang w:val="en-US"/>
        </w:rPr>
        <w:t>Aim of the study</w:t>
      </w:r>
      <w:bookmarkEnd w:id="13"/>
      <w:r w:rsidR="00624436" w:rsidRPr="00624436">
        <w:rPr>
          <w:rFonts w:ascii="Times New Roman" w:hAnsi="Times New Roman" w:cs="Times New Roman"/>
          <w:lang w:val="en-US"/>
        </w:rPr>
        <w:t xml:space="preserve"> </w:t>
      </w:r>
    </w:p>
    <w:p w14:paraId="631EB677" w14:textId="67EB9A0E" w:rsidR="00B4450A" w:rsidRDefault="00624436" w:rsidP="00624436">
      <w:pPr>
        <w:rPr>
          <w:rFonts w:ascii="Times New Roman" w:hAnsi="Times New Roman" w:cs="Times New Roman"/>
          <w:lang w:val="en-US"/>
        </w:rPr>
      </w:pPr>
      <w:r>
        <w:rPr>
          <w:rFonts w:ascii="Times New Roman" w:hAnsi="Times New Roman" w:cs="Times New Roman"/>
          <w:lang w:val="en-US"/>
        </w:rPr>
        <w:t>The purpose of this master’s project is to investigate the effect of a</w:t>
      </w:r>
      <w:r w:rsidR="00B4450A">
        <w:rPr>
          <w:rFonts w:ascii="Times New Roman" w:hAnsi="Times New Roman" w:cs="Times New Roman"/>
          <w:lang w:val="en-US"/>
        </w:rPr>
        <w:t xml:space="preserve"> 12-week</w:t>
      </w:r>
      <w:r>
        <w:rPr>
          <w:rFonts w:ascii="Times New Roman" w:hAnsi="Times New Roman" w:cs="Times New Roman"/>
          <w:lang w:val="en-US"/>
        </w:rPr>
        <w:t xml:space="preserve"> digital home-based resistance training program in fatigue and</w:t>
      </w:r>
      <w:r w:rsidR="00D87CAB">
        <w:rPr>
          <w:rFonts w:ascii="Times New Roman" w:hAnsi="Times New Roman" w:cs="Times New Roman"/>
          <w:lang w:val="en-US"/>
        </w:rPr>
        <w:t xml:space="preserve"> functional fitness </w:t>
      </w:r>
      <w:r>
        <w:rPr>
          <w:rFonts w:ascii="Times New Roman" w:hAnsi="Times New Roman" w:cs="Times New Roman"/>
          <w:lang w:val="en-US"/>
        </w:rPr>
        <w:t>in individuals who have completed cancer treatment</w:t>
      </w:r>
      <w:r w:rsidR="00AB02FB">
        <w:rPr>
          <w:rFonts w:ascii="Times New Roman" w:hAnsi="Times New Roman" w:cs="Times New Roman"/>
          <w:lang w:val="en-US"/>
        </w:rPr>
        <w:t>, compared to a supervised</w:t>
      </w:r>
      <w:r w:rsidR="00E3104A">
        <w:rPr>
          <w:rFonts w:ascii="Times New Roman" w:hAnsi="Times New Roman" w:cs="Times New Roman"/>
          <w:lang w:val="en-US"/>
        </w:rPr>
        <w:t xml:space="preserve">, in-person </w:t>
      </w:r>
      <w:r w:rsidR="00AB02FB">
        <w:rPr>
          <w:rFonts w:ascii="Times New Roman" w:hAnsi="Times New Roman" w:cs="Times New Roman"/>
          <w:lang w:val="en-US"/>
        </w:rPr>
        <w:t>resistance training program</w:t>
      </w:r>
      <w:r w:rsidR="00B4450A">
        <w:rPr>
          <w:rFonts w:ascii="Times New Roman" w:hAnsi="Times New Roman" w:cs="Times New Roman"/>
          <w:lang w:val="en-US"/>
        </w:rPr>
        <w:t xml:space="preserve">. </w:t>
      </w:r>
    </w:p>
    <w:p w14:paraId="6F3C47B6" w14:textId="46D08AFC" w:rsidR="00624436" w:rsidRDefault="00951457" w:rsidP="00624436">
      <w:pPr>
        <w:pStyle w:val="Overskrift4"/>
        <w:rPr>
          <w:rFonts w:ascii="Times New Roman" w:hAnsi="Times New Roman" w:cs="Times New Roman"/>
          <w:lang w:val="en-US"/>
        </w:rPr>
      </w:pPr>
      <w:r>
        <w:rPr>
          <w:rFonts w:ascii="Times New Roman" w:hAnsi="Times New Roman" w:cs="Times New Roman"/>
          <w:lang w:val="en-US"/>
        </w:rPr>
        <w:t xml:space="preserve">2.1.1 </w:t>
      </w:r>
      <w:r w:rsidR="00624436" w:rsidRPr="00624436">
        <w:rPr>
          <w:rFonts w:ascii="Times New Roman" w:hAnsi="Times New Roman" w:cs="Times New Roman"/>
          <w:lang w:val="en-US"/>
        </w:rPr>
        <w:t xml:space="preserve">Primary research question </w:t>
      </w:r>
    </w:p>
    <w:p w14:paraId="2257BDE3" w14:textId="55D93C75" w:rsidR="00624436" w:rsidRPr="00624436" w:rsidRDefault="00624436" w:rsidP="00624436">
      <w:pPr>
        <w:rPr>
          <w:rFonts w:ascii="Times New Roman" w:hAnsi="Times New Roman" w:cs="Times New Roman"/>
          <w:lang w:val="en-US"/>
        </w:rPr>
      </w:pPr>
      <w:r>
        <w:rPr>
          <w:rFonts w:ascii="Times New Roman" w:hAnsi="Times New Roman" w:cs="Times New Roman"/>
          <w:lang w:val="en-US"/>
        </w:rPr>
        <w:t xml:space="preserve">Does twelve weeks of digital home-based resistance training have an equivalent effect on fatigue in cancer survivors, compared to group-based supervised resistance training with physical attendance? </w:t>
      </w:r>
    </w:p>
    <w:p w14:paraId="0F9FCCA8" w14:textId="632293A0" w:rsidR="00624436" w:rsidRDefault="00951457" w:rsidP="00624436">
      <w:pPr>
        <w:pStyle w:val="Overskrift4"/>
        <w:rPr>
          <w:rFonts w:ascii="Times New Roman" w:hAnsi="Times New Roman" w:cs="Times New Roman"/>
          <w:lang w:val="en-US"/>
        </w:rPr>
      </w:pPr>
      <w:r>
        <w:rPr>
          <w:rFonts w:ascii="Times New Roman" w:hAnsi="Times New Roman" w:cs="Times New Roman"/>
          <w:lang w:val="en-US"/>
        </w:rPr>
        <w:t xml:space="preserve">2.1.2 </w:t>
      </w:r>
      <w:r w:rsidR="00624436" w:rsidRPr="00D87CAB">
        <w:rPr>
          <w:rFonts w:ascii="Times New Roman" w:hAnsi="Times New Roman" w:cs="Times New Roman"/>
          <w:lang w:val="en-US"/>
        </w:rPr>
        <w:t>Secondary research question</w:t>
      </w:r>
      <w:r w:rsidR="00624436" w:rsidRPr="00624436">
        <w:rPr>
          <w:rFonts w:ascii="Times New Roman" w:hAnsi="Times New Roman" w:cs="Times New Roman"/>
          <w:lang w:val="en-US"/>
        </w:rPr>
        <w:t xml:space="preserve"> </w:t>
      </w:r>
    </w:p>
    <w:p w14:paraId="0CD83EB5" w14:textId="77777777" w:rsidR="00D87CAB" w:rsidRDefault="00624436" w:rsidP="00624436">
      <w:pPr>
        <w:rPr>
          <w:rFonts w:ascii="Times New Roman" w:hAnsi="Times New Roman" w:cs="Times New Roman"/>
          <w:lang w:val="en-US"/>
        </w:rPr>
      </w:pPr>
      <w:r>
        <w:rPr>
          <w:rFonts w:ascii="Times New Roman" w:hAnsi="Times New Roman" w:cs="Times New Roman"/>
          <w:lang w:val="en-US"/>
        </w:rPr>
        <w:t xml:space="preserve">Does twelve weeks of digital home-based resistance training have an equivalent effect on </w:t>
      </w:r>
      <w:r w:rsidR="00D87CAB">
        <w:rPr>
          <w:rFonts w:ascii="Times New Roman" w:hAnsi="Times New Roman" w:cs="Times New Roman"/>
          <w:lang w:val="en-US"/>
        </w:rPr>
        <w:t xml:space="preserve">functional fitness, assessed by the 6-minute step test, compared to group-based supervised </w:t>
      </w:r>
      <w:r>
        <w:rPr>
          <w:rFonts w:ascii="Times New Roman" w:hAnsi="Times New Roman" w:cs="Times New Roman"/>
          <w:lang w:val="en-US"/>
        </w:rPr>
        <w:t>resistance training with physical attendance</w:t>
      </w:r>
      <w:r w:rsidR="00D87CAB">
        <w:rPr>
          <w:rFonts w:ascii="Times New Roman" w:hAnsi="Times New Roman" w:cs="Times New Roman"/>
          <w:lang w:val="en-US"/>
        </w:rPr>
        <w:t xml:space="preserve"> in cancer survivors</w:t>
      </w:r>
      <w:r>
        <w:rPr>
          <w:rFonts w:ascii="Times New Roman" w:hAnsi="Times New Roman" w:cs="Times New Roman"/>
          <w:lang w:val="en-US"/>
        </w:rPr>
        <w:t>?</w:t>
      </w:r>
    </w:p>
    <w:p w14:paraId="63F85300" w14:textId="395172DE" w:rsidR="00ED33AF" w:rsidRPr="00ED33AF" w:rsidRDefault="00951457" w:rsidP="00ED33AF">
      <w:pPr>
        <w:pStyle w:val="Overskrift3"/>
        <w:rPr>
          <w:rFonts w:ascii="Times New Roman" w:hAnsi="Times New Roman" w:cs="Times New Roman"/>
          <w:lang w:val="en-US"/>
        </w:rPr>
      </w:pPr>
      <w:bookmarkStart w:id="14" w:name="_Toc229141393"/>
      <w:r>
        <w:rPr>
          <w:rFonts w:ascii="Times New Roman" w:hAnsi="Times New Roman" w:cs="Times New Roman"/>
          <w:lang w:val="en-US"/>
        </w:rPr>
        <w:t xml:space="preserve">2.2 </w:t>
      </w:r>
      <w:r w:rsidR="00ED33AF" w:rsidRPr="00ED33AF">
        <w:rPr>
          <w:rFonts w:ascii="Times New Roman" w:hAnsi="Times New Roman" w:cs="Times New Roman"/>
          <w:lang w:val="en-US"/>
        </w:rPr>
        <w:t>Hypothesis</w:t>
      </w:r>
      <w:bookmarkEnd w:id="14"/>
      <w:r w:rsidR="00ED33AF" w:rsidRPr="00ED33AF">
        <w:rPr>
          <w:rFonts w:ascii="Times New Roman" w:hAnsi="Times New Roman" w:cs="Times New Roman"/>
          <w:lang w:val="en-US"/>
        </w:rPr>
        <w:t xml:space="preserve"> </w:t>
      </w:r>
    </w:p>
    <w:p w14:paraId="72233F0F" w14:textId="0F4D939A" w:rsidR="00ED33AF" w:rsidRDefault="00951457" w:rsidP="00ED33AF">
      <w:pPr>
        <w:pStyle w:val="Overskrift4"/>
        <w:rPr>
          <w:rFonts w:ascii="Times New Roman" w:hAnsi="Times New Roman" w:cs="Times New Roman"/>
          <w:lang w:val="en-US"/>
        </w:rPr>
      </w:pPr>
      <w:r>
        <w:rPr>
          <w:rFonts w:ascii="Times New Roman" w:hAnsi="Times New Roman" w:cs="Times New Roman"/>
          <w:lang w:val="en-US"/>
        </w:rPr>
        <w:t xml:space="preserve">2.2.1 </w:t>
      </w:r>
      <w:r w:rsidR="00ED33AF" w:rsidRPr="00ED33AF">
        <w:rPr>
          <w:rFonts w:ascii="Times New Roman" w:hAnsi="Times New Roman" w:cs="Times New Roman"/>
          <w:lang w:val="en-US"/>
        </w:rPr>
        <w:t>Primary hypothesis</w:t>
      </w:r>
    </w:p>
    <w:p w14:paraId="0D471573" w14:textId="2328B525" w:rsidR="00ED33AF" w:rsidRDefault="00ED33AF" w:rsidP="00ED33AF">
      <w:pPr>
        <w:rPr>
          <w:rFonts w:ascii="Times New Roman" w:hAnsi="Times New Roman" w:cs="Times New Roman"/>
          <w:lang w:val="en-US"/>
        </w:rPr>
      </w:pPr>
      <w:r>
        <w:rPr>
          <w:rFonts w:ascii="Times New Roman" w:hAnsi="Times New Roman" w:cs="Times New Roman"/>
          <w:lang w:val="en-US"/>
        </w:rPr>
        <w:t xml:space="preserve">Cancer patients who have completed treatment and participate in digitally delivered, home-based resistance training for twelve weeks are expected to demonstrate smaller improvements in cancer-related fatigue compared with those who perform the same training program in a supervised group setting with an instructor. </w:t>
      </w:r>
    </w:p>
    <w:p w14:paraId="4C0A5E08" w14:textId="3A32BB54" w:rsidR="00ED33AF" w:rsidRDefault="00951457" w:rsidP="00ED33AF">
      <w:pPr>
        <w:pStyle w:val="Overskrift4"/>
        <w:rPr>
          <w:rFonts w:ascii="Times New Roman" w:hAnsi="Times New Roman" w:cs="Times New Roman"/>
          <w:lang w:val="en-US"/>
        </w:rPr>
      </w:pPr>
      <w:r>
        <w:rPr>
          <w:rFonts w:ascii="Times New Roman" w:hAnsi="Times New Roman" w:cs="Times New Roman"/>
          <w:lang w:val="en-US"/>
        </w:rPr>
        <w:t xml:space="preserve">2.2.2 </w:t>
      </w:r>
      <w:r w:rsidR="00ED33AF" w:rsidRPr="004770B8">
        <w:rPr>
          <w:rFonts w:ascii="Times New Roman" w:hAnsi="Times New Roman" w:cs="Times New Roman"/>
          <w:lang w:val="en-US"/>
        </w:rPr>
        <w:t>Secondary hypothesis</w:t>
      </w:r>
      <w:r w:rsidR="00ED33AF" w:rsidRPr="00ED33AF">
        <w:rPr>
          <w:rFonts w:ascii="Times New Roman" w:hAnsi="Times New Roman" w:cs="Times New Roman"/>
          <w:lang w:val="en-US"/>
        </w:rPr>
        <w:t xml:space="preserve"> </w:t>
      </w:r>
    </w:p>
    <w:p w14:paraId="034B3D41" w14:textId="4DB2B356" w:rsidR="00A43E1D" w:rsidRPr="00A43E1D" w:rsidRDefault="00A43E1D" w:rsidP="00A43E1D">
      <w:pPr>
        <w:rPr>
          <w:rFonts w:ascii="Times New Roman" w:hAnsi="Times New Roman" w:cs="Times New Roman"/>
          <w:lang w:val="en-US"/>
        </w:rPr>
      </w:pPr>
      <w:r w:rsidRPr="00A43E1D">
        <w:rPr>
          <w:rFonts w:ascii="Times New Roman" w:hAnsi="Times New Roman" w:cs="Times New Roman"/>
          <w:lang w:val="en-US"/>
        </w:rPr>
        <w:t>Cancer</w:t>
      </w:r>
      <w:r>
        <w:rPr>
          <w:rFonts w:ascii="Times New Roman" w:hAnsi="Times New Roman" w:cs="Times New Roman"/>
          <w:lang w:val="en-US"/>
        </w:rPr>
        <w:t xml:space="preserve"> patients who have completed treatment and participate in digitally delivered, home-based resistance training for twelve weeks are expected to demonstrate smaller improvements </w:t>
      </w:r>
      <w:r>
        <w:rPr>
          <w:rFonts w:ascii="Times New Roman" w:hAnsi="Times New Roman" w:cs="Times New Roman"/>
          <w:lang w:val="en-US"/>
        </w:rPr>
        <w:lastRenderedPageBreak/>
        <w:t xml:space="preserve">in </w:t>
      </w:r>
      <w:r w:rsidR="004770B8">
        <w:rPr>
          <w:rFonts w:ascii="Times New Roman" w:hAnsi="Times New Roman" w:cs="Times New Roman"/>
          <w:lang w:val="en-US"/>
        </w:rPr>
        <w:t>functional fitness</w:t>
      </w:r>
      <w:r>
        <w:rPr>
          <w:rFonts w:ascii="Times New Roman" w:hAnsi="Times New Roman" w:cs="Times New Roman"/>
          <w:lang w:val="en-US"/>
        </w:rPr>
        <w:t xml:space="preserve"> compared with those who perform the same training program in a supervised group setting with an instructor. </w:t>
      </w:r>
    </w:p>
    <w:p w14:paraId="013C0523" w14:textId="71EBE9D5" w:rsidR="00C11C6A" w:rsidRPr="00C11C6A" w:rsidRDefault="00951457" w:rsidP="00C11C6A">
      <w:pPr>
        <w:pStyle w:val="Overskrift2"/>
        <w:rPr>
          <w:rFonts w:ascii="Times New Roman" w:hAnsi="Times New Roman" w:cs="Times New Roman"/>
          <w:lang w:val="en-US"/>
        </w:rPr>
      </w:pPr>
      <w:bookmarkStart w:id="15" w:name="_Toc229141394"/>
      <w:r>
        <w:rPr>
          <w:rFonts w:ascii="Times New Roman" w:hAnsi="Times New Roman" w:cs="Times New Roman"/>
          <w:lang w:val="en-US"/>
        </w:rPr>
        <w:t xml:space="preserve">3.0 </w:t>
      </w:r>
      <w:r w:rsidR="00601FFA" w:rsidRPr="00601FFA">
        <w:rPr>
          <w:rFonts w:ascii="Times New Roman" w:hAnsi="Times New Roman" w:cs="Times New Roman"/>
          <w:lang w:val="en-US"/>
        </w:rPr>
        <w:t>Project Methodology</w:t>
      </w:r>
      <w:bookmarkEnd w:id="15"/>
    </w:p>
    <w:p w14:paraId="607A5A87" w14:textId="0940EC62" w:rsidR="00A85740" w:rsidRDefault="00601FFA" w:rsidP="00601FFA">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This master’s thesis is part of a larger ongoing research project titled </w:t>
      </w:r>
      <w:r w:rsidRPr="00601FFA">
        <w:rPr>
          <w:rFonts w:ascii="Times New Roman" w:hAnsi="Times New Roman" w:cs="Times New Roman"/>
          <w:i/>
          <w:iCs/>
          <w:color w:val="000000" w:themeColor="text1"/>
          <w:lang w:val="en-US"/>
        </w:rPr>
        <w:t xml:space="preserve">Resistance Exercise After Cancer Treatment </w:t>
      </w:r>
      <w:r>
        <w:rPr>
          <w:rFonts w:ascii="Times New Roman" w:hAnsi="Times New Roman" w:cs="Times New Roman"/>
          <w:color w:val="000000" w:themeColor="text1"/>
          <w:lang w:val="en-US"/>
        </w:rPr>
        <w:t xml:space="preserve">(REACT). The project is a collaborative effort between University of Inland Norway (INN) and </w:t>
      </w:r>
      <w:proofErr w:type="spellStart"/>
      <w:r>
        <w:rPr>
          <w:rFonts w:ascii="Times New Roman" w:hAnsi="Times New Roman" w:cs="Times New Roman"/>
          <w:color w:val="000000" w:themeColor="text1"/>
          <w:lang w:val="en-US"/>
        </w:rPr>
        <w:t>Innlandet</w:t>
      </w:r>
      <w:proofErr w:type="spellEnd"/>
      <w:r>
        <w:rPr>
          <w:rFonts w:ascii="Times New Roman" w:hAnsi="Times New Roman" w:cs="Times New Roman"/>
          <w:color w:val="000000" w:themeColor="text1"/>
          <w:lang w:val="en-US"/>
        </w:rPr>
        <w:t xml:space="preserve"> Hospital (SI). It involves a PhD candidate, Anna Solheim, and is led by a project team consisting of Professor/MD Arne Kolstad, Associate Professor Anne Mette </w:t>
      </w:r>
      <w:proofErr w:type="spellStart"/>
      <w:r>
        <w:rPr>
          <w:rFonts w:ascii="Times New Roman" w:hAnsi="Times New Roman" w:cs="Times New Roman"/>
          <w:color w:val="000000" w:themeColor="text1"/>
          <w:lang w:val="en-US"/>
        </w:rPr>
        <w:t>Rustaden</w:t>
      </w:r>
      <w:proofErr w:type="spellEnd"/>
      <w:r>
        <w:rPr>
          <w:rFonts w:ascii="Times New Roman" w:hAnsi="Times New Roman" w:cs="Times New Roman"/>
          <w:color w:val="000000" w:themeColor="text1"/>
          <w:lang w:val="en-US"/>
        </w:rPr>
        <w:t xml:space="preserve">, and Professor Stian Ellefsen. The main aim of the REACT study is to investigate adherence to exercise in a digitally delivered home-based program compared to supervised, </w:t>
      </w:r>
      <w:r w:rsidR="001668F6">
        <w:rPr>
          <w:rFonts w:ascii="Times New Roman" w:hAnsi="Times New Roman" w:cs="Times New Roman"/>
          <w:color w:val="000000" w:themeColor="text1"/>
          <w:lang w:val="en-US"/>
        </w:rPr>
        <w:t>in-person</w:t>
      </w:r>
      <w:r>
        <w:rPr>
          <w:rFonts w:ascii="Times New Roman" w:hAnsi="Times New Roman" w:cs="Times New Roman"/>
          <w:color w:val="000000" w:themeColor="text1"/>
          <w:lang w:val="en-US"/>
        </w:rPr>
        <w:t xml:space="preserve"> resistance training, as well as to assess a range of functional, mental, and metabolic health outcomes.</w:t>
      </w:r>
      <w:r w:rsidR="00A85740">
        <w:rPr>
          <w:rFonts w:ascii="Times New Roman" w:hAnsi="Times New Roman" w:cs="Times New Roman"/>
          <w:color w:val="000000" w:themeColor="text1"/>
          <w:lang w:val="en-US"/>
        </w:rPr>
        <w:t xml:space="preserve"> The project includes t</w:t>
      </w:r>
      <w:r w:rsidR="00AB02FB">
        <w:rPr>
          <w:rFonts w:ascii="Times New Roman" w:hAnsi="Times New Roman" w:cs="Times New Roman"/>
          <w:color w:val="000000" w:themeColor="text1"/>
          <w:lang w:val="en-US"/>
        </w:rPr>
        <w:t>hree</w:t>
      </w:r>
      <w:r w:rsidR="00A85740">
        <w:rPr>
          <w:rFonts w:ascii="Times New Roman" w:hAnsi="Times New Roman" w:cs="Times New Roman"/>
          <w:color w:val="000000" w:themeColor="text1"/>
          <w:lang w:val="en-US"/>
        </w:rPr>
        <w:t xml:space="preserve"> rounds of data collection; </w:t>
      </w:r>
      <w:r w:rsidR="00F9036A">
        <w:rPr>
          <w:rFonts w:ascii="Times New Roman" w:hAnsi="Times New Roman" w:cs="Times New Roman"/>
          <w:color w:val="000000" w:themeColor="text1"/>
          <w:lang w:val="en-US"/>
        </w:rPr>
        <w:t xml:space="preserve">fall </w:t>
      </w:r>
      <w:r w:rsidR="00A85740">
        <w:rPr>
          <w:rFonts w:ascii="Times New Roman" w:hAnsi="Times New Roman" w:cs="Times New Roman"/>
          <w:color w:val="000000" w:themeColor="text1"/>
          <w:lang w:val="en-US"/>
        </w:rPr>
        <w:t xml:space="preserve">2024 (including </w:t>
      </w:r>
      <w:r w:rsidR="0057439F">
        <w:rPr>
          <w:rFonts w:ascii="Times New Roman" w:hAnsi="Times New Roman" w:cs="Times New Roman"/>
          <w:color w:val="000000" w:themeColor="text1"/>
          <w:lang w:val="en-US"/>
        </w:rPr>
        <w:t>44</w:t>
      </w:r>
      <w:r w:rsidR="00A85740">
        <w:rPr>
          <w:rFonts w:ascii="Times New Roman" w:hAnsi="Times New Roman" w:cs="Times New Roman"/>
          <w:color w:val="000000" w:themeColor="text1"/>
          <w:lang w:val="en-US"/>
        </w:rPr>
        <w:t xml:space="preserve"> participants)</w:t>
      </w:r>
      <w:r w:rsidR="00EA5809">
        <w:rPr>
          <w:rFonts w:ascii="Times New Roman" w:hAnsi="Times New Roman" w:cs="Times New Roman"/>
          <w:color w:val="000000" w:themeColor="text1"/>
          <w:lang w:val="en-US"/>
        </w:rPr>
        <w:t xml:space="preserve">, </w:t>
      </w:r>
      <w:r w:rsidR="00F9036A">
        <w:rPr>
          <w:rFonts w:ascii="Times New Roman" w:hAnsi="Times New Roman" w:cs="Times New Roman"/>
          <w:color w:val="000000" w:themeColor="text1"/>
          <w:lang w:val="en-US"/>
        </w:rPr>
        <w:t xml:space="preserve">fall </w:t>
      </w:r>
      <w:r w:rsidR="00A85740">
        <w:rPr>
          <w:rFonts w:ascii="Times New Roman" w:hAnsi="Times New Roman" w:cs="Times New Roman"/>
          <w:color w:val="000000" w:themeColor="text1"/>
          <w:lang w:val="en-US"/>
        </w:rPr>
        <w:t xml:space="preserve">2025 (including </w:t>
      </w:r>
      <w:r w:rsidR="0057439F">
        <w:rPr>
          <w:rFonts w:ascii="Times New Roman" w:hAnsi="Times New Roman" w:cs="Times New Roman"/>
          <w:color w:val="000000" w:themeColor="text1"/>
          <w:lang w:val="en-US"/>
        </w:rPr>
        <w:t>26</w:t>
      </w:r>
      <w:r w:rsidR="00A85740">
        <w:rPr>
          <w:rFonts w:ascii="Times New Roman" w:hAnsi="Times New Roman" w:cs="Times New Roman"/>
          <w:color w:val="000000" w:themeColor="text1"/>
          <w:lang w:val="en-US"/>
        </w:rPr>
        <w:t xml:space="preserve"> participants)</w:t>
      </w:r>
      <w:r w:rsidR="00AB02FB">
        <w:rPr>
          <w:rFonts w:ascii="Times New Roman" w:hAnsi="Times New Roman" w:cs="Times New Roman"/>
          <w:color w:val="000000" w:themeColor="text1"/>
          <w:lang w:val="en-US"/>
        </w:rPr>
        <w:t xml:space="preserve"> and spring 2026</w:t>
      </w:r>
      <w:r w:rsidR="00A85740">
        <w:rPr>
          <w:rFonts w:ascii="Times New Roman" w:hAnsi="Times New Roman" w:cs="Times New Roman"/>
          <w:color w:val="000000" w:themeColor="text1"/>
          <w:lang w:val="en-US"/>
        </w:rPr>
        <w:t xml:space="preserve">. This master’s thesis includes data from </w:t>
      </w:r>
      <w:r w:rsidR="00AB02FB">
        <w:rPr>
          <w:rFonts w:ascii="Times New Roman" w:hAnsi="Times New Roman" w:cs="Times New Roman"/>
          <w:color w:val="000000" w:themeColor="text1"/>
          <w:lang w:val="en-US"/>
        </w:rPr>
        <w:t>the first two periods, as post-testing in round three is carried out after deadline for this master thesis</w:t>
      </w:r>
      <w:r w:rsidR="00A85740">
        <w:rPr>
          <w:rFonts w:ascii="Times New Roman" w:hAnsi="Times New Roman" w:cs="Times New Roman"/>
          <w:color w:val="000000" w:themeColor="text1"/>
          <w:lang w:val="en-US"/>
        </w:rPr>
        <w:t xml:space="preserve">.  </w:t>
      </w:r>
    </w:p>
    <w:p w14:paraId="1366F949" w14:textId="3869778F" w:rsidR="00601FFA" w:rsidRPr="00601FFA" w:rsidRDefault="00951457" w:rsidP="00601FFA">
      <w:pPr>
        <w:pStyle w:val="Overskrift3"/>
        <w:rPr>
          <w:rFonts w:ascii="Times New Roman" w:hAnsi="Times New Roman" w:cs="Times New Roman"/>
          <w:lang w:val="en-US"/>
        </w:rPr>
      </w:pPr>
      <w:bookmarkStart w:id="16" w:name="_Toc229141395"/>
      <w:r>
        <w:rPr>
          <w:rFonts w:ascii="Times New Roman" w:hAnsi="Times New Roman" w:cs="Times New Roman"/>
          <w:lang w:val="en-US"/>
        </w:rPr>
        <w:t xml:space="preserve">3.1 </w:t>
      </w:r>
      <w:r w:rsidR="00601FFA" w:rsidRPr="00601FFA">
        <w:rPr>
          <w:rFonts w:ascii="Times New Roman" w:hAnsi="Times New Roman" w:cs="Times New Roman"/>
          <w:lang w:val="en-US"/>
        </w:rPr>
        <w:t>Study design</w:t>
      </w:r>
      <w:bookmarkEnd w:id="16"/>
      <w:r w:rsidR="00601FFA" w:rsidRPr="00601FFA">
        <w:rPr>
          <w:rFonts w:ascii="Times New Roman" w:hAnsi="Times New Roman" w:cs="Times New Roman"/>
          <w:lang w:val="en-US"/>
        </w:rPr>
        <w:t xml:space="preserve"> </w:t>
      </w:r>
    </w:p>
    <w:p w14:paraId="14EA32BC" w14:textId="5138FDC7" w:rsidR="00601FFA" w:rsidRDefault="00B21AB0" w:rsidP="00601FFA">
      <w:pPr>
        <w:rPr>
          <w:rFonts w:ascii="Times New Roman" w:hAnsi="Times New Roman" w:cs="Times New Roman"/>
          <w:lang w:val="en-US"/>
        </w:rPr>
      </w:pPr>
      <w:r>
        <w:rPr>
          <w:rFonts w:ascii="Times New Roman" w:hAnsi="Times New Roman" w:cs="Times New Roman"/>
          <w:lang w:val="en-US"/>
        </w:rPr>
        <w:t xml:space="preserve">The project is designed as a non-inferiority randomized controlled trial with assessor blinding </w:t>
      </w:r>
      <w:r w:rsidR="00AB02FB">
        <w:rPr>
          <w:rFonts w:ascii="Times New Roman" w:hAnsi="Times New Roman" w:cs="Times New Roman"/>
          <w:lang w:val="en-US"/>
        </w:rPr>
        <w:t xml:space="preserve">with the aim </w:t>
      </w:r>
      <w:r>
        <w:rPr>
          <w:rFonts w:ascii="Times New Roman" w:hAnsi="Times New Roman" w:cs="Times New Roman"/>
          <w:lang w:val="en-US"/>
        </w:rPr>
        <w:t>to compare digitally delivered resistance training</w:t>
      </w:r>
      <w:r w:rsidR="00AB02FB">
        <w:rPr>
          <w:rFonts w:ascii="Times New Roman" w:hAnsi="Times New Roman" w:cs="Times New Roman"/>
          <w:lang w:val="en-US"/>
        </w:rPr>
        <w:t xml:space="preserve"> as the “new” intervention, compared to </w:t>
      </w:r>
      <w:r>
        <w:rPr>
          <w:rFonts w:ascii="Times New Roman" w:hAnsi="Times New Roman" w:cs="Times New Roman"/>
          <w:lang w:val="en-US"/>
        </w:rPr>
        <w:t xml:space="preserve">established group-based supervised training. Participants were randomly assigned to one of two groups: a 12-week digital, home-based resistance training program performed twice weekly, or the same regimen carried out in a studio setting under the supervision of an instructor, with the aim of evaluating whether the digital intervention achieves effects comparable to the supervised </w:t>
      </w:r>
      <w:r w:rsidR="001668F6">
        <w:rPr>
          <w:rFonts w:ascii="Times New Roman" w:hAnsi="Times New Roman" w:cs="Times New Roman"/>
          <w:lang w:val="en-US"/>
        </w:rPr>
        <w:t>in-person</w:t>
      </w:r>
      <w:r>
        <w:rPr>
          <w:rFonts w:ascii="Times New Roman" w:hAnsi="Times New Roman" w:cs="Times New Roman"/>
          <w:lang w:val="en-US"/>
        </w:rPr>
        <w:t xml:space="preserve"> program. </w:t>
      </w:r>
    </w:p>
    <w:p w14:paraId="4729FBD3" w14:textId="168A4084" w:rsidR="00601FFA" w:rsidRDefault="00951457" w:rsidP="00601FFA">
      <w:pPr>
        <w:pStyle w:val="Overskrift3"/>
        <w:rPr>
          <w:rFonts w:ascii="Times New Roman" w:hAnsi="Times New Roman" w:cs="Times New Roman"/>
          <w:lang w:val="en-US"/>
        </w:rPr>
      </w:pPr>
      <w:bookmarkStart w:id="17" w:name="_Toc229141396"/>
      <w:r>
        <w:rPr>
          <w:rFonts w:ascii="Times New Roman" w:hAnsi="Times New Roman" w:cs="Times New Roman"/>
          <w:lang w:val="en-US"/>
        </w:rPr>
        <w:t xml:space="preserve">3.2 </w:t>
      </w:r>
      <w:r w:rsidR="00601FFA" w:rsidRPr="00601FFA">
        <w:rPr>
          <w:rFonts w:ascii="Times New Roman" w:hAnsi="Times New Roman" w:cs="Times New Roman"/>
          <w:lang w:val="en-US"/>
        </w:rPr>
        <w:t>Participants and recruitment</w:t>
      </w:r>
      <w:bookmarkEnd w:id="17"/>
      <w:r w:rsidR="00601FFA" w:rsidRPr="00601FFA">
        <w:rPr>
          <w:rFonts w:ascii="Times New Roman" w:hAnsi="Times New Roman" w:cs="Times New Roman"/>
          <w:lang w:val="en-US"/>
        </w:rPr>
        <w:t xml:space="preserve"> </w:t>
      </w:r>
    </w:p>
    <w:p w14:paraId="78E708F1" w14:textId="79632C2D" w:rsidR="00C276F3" w:rsidRDefault="00C276F3" w:rsidP="00601FFA">
      <w:pPr>
        <w:rPr>
          <w:rFonts w:ascii="TimesNewRomanPSMT" w:hAnsi="TimesNewRomanPSMT"/>
          <w:lang w:val="en-US"/>
        </w:rPr>
      </w:pPr>
      <w:r>
        <w:rPr>
          <w:rFonts w:ascii="TimesNewRomanPSMT" w:hAnsi="TimesNewRomanPSMT"/>
          <w:lang w:val="en-US"/>
        </w:rPr>
        <w:t xml:space="preserve">The study included adult cancer survivors </w:t>
      </w:r>
      <w:r>
        <w:rPr>
          <w:rFonts w:ascii="Times New Roman" w:hAnsi="Times New Roman" w:cs="Times New Roman"/>
          <w:color w:val="000000" w:themeColor="text1"/>
          <w:lang w:val="en-US"/>
        </w:rPr>
        <w:t xml:space="preserve">(age </w:t>
      </w:r>
      <w:r w:rsidRPr="00D03283">
        <w:rPr>
          <w:rFonts w:ascii="TimesNewRomanPSMT" w:hAnsi="TimesNewRomanPSMT"/>
          <w:lang w:val="en-US"/>
        </w:rPr>
        <w:t>≥18 years</w:t>
      </w:r>
      <w:r>
        <w:rPr>
          <w:rFonts w:ascii="TimesNewRomanPSMT" w:hAnsi="TimesNewRomanPSMT"/>
          <w:lang w:val="en-US"/>
        </w:rPr>
        <w:t xml:space="preserve">) who had completed hospital-based cancer treatment within the past five years. Participants were required to have a life expectancy of at least 12 months, be able to provide informed consent, and have sufficient Norwegian language proficiency. Access to digital tools was required for participation in the digital intervention, and eligibility for </w:t>
      </w:r>
      <w:r w:rsidR="001668F6">
        <w:rPr>
          <w:rFonts w:ascii="TimesNewRomanPSMT" w:hAnsi="TimesNewRomanPSMT"/>
          <w:lang w:val="en-US"/>
        </w:rPr>
        <w:t>in-person</w:t>
      </w:r>
      <w:r>
        <w:rPr>
          <w:rFonts w:ascii="TimesNewRomanPSMT" w:hAnsi="TimesNewRomanPSMT"/>
          <w:lang w:val="en-US"/>
        </w:rPr>
        <w:t xml:space="preserve"> training was limited to individuals residing within a 0-20 km radius of </w:t>
      </w:r>
      <w:proofErr w:type="spellStart"/>
      <w:r>
        <w:rPr>
          <w:rFonts w:ascii="TimesNewRomanPSMT" w:hAnsi="TimesNewRomanPSMT"/>
          <w:lang w:val="en-US"/>
        </w:rPr>
        <w:t>Gjøvik</w:t>
      </w:r>
      <w:proofErr w:type="spellEnd"/>
      <w:r>
        <w:rPr>
          <w:rFonts w:ascii="TimesNewRomanPSMT" w:hAnsi="TimesNewRomanPSMT"/>
          <w:lang w:val="en-US"/>
        </w:rPr>
        <w:t xml:space="preserve"> or Lillehammer. Participants were excluded if they had medical or cancer-related conditions that contraindicated exercise, cognitive impairments affecting participation, or other factors limiting safe engagement in the intervention. Detailed inclusion and exclusion criteria are presented in Table 1. </w:t>
      </w:r>
    </w:p>
    <w:p w14:paraId="2373B4E2" w14:textId="5CF449D1" w:rsidR="00601FFA" w:rsidRDefault="00601FFA" w:rsidP="00601FFA">
      <w:pPr>
        <w:rPr>
          <w:rFonts w:ascii="TimesNewRomanPSMT" w:hAnsi="TimesNewRomanPSMT"/>
          <w:lang w:val="en-US"/>
        </w:rPr>
      </w:pPr>
      <w:r>
        <w:rPr>
          <w:rFonts w:ascii="TimesNewRomanPSMT" w:hAnsi="TimesNewRomanPSMT"/>
          <w:lang w:val="en-US"/>
        </w:rPr>
        <w:t xml:space="preserve">Following informed consent, study participants </w:t>
      </w:r>
      <w:r w:rsidR="0092349D">
        <w:rPr>
          <w:rFonts w:ascii="TimesNewRomanPSMT" w:hAnsi="TimesNewRomanPSMT"/>
          <w:lang w:val="en-US"/>
        </w:rPr>
        <w:t xml:space="preserve">were </w:t>
      </w:r>
      <w:r>
        <w:rPr>
          <w:rFonts w:ascii="TimesNewRomanPSMT" w:hAnsi="TimesNewRomanPSMT"/>
          <w:lang w:val="en-US"/>
        </w:rPr>
        <w:t>stratified into two groups based on sex and geographic proximity to the training site: (1) women who ha</w:t>
      </w:r>
      <w:r w:rsidR="0092349D">
        <w:rPr>
          <w:rFonts w:ascii="TimesNewRomanPSMT" w:hAnsi="TimesNewRomanPSMT"/>
          <w:lang w:val="en-US"/>
        </w:rPr>
        <w:t>d</w:t>
      </w:r>
      <w:r>
        <w:rPr>
          <w:rFonts w:ascii="TimesNewRomanPSMT" w:hAnsi="TimesNewRomanPSMT"/>
          <w:lang w:val="en-US"/>
        </w:rPr>
        <w:t xml:space="preserve"> completed active treatment and live</w:t>
      </w:r>
      <w:r w:rsidR="0092349D">
        <w:rPr>
          <w:rFonts w:ascii="TimesNewRomanPSMT" w:hAnsi="TimesNewRomanPSMT"/>
          <w:lang w:val="en-US"/>
        </w:rPr>
        <w:t>d</w:t>
      </w:r>
      <w:r>
        <w:rPr>
          <w:rFonts w:ascii="TimesNewRomanPSMT" w:hAnsi="TimesNewRomanPSMT"/>
          <w:lang w:val="en-US"/>
        </w:rPr>
        <w:t xml:space="preserve"> within approximately 0-20km of the exercise facilit</w:t>
      </w:r>
      <w:r w:rsidR="0092349D">
        <w:rPr>
          <w:rFonts w:ascii="TimesNewRomanPSMT" w:hAnsi="TimesNewRomanPSMT"/>
          <w:lang w:val="en-US"/>
        </w:rPr>
        <w:t>ies</w:t>
      </w:r>
      <w:r>
        <w:rPr>
          <w:rFonts w:ascii="TimesNewRomanPSMT" w:hAnsi="TimesNewRomanPSMT"/>
          <w:lang w:val="en-US"/>
        </w:rPr>
        <w:t>, and (2) men who ha</w:t>
      </w:r>
      <w:r w:rsidR="0092349D">
        <w:rPr>
          <w:rFonts w:ascii="TimesNewRomanPSMT" w:hAnsi="TimesNewRomanPSMT"/>
          <w:lang w:val="en-US"/>
        </w:rPr>
        <w:t xml:space="preserve">d </w:t>
      </w:r>
      <w:r>
        <w:rPr>
          <w:rFonts w:ascii="TimesNewRomanPSMT" w:hAnsi="TimesNewRomanPSMT"/>
          <w:lang w:val="en-US"/>
        </w:rPr>
        <w:t>completed active treatment and reside</w:t>
      </w:r>
      <w:r w:rsidR="0092349D">
        <w:rPr>
          <w:rFonts w:ascii="TimesNewRomanPSMT" w:hAnsi="TimesNewRomanPSMT"/>
          <w:lang w:val="en-US"/>
        </w:rPr>
        <w:t>d</w:t>
      </w:r>
      <w:r>
        <w:rPr>
          <w:rFonts w:ascii="TimesNewRomanPSMT" w:hAnsi="TimesNewRomanPSMT"/>
          <w:lang w:val="en-US"/>
        </w:rPr>
        <w:t xml:space="preserve"> within the same distance range. Within each stratum, participants </w:t>
      </w:r>
      <w:r w:rsidR="0092349D">
        <w:rPr>
          <w:rFonts w:ascii="TimesNewRomanPSMT" w:hAnsi="TimesNewRomanPSMT"/>
          <w:lang w:val="en-US"/>
        </w:rPr>
        <w:t>were</w:t>
      </w:r>
      <w:r>
        <w:rPr>
          <w:rFonts w:ascii="TimesNewRomanPSMT" w:hAnsi="TimesNewRomanPSMT"/>
          <w:lang w:val="en-US"/>
        </w:rPr>
        <w:t xml:space="preserve"> allocated in a 1:1 ratio either a 12-week digital, home-based resistance training program or the same program conducted </w:t>
      </w:r>
      <w:r w:rsidR="001668F6">
        <w:rPr>
          <w:rFonts w:ascii="TimesNewRomanPSMT" w:hAnsi="TimesNewRomanPSMT"/>
          <w:lang w:val="en-US"/>
        </w:rPr>
        <w:t>in-person</w:t>
      </w:r>
      <w:r>
        <w:rPr>
          <w:rFonts w:ascii="TimesNewRomanPSMT" w:hAnsi="TimesNewRomanPSMT"/>
          <w:lang w:val="en-US"/>
        </w:rPr>
        <w:t xml:space="preserve"> under supervision. Randomization </w:t>
      </w:r>
      <w:r w:rsidR="0092349D">
        <w:rPr>
          <w:rFonts w:ascii="TimesNewRomanPSMT" w:hAnsi="TimesNewRomanPSMT"/>
          <w:lang w:val="en-US"/>
        </w:rPr>
        <w:t>was</w:t>
      </w:r>
      <w:r>
        <w:rPr>
          <w:rFonts w:ascii="TimesNewRomanPSMT" w:hAnsi="TimesNewRomanPSMT"/>
          <w:lang w:val="en-US"/>
        </w:rPr>
        <w:t xml:space="preserve"> carried out using block randomization (blocks of 10) and </w:t>
      </w:r>
      <w:r w:rsidR="0092349D">
        <w:rPr>
          <w:rFonts w:ascii="TimesNewRomanPSMT" w:hAnsi="TimesNewRomanPSMT"/>
          <w:lang w:val="en-US"/>
        </w:rPr>
        <w:t xml:space="preserve">it was </w:t>
      </w:r>
      <w:r>
        <w:rPr>
          <w:rFonts w:ascii="TimesNewRomanPSMT" w:hAnsi="TimesNewRomanPSMT"/>
          <w:lang w:val="en-US"/>
        </w:rPr>
        <w:t xml:space="preserve">performed by an independent researcher using R software to ensure allocation concealment. </w:t>
      </w:r>
    </w:p>
    <w:p w14:paraId="14428117" w14:textId="6FF94F80" w:rsidR="00B618BE" w:rsidRPr="00006554" w:rsidRDefault="00601FFA" w:rsidP="00601FFA">
      <w:pPr>
        <w:rPr>
          <w:rFonts w:ascii="TimesNewRomanPSMT" w:hAnsi="TimesNewRomanPSMT"/>
          <w:lang w:val="en-US"/>
        </w:rPr>
      </w:pPr>
      <w:r>
        <w:rPr>
          <w:rFonts w:ascii="TimesNewRomanPSMT" w:hAnsi="TimesNewRomanPSMT"/>
          <w:lang w:val="en-US"/>
        </w:rPr>
        <w:lastRenderedPageBreak/>
        <w:t xml:space="preserve">Participant recruitment </w:t>
      </w:r>
      <w:r w:rsidR="0092349D">
        <w:rPr>
          <w:rFonts w:ascii="TimesNewRomanPSMT" w:hAnsi="TimesNewRomanPSMT"/>
          <w:lang w:val="en-US"/>
        </w:rPr>
        <w:t xml:space="preserve">was </w:t>
      </w:r>
      <w:r>
        <w:rPr>
          <w:rFonts w:ascii="TimesNewRomanPSMT" w:hAnsi="TimesNewRomanPSMT"/>
          <w:lang w:val="en-US"/>
        </w:rPr>
        <w:t xml:space="preserve">carried out by physicians at the Department of Oncology at </w:t>
      </w:r>
      <w:proofErr w:type="spellStart"/>
      <w:r>
        <w:rPr>
          <w:rFonts w:ascii="TimesNewRomanPSMT" w:hAnsi="TimesNewRomanPSMT"/>
          <w:lang w:val="en-US"/>
        </w:rPr>
        <w:t>Innlandet</w:t>
      </w:r>
      <w:proofErr w:type="spellEnd"/>
      <w:r>
        <w:rPr>
          <w:rFonts w:ascii="TimesNewRomanPSMT" w:hAnsi="TimesNewRomanPSMT"/>
          <w:lang w:val="en-US"/>
        </w:rPr>
        <w:t xml:space="preserve"> Hospital (SI), under the supervision of MD/Professor Arne Kolstad. Oncologists identif</w:t>
      </w:r>
      <w:r w:rsidR="0092349D">
        <w:rPr>
          <w:rFonts w:ascii="TimesNewRomanPSMT" w:hAnsi="TimesNewRomanPSMT"/>
          <w:lang w:val="en-US"/>
        </w:rPr>
        <w:t>ied</w:t>
      </w:r>
      <w:r>
        <w:rPr>
          <w:rFonts w:ascii="TimesNewRomanPSMT" w:hAnsi="TimesNewRomanPSMT"/>
          <w:lang w:val="en-US"/>
        </w:rPr>
        <w:t xml:space="preserve"> patients who met the eligibility </w:t>
      </w:r>
      <w:r w:rsidR="00110BC6">
        <w:rPr>
          <w:rFonts w:ascii="TimesNewRomanPSMT" w:hAnsi="TimesNewRomanPSMT"/>
          <w:lang w:val="en-US"/>
        </w:rPr>
        <w:t>criteria and</w:t>
      </w:r>
      <w:r>
        <w:rPr>
          <w:rFonts w:ascii="TimesNewRomanPSMT" w:hAnsi="TimesNewRomanPSMT"/>
          <w:lang w:val="en-US"/>
        </w:rPr>
        <w:t xml:space="preserve"> </w:t>
      </w:r>
      <w:r w:rsidR="0092349D">
        <w:rPr>
          <w:rFonts w:ascii="TimesNewRomanPSMT" w:hAnsi="TimesNewRomanPSMT"/>
          <w:lang w:val="en-US"/>
        </w:rPr>
        <w:t xml:space="preserve">informed those </w:t>
      </w:r>
      <w:r>
        <w:rPr>
          <w:rFonts w:ascii="TimesNewRomanPSMT" w:hAnsi="TimesNewRomanPSMT"/>
          <w:lang w:val="en-US"/>
        </w:rPr>
        <w:t xml:space="preserve">individuals about the study. In addition to clinical recruitment, participants </w:t>
      </w:r>
      <w:r w:rsidR="00397B1E">
        <w:rPr>
          <w:rFonts w:ascii="TimesNewRomanPSMT" w:hAnsi="TimesNewRomanPSMT"/>
          <w:lang w:val="en-US"/>
        </w:rPr>
        <w:t>were</w:t>
      </w:r>
      <w:r>
        <w:rPr>
          <w:rFonts w:ascii="TimesNewRomanPSMT" w:hAnsi="TimesNewRomanPSMT"/>
          <w:lang w:val="en-US"/>
        </w:rPr>
        <w:t xml:space="preserve"> sought through outreach via social media and other public communication platforms such as local papers. Individuals expressing interest </w:t>
      </w:r>
      <w:r w:rsidR="00256AC6">
        <w:rPr>
          <w:rFonts w:ascii="TimesNewRomanPSMT" w:hAnsi="TimesNewRomanPSMT"/>
          <w:lang w:val="en-US"/>
        </w:rPr>
        <w:t>were</w:t>
      </w:r>
      <w:r>
        <w:rPr>
          <w:rFonts w:ascii="TimesNewRomanPSMT" w:hAnsi="TimesNewRomanPSMT"/>
          <w:lang w:val="en-US"/>
        </w:rPr>
        <w:t xml:space="preserve"> contacted by the PhD candidate to verify eligibility and provide further details about the study, including the distribution of informed consent forms.</w:t>
      </w:r>
      <w:r w:rsidR="00421AF9">
        <w:rPr>
          <w:rFonts w:ascii="TimesNewRomanPSMT" w:hAnsi="TimesNewRomanPSMT"/>
          <w:lang w:val="en-US"/>
        </w:rPr>
        <w:t xml:space="preserve"> Figure 1 illustrates the flowchart of recruitment and implementation. </w:t>
      </w:r>
    </w:p>
    <w:p w14:paraId="6A886E87" w14:textId="13066560" w:rsidR="00714718" w:rsidRPr="00B7336C" w:rsidRDefault="00714718" w:rsidP="00714718">
      <w:pPr>
        <w:pStyle w:val="Bildetekst"/>
        <w:keepNext/>
        <w:rPr>
          <w:rFonts w:ascii="Times New Roman" w:hAnsi="Times New Roman" w:cs="Times New Roman"/>
          <w:color w:val="000000" w:themeColor="text1"/>
          <w:sz w:val="16"/>
          <w:szCs w:val="16"/>
          <w:lang w:val="en-US"/>
        </w:rPr>
      </w:pPr>
      <w:bookmarkStart w:id="18" w:name="_Ref229220272"/>
      <w:r w:rsidRPr="00B7336C">
        <w:rPr>
          <w:rFonts w:ascii="Times New Roman" w:hAnsi="Times New Roman" w:cs="Times New Roman"/>
          <w:color w:val="000000" w:themeColor="text1"/>
          <w:sz w:val="16"/>
          <w:szCs w:val="16"/>
          <w:lang w:val="en-US"/>
        </w:rPr>
        <w:t xml:space="preserve">Table </w:t>
      </w:r>
      <w:r w:rsidRPr="00B7336C">
        <w:rPr>
          <w:rFonts w:ascii="Times New Roman" w:hAnsi="Times New Roman" w:cs="Times New Roman"/>
          <w:color w:val="000000" w:themeColor="text1"/>
          <w:sz w:val="16"/>
          <w:szCs w:val="16"/>
        </w:rPr>
        <w:fldChar w:fldCharType="begin"/>
      </w:r>
      <w:r w:rsidRPr="00B7336C">
        <w:rPr>
          <w:rFonts w:ascii="Times New Roman" w:hAnsi="Times New Roman" w:cs="Times New Roman"/>
          <w:color w:val="000000" w:themeColor="text1"/>
          <w:sz w:val="16"/>
          <w:szCs w:val="16"/>
          <w:lang w:val="en-US"/>
        </w:rPr>
        <w:instrText xml:space="preserve"> SEQ Table \* ARABIC </w:instrText>
      </w:r>
      <w:r w:rsidRPr="00B7336C">
        <w:rPr>
          <w:rFonts w:ascii="Times New Roman" w:hAnsi="Times New Roman" w:cs="Times New Roman"/>
          <w:color w:val="000000" w:themeColor="text1"/>
          <w:sz w:val="16"/>
          <w:szCs w:val="16"/>
        </w:rPr>
        <w:fldChar w:fldCharType="separate"/>
      </w:r>
      <w:r w:rsidR="00901BA5">
        <w:rPr>
          <w:rFonts w:ascii="Times New Roman" w:hAnsi="Times New Roman" w:cs="Times New Roman"/>
          <w:noProof/>
          <w:color w:val="000000" w:themeColor="text1"/>
          <w:sz w:val="16"/>
          <w:szCs w:val="16"/>
          <w:lang w:val="en-US"/>
        </w:rPr>
        <w:t>1</w:t>
      </w:r>
      <w:r w:rsidRPr="00B7336C">
        <w:rPr>
          <w:rFonts w:ascii="Times New Roman" w:hAnsi="Times New Roman" w:cs="Times New Roman"/>
          <w:color w:val="000000" w:themeColor="text1"/>
          <w:sz w:val="16"/>
          <w:szCs w:val="16"/>
        </w:rPr>
        <w:fldChar w:fldCharType="end"/>
      </w:r>
      <w:r w:rsidRPr="00B7336C">
        <w:rPr>
          <w:rFonts w:ascii="Times New Roman" w:hAnsi="Times New Roman" w:cs="Times New Roman"/>
          <w:color w:val="000000" w:themeColor="text1"/>
          <w:sz w:val="16"/>
          <w:szCs w:val="16"/>
          <w:lang w:val="en-US"/>
        </w:rPr>
        <w:t>: Inclusion- and exclusion criteria</w:t>
      </w:r>
      <w:bookmarkEnd w:id="18"/>
    </w:p>
    <w:tbl>
      <w:tblPr>
        <w:tblStyle w:val="Tabellrutenett"/>
        <w:tblW w:w="0" w:type="auto"/>
        <w:tblLook w:val="04A0" w:firstRow="1" w:lastRow="0" w:firstColumn="1" w:lastColumn="0" w:noHBand="0" w:noVBand="1"/>
      </w:tblPr>
      <w:tblGrid>
        <w:gridCol w:w="4531"/>
        <w:gridCol w:w="4531"/>
      </w:tblGrid>
      <w:tr w:rsidR="00CA5533" w14:paraId="4FCE3680" w14:textId="77777777" w:rsidTr="00CA5533">
        <w:tc>
          <w:tcPr>
            <w:tcW w:w="4531" w:type="dxa"/>
          </w:tcPr>
          <w:p w14:paraId="71838F01" w14:textId="296E691C" w:rsidR="00CA5533" w:rsidRPr="00CA5533" w:rsidRDefault="00CA5533" w:rsidP="00601FFA">
            <w:pPr>
              <w:rPr>
                <w:rFonts w:ascii="Times New Roman" w:hAnsi="Times New Roman" w:cs="Times New Roman"/>
                <w:b/>
                <w:bCs/>
                <w:color w:val="000000" w:themeColor="text1"/>
                <w:sz w:val="20"/>
                <w:szCs w:val="20"/>
                <w:lang w:val="en-US"/>
              </w:rPr>
            </w:pPr>
            <w:r w:rsidRPr="00CA5533">
              <w:rPr>
                <w:rFonts w:ascii="Times New Roman" w:hAnsi="Times New Roman" w:cs="Times New Roman"/>
                <w:b/>
                <w:bCs/>
                <w:color w:val="000000" w:themeColor="text1"/>
                <w:sz w:val="20"/>
                <w:szCs w:val="20"/>
                <w:lang w:val="en-US"/>
              </w:rPr>
              <w:t>Inclusion criteria</w:t>
            </w:r>
          </w:p>
        </w:tc>
        <w:tc>
          <w:tcPr>
            <w:tcW w:w="4531" w:type="dxa"/>
          </w:tcPr>
          <w:p w14:paraId="5F11FAC5" w14:textId="299FCE63" w:rsidR="00CA5533" w:rsidRPr="00CA5533" w:rsidRDefault="00CA5533" w:rsidP="00601FFA">
            <w:pPr>
              <w:rPr>
                <w:rFonts w:ascii="Times New Roman" w:hAnsi="Times New Roman" w:cs="Times New Roman"/>
                <w:b/>
                <w:bCs/>
                <w:color w:val="000000" w:themeColor="text1"/>
                <w:sz w:val="20"/>
                <w:szCs w:val="20"/>
                <w:lang w:val="en-US"/>
              </w:rPr>
            </w:pPr>
            <w:r w:rsidRPr="00CA5533">
              <w:rPr>
                <w:rFonts w:ascii="Times New Roman" w:hAnsi="Times New Roman" w:cs="Times New Roman"/>
                <w:b/>
                <w:bCs/>
                <w:color w:val="000000" w:themeColor="text1"/>
                <w:sz w:val="20"/>
                <w:szCs w:val="20"/>
                <w:lang w:val="en-US"/>
              </w:rPr>
              <w:t xml:space="preserve">Exclusion criteria </w:t>
            </w:r>
          </w:p>
        </w:tc>
      </w:tr>
      <w:tr w:rsidR="00CA5533" w:rsidRPr="0094183A" w14:paraId="74CAC06B" w14:textId="77777777" w:rsidTr="00CA5533">
        <w:tc>
          <w:tcPr>
            <w:tcW w:w="4531" w:type="dxa"/>
          </w:tcPr>
          <w:p w14:paraId="350DABA9" w14:textId="05628F3C" w:rsidR="00CA5533" w:rsidRPr="00CA5533" w:rsidRDefault="00CA5533" w:rsidP="00CA5533">
            <w:pPr>
              <w:pStyle w:val="NormalWeb"/>
              <w:rPr>
                <w:sz w:val="20"/>
                <w:szCs w:val="20"/>
                <w:lang w:val="en-US"/>
              </w:rPr>
            </w:pPr>
            <w:r w:rsidRPr="00CA5533">
              <w:rPr>
                <w:rFonts w:ascii="TimesNewRomanPSMT" w:hAnsi="TimesNewRomanPSMT"/>
                <w:sz w:val="20"/>
                <w:szCs w:val="20"/>
                <w:lang w:val="en-US"/>
              </w:rPr>
              <w:t>≥ 18 years and able to gi</w:t>
            </w:r>
            <w:r>
              <w:rPr>
                <w:rFonts w:ascii="TimesNewRomanPSMT" w:hAnsi="TimesNewRomanPSMT"/>
                <w:sz w:val="20"/>
                <w:szCs w:val="20"/>
                <w:lang w:val="en-US"/>
              </w:rPr>
              <w:t>ve informed consent</w:t>
            </w:r>
          </w:p>
        </w:tc>
        <w:tc>
          <w:tcPr>
            <w:tcW w:w="4531" w:type="dxa"/>
          </w:tcPr>
          <w:p w14:paraId="687F4018" w14:textId="1B45A776"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Co-morbidities prohibiting exercise according to protocol like serious cardiac, pulmonary and other diseases </w:t>
            </w:r>
          </w:p>
        </w:tc>
      </w:tr>
      <w:tr w:rsidR="00CA5533" w:rsidRPr="0094183A" w14:paraId="3BA845C7" w14:textId="77777777" w:rsidTr="00CA5533">
        <w:tc>
          <w:tcPr>
            <w:tcW w:w="4531" w:type="dxa"/>
          </w:tcPr>
          <w:p w14:paraId="2144B1B3" w14:textId="356C62B7"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Previously diagnosed with any form of cancer and completed systemic chemotherapy, immunotherapy or targeted therapies or local radiotherapy </w:t>
            </w:r>
            <w:r w:rsidRPr="002F0369">
              <w:rPr>
                <w:rFonts w:ascii="Times New Roman" w:hAnsi="Times New Roman" w:cs="Times New Roman"/>
                <w:color w:val="000000" w:themeColor="text1"/>
                <w:sz w:val="20"/>
                <w:szCs w:val="20"/>
                <w:lang w:val="en-US"/>
              </w:rPr>
              <w:t xml:space="preserve">no more than 5 years </w:t>
            </w:r>
            <w:r w:rsidR="002F0369" w:rsidRPr="002F0369">
              <w:rPr>
                <w:rFonts w:ascii="Times New Roman" w:hAnsi="Times New Roman" w:cs="Times New Roman"/>
                <w:color w:val="000000" w:themeColor="text1"/>
                <w:sz w:val="20"/>
                <w:szCs w:val="20"/>
                <w:lang w:val="en-US"/>
              </w:rPr>
              <w:t>prior</w:t>
            </w:r>
            <w:r w:rsidRPr="002F0369">
              <w:rPr>
                <w:rFonts w:ascii="Times New Roman" w:hAnsi="Times New Roman" w:cs="Times New Roman"/>
                <w:color w:val="000000" w:themeColor="text1"/>
                <w:sz w:val="20"/>
                <w:szCs w:val="20"/>
                <w:lang w:val="en-US"/>
              </w:rPr>
              <w:t xml:space="preserve"> </w:t>
            </w:r>
          </w:p>
        </w:tc>
        <w:tc>
          <w:tcPr>
            <w:tcW w:w="4531" w:type="dxa"/>
          </w:tcPr>
          <w:p w14:paraId="6361D7FF" w14:textId="432B2F9E"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Conditions caused by the cancer which prohibits exercise like previous major surgery, fractures, pain</w:t>
            </w:r>
          </w:p>
        </w:tc>
      </w:tr>
      <w:tr w:rsidR="00CA5533" w:rsidRPr="0094183A" w14:paraId="759D5C27" w14:textId="77777777" w:rsidTr="00CA5533">
        <w:tc>
          <w:tcPr>
            <w:tcW w:w="4531" w:type="dxa"/>
          </w:tcPr>
          <w:p w14:paraId="4189AB99" w14:textId="5EBA2CC4"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Life expectancy of more than 12 months </w:t>
            </w:r>
          </w:p>
        </w:tc>
        <w:tc>
          <w:tcPr>
            <w:tcW w:w="4531" w:type="dxa"/>
          </w:tcPr>
          <w:p w14:paraId="5988F149" w14:textId="6503A85D"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Still undergoing active cancer treatment that is expected to confer a high risk of bone marrow suppression that would lead to infections, bleeding, and/or severely reduced physical capacity</w:t>
            </w:r>
          </w:p>
        </w:tc>
      </w:tr>
      <w:tr w:rsidR="00CA5533" w:rsidRPr="0094183A" w14:paraId="3267DD60" w14:textId="77777777" w:rsidTr="00CA5533">
        <w:tc>
          <w:tcPr>
            <w:tcW w:w="4531" w:type="dxa"/>
          </w:tcPr>
          <w:p w14:paraId="30E52DD1" w14:textId="3FD0AD32"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Digital opportunities at home: e.g. access to pc, and/or iPad, email address to log on the platform for those allocated to digital training </w:t>
            </w:r>
          </w:p>
        </w:tc>
        <w:tc>
          <w:tcPr>
            <w:tcW w:w="4531" w:type="dxa"/>
          </w:tcPr>
          <w:p w14:paraId="631B891C" w14:textId="7A546F72"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Life expectancy of less than 12 months </w:t>
            </w:r>
          </w:p>
        </w:tc>
      </w:tr>
      <w:tr w:rsidR="00CA5533" w:rsidRPr="0094183A" w14:paraId="77275A1D" w14:textId="77777777" w:rsidTr="00CA5533">
        <w:tc>
          <w:tcPr>
            <w:tcW w:w="4531" w:type="dxa"/>
          </w:tcPr>
          <w:p w14:paraId="55A47C6C" w14:textId="1AA73724"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Able to understand Norwegian language</w:t>
            </w:r>
          </w:p>
        </w:tc>
        <w:tc>
          <w:tcPr>
            <w:tcW w:w="4531" w:type="dxa"/>
          </w:tcPr>
          <w:p w14:paraId="22461F31" w14:textId="6C15821E"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Reduced mental capacity and not able to give informed consent and follow the program </w:t>
            </w:r>
          </w:p>
        </w:tc>
      </w:tr>
      <w:tr w:rsidR="00CA5533" w:rsidRPr="0094183A" w14:paraId="40B7BB06" w14:textId="77777777" w:rsidTr="00CA5533">
        <w:tc>
          <w:tcPr>
            <w:tcW w:w="4531" w:type="dxa"/>
          </w:tcPr>
          <w:p w14:paraId="3BB8F708" w14:textId="112B4117" w:rsidR="00CA5533" w:rsidRPr="002F0369" w:rsidRDefault="002F0369" w:rsidP="002F0369">
            <w:pPr>
              <w:pStyle w:val="NormalWeb"/>
              <w:rPr>
                <w:lang w:val="en-US"/>
              </w:rPr>
            </w:pPr>
            <w:r w:rsidRPr="002F0369">
              <w:rPr>
                <w:color w:val="000000" w:themeColor="text1"/>
                <w:sz w:val="20"/>
                <w:szCs w:val="20"/>
                <w:lang w:val="en-US"/>
              </w:rPr>
              <w:t>Has not performed regular strength training</w:t>
            </w:r>
            <w:r>
              <w:rPr>
                <w:i/>
                <w:iCs/>
                <w:color w:val="000000" w:themeColor="text1"/>
                <w:sz w:val="20"/>
                <w:szCs w:val="20"/>
                <w:lang w:val="en-US"/>
              </w:rPr>
              <w:t xml:space="preserve"> </w:t>
            </w:r>
            <w:r w:rsidRPr="002F0369">
              <w:rPr>
                <w:rStyle w:val="Sterk"/>
                <w:rFonts w:eastAsiaTheme="majorEastAsia"/>
                <w:b w:val="0"/>
                <w:bCs w:val="0"/>
                <w:sz w:val="20"/>
                <w:szCs w:val="20"/>
                <w:lang w:val="en-US"/>
              </w:rPr>
              <w:t>(≥</w:t>
            </w:r>
            <w:r w:rsidR="00904F46">
              <w:rPr>
                <w:rStyle w:val="Sterk"/>
                <w:rFonts w:eastAsiaTheme="majorEastAsia"/>
                <w:b w:val="0"/>
                <w:bCs w:val="0"/>
                <w:sz w:val="20"/>
                <w:szCs w:val="20"/>
                <w:lang w:val="en-US"/>
              </w:rPr>
              <w:t xml:space="preserve"> </w:t>
            </w:r>
            <w:r w:rsidRPr="002F0369">
              <w:rPr>
                <w:rStyle w:val="Sterk"/>
                <w:rFonts w:eastAsiaTheme="majorEastAsia"/>
                <w:b w:val="0"/>
                <w:bCs w:val="0"/>
                <w:sz w:val="20"/>
                <w:szCs w:val="20"/>
                <w:lang w:val="en-US"/>
              </w:rPr>
              <w:t>2 times per week) in the past three months</w:t>
            </w:r>
          </w:p>
        </w:tc>
        <w:tc>
          <w:tcPr>
            <w:tcW w:w="4531" w:type="dxa"/>
          </w:tcPr>
          <w:p w14:paraId="41E9C858" w14:textId="6F74D691" w:rsidR="00CA5533" w:rsidRPr="00CA5533" w:rsidRDefault="00CA5533" w:rsidP="00CA5533">
            <w:pPr>
              <w:keepNext/>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Travelling distance more than 20 km from home to the two exercise locations (</w:t>
            </w:r>
            <w:proofErr w:type="spellStart"/>
            <w:r>
              <w:rPr>
                <w:rFonts w:ascii="Times New Roman" w:hAnsi="Times New Roman" w:cs="Times New Roman"/>
                <w:color w:val="000000" w:themeColor="text1"/>
                <w:sz w:val="20"/>
                <w:szCs w:val="20"/>
                <w:lang w:val="en-US"/>
              </w:rPr>
              <w:t>Gjøvik</w:t>
            </w:r>
            <w:proofErr w:type="spellEnd"/>
            <w:r>
              <w:rPr>
                <w:rFonts w:ascii="Times New Roman" w:hAnsi="Times New Roman" w:cs="Times New Roman"/>
                <w:color w:val="000000" w:themeColor="text1"/>
                <w:sz w:val="20"/>
                <w:szCs w:val="20"/>
                <w:lang w:val="en-US"/>
              </w:rPr>
              <w:t xml:space="preserve"> and/or Lillehammer) for patients who are candidates for </w:t>
            </w:r>
            <w:r w:rsidR="001668F6">
              <w:rPr>
                <w:rFonts w:ascii="Times New Roman" w:hAnsi="Times New Roman" w:cs="Times New Roman"/>
                <w:color w:val="000000" w:themeColor="text1"/>
                <w:sz w:val="20"/>
                <w:szCs w:val="20"/>
                <w:lang w:val="en-US"/>
              </w:rPr>
              <w:t>in-person</w:t>
            </w:r>
            <w:r>
              <w:rPr>
                <w:rFonts w:ascii="Times New Roman" w:hAnsi="Times New Roman" w:cs="Times New Roman"/>
                <w:color w:val="000000" w:themeColor="text1"/>
                <w:sz w:val="20"/>
                <w:szCs w:val="20"/>
                <w:lang w:val="en-US"/>
              </w:rPr>
              <w:t xml:space="preserve"> training</w:t>
            </w:r>
          </w:p>
        </w:tc>
      </w:tr>
    </w:tbl>
    <w:p w14:paraId="5E748781" w14:textId="77777777" w:rsidR="00B618BE" w:rsidRDefault="00B618BE" w:rsidP="008E2A9A">
      <w:pPr>
        <w:jc w:val="center"/>
      </w:pPr>
      <w:r>
        <w:rPr>
          <w:noProof/>
        </w:rPr>
        <w:lastRenderedPageBreak/>
        <w:drawing>
          <wp:inline distT="0" distB="0" distL="0" distR="0" wp14:anchorId="2872B957" wp14:editId="7F615223">
            <wp:extent cx="3698456" cy="4987127"/>
            <wp:effectExtent l="0" t="0" r="0" b="4445"/>
            <wp:docPr id="1704353063" name="Bilde 5" descr="Et bilde som inneholder tekst, diagram,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53063" name="Bilde 5" descr="Et bilde som inneholder tekst, diagram, skjermbilde, Font&#10;&#10;KI-generert innhold kan være feil."/>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14173" cy="5008320"/>
                    </a:xfrm>
                    <a:prstGeom prst="rect">
                      <a:avLst/>
                    </a:prstGeom>
                  </pic:spPr>
                </pic:pic>
              </a:graphicData>
            </a:graphic>
          </wp:inline>
        </w:drawing>
      </w:r>
    </w:p>
    <w:p w14:paraId="2B9877E7" w14:textId="5316D998" w:rsidR="00A2151F" w:rsidRPr="00B7336C" w:rsidRDefault="00B618BE" w:rsidP="00B618BE">
      <w:pPr>
        <w:pStyle w:val="Bildetekst"/>
        <w:rPr>
          <w:rFonts w:ascii="Times New Roman" w:hAnsi="Times New Roman" w:cs="Times New Roman"/>
          <w:color w:val="000000" w:themeColor="text1"/>
          <w:sz w:val="16"/>
          <w:szCs w:val="16"/>
          <w:lang w:val="en-US"/>
        </w:rPr>
      </w:pPr>
      <w:r w:rsidRPr="00B7336C">
        <w:rPr>
          <w:rFonts w:ascii="Times New Roman" w:hAnsi="Times New Roman" w:cs="Times New Roman"/>
          <w:color w:val="000000" w:themeColor="text1"/>
          <w:sz w:val="16"/>
          <w:szCs w:val="16"/>
          <w:lang w:val="en-US"/>
        </w:rPr>
        <w:t xml:space="preserve">Figure </w:t>
      </w:r>
      <w:r w:rsidRPr="00B7336C">
        <w:rPr>
          <w:rFonts w:ascii="Times New Roman" w:hAnsi="Times New Roman" w:cs="Times New Roman"/>
          <w:color w:val="000000" w:themeColor="text1"/>
          <w:sz w:val="16"/>
          <w:szCs w:val="16"/>
        </w:rPr>
        <w:fldChar w:fldCharType="begin"/>
      </w:r>
      <w:r w:rsidRPr="00B7336C">
        <w:rPr>
          <w:rFonts w:ascii="Times New Roman" w:hAnsi="Times New Roman" w:cs="Times New Roman"/>
          <w:color w:val="000000" w:themeColor="text1"/>
          <w:sz w:val="16"/>
          <w:szCs w:val="16"/>
          <w:lang w:val="en-US"/>
        </w:rPr>
        <w:instrText xml:space="preserve"> SEQ Figure \* ARABIC </w:instrText>
      </w:r>
      <w:r w:rsidRPr="00B7336C">
        <w:rPr>
          <w:rFonts w:ascii="Times New Roman" w:hAnsi="Times New Roman" w:cs="Times New Roman"/>
          <w:color w:val="000000" w:themeColor="text1"/>
          <w:sz w:val="16"/>
          <w:szCs w:val="16"/>
        </w:rPr>
        <w:fldChar w:fldCharType="separate"/>
      </w:r>
      <w:r w:rsidR="00A63E79" w:rsidRPr="00B7336C">
        <w:rPr>
          <w:rFonts w:ascii="Times New Roman" w:hAnsi="Times New Roman" w:cs="Times New Roman"/>
          <w:noProof/>
          <w:color w:val="000000" w:themeColor="text1"/>
          <w:sz w:val="16"/>
          <w:szCs w:val="16"/>
          <w:lang w:val="en-US"/>
        </w:rPr>
        <w:t>1</w:t>
      </w:r>
      <w:r w:rsidRPr="00B7336C">
        <w:rPr>
          <w:rFonts w:ascii="Times New Roman" w:hAnsi="Times New Roman" w:cs="Times New Roman"/>
          <w:color w:val="000000" w:themeColor="text1"/>
          <w:sz w:val="16"/>
          <w:szCs w:val="16"/>
        </w:rPr>
        <w:fldChar w:fldCharType="end"/>
      </w:r>
      <w:r w:rsidRPr="00B7336C">
        <w:rPr>
          <w:rFonts w:ascii="Times New Roman" w:hAnsi="Times New Roman" w:cs="Times New Roman"/>
          <w:color w:val="000000" w:themeColor="text1"/>
          <w:sz w:val="16"/>
          <w:szCs w:val="16"/>
          <w:lang w:val="en-US"/>
        </w:rPr>
        <w:t>: Flowchart</w:t>
      </w:r>
      <w:r w:rsidR="00AB02FB" w:rsidRPr="00B7336C">
        <w:rPr>
          <w:rFonts w:ascii="Times New Roman" w:hAnsi="Times New Roman" w:cs="Times New Roman"/>
          <w:color w:val="000000" w:themeColor="text1"/>
          <w:sz w:val="16"/>
          <w:szCs w:val="16"/>
          <w:lang w:val="en-US"/>
        </w:rPr>
        <w:t xml:space="preserve"> of the included participants from the two intervention periods, </w:t>
      </w:r>
      <w:r w:rsidR="00F9036A">
        <w:rPr>
          <w:rFonts w:ascii="Times New Roman" w:hAnsi="Times New Roman" w:cs="Times New Roman"/>
          <w:color w:val="000000" w:themeColor="text1"/>
          <w:sz w:val="16"/>
          <w:szCs w:val="16"/>
          <w:lang w:val="en-US"/>
        </w:rPr>
        <w:t>fall</w:t>
      </w:r>
      <w:r w:rsidR="00AB02FB" w:rsidRPr="00B7336C">
        <w:rPr>
          <w:rFonts w:ascii="Times New Roman" w:hAnsi="Times New Roman" w:cs="Times New Roman"/>
          <w:color w:val="000000" w:themeColor="text1"/>
          <w:sz w:val="16"/>
          <w:szCs w:val="16"/>
          <w:lang w:val="en-US"/>
        </w:rPr>
        <w:t xml:space="preserve"> 2024 and </w:t>
      </w:r>
      <w:r w:rsidR="00F9036A">
        <w:rPr>
          <w:rFonts w:ascii="Times New Roman" w:hAnsi="Times New Roman" w:cs="Times New Roman"/>
          <w:color w:val="000000" w:themeColor="text1"/>
          <w:sz w:val="16"/>
          <w:szCs w:val="16"/>
          <w:lang w:val="en-US"/>
        </w:rPr>
        <w:t xml:space="preserve">fall </w:t>
      </w:r>
      <w:r w:rsidR="00AB02FB" w:rsidRPr="00B7336C">
        <w:rPr>
          <w:rFonts w:ascii="Times New Roman" w:hAnsi="Times New Roman" w:cs="Times New Roman"/>
          <w:color w:val="000000" w:themeColor="text1"/>
          <w:sz w:val="16"/>
          <w:szCs w:val="16"/>
          <w:lang w:val="en-US"/>
        </w:rPr>
        <w:t>2025.</w:t>
      </w:r>
    </w:p>
    <w:p w14:paraId="2E16152D" w14:textId="53E9D434" w:rsidR="007D7572" w:rsidRPr="00275393" w:rsidRDefault="007D7572" w:rsidP="00275393">
      <w:pPr>
        <w:rPr>
          <w:rFonts w:ascii="Times New Roman" w:hAnsi="Times New Roman" w:cs="Times New Roman"/>
          <w:lang w:val="en-US"/>
        </w:rPr>
      </w:pPr>
      <w:r w:rsidRPr="00275393">
        <w:rPr>
          <w:rFonts w:ascii="Times New Roman" w:hAnsi="Times New Roman" w:cs="Times New Roman"/>
          <w:lang w:val="en-US"/>
        </w:rPr>
        <w:t>It should be noted that the main study also included a separate cohort consisting of cancer patients who are still undergoing active treatment. Due to clinical considerations</w:t>
      </w:r>
      <w:r w:rsidR="00AB02FB">
        <w:rPr>
          <w:rFonts w:ascii="Times New Roman" w:hAnsi="Times New Roman" w:cs="Times New Roman"/>
          <w:lang w:val="en-US"/>
        </w:rPr>
        <w:t xml:space="preserve"> for the patients</w:t>
      </w:r>
      <w:r w:rsidRPr="00275393">
        <w:rPr>
          <w:rFonts w:ascii="Times New Roman" w:hAnsi="Times New Roman" w:cs="Times New Roman"/>
          <w:lang w:val="en-US"/>
        </w:rPr>
        <w:t xml:space="preserve">, these participants are not randomized but are automatically assigned to the digital intervention. For the purpose of the present master’s project, only participants who had completed cancer treatment and were enrolled in the randomized controlled trial (RCT) were included in the analyses. Consequently, data from the non-randomized cohort were excluded. </w:t>
      </w:r>
    </w:p>
    <w:p w14:paraId="4796A8D9" w14:textId="3B590CBB" w:rsidR="00601FFA" w:rsidRDefault="00951457" w:rsidP="006A71A3">
      <w:pPr>
        <w:pStyle w:val="Overskrift3"/>
        <w:rPr>
          <w:rFonts w:ascii="Times New Roman" w:hAnsi="Times New Roman" w:cs="Times New Roman"/>
          <w:lang w:val="en-US"/>
        </w:rPr>
      </w:pPr>
      <w:bookmarkStart w:id="19" w:name="_Toc229141397"/>
      <w:r>
        <w:rPr>
          <w:rFonts w:ascii="Times New Roman" w:hAnsi="Times New Roman" w:cs="Times New Roman"/>
          <w:lang w:val="en-US"/>
        </w:rPr>
        <w:t xml:space="preserve">3.3 </w:t>
      </w:r>
      <w:r w:rsidR="006A71A3" w:rsidRPr="006A71A3">
        <w:rPr>
          <w:rFonts w:ascii="Times New Roman" w:hAnsi="Times New Roman" w:cs="Times New Roman"/>
          <w:lang w:val="en-US"/>
        </w:rPr>
        <w:t>Intervention</w:t>
      </w:r>
      <w:bookmarkEnd w:id="19"/>
    </w:p>
    <w:p w14:paraId="51BE0CB2" w14:textId="1C2DD357" w:rsidR="001817BA" w:rsidRDefault="006A71A3" w:rsidP="006A71A3">
      <w:pPr>
        <w:rPr>
          <w:rFonts w:ascii="Times New Roman" w:hAnsi="Times New Roman" w:cs="Times New Roman"/>
          <w:lang w:val="en-US"/>
        </w:rPr>
      </w:pPr>
      <w:r>
        <w:rPr>
          <w:rFonts w:ascii="Times New Roman" w:hAnsi="Times New Roman" w:cs="Times New Roman"/>
          <w:lang w:val="en-US"/>
        </w:rPr>
        <w:t>Both intervention groups w</w:t>
      </w:r>
      <w:r w:rsidR="00256AC6">
        <w:rPr>
          <w:rFonts w:ascii="Times New Roman" w:hAnsi="Times New Roman" w:cs="Times New Roman"/>
          <w:lang w:val="en-US"/>
        </w:rPr>
        <w:t>ere</w:t>
      </w:r>
      <w:r>
        <w:rPr>
          <w:rFonts w:ascii="Times New Roman" w:hAnsi="Times New Roman" w:cs="Times New Roman"/>
          <w:lang w:val="en-US"/>
        </w:rPr>
        <w:t xml:space="preserve"> prescribed two full-body </w:t>
      </w:r>
      <w:r w:rsidR="00CD70EC">
        <w:rPr>
          <w:rFonts w:ascii="Times New Roman" w:hAnsi="Times New Roman" w:cs="Times New Roman"/>
          <w:lang w:val="en-US"/>
        </w:rPr>
        <w:t>training</w:t>
      </w:r>
      <w:r>
        <w:rPr>
          <w:rFonts w:ascii="Times New Roman" w:hAnsi="Times New Roman" w:cs="Times New Roman"/>
          <w:lang w:val="en-US"/>
        </w:rPr>
        <w:t xml:space="preserve"> sessions</w:t>
      </w:r>
      <w:r w:rsidR="0092349D">
        <w:rPr>
          <w:rFonts w:ascii="Times New Roman" w:hAnsi="Times New Roman" w:cs="Times New Roman"/>
          <w:lang w:val="en-US"/>
        </w:rPr>
        <w:t xml:space="preserve"> (approximately 60 min/session)</w:t>
      </w:r>
      <w:r>
        <w:rPr>
          <w:rFonts w:ascii="Times New Roman" w:hAnsi="Times New Roman" w:cs="Times New Roman"/>
          <w:lang w:val="en-US"/>
        </w:rPr>
        <w:t xml:space="preserve"> per week for 12 weeks. The digital group access</w:t>
      </w:r>
      <w:r w:rsidR="00B4450A">
        <w:rPr>
          <w:rFonts w:ascii="Times New Roman" w:hAnsi="Times New Roman" w:cs="Times New Roman"/>
          <w:lang w:val="en-US"/>
        </w:rPr>
        <w:t>ed</w:t>
      </w:r>
      <w:r>
        <w:rPr>
          <w:rFonts w:ascii="Times New Roman" w:hAnsi="Times New Roman" w:cs="Times New Roman"/>
          <w:lang w:val="en-US"/>
        </w:rPr>
        <w:t xml:space="preserve"> a closed group on the digital platform</w:t>
      </w:r>
      <w:r w:rsidR="0092349D">
        <w:rPr>
          <w:rFonts w:ascii="Times New Roman" w:hAnsi="Times New Roman" w:cs="Times New Roman"/>
          <w:lang w:val="en-US"/>
        </w:rPr>
        <w:t xml:space="preserve"> www.aktivmotkreft.no</w:t>
      </w:r>
      <w:r>
        <w:rPr>
          <w:rFonts w:ascii="Times New Roman" w:hAnsi="Times New Roman" w:cs="Times New Roman"/>
          <w:lang w:val="en-US"/>
        </w:rPr>
        <w:t>, which provide</w:t>
      </w:r>
      <w:r w:rsidR="00B4450A">
        <w:rPr>
          <w:rFonts w:ascii="Times New Roman" w:hAnsi="Times New Roman" w:cs="Times New Roman"/>
          <w:lang w:val="en-US"/>
        </w:rPr>
        <w:t>d</w:t>
      </w:r>
      <w:r>
        <w:rPr>
          <w:rFonts w:ascii="Times New Roman" w:hAnsi="Times New Roman" w:cs="Times New Roman"/>
          <w:lang w:val="en-US"/>
        </w:rPr>
        <w:t xml:space="preserve"> pre-recorded </w:t>
      </w:r>
      <w:r w:rsidR="00CD70EC">
        <w:rPr>
          <w:rFonts w:ascii="Times New Roman" w:hAnsi="Times New Roman" w:cs="Times New Roman"/>
          <w:lang w:val="en-US"/>
        </w:rPr>
        <w:t>training</w:t>
      </w:r>
      <w:r>
        <w:rPr>
          <w:rFonts w:ascii="Times New Roman" w:hAnsi="Times New Roman" w:cs="Times New Roman"/>
          <w:lang w:val="en-US"/>
        </w:rPr>
        <w:t xml:space="preserve"> sessions available anytime. </w:t>
      </w:r>
      <w:r w:rsidR="00B4450A">
        <w:rPr>
          <w:rFonts w:ascii="Times New Roman" w:hAnsi="Times New Roman" w:cs="Times New Roman"/>
          <w:lang w:val="en-US"/>
        </w:rPr>
        <w:t>Participants were encouraged</w:t>
      </w:r>
      <w:r>
        <w:rPr>
          <w:rFonts w:ascii="Times New Roman" w:hAnsi="Times New Roman" w:cs="Times New Roman"/>
          <w:lang w:val="en-US"/>
        </w:rPr>
        <w:t xml:space="preserve"> to use </w:t>
      </w:r>
      <w:r w:rsidR="00B4450A">
        <w:rPr>
          <w:rFonts w:ascii="Times New Roman" w:hAnsi="Times New Roman" w:cs="Times New Roman"/>
          <w:lang w:val="en-US"/>
        </w:rPr>
        <w:t xml:space="preserve">these </w:t>
      </w:r>
      <w:r>
        <w:rPr>
          <w:rFonts w:ascii="Times New Roman" w:hAnsi="Times New Roman" w:cs="Times New Roman"/>
          <w:lang w:val="en-US"/>
        </w:rPr>
        <w:t>sessions</w:t>
      </w:r>
      <w:r w:rsidR="00B4450A">
        <w:rPr>
          <w:rFonts w:ascii="Times New Roman" w:hAnsi="Times New Roman" w:cs="Times New Roman"/>
          <w:lang w:val="en-US"/>
        </w:rPr>
        <w:t xml:space="preserve"> with full flexibility regarding when</w:t>
      </w:r>
      <w:r>
        <w:rPr>
          <w:rFonts w:ascii="Times New Roman" w:hAnsi="Times New Roman" w:cs="Times New Roman"/>
          <w:lang w:val="en-US"/>
        </w:rPr>
        <w:t xml:space="preserve"> to </w:t>
      </w:r>
      <w:r w:rsidR="00B4450A">
        <w:rPr>
          <w:rFonts w:ascii="Times New Roman" w:hAnsi="Times New Roman" w:cs="Times New Roman"/>
          <w:lang w:val="en-US"/>
        </w:rPr>
        <w:t>complete their training</w:t>
      </w:r>
      <w:r>
        <w:rPr>
          <w:rFonts w:ascii="Times New Roman" w:hAnsi="Times New Roman" w:cs="Times New Roman"/>
          <w:lang w:val="en-US"/>
        </w:rPr>
        <w:t>.</w:t>
      </w:r>
      <w:r w:rsidR="00B4450A">
        <w:rPr>
          <w:rFonts w:ascii="Times New Roman" w:hAnsi="Times New Roman" w:cs="Times New Roman"/>
          <w:lang w:val="en-US"/>
        </w:rPr>
        <w:t xml:space="preserve"> In addition,</w:t>
      </w:r>
      <w:r w:rsidR="001817BA">
        <w:rPr>
          <w:rFonts w:ascii="Times New Roman" w:hAnsi="Times New Roman" w:cs="Times New Roman"/>
          <w:lang w:val="en-US"/>
        </w:rPr>
        <w:t xml:space="preserve"> participants in the digital group received two follow-up phone calls during the intervention (after weeks 4 and 8) to provide support and monitor progress. </w:t>
      </w:r>
    </w:p>
    <w:p w14:paraId="3B38DA64" w14:textId="3AF91A44" w:rsidR="006A71A3" w:rsidRDefault="006A71A3" w:rsidP="006A71A3">
      <w:pPr>
        <w:rPr>
          <w:rFonts w:ascii="Times New Roman" w:hAnsi="Times New Roman" w:cs="Times New Roman"/>
          <w:lang w:val="en-US"/>
        </w:rPr>
      </w:pPr>
      <w:r>
        <w:rPr>
          <w:rFonts w:ascii="Times New Roman" w:hAnsi="Times New Roman" w:cs="Times New Roman"/>
          <w:lang w:val="en-US"/>
        </w:rPr>
        <w:t xml:space="preserve">The </w:t>
      </w:r>
      <w:r w:rsidR="001668F6">
        <w:rPr>
          <w:rFonts w:ascii="Times New Roman" w:hAnsi="Times New Roman" w:cs="Times New Roman"/>
          <w:lang w:val="en-US"/>
        </w:rPr>
        <w:t>in-person</w:t>
      </w:r>
      <w:r>
        <w:rPr>
          <w:rFonts w:ascii="Times New Roman" w:hAnsi="Times New Roman" w:cs="Times New Roman"/>
          <w:lang w:val="en-US"/>
        </w:rPr>
        <w:t xml:space="preserve"> group</w:t>
      </w:r>
      <w:r w:rsidR="001817BA">
        <w:rPr>
          <w:rFonts w:ascii="Times New Roman" w:hAnsi="Times New Roman" w:cs="Times New Roman"/>
          <w:lang w:val="en-US"/>
        </w:rPr>
        <w:t xml:space="preserve"> followed</w:t>
      </w:r>
      <w:r>
        <w:rPr>
          <w:rFonts w:ascii="Times New Roman" w:hAnsi="Times New Roman" w:cs="Times New Roman"/>
          <w:lang w:val="en-US"/>
        </w:rPr>
        <w:t xml:space="preserve"> the same </w:t>
      </w:r>
      <w:r w:rsidR="001817BA">
        <w:rPr>
          <w:rFonts w:ascii="Times New Roman" w:hAnsi="Times New Roman" w:cs="Times New Roman"/>
          <w:lang w:val="en-US"/>
        </w:rPr>
        <w:t xml:space="preserve">training </w:t>
      </w:r>
      <w:r>
        <w:rPr>
          <w:rFonts w:ascii="Times New Roman" w:hAnsi="Times New Roman" w:cs="Times New Roman"/>
          <w:lang w:val="en-US"/>
        </w:rPr>
        <w:t xml:space="preserve">program under the </w:t>
      </w:r>
      <w:r w:rsidR="00AD44F6">
        <w:rPr>
          <w:rFonts w:ascii="Times New Roman" w:hAnsi="Times New Roman" w:cs="Times New Roman"/>
          <w:lang w:val="en-US"/>
        </w:rPr>
        <w:t>guidance</w:t>
      </w:r>
      <w:r>
        <w:rPr>
          <w:rFonts w:ascii="Times New Roman" w:hAnsi="Times New Roman" w:cs="Times New Roman"/>
          <w:lang w:val="en-US"/>
        </w:rPr>
        <w:t xml:space="preserve"> of bachelor’s students involved in the project. </w:t>
      </w:r>
      <w:r w:rsidR="00CD70EC">
        <w:rPr>
          <w:rFonts w:ascii="Times New Roman" w:hAnsi="Times New Roman" w:cs="Times New Roman"/>
          <w:lang w:val="en-US"/>
        </w:rPr>
        <w:t>Training</w:t>
      </w:r>
      <w:r>
        <w:rPr>
          <w:rFonts w:ascii="Times New Roman" w:hAnsi="Times New Roman" w:cs="Times New Roman"/>
          <w:lang w:val="en-US"/>
        </w:rPr>
        <w:t xml:space="preserve"> sessions </w:t>
      </w:r>
      <w:r w:rsidR="00AD44F6">
        <w:rPr>
          <w:rFonts w:ascii="Times New Roman" w:hAnsi="Times New Roman" w:cs="Times New Roman"/>
          <w:lang w:val="en-US"/>
        </w:rPr>
        <w:t xml:space="preserve">took place </w:t>
      </w:r>
      <w:r>
        <w:rPr>
          <w:rFonts w:ascii="Times New Roman" w:hAnsi="Times New Roman" w:cs="Times New Roman"/>
          <w:lang w:val="en-US"/>
        </w:rPr>
        <w:t xml:space="preserve">at </w:t>
      </w:r>
      <w:proofErr w:type="spellStart"/>
      <w:r>
        <w:rPr>
          <w:rFonts w:ascii="Times New Roman" w:hAnsi="Times New Roman" w:cs="Times New Roman"/>
          <w:lang w:val="en-US"/>
        </w:rPr>
        <w:t>Pusterommet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Gjøvik</w:t>
      </w:r>
      <w:proofErr w:type="spellEnd"/>
      <w:r>
        <w:rPr>
          <w:rFonts w:ascii="Times New Roman" w:hAnsi="Times New Roman" w:cs="Times New Roman"/>
          <w:lang w:val="en-US"/>
        </w:rPr>
        <w:t xml:space="preserve"> or </w:t>
      </w:r>
      <w:proofErr w:type="spellStart"/>
      <w:r>
        <w:rPr>
          <w:rFonts w:ascii="Times New Roman" w:hAnsi="Times New Roman" w:cs="Times New Roman"/>
          <w:lang w:val="en-US"/>
        </w:rPr>
        <w:lastRenderedPageBreak/>
        <w:t>Aktivklinikken</w:t>
      </w:r>
      <w:proofErr w:type="spellEnd"/>
      <w:r>
        <w:rPr>
          <w:rFonts w:ascii="Times New Roman" w:hAnsi="Times New Roman" w:cs="Times New Roman"/>
          <w:lang w:val="en-US"/>
        </w:rPr>
        <w:t xml:space="preserve"> in Lillehammer</w:t>
      </w:r>
      <w:r w:rsidR="00AD44F6">
        <w:rPr>
          <w:rFonts w:ascii="Times New Roman" w:hAnsi="Times New Roman" w:cs="Times New Roman"/>
          <w:lang w:val="en-US"/>
        </w:rPr>
        <w:t xml:space="preserve"> and were </w:t>
      </w:r>
      <w:r w:rsidR="001817BA">
        <w:rPr>
          <w:rFonts w:ascii="Times New Roman" w:hAnsi="Times New Roman" w:cs="Times New Roman"/>
          <w:lang w:val="en-US"/>
        </w:rPr>
        <w:t xml:space="preserve">offered </w:t>
      </w:r>
      <w:r>
        <w:rPr>
          <w:rFonts w:ascii="Times New Roman" w:hAnsi="Times New Roman" w:cs="Times New Roman"/>
          <w:lang w:val="en-US"/>
        </w:rPr>
        <w:t>on Tuesdays and Thursdays</w:t>
      </w:r>
      <w:r w:rsidR="001817BA">
        <w:rPr>
          <w:rFonts w:ascii="Times New Roman" w:hAnsi="Times New Roman" w:cs="Times New Roman"/>
          <w:lang w:val="en-US"/>
        </w:rPr>
        <w:t xml:space="preserve"> </w:t>
      </w:r>
      <w:r>
        <w:rPr>
          <w:rFonts w:ascii="Times New Roman" w:hAnsi="Times New Roman" w:cs="Times New Roman"/>
          <w:lang w:val="en-US"/>
        </w:rPr>
        <w:t xml:space="preserve">between 17:30 and 18:30.  </w:t>
      </w:r>
    </w:p>
    <w:p w14:paraId="5D5EDEC8" w14:textId="737A4E97" w:rsidR="006A71A3" w:rsidRPr="00861065" w:rsidRDefault="001817BA" w:rsidP="006A71A3">
      <w:pPr>
        <w:rPr>
          <w:rFonts w:ascii="Times New Roman" w:hAnsi="Times New Roman" w:cs="Times New Roman"/>
          <w:lang w:val="en-US"/>
        </w:rPr>
      </w:pPr>
      <w:r>
        <w:rPr>
          <w:rFonts w:ascii="Times New Roman" w:hAnsi="Times New Roman" w:cs="Times New Roman"/>
          <w:lang w:val="en-US"/>
        </w:rPr>
        <w:t xml:space="preserve">The </w:t>
      </w:r>
      <w:r w:rsidR="00CD70EC">
        <w:rPr>
          <w:rFonts w:ascii="Times New Roman" w:hAnsi="Times New Roman" w:cs="Times New Roman"/>
          <w:lang w:val="en-US"/>
        </w:rPr>
        <w:t>training</w:t>
      </w:r>
      <w:r>
        <w:rPr>
          <w:rFonts w:ascii="Times New Roman" w:hAnsi="Times New Roman" w:cs="Times New Roman"/>
          <w:lang w:val="en-US"/>
        </w:rPr>
        <w:t xml:space="preserve"> program was developed and pre-recorded by the project group in collaboration with </w:t>
      </w:r>
      <w:r w:rsidR="006A71A3">
        <w:rPr>
          <w:rFonts w:ascii="Times New Roman" w:hAnsi="Times New Roman" w:cs="Times New Roman"/>
          <w:lang w:val="en-US"/>
        </w:rPr>
        <w:t>“A</w:t>
      </w:r>
      <w:r w:rsidR="00AB02FB">
        <w:rPr>
          <w:rFonts w:ascii="Times New Roman" w:hAnsi="Times New Roman" w:cs="Times New Roman"/>
          <w:lang w:val="en-US"/>
        </w:rPr>
        <w:t>ctive Against Cancer</w:t>
      </w:r>
      <w:r w:rsidR="006A71A3">
        <w:rPr>
          <w:rFonts w:ascii="Times New Roman" w:hAnsi="Times New Roman" w:cs="Times New Roman"/>
          <w:lang w:val="en-US"/>
        </w:rPr>
        <w:t>”</w:t>
      </w:r>
      <w:r>
        <w:rPr>
          <w:rFonts w:ascii="Times New Roman" w:hAnsi="Times New Roman" w:cs="Times New Roman"/>
          <w:lang w:val="en-US"/>
        </w:rPr>
        <w:t xml:space="preserve"> and included </w:t>
      </w:r>
      <w:r w:rsidR="006A71A3">
        <w:rPr>
          <w:rFonts w:ascii="Times New Roman" w:hAnsi="Times New Roman" w:cs="Times New Roman"/>
          <w:lang w:val="en-US"/>
        </w:rPr>
        <w:t xml:space="preserve">three </w:t>
      </w:r>
      <w:r>
        <w:rPr>
          <w:rFonts w:ascii="Times New Roman" w:hAnsi="Times New Roman" w:cs="Times New Roman"/>
          <w:lang w:val="en-US"/>
        </w:rPr>
        <w:t>progressive</w:t>
      </w:r>
      <w:r w:rsidR="006A71A3">
        <w:rPr>
          <w:rFonts w:ascii="Times New Roman" w:hAnsi="Times New Roman" w:cs="Times New Roman"/>
          <w:lang w:val="en-US"/>
        </w:rPr>
        <w:t xml:space="preserve"> levels to allow for modification and progression. The levels</w:t>
      </w:r>
      <w:r>
        <w:rPr>
          <w:rFonts w:ascii="Times New Roman" w:hAnsi="Times New Roman" w:cs="Times New Roman"/>
          <w:lang w:val="en-US"/>
        </w:rPr>
        <w:t xml:space="preserve"> differed in volume, with progression reflected by a decrease in repetitions and an increase in sets over time. </w:t>
      </w:r>
      <w:r w:rsidR="00165C64">
        <w:rPr>
          <w:rFonts w:ascii="Times New Roman" w:hAnsi="Times New Roman" w:cs="Times New Roman"/>
          <w:lang w:val="en-US"/>
        </w:rPr>
        <w:t>Training period 1 (weeks 1-4) consist</w:t>
      </w:r>
      <w:r w:rsidR="006F32EE">
        <w:rPr>
          <w:rFonts w:ascii="Times New Roman" w:hAnsi="Times New Roman" w:cs="Times New Roman"/>
          <w:lang w:val="en-US"/>
        </w:rPr>
        <w:t>ed</w:t>
      </w:r>
      <w:r w:rsidR="00165C64">
        <w:rPr>
          <w:rFonts w:ascii="Times New Roman" w:hAnsi="Times New Roman" w:cs="Times New Roman"/>
          <w:lang w:val="en-US"/>
        </w:rPr>
        <w:t xml:space="preserve"> of 15 repetitions and 2 sets, training period 2 (weeks 5-8) consist</w:t>
      </w:r>
      <w:r w:rsidR="006F32EE">
        <w:rPr>
          <w:rFonts w:ascii="Times New Roman" w:hAnsi="Times New Roman" w:cs="Times New Roman"/>
          <w:lang w:val="en-US"/>
        </w:rPr>
        <w:t>ed</w:t>
      </w:r>
      <w:r w:rsidR="00165C64">
        <w:rPr>
          <w:rFonts w:ascii="Times New Roman" w:hAnsi="Times New Roman" w:cs="Times New Roman"/>
          <w:lang w:val="en-US"/>
        </w:rPr>
        <w:t xml:space="preserve"> of 10 repetitions and 3 sets, and training period 3 (weeks 9-12) consist</w:t>
      </w:r>
      <w:r w:rsidR="006F32EE">
        <w:rPr>
          <w:rFonts w:ascii="Times New Roman" w:hAnsi="Times New Roman" w:cs="Times New Roman"/>
          <w:lang w:val="en-US"/>
        </w:rPr>
        <w:t>ed</w:t>
      </w:r>
      <w:r w:rsidR="00165C64">
        <w:rPr>
          <w:rFonts w:ascii="Times New Roman" w:hAnsi="Times New Roman" w:cs="Times New Roman"/>
          <w:lang w:val="en-US"/>
        </w:rPr>
        <w:t xml:space="preserve"> of 10 repetitions and 3 sets. A 60-second rest interval w</w:t>
      </w:r>
      <w:r w:rsidR="006F32EE">
        <w:rPr>
          <w:rFonts w:ascii="Times New Roman" w:hAnsi="Times New Roman" w:cs="Times New Roman"/>
          <w:lang w:val="en-US"/>
        </w:rPr>
        <w:t>as</w:t>
      </w:r>
      <w:r w:rsidR="00165C64">
        <w:rPr>
          <w:rFonts w:ascii="Times New Roman" w:hAnsi="Times New Roman" w:cs="Times New Roman"/>
          <w:lang w:val="en-US"/>
        </w:rPr>
        <w:t xml:space="preserve"> applied in all periods. </w:t>
      </w:r>
      <w:r w:rsidR="006A71A3">
        <w:rPr>
          <w:rFonts w:ascii="Times New Roman" w:hAnsi="Times New Roman" w:cs="Times New Roman"/>
          <w:lang w:val="en-US"/>
        </w:rPr>
        <w:t>Each level span</w:t>
      </w:r>
      <w:r w:rsidR="006F32EE">
        <w:rPr>
          <w:rFonts w:ascii="Times New Roman" w:hAnsi="Times New Roman" w:cs="Times New Roman"/>
          <w:lang w:val="en-US"/>
        </w:rPr>
        <w:t>ned for</w:t>
      </w:r>
      <w:r w:rsidR="006A71A3">
        <w:rPr>
          <w:rFonts w:ascii="Times New Roman" w:hAnsi="Times New Roman" w:cs="Times New Roman"/>
          <w:lang w:val="en-US"/>
        </w:rPr>
        <w:t xml:space="preserve"> four weeks. Each session w</w:t>
      </w:r>
      <w:r w:rsidR="006F32EE">
        <w:rPr>
          <w:rFonts w:ascii="Times New Roman" w:hAnsi="Times New Roman" w:cs="Times New Roman"/>
          <w:lang w:val="en-US"/>
        </w:rPr>
        <w:t>as</w:t>
      </w:r>
      <w:r w:rsidR="006A71A3">
        <w:rPr>
          <w:rFonts w:ascii="Times New Roman" w:hAnsi="Times New Roman" w:cs="Times New Roman"/>
          <w:lang w:val="en-US"/>
        </w:rPr>
        <w:t xml:space="preserve"> approximately 40</w:t>
      </w:r>
      <w:r w:rsidR="0092349D">
        <w:rPr>
          <w:rFonts w:ascii="Times New Roman" w:hAnsi="Times New Roman" w:cs="Times New Roman"/>
          <w:lang w:val="en-US"/>
        </w:rPr>
        <w:t>-60</w:t>
      </w:r>
      <w:r w:rsidR="006A71A3">
        <w:rPr>
          <w:rFonts w:ascii="Times New Roman" w:hAnsi="Times New Roman" w:cs="Times New Roman"/>
          <w:lang w:val="en-US"/>
        </w:rPr>
        <w:t xml:space="preserve"> minutes long and structured as seen in</w:t>
      </w:r>
      <w:r w:rsidR="00815E2B">
        <w:rPr>
          <w:rFonts w:ascii="Times New Roman" w:hAnsi="Times New Roman" w:cs="Times New Roman"/>
          <w:lang w:val="en-US"/>
        </w:rPr>
        <w:t xml:space="preserve"> </w:t>
      </w:r>
      <w:r w:rsidR="00CD70EC">
        <w:rPr>
          <w:rFonts w:ascii="Times New Roman" w:hAnsi="Times New Roman" w:cs="Times New Roman"/>
          <w:lang w:val="en-US"/>
        </w:rPr>
        <w:t>Table 2</w:t>
      </w:r>
      <w:r w:rsidR="00815E2B">
        <w:rPr>
          <w:rFonts w:ascii="Times New Roman" w:hAnsi="Times New Roman" w:cs="Times New Roman"/>
          <w:lang w:val="en-US"/>
        </w:rPr>
        <w:t xml:space="preserve">. </w:t>
      </w:r>
    </w:p>
    <w:p w14:paraId="3952E39C" w14:textId="32DB15AB" w:rsidR="00FD4A85" w:rsidRPr="005338DD" w:rsidRDefault="00FD4A85" w:rsidP="00FD4A85">
      <w:pPr>
        <w:pStyle w:val="Bildetekst"/>
        <w:keepNext/>
        <w:rPr>
          <w:rFonts w:ascii="Times New Roman" w:hAnsi="Times New Roman" w:cs="Times New Roman"/>
          <w:color w:val="000000" w:themeColor="text1"/>
          <w:lang w:val="en-US"/>
        </w:rPr>
      </w:pPr>
      <w:bookmarkStart w:id="20" w:name="_Ref223543821"/>
      <w:r w:rsidRPr="00B7336C">
        <w:rPr>
          <w:rFonts w:ascii="Times New Roman" w:hAnsi="Times New Roman" w:cs="Times New Roman"/>
          <w:color w:val="000000" w:themeColor="text1"/>
          <w:sz w:val="16"/>
          <w:szCs w:val="16"/>
          <w:lang w:val="en-US"/>
        </w:rPr>
        <w:t xml:space="preserve">Table </w:t>
      </w:r>
      <w:r w:rsidR="00714718" w:rsidRPr="00B7336C">
        <w:rPr>
          <w:rFonts w:ascii="Times New Roman" w:hAnsi="Times New Roman" w:cs="Times New Roman"/>
          <w:color w:val="000000" w:themeColor="text1"/>
          <w:sz w:val="16"/>
          <w:szCs w:val="16"/>
          <w:lang w:val="en-US"/>
        </w:rPr>
        <w:fldChar w:fldCharType="begin"/>
      </w:r>
      <w:r w:rsidR="00714718" w:rsidRPr="00B7336C">
        <w:rPr>
          <w:rFonts w:ascii="Times New Roman" w:hAnsi="Times New Roman" w:cs="Times New Roman"/>
          <w:color w:val="000000" w:themeColor="text1"/>
          <w:sz w:val="16"/>
          <w:szCs w:val="16"/>
          <w:lang w:val="en-US"/>
        </w:rPr>
        <w:instrText xml:space="preserve"> SEQ Table \* ARABIC </w:instrText>
      </w:r>
      <w:r w:rsidR="00714718" w:rsidRPr="00B7336C">
        <w:rPr>
          <w:rFonts w:ascii="Times New Roman" w:hAnsi="Times New Roman" w:cs="Times New Roman"/>
          <w:color w:val="000000" w:themeColor="text1"/>
          <w:sz w:val="16"/>
          <w:szCs w:val="16"/>
          <w:lang w:val="en-US"/>
        </w:rPr>
        <w:fldChar w:fldCharType="separate"/>
      </w:r>
      <w:r w:rsidR="00901BA5">
        <w:rPr>
          <w:rFonts w:ascii="Times New Roman" w:hAnsi="Times New Roman" w:cs="Times New Roman"/>
          <w:noProof/>
          <w:color w:val="000000" w:themeColor="text1"/>
          <w:sz w:val="16"/>
          <w:szCs w:val="16"/>
          <w:lang w:val="en-US"/>
        </w:rPr>
        <w:t>2</w:t>
      </w:r>
      <w:r w:rsidR="00714718" w:rsidRPr="00B7336C">
        <w:rPr>
          <w:rFonts w:ascii="Times New Roman" w:hAnsi="Times New Roman" w:cs="Times New Roman"/>
          <w:color w:val="000000" w:themeColor="text1"/>
          <w:sz w:val="16"/>
          <w:szCs w:val="16"/>
          <w:lang w:val="en-US"/>
        </w:rPr>
        <w:fldChar w:fldCharType="end"/>
      </w:r>
      <w:bookmarkEnd w:id="20"/>
      <w:r w:rsidRPr="00B7336C">
        <w:rPr>
          <w:rFonts w:ascii="Times New Roman" w:hAnsi="Times New Roman" w:cs="Times New Roman"/>
          <w:color w:val="000000" w:themeColor="text1"/>
          <w:sz w:val="16"/>
          <w:szCs w:val="16"/>
          <w:lang w:val="en-US"/>
        </w:rPr>
        <w:t>: Structure of the</w:t>
      </w:r>
      <w:r w:rsidR="006F32EE" w:rsidRPr="00B7336C">
        <w:rPr>
          <w:rFonts w:ascii="Times New Roman" w:hAnsi="Times New Roman" w:cs="Times New Roman"/>
          <w:color w:val="000000" w:themeColor="text1"/>
          <w:sz w:val="16"/>
          <w:szCs w:val="16"/>
          <w:lang w:val="en-US"/>
        </w:rPr>
        <w:t xml:space="preserve"> </w:t>
      </w:r>
      <w:r w:rsidR="00CD70EC">
        <w:rPr>
          <w:rFonts w:ascii="Times New Roman" w:hAnsi="Times New Roman" w:cs="Times New Roman"/>
          <w:color w:val="000000" w:themeColor="text1"/>
          <w:sz w:val="16"/>
          <w:szCs w:val="16"/>
          <w:lang w:val="en-US"/>
        </w:rPr>
        <w:t>training</w:t>
      </w:r>
      <w:r w:rsidRPr="00B7336C">
        <w:rPr>
          <w:rFonts w:ascii="Times New Roman" w:hAnsi="Times New Roman" w:cs="Times New Roman"/>
          <w:color w:val="000000" w:themeColor="text1"/>
          <w:sz w:val="16"/>
          <w:szCs w:val="16"/>
          <w:lang w:val="en-US"/>
        </w:rPr>
        <w:t xml:space="preserve"> session for both intervention groups.</w:t>
      </w:r>
    </w:p>
    <w:tbl>
      <w:tblPr>
        <w:tblStyle w:val="Tabellrutenett"/>
        <w:tblW w:w="9776" w:type="dxa"/>
        <w:tblLook w:val="04A0" w:firstRow="1" w:lastRow="0" w:firstColumn="1" w:lastColumn="0" w:noHBand="0" w:noVBand="1"/>
      </w:tblPr>
      <w:tblGrid>
        <w:gridCol w:w="1290"/>
        <w:gridCol w:w="1540"/>
        <w:gridCol w:w="3402"/>
        <w:gridCol w:w="3544"/>
      </w:tblGrid>
      <w:tr w:rsidR="00337810" w14:paraId="4DB03E33" w14:textId="4CCA1C15" w:rsidTr="00915581">
        <w:tc>
          <w:tcPr>
            <w:tcW w:w="1290" w:type="dxa"/>
          </w:tcPr>
          <w:p w14:paraId="1A53FDD4" w14:textId="2A158D13" w:rsidR="00337810" w:rsidRPr="00337810" w:rsidRDefault="00337810" w:rsidP="006A71A3">
            <w:pPr>
              <w:rPr>
                <w:rFonts w:ascii="Times New Roman" w:hAnsi="Times New Roman" w:cs="Times New Roman"/>
                <w:b/>
                <w:bCs/>
                <w:sz w:val="20"/>
                <w:szCs w:val="20"/>
                <w:lang w:val="en-US"/>
              </w:rPr>
            </w:pPr>
            <w:r w:rsidRPr="00337810">
              <w:rPr>
                <w:rFonts w:ascii="Times New Roman" w:hAnsi="Times New Roman" w:cs="Times New Roman"/>
                <w:b/>
                <w:bCs/>
                <w:sz w:val="20"/>
                <w:szCs w:val="20"/>
                <w:lang w:val="en-US"/>
              </w:rPr>
              <w:t>Minutes</w:t>
            </w:r>
          </w:p>
        </w:tc>
        <w:tc>
          <w:tcPr>
            <w:tcW w:w="1540" w:type="dxa"/>
          </w:tcPr>
          <w:p w14:paraId="233D68C3" w14:textId="3758B349" w:rsidR="00337810" w:rsidRPr="00337810" w:rsidRDefault="00337810" w:rsidP="006A71A3">
            <w:pPr>
              <w:rPr>
                <w:rFonts w:ascii="Times New Roman" w:hAnsi="Times New Roman" w:cs="Times New Roman"/>
                <w:b/>
                <w:bCs/>
                <w:sz w:val="20"/>
                <w:szCs w:val="20"/>
                <w:lang w:val="en-US"/>
              </w:rPr>
            </w:pPr>
            <w:r w:rsidRPr="00337810">
              <w:rPr>
                <w:rFonts w:ascii="Times New Roman" w:hAnsi="Times New Roman" w:cs="Times New Roman"/>
                <w:b/>
                <w:bCs/>
                <w:sz w:val="20"/>
                <w:szCs w:val="20"/>
                <w:lang w:val="en-US"/>
              </w:rPr>
              <w:t>What?</w:t>
            </w:r>
          </w:p>
        </w:tc>
        <w:tc>
          <w:tcPr>
            <w:tcW w:w="3402" w:type="dxa"/>
          </w:tcPr>
          <w:p w14:paraId="05E8C3E8" w14:textId="60E2D028" w:rsidR="00337810" w:rsidRPr="00337810" w:rsidRDefault="00337810" w:rsidP="006A71A3">
            <w:pPr>
              <w:rPr>
                <w:rFonts w:ascii="Times New Roman" w:hAnsi="Times New Roman" w:cs="Times New Roman"/>
                <w:b/>
                <w:bCs/>
                <w:sz w:val="20"/>
                <w:szCs w:val="20"/>
                <w:lang w:val="en-US"/>
              </w:rPr>
            </w:pPr>
            <w:r w:rsidRPr="00337810">
              <w:rPr>
                <w:rFonts w:ascii="Times New Roman" w:hAnsi="Times New Roman" w:cs="Times New Roman"/>
                <w:b/>
                <w:bCs/>
                <w:sz w:val="20"/>
                <w:szCs w:val="20"/>
                <w:lang w:val="en-US"/>
              </w:rPr>
              <w:t>How?</w:t>
            </w:r>
          </w:p>
        </w:tc>
        <w:tc>
          <w:tcPr>
            <w:tcW w:w="3544" w:type="dxa"/>
          </w:tcPr>
          <w:p w14:paraId="00A4379C" w14:textId="78588A29" w:rsidR="00337810" w:rsidRPr="00915581" w:rsidRDefault="00337810" w:rsidP="006A71A3">
            <w:pPr>
              <w:rPr>
                <w:rFonts w:ascii="Times New Roman" w:hAnsi="Times New Roman" w:cs="Times New Roman"/>
                <w:b/>
                <w:bCs/>
                <w:sz w:val="20"/>
                <w:szCs w:val="20"/>
                <w:lang w:val="en-US"/>
              </w:rPr>
            </w:pPr>
            <w:r w:rsidRPr="00915581">
              <w:rPr>
                <w:rFonts w:ascii="Times New Roman" w:hAnsi="Times New Roman" w:cs="Times New Roman"/>
                <w:b/>
                <w:bCs/>
                <w:sz w:val="20"/>
                <w:szCs w:val="20"/>
                <w:lang w:val="en-US"/>
              </w:rPr>
              <w:t>Why?</w:t>
            </w:r>
          </w:p>
        </w:tc>
      </w:tr>
      <w:tr w:rsidR="00337810" w:rsidRPr="0094183A" w14:paraId="2D5ABC89" w14:textId="36F61751" w:rsidTr="00915581">
        <w:tc>
          <w:tcPr>
            <w:tcW w:w="1290" w:type="dxa"/>
          </w:tcPr>
          <w:p w14:paraId="7D4EF6BA" w14:textId="31847270"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t>10 min</w:t>
            </w:r>
          </w:p>
        </w:tc>
        <w:tc>
          <w:tcPr>
            <w:tcW w:w="1540" w:type="dxa"/>
          </w:tcPr>
          <w:p w14:paraId="595C335B" w14:textId="35D6D15B"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t>Warm-up</w:t>
            </w:r>
          </w:p>
        </w:tc>
        <w:tc>
          <w:tcPr>
            <w:tcW w:w="3402" w:type="dxa"/>
          </w:tcPr>
          <w:p w14:paraId="15E8045E" w14:textId="77777777" w:rsidR="00337810" w:rsidRDefault="00337810" w:rsidP="00337810">
            <w:pPr>
              <w:pStyle w:val="Listeavsnitt"/>
              <w:numPr>
                <w:ilvl w:val="0"/>
                <w:numId w:val="1"/>
              </w:numPr>
              <w:rPr>
                <w:rFonts w:ascii="Times New Roman" w:hAnsi="Times New Roman" w:cs="Times New Roman"/>
                <w:sz w:val="20"/>
                <w:szCs w:val="20"/>
                <w:lang w:val="en-US"/>
              </w:rPr>
            </w:pPr>
            <w:r w:rsidRPr="00337810">
              <w:rPr>
                <w:rFonts w:ascii="Times New Roman" w:hAnsi="Times New Roman" w:cs="Times New Roman"/>
                <w:sz w:val="20"/>
                <w:szCs w:val="20"/>
                <w:lang w:val="en-US"/>
              </w:rPr>
              <w:t>Dynamic mobility</w:t>
            </w:r>
          </w:p>
          <w:p w14:paraId="4418E689" w14:textId="62C7F4C7"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Low impact movements to music with gradually progression to high impact in level 2 and 3. Participants exercising </w:t>
            </w:r>
            <w:r w:rsidR="001668F6">
              <w:rPr>
                <w:rFonts w:ascii="Times New Roman" w:hAnsi="Times New Roman" w:cs="Times New Roman"/>
                <w:sz w:val="20"/>
                <w:szCs w:val="20"/>
                <w:lang w:val="en-US"/>
              </w:rPr>
              <w:t xml:space="preserve">in-person </w:t>
            </w:r>
            <w:r>
              <w:rPr>
                <w:rFonts w:ascii="Times New Roman" w:hAnsi="Times New Roman" w:cs="Times New Roman"/>
                <w:sz w:val="20"/>
                <w:szCs w:val="20"/>
                <w:lang w:val="en-US"/>
              </w:rPr>
              <w:t>may use ergometer cycling and/or treadmill.</w:t>
            </w:r>
          </w:p>
          <w:p w14:paraId="412B1894" w14:textId="58ADBE21" w:rsidR="00337810" w:rsidRP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Intensity: I-zone 1-3 (BORG </w:t>
            </w:r>
            <w:proofErr w:type="spellStart"/>
            <w:r>
              <w:rPr>
                <w:rFonts w:ascii="Times New Roman" w:hAnsi="Times New Roman" w:cs="Times New Roman"/>
                <w:sz w:val="20"/>
                <w:szCs w:val="20"/>
                <w:lang w:val="en-US"/>
              </w:rPr>
              <w:t>RPE</w:t>
            </w:r>
            <w:proofErr w:type="spellEnd"/>
            <w:r>
              <w:rPr>
                <w:rFonts w:ascii="Times New Roman" w:hAnsi="Times New Roman" w:cs="Times New Roman"/>
                <w:sz w:val="20"/>
                <w:szCs w:val="20"/>
                <w:lang w:val="en-US"/>
              </w:rPr>
              <w:t xml:space="preserve"> intensity scale 10-16, 55-87% of HR</w:t>
            </w:r>
            <w:r w:rsidRPr="00337810">
              <w:rPr>
                <w:rFonts w:ascii="Times New Roman" w:hAnsi="Times New Roman" w:cs="Times New Roman"/>
                <w:sz w:val="20"/>
                <w:szCs w:val="20"/>
                <w:vertAlign w:val="subscript"/>
                <w:lang w:val="en-US"/>
              </w:rPr>
              <w:t>max</w:t>
            </w:r>
            <w:r>
              <w:rPr>
                <w:rFonts w:ascii="Times New Roman" w:hAnsi="Times New Roman" w:cs="Times New Roman"/>
                <w:sz w:val="20"/>
                <w:szCs w:val="20"/>
                <w:lang w:val="en-US"/>
              </w:rPr>
              <w:t>)</w:t>
            </w:r>
          </w:p>
        </w:tc>
        <w:tc>
          <w:tcPr>
            <w:tcW w:w="3544" w:type="dxa"/>
          </w:tcPr>
          <w:p w14:paraId="7154081D" w14:textId="77777777" w:rsidR="00337810"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Prepare the body for the resistance exercises (e.g. increase the internal temperature and blood flow)</w:t>
            </w:r>
          </w:p>
          <w:p w14:paraId="460F641D" w14:textId="77777777" w:rsid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Prepare the mental qualities </w:t>
            </w:r>
          </w:p>
          <w:p w14:paraId="7CA94E0E" w14:textId="77777777" w:rsid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Improve physical fitness</w:t>
            </w:r>
          </w:p>
          <w:p w14:paraId="19E94862" w14:textId="204CB5D4" w:rsidR="00915581" w:rsidRP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Improve cardio metabolic health factors</w:t>
            </w:r>
          </w:p>
        </w:tc>
      </w:tr>
      <w:tr w:rsidR="00337810" w:rsidRPr="0094183A" w14:paraId="639F9B1C" w14:textId="258AA142" w:rsidTr="00915581">
        <w:tc>
          <w:tcPr>
            <w:tcW w:w="1290" w:type="dxa"/>
          </w:tcPr>
          <w:p w14:paraId="0CFF9449" w14:textId="2EDF6A0E"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t>25 min</w:t>
            </w:r>
          </w:p>
        </w:tc>
        <w:tc>
          <w:tcPr>
            <w:tcW w:w="1540" w:type="dxa"/>
          </w:tcPr>
          <w:p w14:paraId="43E8770E" w14:textId="6E4DAF6D"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t xml:space="preserve">Full-body </w:t>
            </w:r>
            <w:proofErr w:type="spellStart"/>
            <w:r>
              <w:rPr>
                <w:rFonts w:ascii="Times New Roman" w:hAnsi="Times New Roman" w:cs="Times New Roman"/>
                <w:sz w:val="20"/>
                <w:szCs w:val="20"/>
                <w:lang w:val="en-US"/>
              </w:rPr>
              <w:t>multijoint</w:t>
            </w:r>
            <w:proofErr w:type="spellEnd"/>
            <w:r>
              <w:rPr>
                <w:rFonts w:ascii="Times New Roman" w:hAnsi="Times New Roman" w:cs="Times New Roman"/>
                <w:sz w:val="20"/>
                <w:szCs w:val="20"/>
                <w:lang w:val="en-US"/>
              </w:rPr>
              <w:t xml:space="preserve"> </w:t>
            </w:r>
            <w:r w:rsidRPr="00337810">
              <w:rPr>
                <w:rFonts w:ascii="Times New Roman" w:hAnsi="Times New Roman" w:cs="Times New Roman"/>
                <w:sz w:val="20"/>
                <w:szCs w:val="20"/>
                <w:lang w:val="en-US"/>
              </w:rPr>
              <w:t xml:space="preserve">resistance </w:t>
            </w:r>
            <w:proofErr w:type="spellStart"/>
            <w:r>
              <w:rPr>
                <w:rFonts w:ascii="Times New Roman" w:hAnsi="Times New Roman" w:cs="Times New Roman"/>
                <w:sz w:val="20"/>
                <w:szCs w:val="20"/>
                <w:lang w:val="en-US"/>
              </w:rPr>
              <w:t>exerises</w:t>
            </w:r>
            <w:proofErr w:type="spellEnd"/>
            <w:r>
              <w:rPr>
                <w:rFonts w:ascii="Times New Roman" w:hAnsi="Times New Roman" w:cs="Times New Roman"/>
                <w:sz w:val="20"/>
                <w:szCs w:val="20"/>
                <w:lang w:val="en-US"/>
              </w:rPr>
              <w:t xml:space="preserve"> using body weight, stairs, chair, bottles and resistance band</w:t>
            </w:r>
          </w:p>
        </w:tc>
        <w:tc>
          <w:tcPr>
            <w:tcW w:w="3402" w:type="dxa"/>
          </w:tcPr>
          <w:p w14:paraId="119642A7" w14:textId="4C774A95" w:rsidR="00337810" w:rsidRPr="00337810" w:rsidRDefault="00337810" w:rsidP="006A71A3">
            <w:pPr>
              <w:rPr>
                <w:rFonts w:ascii="Times New Roman" w:hAnsi="Times New Roman" w:cs="Times New Roman"/>
                <w:b/>
                <w:bCs/>
                <w:sz w:val="20"/>
                <w:szCs w:val="20"/>
                <w:lang w:val="en-US"/>
              </w:rPr>
            </w:pPr>
            <w:r w:rsidRPr="00337810">
              <w:rPr>
                <w:rFonts w:ascii="Times New Roman" w:hAnsi="Times New Roman" w:cs="Times New Roman"/>
                <w:b/>
                <w:bCs/>
                <w:sz w:val="20"/>
                <w:szCs w:val="20"/>
                <w:lang w:val="en-US"/>
              </w:rPr>
              <w:t>Intensity: 8-15 repetitions x 2-4 sets, 60 second rest between each set</w:t>
            </w:r>
          </w:p>
          <w:p w14:paraId="54EB481C" w14:textId="77777777"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Legs: squat, lunges, step-ups, deadlift, hip thrust</w:t>
            </w:r>
          </w:p>
          <w:p w14:paraId="7AC55FAF" w14:textId="77777777"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Chest: push-ups, chest press </w:t>
            </w:r>
          </w:p>
          <w:p w14:paraId="03D256A6" w14:textId="77777777"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Back: rowing, back extension</w:t>
            </w:r>
          </w:p>
          <w:p w14:paraId="625B2E29" w14:textId="77777777"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Shoulders: shoulder press, lateral raise</w:t>
            </w:r>
          </w:p>
          <w:p w14:paraId="482C3950" w14:textId="52646068" w:rsidR="00337810" w:rsidRP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Core: static and dynamic exercises for truncus </w:t>
            </w:r>
          </w:p>
        </w:tc>
        <w:tc>
          <w:tcPr>
            <w:tcW w:w="3544" w:type="dxa"/>
          </w:tcPr>
          <w:p w14:paraId="78084395" w14:textId="77777777" w:rsidR="00337810"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Strengthen muscles and bone mineral density, increase muscle mass and lean body mass</w:t>
            </w:r>
          </w:p>
          <w:p w14:paraId="7226336B" w14:textId="77777777" w:rsid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Improve activity of daily living and muscular function </w:t>
            </w:r>
          </w:p>
          <w:p w14:paraId="388C83F1" w14:textId="77777777" w:rsid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Decrease risk of injury </w:t>
            </w:r>
          </w:p>
          <w:p w14:paraId="525929A8" w14:textId="770C1119" w:rsidR="00915581" w:rsidRP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Improve cardio metabolic health factors </w:t>
            </w:r>
          </w:p>
        </w:tc>
      </w:tr>
      <w:tr w:rsidR="00337810" w:rsidRPr="0094183A" w14:paraId="00CA3F33" w14:textId="419FF337" w:rsidTr="00915581">
        <w:tc>
          <w:tcPr>
            <w:tcW w:w="1290" w:type="dxa"/>
          </w:tcPr>
          <w:p w14:paraId="7D0E7455" w14:textId="3FB564EE"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t>5 min</w:t>
            </w:r>
          </w:p>
        </w:tc>
        <w:tc>
          <w:tcPr>
            <w:tcW w:w="1540" w:type="dxa"/>
          </w:tcPr>
          <w:p w14:paraId="2E91E80D" w14:textId="2C7CEB33"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t>Cool-down and mobility</w:t>
            </w:r>
          </w:p>
        </w:tc>
        <w:tc>
          <w:tcPr>
            <w:tcW w:w="3402" w:type="dxa"/>
          </w:tcPr>
          <w:p w14:paraId="73A9B1C7" w14:textId="345E08D4"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Low impact movements</w:t>
            </w:r>
          </w:p>
          <w:p w14:paraId="32CE3A33" w14:textId="77777777"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Static stretching of large muscle groups – 30 second x 2-3 series</w:t>
            </w:r>
          </w:p>
          <w:p w14:paraId="2E800846" w14:textId="7C036DCF" w:rsidR="00337810" w:rsidRP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Relaxation </w:t>
            </w:r>
          </w:p>
        </w:tc>
        <w:tc>
          <w:tcPr>
            <w:tcW w:w="3544" w:type="dxa"/>
          </w:tcPr>
          <w:p w14:paraId="08686881" w14:textId="77777777" w:rsidR="00337810"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Maintain or improve mobility </w:t>
            </w:r>
          </w:p>
          <w:p w14:paraId="30424F03" w14:textId="0940D476" w:rsidR="00915581" w:rsidRP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Achieve increased relaxation and reenergizing before returning to everyday life </w:t>
            </w:r>
          </w:p>
        </w:tc>
      </w:tr>
    </w:tbl>
    <w:p w14:paraId="6B267B30" w14:textId="61A979C1" w:rsidR="00337810" w:rsidRPr="00B7336C" w:rsidRDefault="005338DD" w:rsidP="006A71A3">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t xml:space="preserve">HR: heart rate. BORG </w:t>
      </w:r>
      <w:proofErr w:type="spellStart"/>
      <w:r w:rsidRPr="00B7336C">
        <w:rPr>
          <w:rFonts w:ascii="Times New Roman" w:hAnsi="Times New Roman" w:cs="Times New Roman"/>
          <w:i/>
          <w:iCs/>
          <w:sz w:val="16"/>
          <w:szCs w:val="16"/>
          <w:lang w:val="en-US"/>
        </w:rPr>
        <w:t>RPE</w:t>
      </w:r>
      <w:proofErr w:type="spellEnd"/>
      <w:r w:rsidRPr="00B7336C">
        <w:rPr>
          <w:rFonts w:ascii="Times New Roman" w:hAnsi="Times New Roman" w:cs="Times New Roman"/>
          <w:i/>
          <w:iCs/>
          <w:sz w:val="16"/>
          <w:szCs w:val="16"/>
          <w:lang w:val="en-US"/>
        </w:rPr>
        <w:t xml:space="preserve"> intensity scale: BORG rating of perceived exertion scale.</w:t>
      </w:r>
    </w:p>
    <w:p w14:paraId="43807898" w14:textId="628E46A6" w:rsidR="006A71A3" w:rsidRDefault="006A71A3" w:rsidP="006A71A3">
      <w:pPr>
        <w:rPr>
          <w:rFonts w:ascii="Times New Roman" w:hAnsi="Times New Roman" w:cs="Times New Roman"/>
          <w:lang w:val="en-US"/>
        </w:rPr>
      </w:pPr>
      <w:r>
        <w:rPr>
          <w:rFonts w:ascii="Times New Roman" w:hAnsi="Times New Roman" w:cs="Times New Roman"/>
          <w:lang w:val="en-US"/>
        </w:rPr>
        <w:t xml:space="preserve">All participants </w:t>
      </w:r>
      <w:r w:rsidR="0092349D">
        <w:rPr>
          <w:rFonts w:ascii="Times New Roman" w:hAnsi="Times New Roman" w:cs="Times New Roman"/>
          <w:lang w:val="en-US"/>
        </w:rPr>
        <w:t>in the digital group</w:t>
      </w:r>
      <w:r w:rsidR="006F32EE">
        <w:rPr>
          <w:rFonts w:ascii="Times New Roman" w:hAnsi="Times New Roman" w:cs="Times New Roman"/>
          <w:lang w:val="en-US"/>
        </w:rPr>
        <w:t xml:space="preserve"> </w:t>
      </w:r>
      <w:r>
        <w:rPr>
          <w:rFonts w:ascii="Times New Roman" w:hAnsi="Times New Roman" w:cs="Times New Roman"/>
          <w:lang w:val="en-US"/>
        </w:rPr>
        <w:t>receive</w:t>
      </w:r>
      <w:r w:rsidR="006F32EE">
        <w:rPr>
          <w:rFonts w:ascii="Times New Roman" w:hAnsi="Times New Roman" w:cs="Times New Roman"/>
          <w:lang w:val="en-US"/>
        </w:rPr>
        <w:t>d</w:t>
      </w:r>
      <w:r>
        <w:rPr>
          <w:rFonts w:ascii="Times New Roman" w:hAnsi="Times New Roman" w:cs="Times New Roman"/>
          <w:lang w:val="en-US"/>
        </w:rPr>
        <w:t xml:space="preserve"> a resistance band. </w:t>
      </w:r>
      <w:commentRangeStart w:id="21"/>
      <w:r>
        <w:rPr>
          <w:rFonts w:ascii="Times New Roman" w:hAnsi="Times New Roman" w:cs="Times New Roman"/>
          <w:lang w:val="en-US"/>
        </w:rPr>
        <w:t>Adherence w</w:t>
      </w:r>
      <w:r w:rsidR="006F32EE">
        <w:rPr>
          <w:rFonts w:ascii="Times New Roman" w:hAnsi="Times New Roman" w:cs="Times New Roman"/>
          <w:lang w:val="en-US"/>
        </w:rPr>
        <w:t>as</w:t>
      </w:r>
      <w:r>
        <w:rPr>
          <w:rFonts w:ascii="Times New Roman" w:hAnsi="Times New Roman" w:cs="Times New Roman"/>
          <w:lang w:val="en-US"/>
        </w:rPr>
        <w:t xml:space="preserve"> documented by instructors for </w:t>
      </w:r>
      <w:r w:rsidR="001668F6">
        <w:rPr>
          <w:rFonts w:ascii="Times New Roman" w:hAnsi="Times New Roman" w:cs="Times New Roman"/>
          <w:lang w:val="en-US"/>
        </w:rPr>
        <w:t xml:space="preserve">in-person </w:t>
      </w:r>
      <w:r>
        <w:rPr>
          <w:rFonts w:ascii="Times New Roman" w:hAnsi="Times New Roman" w:cs="Times New Roman"/>
          <w:lang w:val="en-US"/>
        </w:rPr>
        <w:t xml:space="preserve">sessions and via an exercise diary for the digital group. </w:t>
      </w:r>
      <w:r w:rsidR="00256AC6">
        <w:rPr>
          <w:rFonts w:ascii="Times New Roman" w:hAnsi="Times New Roman" w:cs="Times New Roman"/>
          <w:lang w:val="en-US"/>
        </w:rPr>
        <w:t xml:space="preserve">An </w:t>
      </w:r>
      <w:r>
        <w:rPr>
          <w:rFonts w:ascii="Times New Roman" w:hAnsi="Times New Roman" w:cs="Times New Roman"/>
          <w:lang w:val="en-US"/>
        </w:rPr>
        <w:t xml:space="preserve">exercise diary </w:t>
      </w:r>
      <w:r w:rsidR="0092349D">
        <w:rPr>
          <w:rFonts w:ascii="Times New Roman" w:hAnsi="Times New Roman" w:cs="Times New Roman"/>
          <w:lang w:val="en-US"/>
        </w:rPr>
        <w:t>include</w:t>
      </w:r>
      <w:r w:rsidR="006F32EE">
        <w:rPr>
          <w:rFonts w:ascii="Times New Roman" w:hAnsi="Times New Roman" w:cs="Times New Roman"/>
          <w:lang w:val="en-US"/>
        </w:rPr>
        <w:t>d</w:t>
      </w:r>
      <w:r>
        <w:rPr>
          <w:rFonts w:ascii="Times New Roman" w:hAnsi="Times New Roman" w:cs="Times New Roman"/>
          <w:lang w:val="en-US"/>
        </w:rPr>
        <w:t xml:space="preserve"> checkboxes </w:t>
      </w:r>
      <w:r w:rsidR="0092349D">
        <w:rPr>
          <w:rFonts w:ascii="Times New Roman" w:hAnsi="Times New Roman" w:cs="Times New Roman"/>
          <w:lang w:val="en-US"/>
        </w:rPr>
        <w:t xml:space="preserve">who </w:t>
      </w:r>
      <w:r>
        <w:rPr>
          <w:rFonts w:ascii="Times New Roman" w:hAnsi="Times New Roman" w:cs="Times New Roman"/>
          <w:lang w:val="en-US"/>
        </w:rPr>
        <w:t>w</w:t>
      </w:r>
      <w:r w:rsidR="006F32EE">
        <w:rPr>
          <w:rFonts w:ascii="Times New Roman" w:hAnsi="Times New Roman" w:cs="Times New Roman"/>
          <w:lang w:val="en-US"/>
        </w:rPr>
        <w:t>ere</w:t>
      </w:r>
      <w:r>
        <w:rPr>
          <w:rFonts w:ascii="Times New Roman" w:hAnsi="Times New Roman" w:cs="Times New Roman"/>
          <w:lang w:val="en-US"/>
        </w:rPr>
        <w:t xml:space="preserve"> used by all participants after each session to record compliance and session </w:t>
      </w:r>
      <w:r w:rsidRPr="00123500">
        <w:rPr>
          <w:rFonts w:ascii="Times New Roman" w:hAnsi="Times New Roman" w:cs="Times New Roman"/>
          <w:lang w:val="en-US"/>
        </w:rPr>
        <w:t>experience (</w:t>
      </w:r>
      <w:r w:rsidR="00123500" w:rsidRPr="00123500">
        <w:rPr>
          <w:rFonts w:ascii="Times New Roman" w:hAnsi="Times New Roman" w:cs="Times New Roman"/>
          <w:lang w:val="en-US"/>
        </w:rPr>
        <w:t>Appendix III</w:t>
      </w:r>
      <w:r w:rsidRPr="00123500">
        <w:rPr>
          <w:rFonts w:ascii="Times New Roman" w:hAnsi="Times New Roman" w:cs="Times New Roman"/>
          <w:lang w:val="en-US"/>
        </w:rPr>
        <w:t>).</w:t>
      </w:r>
      <w:commentRangeEnd w:id="21"/>
      <w:r w:rsidR="000758DF">
        <w:rPr>
          <w:rStyle w:val="Merknadsreferanse"/>
        </w:rPr>
        <w:commentReference w:id="21"/>
      </w:r>
      <w:r w:rsidR="005A7532">
        <w:rPr>
          <w:rFonts w:ascii="Times New Roman" w:hAnsi="Times New Roman" w:cs="Times New Roman"/>
          <w:lang w:val="en-US"/>
        </w:rPr>
        <w:t xml:space="preserve"> </w:t>
      </w:r>
      <w:r w:rsidR="005A7532" w:rsidRPr="0073151F">
        <w:rPr>
          <w:rFonts w:ascii="Times New Roman" w:hAnsi="Times New Roman" w:cs="Times New Roman"/>
          <w:lang w:val="en-US"/>
        </w:rPr>
        <w:t>In addition, all participants completed a physical activity registration form every fourth week to record all physical activity performed outside of the resistance training intervention (Appendi</w:t>
      </w:r>
      <w:r w:rsidR="00123500" w:rsidRPr="0073151F">
        <w:rPr>
          <w:rFonts w:ascii="Times New Roman" w:hAnsi="Times New Roman" w:cs="Times New Roman"/>
          <w:lang w:val="en-US"/>
        </w:rPr>
        <w:t>x IV</w:t>
      </w:r>
      <w:r w:rsidR="005A7532" w:rsidRPr="0073151F">
        <w:rPr>
          <w:rFonts w:ascii="Times New Roman" w:hAnsi="Times New Roman" w:cs="Times New Roman"/>
          <w:lang w:val="en-US"/>
        </w:rPr>
        <w:t xml:space="preserve">). </w:t>
      </w:r>
    </w:p>
    <w:p w14:paraId="0DBC225B" w14:textId="1BAC9B56" w:rsidR="006F7E72" w:rsidRPr="006F7E72" w:rsidRDefault="00951457" w:rsidP="006F7E72">
      <w:pPr>
        <w:pStyle w:val="Overskrift3"/>
        <w:rPr>
          <w:rFonts w:ascii="Times New Roman" w:hAnsi="Times New Roman" w:cs="Times New Roman"/>
          <w:lang w:val="en-US"/>
        </w:rPr>
      </w:pPr>
      <w:bookmarkStart w:id="22" w:name="_Toc229141398"/>
      <w:r>
        <w:rPr>
          <w:rFonts w:ascii="Times New Roman" w:hAnsi="Times New Roman" w:cs="Times New Roman"/>
          <w:lang w:val="en-US"/>
        </w:rPr>
        <w:t xml:space="preserve">3.4 </w:t>
      </w:r>
      <w:r w:rsidR="006F7E72" w:rsidRPr="006F7E72">
        <w:rPr>
          <w:rFonts w:ascii="Times New Roman" w:hAnsi="Times New Roman" w:cs="Times New Roman"/>
          <w:lang w:val="en-US"/>
        </w:rPr>
        <w:t>Outcomes</w:t>
      </w:r>
      <w:bookmarkEnd w:id="22"/>
    </w:p>
    <w:p w14:paraId="4F6F05B3" w14:textId="7BDF2C3D" w:rsidR="006F7E72" w:rsidRDefault="006F7E72" w:rsidP="006F7E72">
      <w:pPr>
        <w:rPr>
          <w:rFonts w:ascii="Times New Roman" w:hAnsi="Times New Roman" w:cs="Times New Roman"/>
          <w:lang w:val="en-US"/>
        </w:rPr>
      </w:pPr>
      <w:r>
        <w:rPr>
          <w:rFonts w:ascii="Times New Roman" w:hAnsi="Times New Roman" w:cs="Times New Roman"/>
          <w:lang w:val="en-US"/>
        </w:rPr>
        <w:t>All tests w</w:t>
      </w:r>
      <w:r w:rsidR="00256AC6">
        <w:rPr>
          <w:rFonts w:ascii="Times New Roman" w:hAnsi="Times New Roman" w:cs="Times New Roman"/>
          <w:lang w:val="en-US"/>
        </w:rPr>
        <w:t xml:space="preserve">ere </w:t>
      </w:r>
      <w:r>
        <w:rPr>
          <w:rFonts w:ascii="Times New Roman" w:hAnsi="Times New Roman" w:cs="Times New Roman"/>
          <w:lang w:val="en-US"/>
        </w:rPr>
        <w:t>conducted at the laboratory at INN, Lillehammer. Standardized protocols w</w:t>
      </w:r>
      <w:r w:rsidR="00256AC6">
        <w:rPr>
          <w:rFonts w:ascii="Times New Roman" w:hAnsi="Times New Roman" w:cs="Times New Roman"/>
          <w:lang w:val="en-US"/>
        </w:rPr>
        <w:t xml:space="preserve">ere </w:t>
      </w:r>
      <w:r>
        <w:rPr>
          <w:rFonts w:ascii="Times New Roman" w:hAnsi="Times New Roman" w:cs="Times New Roman"/>
          <w:lang w:val="en-US"/>
        </w:rPr>
        <w:t>used for each test. Measurements w</w:t>
      </w:r>
      <w:r w:rsidR="000D7B36">
        <w:rPr>
          <w:rFonts w:ascii="Times New Roman" w:hAnsi="Times New Roman" w:cs="Times New Roman"/>
          <w:lang w:val="en-US"/>
        </w:rPr>
        <w:t xml:space="preserve">ere </w:t>
      </w:r>
      <w:r>
        <w:rPr>
          <w:rFonts w:ascii="Times New Roman" w:hAnsi="Times New Roman" w:cs="Times New Roman"/>
          <w:lang w:val="en-US"/>
        </w:rPr>
        <w:t>performed at three time points: baseline, within two weeks after completing the 12-week intervention (post-test), and at 12 months follow-up.</w:t>
      </w:r>
      <w:r w:rsidR="000E5E63">
        <w:rPr>
          <w:rFonts w:ascii="Times New Roman" w:hAnsi="Times New Roman" w:cs="Times New Roman"/>
          <w:lang w:val="en-US"/>
        </w:rPr>
        <w:t xml:space="preserve"> </w:t>
      </w:r>
      <w:r w:rsidR="000E5E63">
        <w:rPr>
          <w:rFonts w:ascii="Times New Roman" w:hAnsi="Times New Roman" w:cs="Times New Roman"/>
          <w:lang w:val="en-US"/>
        </w:rPr>
        <w:lastRenderedPageBreak/>
        <w:t xml:space="preserve">Participants attended the laboratory on one occasion at each time point, arriving in a fasted state in the morning or early afternoon. The complete test battery took approximately three hours per participant. The assessment followed a structured sequence, beginning with DEXA-scan, ultrasound, blood pressure, waist circumference and blood </w:t>
      </w:r>
      <w:r w:rsidR="00121CC0">
        <w:rPr>
          <w:rFonts w:ascii="Times New Roman" w:hAnsi="Times New Roman" w:cs="Times New Roman"/>
          <w:lang w:val="en-US"/>
        </w:rPr>
        <w:t>sampling</w:t>
      </w:r>
      <w:r w:rsidR="000E5E63">
        <w:rPr>
          <w:rFonts w:ascii="Times New Roman" w:hAnsi="Times New Roman" w:cs="Times New Roman"/>
          <w:lang w:val="en-US"/>
        </w:rPr>
        <w:t xml:space="preserve">, followed by a standardized light meal. Subsequently, participants completed questionnaires assessing fatigue, mental health, and quality of life. Thereafter, participants went through physical performance tests, including maximal muscle strength tests, muscular endurance, six-minute step test and Berg’s balance test (BBS). </w:t>
      </w:r>
      <w:r>
        <w:rPr>
          <w:rFonts w:ascii="Times New Roman" w:hAnsi="Times New Roman" w:cs="Times New Roman"/>
          <w:lang w:val="en-US"/>
        </w:rPr>
        <w:t xml:space="preserve"> </w:t>
      </w:r>
      <w:r w:rsidR="00421AF9">
        <w:rPr>
          <w:rFonts w:ascii="Times New Roman" w:hAnsi="Times New Roman" w:cs="Times New Roman"/>
          <w:lang w:val="en-US"/>
        </w:rPr>
        <w:t>Figure 2</w:t>
      </w:r>
      <w:r w:rsidR="000E5E63" w:rsidRPr="000E5E63">
        <w:rPr>
          <w:rFonts w:ascii="Times New Roman" w:hAnsi="Times New Roman" w:cs="Times New Roman"/>
          <w:lang w:val="en-US"/>
        </w:rPr>
        <w:t xml:space="preserve"> </w:t>
      </w:r>
      <w:r w:rsidR="000E5E63">
        <w:rPr>
          <w:rFonts w:ascii="Times New Roman" w:hAnsi="Times New Roman" w:cs="Times New Roman"/>
          <w:lang w:val="en-US"/>
        </w:rPr>
        <w:t>provides an overview of the study design and the full test battery</w:t>
      </w:r>
      <w:r w:rsidR="000758DF">
        <w:rPr>
          <w:rFonts w:ascii="Times New Roman" w:hAnsi="Times New Roman" w:cs="Times New Roman"/>
          <w:lang w:val="en-US"/>
        </w:rPr>
        <w:t>. H</w:t>
      </w:r>
      <w:r w:rsidR="000E5E63">
        <w:rPr>
          <w:rFonts w:ascii="Times New Roman" w:hAnsi="Times New Roman" w:cs="Times New Roman"/>
          <w:lang w:val="en-US"/>
        </w:rPr>
        <w:t>owever, the present thesis focuses specifically on outcomes related to fatigue and functional fitness</w:t>
      </w:r>
      <w:r w:rsidR="000758DF">
        <w:rPr>
          <w:rFonts w:ascii="Times New Roman" w:hAnsi="Times New Roman" w:cs="Times New Roman"/>
          <w:lang w:val="en-US"/>
        </w:rPr>
        <w:t xml:space="preserve">, and data from the </w:t>
      </w:r>
      <w:proofErr w:type="gramStart"/>
      <w:r w:rsidR="000758DF">
        <w:rPr>
          <w:rFonts w:ascii="Times New Roman" w:hAnsi="Times New Roman" w:cs="Times New Roman"/>
          <w:lang w:val="en-US"/>
        </w:rPr>
        <w:t>12 month</w:t>
      </w:r>
      <w:proofErr w:type="gramEnd"/>
      <w:r w:rsidR="000758DF">
        <w:rPr>
          <w:rFonts w:ascii="Times New Roman" w:hAnsi="Times New Roman" w:cs="Times New Roman"/>
          <w:lang w:val="en-US"/>
        </w:rPr>
        <w:t xml:space="preserve"> follow-up were not included as these assessments had not yet been completed as the time of analysis. </w:t>
      </w:r>
    </w:p>
    <w:p w14:paraId="5D74EE27" w14:textId="77777777" w:rsidR="00861065" w:rsidRDefault="00861065" w:rsidP="00861065">
      <w:pPr>
        <w:keepNext/>
      </w:pPr>
      <w:r w:rsidRPr="00861065">
        <w:rPr>
          <w:rFonts w:ascii="Times New Roman" w:hAnsi="Times New Roman" w:cs="Times New Roman"/>
          <w:noProof/>
        </w:rPr>
        <w:drawing>
          <wp:inline distT="0" distB="0" distL="0" distR="0" wp14:anchorId="74320864" wp14:editId="3A9F6EA9">
            <wp:extent cx="5760720" cy="2952750"/>
            <wp:effectExtent l="0" t="0" r="5080" b="6350"/>
            <wp:docPr id="4" name="Bilde 3">
              <a:extLst xmlns:a="http://schemas.openxmlformats.org/drawingml/2006/main">
                <a:ext uri="{FF2B5EF4-FFF2-40B4-BE49-F238E27FC236}">
                  <a16:creationId xmlns:a16="http://schemas.microsoft.com/office/drawing/2014/main" id="{339F8382-2A66-8E9D-F95C-6EDBBE0E24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e 3">
                      <a:extLst>
                        <a:ext uri="{FF2B5EF4-FFF2-40B4-BE49-F238E27FC236}">
                          <a16:creationId xmlns:a16="http://schemas.microsoft.com/office/drawing/2014/main" id="{339F8382-2A66-8E9D-F95C-6EDBBE0E2407}"/>
                        </a:ext>
                      </a:extLst>
                    </pic:cNvPr>
                    <pic:cNvPicPr>
                      <a:picLocks noChangeAspect="1"/>
                    </pic:cNvPicPr>
                  </pic:nvPicPr>
                  <pic:blipFill rotWithShape="1">
                    <a:blip r:embed="rId14" cstate="print">
                      <a:extLst>
                        <a:ext uri="{28A0092B-C50C-407E-A947-70E740481C1C}">
                          <a14:useLocalDpi xmlns:a14="http://schemas.microsoft.com/office/drawing/2010/main" val="0"/>
                        </a:ext>
                      </a:extLst>
                    </a:blip>
                    <a:srcRect t="4703" b="4193"/>
                    <a:stretch/>
                  </pic:blipFill>
                  <pic:spPr bwMode="auto">
                    <a:xfrm>
                      <a:off x="0" y="0"/>
                      <a:ext cx="5760720" cy="2952750"/>
                    </a:xfrm>
                    <a:prstGeom prst="rect">
                      <a:avLst/>
                    </a:prstGeom>
                    <a:noFill/>
                    <a:ln>
                      <a:noFill/>
                    </a:ln>
                    <a:extLst>
                      <a:ext uri="{53640926-AAD7-44D8-BBD7-CCE9431645EC}">
                        <a14:shadowObscured xmlns:a14="http://schemas.microsoft.com/office/drawing/2010/main"/>
                      </a:ext>
                    </a:extLst>
                  </pic:spPr>
                </pic:pic>
              </a:graphicData>
            </a:graphic>
          </wp:inline>
        </w:drawing>
      </w:r>
    </w:p>
    <w:p w14:paraId="57CDA0F8" w14:textId="656D5617" w:rsidR="00861065" w:rsidRPr="00B7336C" w:rsidRDefault="00861065" w:rsidP="00861065">
      <w:pPr>
        <w:pStyle w:val="Bildetekst"/>
        <w:rPr>
          <w:rFonts w:ascii="Times New Roman" w:hAnsi="Times New Roman" w:cs="Times New Roman"/>
          <w:color w:val="000000" w:themeColor="text1"/>
          <w:sz w:val="16"/>
          <w:szCs w:val="16"/>
          <w:lang w:val="en-US"/>
        </w:rPr>
      </w:pPr>
      <w:bookmarkStart w:id="23" w:name="_Ref223543886"/>
      <w:bookmarkStart w:id="24" w:name="_Ref223543857"/>
      <w:r w:rsidRPr="00B7336C">
        <w:rPr>
          <w:rFonts w:ascii="Times New Roman" w:hAnsi="Times New Roman" w:cs="Times New Roman"/>
          <w:color w:val="000000" w:themeColor="text1"/>
          <w:sz w:val="16"/>
          <w:szCs w:val="16"/>
          <w:lang w:val="en-US"/>
        </w:rPr>
        <w:t xml:space="preserve">Figure </w:t>
      </w:r>
      <w:r w:rsidRPr="00B7336C">
        <w:rPr>
          <w:rFonts w:ascii="Times New Roman" w:hAnsi="Times New Roman" w:cs="Times New Roman"/>
          <w:color w:val="000000" w:themeColor="text1"/>
          <w:sz w:val="16"/>
          <w:szCs w:val="16"/>
        </w:rPr>
        <w:fldChar w:fldCharType="begin"/>
      </w:r>
      <w:r w:rsidRPr="00B7336C">
        <w:rPr>
          <w:rFonts w:ascii="Times New Roman" w:hAnsi="Times New Roman" w:cs="Times New Roman"/>
          <w:color w:val="000000" w:themeColor="text1"/>
          <w:sz w:val="16"/>
          <w:szCs w:val="16"/>
          <w:lang w:val="en-US"/>
        </w:rPr>
        <w:instrText xml:space="preserve"> SEQ Figure \* ARABIC </w:instrText>
      </w:r>
      <w:r w:rsidRPr="00B7336C">
        <w:rPr>
          <w:rFonts w:ascii="Times New Roman" w:hAnsi="Times New Roman" w:cs="Times New Roman"/>
          <w:color w:val="000000" w:themeColor="text1"/>
          <w:sz w:val="16"/>
          <w:szCs w:val="16"/>
        </w:rPr>
        <w:fldChar w:fldCharType="separate"/>
      </w:r>
      <w:r w:rsidR="00A63E79" w:rsidRPr="00B7336C">
        <w:rPr>
          <w:rFonts w:ascii="Times New Roman" w:hAnsi="Times New Roman" w:cs="Times New Roman"/>
          <w:noProof/>
          <w:color w:val="000000" w:themeColor="text1"/>
          <w:sz w:val="16"/>
          <w:szCs w:val="16"/>
          <w:lang w:val="en-US"/>
        </w:rPr>
        <w:t>2</w:t>
      </w:r>
      <w:r w:rsidRPr="00B7336C">
        <w:rPr>
          <w:rFonts w:ascii="Times New Roman" w:hAnsi="Times New Roman" w:cs="Times New Roman"/>
          <w:color w:val="000000" w:themeColor="text1"/>
          <w:sz w:val="16"/>
          <w:szCs w:val="16"/>
        </w:rPr>
        <w:fldChar w:fldCharType="end"/>
      </w:r>
      <w:bookmarkEnd w:id="23"/>
      <w:r w:rsidRPr="00B7336C">
        <w:rPr>
          <w:rFonts w:ascii="Times New Roman" w:hAnsi="Times New Roman" w:cs="Times New Roman"/>
          <w:color w:val="000000" w:themeColor="text1"/>
          <w:sz w:val="16"/>
          <w:szCs w:val="16"/>
          <w:lang w:val="en-US"/>
        </w:rPr>
        <w:t>: Study overview</w:t>
      </w:r>
      <w:bookmarkEnd w:id="24"/>
      <w:r w:rsidR="006F32EE" w:rsidRPr="00B7336C">
        <w:rPr>
          <w:rFonts w:ascii="Times New Roman" w:hAnsi="Times New Roman" w:cs="Times New Roman"/>
          <w:color w:val="000000" w:themeColor="text1"/>
          <w:sz w:val="16"/>
          <w:szCs w:val="16"/>
          <w:lang w:val="en-US"/>
        </w:rPr>
        <w:t>, with all outcomes included in the REACT study.</w:t>
      </w:r>
    </w:p>
    <w:p w14:paraId="062DF033" w14:textId="40870AA7" w:rsidR="006F7E72" w:rsidRDefault="006F7E72" w:rsidP="006F7E72">
      <w:pPr>
        <w:rPr>
          <w:rFonts w:ascii="Times New Roman" w:hAnsi="Times New Roman" w:cs="Times New Roman"/>
          <w:lang w:val="en-US"/>
        </w:rPr>
      </w:pPr>
      <w:r>
        <w:rPr>
          <w:rFonts w:ascii="Times New Roman" w:hAnsi="Times New Roman" w:cs="Times New Roman"/>
          <w:lang w:val="en-US"/>
        </w:rPr>
        <w:t>Medical history, cancer diagnosis, and treatment information w</w:t>
      </w:r>
      <w:r w:rsidR="006F32EE">
        <w:rPr>
          <w:rFonts w:ascii="Times New Roman" w:hAnsi="Times New Roman" w:cs="Times New Roman"/>
          <w:lang w:val="en-US"/>
        </w:rPr>
        <w:t>ere</w:t>
      </w:r>
      <w:r>
        <w:rPr>
          <w:rFonts w:ascii="Times New Roman" w:hAnsi="Times New Roman" w:cs="Times New Roman"/>
          <w:lang w:val="en-US"/>
        </w:rPr>
        <w:t xml:space="preserve"> collected via questionnaire and potentially medical </w:t>
      </w:r>
      <w:r w:rsidRPr="00123500">
        <w:rPr>
          <w:rFonts w:ascii="Times New Roman" w:hAnsi="Times New Roman" w:cs="Times New Roman"/>
          <w:lang w:val="en-US"/>
        </w:rPr>
        <w:t>records</w:t>
      </w:r>
      <w:r w:rsidR="000D7B36" w:rsidRPr="00123500">
        <w:rPr>
          <w:rFonts w:ascii="Times New Roman" w:hAnsi="Times New Roman" w:cs="Times New Roman"/>
          <w:lang w:val="en-US"/>
        </w:rPr>
        <w:t xml:space="preserve"> (</w:t>
      </w:r>
      <w:r w:rsidR="00123500" w:rsidRPr="00123500">
        <w:rPr>
          <w:rFonts w:ascii="Times New Roman" w:hAnsi="Times New Roman" w:cs="Times New Roman"/>
          <w:lang w:val="en-US"/>
        </w:rPr>
        <w:t>Appendix II</w:t>
      </w:r>
      <w:r w:rsidR="000D7B36" w:rsidRPr="00123500">
        <w:rPr>
          <w:rFonts w:ascii="Times New Roman" w:hAnsi="Times New Roman" w:cs="Times New Roman"/>
          <w:lang w:val="en-US"/>
        </w:rPr>
        <w:t>)</w:t>
      </w:r>
      <w:r w:rsidRPr="00123500">
        <w:rPr>
          <w:rFonts w:ascii="Times New Roman" w:hAnsi="Times New Roman" w:cs="Times New Roman"/>
          <w:lang w:val="en-US"/>
        </w:rPr>
        <w:t>.</w:t>
      </w:r>
      <w:r>
        <w:rPr>
          <w:rFonts w:ascii="Times New Roman" w:hAnsi="Times New Roman" w:cs="Times New Roman"/>
          <w:lang w:val="en-US"/>
        </w:rPr>
        <w:t xml:space="preserve"> Participants</w:t>
      </w:r>
      <w:r w:rsidR="006F32EE">
        <w:rPr>
          <w:rFonts w:ascii="Times New Roman" w:hAnsi="Times New Roman" w:cs="Times New Roman"/>
          <w:lang w:val="en-US"/>
        </w:rPr>
        <w:t xml:space="preserve"> did</w:t>
      </w:r>
      <w:r>
        <w:rPr>
          <w:rFonts w:ascii="Times New Roman" w:hAnsi="Times New Roman" w:cs="Times New Roman"/>
          <w:lang w:val="en-US"/>
        </w:rPr>
        <w:t xml:space="preserve"> also retrospectively register their physical activity level every four weeks during the intervention using a questionnaire </w:t>
      </w:r>
      <w:r w:rsidRPr="0092349D">
        <w:rPr>
          <w:rFonts w:ascii="Times New Roman" w:hAnsi="Times New Roman" w:cs="Times New Roman"/>
          <w:lang w:val="en-US"/>
        </w:rPr>
        <w:t>accessed via a QR code</w:t>
      </w:r>
      <w:r w:rsidRPr="006F7E72">
        <w:rPr>
          <w:rFonts w:ascii="Times New Roman" w:hAnsi="Times New Roman" w:cs="Times New Roman"/>
          <w:i/>
          <w:iCs/>
          <w:lang w:val="en-US"/>
        </w:rPr>
        <w:t>.</w:t>
      </w:r>
      <w:r>
        <w:rPr>
          <w:rFonts w:ascii="Times New Roman" w:hAnsi="Times New Roman" w:cs="Times New Roman"/>
          <w:lang w:val="en-US"/>
        </w:rPr>
        <w:t xml:space="preserve"> </w:t>
      </w:r>
    </w:p>
    <w:p w14:paraId="3A1BCE1F" w14:textId="18783FD8" w:rsidR="00E126C0" w:rsidRPr="00E126C0" w:rsidRDefault="00951457" w:rsidP="00E126C0">
      <w:pPr>
        <w:pStyle w:val="Overskrift4"/>
        <w:rPr>
          <w:rFonts w:ascii="Times New Roman" w:hAnsi="Times New Roman" w:cs="Times New Roman"/>
          <w:lang w:val="en-US"/>
        </w:rPr>
      </w:pPr>
      <w:r>
        <w:rPr>
          <w:rFonts w:ascii="Times New Roman" w:hAnsi="Times New Roman" w:cs="Times New Roman"/>
          <w:lang w:val="en-US"/>
        </w:rPr>
        <w:t xml:space="preserve">3.4.1 </w:t>
      </w:r>
      <w:r w:rsidR="00E126C0" w:rsidRPr="00E126C0">
        <w:rPr>
          <w:rFonts w:ascii="Times New Roman" w:hAnsi="Times New Roman" w:cs="Times New Roman"/>
          <w:lang w:val="en-US"/>
        </w:rPr>
        <w:t xml:space="preserve">Primary outcome </w:t>
      </w:r>
    </w:p>
    <w:p w14:paraId="0055D864" w14:textId="753EE677" w:rsidR="005560C1" w:rsidRPr="005560C1" w:rsidRDefault="005560C1" w:rsidP="00E126C0">
      <w:pPr>
        <w:rPr>
          <w:rFonts w:ascii="Times New Roman" w:hAnsi="Times New Roman" w:cs="Times New Roman"/>
          <w:lang w:val="en-US"/>
        </w:rPr>
      </w:pPr>
      <w:r>
        <w:rPr>
          <w:rFonts w:ascii="Times New Roman" w:hAnsi="Times New Roman" w:cs="Times New Roman"/>
          <w:lang w:val="en-US"/>
        </w:rPr>
        <w:t>Fatigue was assessed using the Chalder Fatigue Questionnaire (</w:t>
      </w:r>
      <w:proofErr w:type="spellStart"/>
      <w:r>
        <w:rPr>
          <w:rFonts w:ascii="Times New Roman" w:hAnsi="Times New Roman" w:cs="Times New Roman"/>
          <w:lang w:val="en-US"/>
        </w:rPr>
        <w:t>CFQ</w:t>
      </w:r>
      <w:proofErr w:type="spellEnd"/>
      <w:r>
        <w:rPr>
          <w:rFonts w:ascii="Times New Roman" w:hAnsi="Times New Roman" w:cs="Times New Roman"/>
          <w:lang w:val="en-US"/>
        </w:rPr>
        <w:t xml:space="preserve">) (Appendix </w:t>
      </w:r>
      <w:r w:rsidR="00123500">
        <w:rPr>
          <w:rFonts w:ascii="Times New Roman" w:hAnsi="Times New Roman" w:cs="Times New Roman"/>
          <w:lang w:val="en-US"/>
        </w:rPr>
        <w:t>VI</w:t>
      </w:r>
      <w:r>
        <w:rPr>
          <w:rFonts w:ascii="Times New Roman" w:hAnsi="Times New Roman" w:cs="Times New Roman"/>
          <w:lang w:val="en-US"/>
        </w:rPr>
        <w:t>), a widely used self-reported instrument designed to measure fatigue severity in both clinical and research settings. The questionnaire consists of 13 items capturing two key dimensions of fatigue: physical fatigue (e.g., tiredness, lack of energy, need to rest) and mental fatigue (e.g., difficulties with concentration, memory, and clear thinking). In the present study, responses were scored using the Likert method, where each item is rated from 0 (“less than usual”) to 3 (“more than usual”), and summed to generate a total fatigue score.</w:t>
      </w:r>
      <w:r w:rsidR="00292DD5">
        <w:rPr>
          <w:rFonts w:ascii="Times New Roman" w:hAnsi="Times New Roman" w:cs="Times New Roman"/>
          <w:lang w:val="en-US"/>
        </w:rPr>
        <w:t xml:space="preserve"> The possible score range is 0 to 33. </w:t>
      </w:r>
      <w:r>
        <w:rPr>
          <w:rFonts w:ascii="Times New Roman" w:hAnsi="Times New Roman" w:cs="Times New Roman"/>
          <w:lang w:val="en-US"/>
        </w:rPr>
        <w:t xml:space="preserve">This scoring approach provides a continuous measure of fatigue severity, with high scores indicating greater levels of self-reported fatigue. The Likert scoring system is widely applied in studies investigating cancer-related fatigue, as it captures graduations in symptom </w:t>
      </w:r>
      <w:r>
        <w:rPr>
          <w:rFonts w:ascii="Times New Roman" w:hAnsi="Times New Roman" w:cs="Times New Roman"/>
          <w:lang w:val="en-US"/>
        </w:rPr>
        <w:lastRenderedPageBreak/>
        <w:t xml:space="preserve">severity and is sensitive to change over time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{"citationID":"vdXPl6SR","properties":{"formattedCitation":"(Fu et al., 2018; Gjerset et al., 2017; S\\uc0\\u248{}rensen et al., 2020; Zdun-Ry\\uc0\\u380{}ewska et al., 2024)","plainCitation":"(Fu et al., 2018; Gjerset et al., 2017; Sørensen et al., 2020; Zdun-Ryżewska et al., 2024)","noteIndex":0},"citationItems":[{"id":151,"uris":["http://zotero.org/users/15910014/items/276YT9UW"],"itemData":{"id":151,"type":"article-journal","abstract":"Abstract\n              This retrospective study investigated the effectiveness of percutaneous nerve electrical stimulation (PNES) for fatigue caused by chemotherapy for cervical cancer survivors.\n              Totally, 83 cases of fatigue caused by chemotherapy for cervical cancer survivors were analyzed. All these cases were assigned to a treatment group (n = 43), and a control group (n = 40). Patients in the treatment group received PNES, while the subjects in the control group were on waiting list. The treatment was applied once daily for a total of 6 weeks. The primary endpoint was fatigue. It was evaluated by the Multidimensional Fatigue Inventory (MFI), and Fatigue Questionnaire (FQ). The secondary endpoints consisted of anxiety and depression. They were measured by the Hospital Anxiety and Depression Scale (HADS). All outcomes were measured before and after 6-week treatment.\n              \n                After treatment, PNES did not show significant difference in fatigue relief, measured by MFI (General fatigue,\n                P\n                 = .31; Physical fatigue,\n                P\n                 = .44; Activity,\n                P\n                 = .36; Motivation,\n                P\n                 = .55; Mental fatigue,\n                P\n                 = .49), and FQ (Mental fatigue,\n                P\n                 = .29; Physical fatigue,\n                P\n                 = .35); and the reduction of anxiety and depression, measured by the HADS (Anxiety,\n                P\n                 = .21; Depression,\n                P\n                 = .17) after 6 weeks treatment between 2 groups.\n              \n              This study demonstrated that PNES may not benefit for cervical cancer survivors with fatigue caused by chemotherapy after 6-week treatment.","container-title":"Medicine","DOI":"10.1097/MD.0000000000012020","ISSN":"0025-7974, 1536-5964","issue":"41","language":"en","license":"http://creativecommons.org/licenses/by-nc/4.0","page":"e12020","source":"DOI.org (Crossref)","title":"Percutaneous nerve electrical stimulation for fatigue caused by chemotherapy for cervical cancer","volume":"97","author":[{"family":"Fu","given":"Ting"},{"family":"Guang","given":"Hui-juan"},{"family":"Gao","given":"Xiang-zhuan"}],"issued":{"date-parts":[["2018",10]]}}},{"id":153,"uris":["http://zotero.org/users/15910014/items/NSQ52EJV"],"itemData":{"id":153,"type":"article-journal","container-title":"Acta Oncologica","DOI":"10.1080/0284186X.2016.1266091","ISSN":"0284-186X, 1651-226X","issue":"2","journalAbbreviation":"Acta Oncologica","language":"en","page":"245-253","source":"DOI.org (Crossref)","title":"Perceived needs for different components in a rehabilitation program among cancer survivors with chronic fatigue compared to survivors without chronic fatigue","volume":"56","author":[{"family":"Gjerset","given":"Gunhild M."},{"family":"Loge","given":"Jon H."},{"family":"Kiserud","given":"Cecilie E."},{"family":"Fosså","given":"Sophie D."},{"family":"Gudbergsson","given":"Sævar B."},{"family":"Oldervoll","given":"Line M."},{"family":"Wisløff","given":"Torbjørn"},{"family":"Thorsen","given":"Lene"}],"issued":{"date-parts":[["2017",2,1]]}}},{"id":155,"uris":["http://zotero.org/users/15910014/items/J7PE9NNT"],"itemData":{"id":155,"type":"article-journal","abstract":"Abstract\n            \n              Background\n              A large number of women with breast cancer suffer from fatigue, and social support is described as having a positive impact on health in stressful life situations. The aim of this study is to evaluate social support in a sample of early-stage breast cancer outpatients with fatigue during treatment, and to evaluate the association between cancer-related fatigue and social support and between social support and demographic and treatment characteristics.\n            \n            \n              Method\n              This cross-sectional study includes 160 outpatients with early-stage breast cancer and cancer-related fatigue. The patients were recruited from clinics at a university-based cancer centre in Norway. The research instruments included The Social Provisions Scale (SPS), which measures ‛attachment’, ‛social integration’, ‛reassurance of worth’, and ‛nurturance’, and a fatigue questionnaire (FQ), which measures total, physical and mental fatigue. Data were analysed using descriptive statistics and linear regression analysis.\n            \n            \n              Results\n              Median total score for SPS was 59 (min/max = 39/64). Significant associations were found between mental fatigue and the provisions ‛reassurance of worth’ (B = − 0.34, 95% CI = [− 0.60; − 0.08]) and ‛nurturance’ (B = 0.20, 95% CI = [0.08; 0.31]). In addition, an association was found between social support and living with someone (B = 6.09, 95% CI = [4.07; 8.11]). No associations were found between physical fatigue and social support or between social support and treatment variables.\n            \n            \n              Conclusions\n              To a large extent, breast cancer patients with fatigue in this study experienced social support from their surroundings. The fact that there were significant associations between mental fatigue and two of the provisions of SPS suggests that social support is more closely related to mental fatigue than to physical fatigue. Findings from this study suggest that living with someone is important for the experience of social support during treatment for breast cancer. Clinicians need to evaluate demographic characteristics in relation to social support in early-stage breast cancer patients with fatigue.","container-title":"BMC Women's Health","DOI":"10.1186/s12905-020-01106-2","ISSN":"1472-6874","issue":"1","journalAbbreviation":"BMC Women's Health","language":"en","page":"243","source":"DOI.org (Crossref)","title":"Social support in early-stage breast cancer patients with fatigue","volume":"20","author":[{"family":"Sørensen","given":"Hege Lilleskare"},{"family":"Schjølberg","given":"Tore Kr."},{"family":"Småstuen","given":"Milada Cvancarova"},{"family":"Utne","given":"Inger"}],"issued":{"date-parts":[["2020",12]]}}},{"id":149,"uris":["http://zotero.org/users/15910014/items/Y353S7JW"],"itemData":{"id":149,"type":"article-journal","abstract":"Background\n              Cancer-related fatigue is a complex syndrome and the most frequently reported complaint, especially during treatment. Sometimes a large discrepancy in patient fatigue estimations between the patients themselves and medical staff is observed. The main goal of this study was to compare fatigue from the patients’ and the medical staff’s perspectives.\n            \n            \n              Participants and procedure\n              The methods used included author-designed surveys for both the patient (questions about fatigue, intensity, causes and influence on life constructed mostly in the form of numerical rating scales) and the medical staff (the same questions on the perception of the patient’s fatigue), the Chalder Fatigue Questionnaire, and the EORTC QLQ-C30. The study involved 51 cancer patients during chemotherapy treatment.\n            \n            \n              Results\n              For 63% of the subjects, there was convergence of fatigue assessments made by patients and staff. Differences were visible in the staff’s and patients’ assessment of the intensity of fatigue experienced by the patients. The simple question “Are you fatigued (yes or no)?” corres</w:instrText>
      </w:r>
      <w:r w:rsidRPr="00C11C6A">
        <w:rPr>
          <w:rFonts w:ascii="Times New Roman" w:hAnsi="Times New Roman" w:cs="Times New Roman"/>
        </w:rPr>
        <w:instrText>ponded to all questionnaires and scales in the case of patients. The equivalent que</w:instrText>
      </w:r>
      <w:r w:rsidRPr="000C103F">
        <w:rPr>
          <w:rFonts w:ascii="Times New Roman" w:hAnsi="Times New Roman" w:cs="Times New Roman"/>
        </w:rPr>
        <w:instrText xml:space="preserve">stion to the staff, “Is the patient fatigued (yes or no)?”, corresponded only to the patients’ current assessment of fatigue and with no other score on the questionnaire or scale that the patients filled out about their fatigue. Also, patients identified more causes of fatigue and staff overestimated the influence of chemotherapy on fatigue. Of the patient subjects, 51.4% did not know of any ways to cope with fatigue, and most of them talked about it only to family and friends.\n            \n            \n              Conclusions\n              Despite existing recommendations on the need to screen and educate patients in this matter, the issue of fatigue still re-quires attention.","container-title":"Health Psychology Report","DOI":"10.5114/hpr/187785","ISSN":"2353-4184, 2353-5571","journalAbbreviation":"Health Psychology Report","source":"DOI.org (Crossref)","title":"Fatigue of oncological patients – incompatible perspectives of patients and medical staff","URL":"https://hpr.termedia.pl/Fatigue-of-oncological-patients-incompatible-perspectives-of-patients-and-medical,187785,0,2.html","author":[{"family":"Zdun-Ryżewska","given":"Agata E."},{"family":"Błażek","given":"Magdalena"},{"family":"Wasilewko","given":"Iwona"}],"accessed":{"date-parts":[["2026",3,3]]},"issued":{"date-parts":[["2024",6,10]]}}}],"schema":"https://github.com/citation-style-language/schema/raw/master/csl-citation.json"} </w:instrText>
      </w:r>
      <w:r>
        <w:rPr>
          <w:rFonts w:ascii="Times New Roman" w:hAnsi="Times New Roman" w:cs="Times New Roman"/>
          <w:lang w:val="en-US"/>
        </w:rPr>
        <w:fldChar w:fldCharType="separate"/>
      </w:r>
      <w:r w:rsidRPr="000C103F">
        <w:rPr>
          <w:rFonts w:ascii="Times New Roman" w:hAnsi="Times New Roman" w:cs="Times New Roman"/>
          <w:kern w:val="0"/>
        </w:rPr>
        <w:t xml:space="preserve">(Fu et al., 2018; Gjerset et al., 2017; Sørensen et al., 2020; </w:t>
      </w:r>
      <w:proofErr w:type="spellStart"/>
      <w:r w:rsidRPr="000C103F">
        <w:rPr>
          <w:rFonts w:ascii="Times New Roman" w:hAnsi="Times New Roman" w:cs="Times New Roman"/>
          <w:kern w:val="0"/>
        </w:rPr>
        <w:t>Zdun-Ryżewska</w:t>
      </w:r>
      <w:proofErr w:type="spellEnd"/>
      <w:r w:rsidRPr="000C103F">
        <w:rPr>
          <w:rFonts w:ascii="Times New Roman" w:hAnsi="Times New Roman" w:cs="Times New Roman"/>
          <w:kern w:val="0"/>
        </w:rPr>
        <w:t xml:space="preserve"> et al., 2024)</w:t>
      </w:r>
      <w:r>
        <w:rPr>
          <w:rFonts w:ascii="Times New Roman" w:hAnsi="Times New Roman" w:cs="Times New Roman"/>
          <w:lang w:val="en-US"/>
        </w:rPr>
        <w:fldChar w:fldCharType="end"/>
      </w:r>
      <w:r w:rsidRPr="000C103F">
        <w:rPr>
          <w:rFonts w:ascii="Times New Roman" w:hAnsi="Times New Roman" w:cs="Times New Roman"/>
        </w:rPr>
        <w:t>.</w:t>
      </w:r>
      <w:r>
        <w:rPr>
          <w:rFonts w:ascii="Times New Roman" w:hAnsi="Times New Roman" w:cs="Times New Roman"/>
        </w:rPr>
        <w:t xml:space="preserve"> </w:t>
      </w:r>
      <w:r w:rsidRPr="005560C1">
        <w:rPr>
          <w:rFonts w:ascii="Times New Roman" w:hAnsi="Times New Roman" w:cs="Times New Roman"/>
          <w:lang w:val="en-US"/>
        </w:rPr>
        <w:t xml:space="preserve">The </w:t>
      </w:r>
      <w:proofErr w:type="spellStart"/>
      <w:r w:rsidRPr="005560C1">
        <w:rPr>
          <w:rFonts w:ascii="Times New Roman" w:hAnsi="Times New Roman" w:cs="Times New Roman"/>
          <w:lang w:val="en-US"/>
        </w:rPr>
        <w:t>CFQ</w:t>
      </w:r>
      <w:proofErr w:type="spellEnd"/>
      <w:r w:rsidRPr="005560C1">
        <w:rPr>
          <w:rFonts w:ascii="Times New Roman" w:hAnsi="Times New Roman" w:cs="Times New Roman"/>
          <w:lang w:val="en-US"/>
        </w:rPr>
        <w:t xml:space="preserve"> is particularly well-suited for </w:t>
      </w:r>
      <w:r w:rsidRPr="00FB56BF">
        <w:rPr>
          <w:rFonts w:ascii="Times New Roman" w:hAnsi="Times New Roman" w:cs="Times New Roman"/>
          <w:lang w:val="en-US"/>
        </w:rPr>
        <w:t>use with cancer patients as fatigue is one of the most common and distressing long-term side effects of cancer and its treatments, often affecting quality of life, daily functioning, and recovery</w:t>
      </w:r>
      <w:r>
        <w:rPr>
          <w:rFonts w:ascii="Times New Roman" w:hAnsi="Times New Roman" w:cs="Times New Roman"/>
          <w:lang w:val="en-US"/>
        </w:rPr>
        <w:t xml:space="preserv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{"citationID":"JNxxcqLs","properties":{"formattedCitation":"(Bower, 2014; Lawrence, 2004; Mustian et al., 2024)","plainCitation":"(Bower, 2014; Lawrence, 2004; Mustian et al., 2024)","noteIndex":0},"citationItems":[{"id":29,"uris":["http://zotero.org/users/15910014/items/5ZAFCSU6"],"itemData":{"id":29,"type":"article-journal","container-title":"Nature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E."}],"issued":{"date-parts":[["2014",10]]}}},{"id":45,"uris":["http://zotero.org/users/15910014/items/KAIS3QWV"],"itemData":{"id":45,"type":"article-journal","container-title":"Journal of the National Cancer Institute Monographs","DOI":"10.1093/jncimonographs/lgh027","ISSN":"1052-6773","issue":"32","journalAbbreviation":"Journal of the National Cancer Institute Monographs","language":"en","page":"40-50","source":"DOI.org (Crossref)","title":"Evidence Report on the Occurrence, Assessment, and Treatment of Fatigue in Cancer Patients","volume":"2004","author":[{"family":"Lawrence","given":"D. P."}],"issued":{"date-parts":[["2004",7,1]]}}},{"id":64,"uris":["http://zotero.org/users/15910014/items/5KXLCAGZ"],"itemData":{"id":64,"type":"article-journal","container-title":"JCO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(Bower, 2014; Lawrence, 2004; Mustian et al., 2024)</w:t>
      </w:r>
      <w:r>
        <w:rPr>
          <w:rFonts w:ascii="Times New Roman" w:hAnsi="Times New Roman" w:cs="Times New Roman"/>
          <w:lang w:val="en-US"/>
        </w:rPr>
        <w:fldChar w:fldCharType="end"/>
      </w:r>
      <w:r>
        <w:rPr>
          <w:rFonts w:ascii="Times New Roman" w:hAnsi="Times New Roman" w:cs="Times New Roman"/>
          <w:lang w:val="en-US"/>
        </w:rPr>
        <w:t>.</w:t>
      </w:r>
      <w:r w:rsidRPr="00FB56BF">
        <w:rPr>
          <w:rFonts w:ascii="Times New Roman" w:hAnsi="Times New Roman" w:cs="Times New Roman"/>
          <w:lang w:val="en-US"/>
        </w:rPr>
        <w:t xml:space="preserve"> Its brevity, ease of administration, and established validity make it a practical and reliable instrument for systematically monitoring fatigue in this population, enabling both clinical evaluation and research comparison.</w:t>
      </w:r>
      <w:r>
        <w:rPr>
          <w:rFonts w:ascii="Times New Roman" w:hAnsi="Times New Roman" w:cs="Times New Roman"/>
          <w:lang w:val="en-US"/>
        </w:rPr>
        <w:t xml:space="preserve"> </w:t>
      </w:r>
    </w:p>
    <w:p w14:paraId="5E628487" w14:textId="6C0C13CD" w:rsidR="00A71FE3" w:rsidRDefault="00951457" w:rsidP="00A71FE3">
      <w:pPr>
        <w:pStyle w:val="Overskrift4"/>
        <w:rPr>
          <w:rFonts w:ascii="Times New Roman" w:hAnsi="Times New Roman" w:cs="Times New Roman"/>
          <w:lang w:val="en-US"/>
        </w:rPr>
      </w:pPr>
      <w:r>
        <w:rPr>
          <w:rFonts w:ascii="Times New Roman" w:hAnsi="Times New Roman" w:cs="Times New Roman"/>
          <w:lang w:val="en-US"/>
        </w:rPr>
        <w:t xml:space="preserve">3.4.2 </w:t>
      </w:r>
      <w:r w:rsidR="00A71FE3" w:rsidRPr="0057439F">
        <w:rPr>
          <w:rFonts w:ascii="Times New Roman" w:hAnsi="Times New Roman" w:cs="Times New Roman"/>
          <w:lang w:val="en-US"/>
        </w:rPr>
        <w:t>Secondary outcome</w:t>
      </w:r>
    </w:p>
    <w:p w14:paraId="06629BFB" w14:textId="5673FD65" w:rsidR="00BC034C" w:rsidRDefault="00BC034C" w:rsidP="00BC034C">
      <w:pPr>
        <w:rPr>
          <w:rFonts w:ascii="Times New Roman" w:hAnsi="Times New Roman" w:cs="Times New Roman"/>
          <w:lang w:val="en-US"/>
        </w:rPr>
      </w:pPr>
      <w:r w:rsidRPr="00BC034C">
        <w:rPr>
          <w:rFonts w:ascii="Times New Roman" w:hAnsi="Times New Roman" w:cs="Times New Roman"/>
          <w:lang w:val="en-US"/>
        </w:rPr>
        <w:t>To measure functional fitness,</w:t>
      </w:r>
      <w:r w:rsidR="000D7B36">
        <w:rPr>
          <w:rFonts w:ascii="Times New Roman" w:hAnsi="Times New Roman" w:cs="Times New Roman"/>
          <w:lang w:val="en-US"/>
        </w:rPr>
        <w:t xml:space="preserve"> </w:t>
      </w:r>
      <w:r w:rsidRPr="00BC034C">
        <w:rPr>
          <w:rFonts w:ascii="Times New Roman" w:hAnsi="Times New Roman" w:cs="Times New Roman"/>
          <w:lang w:val="en-US"/>
        </w:rPr>
        <w:t>the 6-minute step test</w:t>
      </w:r>
      <w:r w:rsidR="000D7B36">
        <w:rPr>
          <w:rFonts w:ascii="Times New Roman" w:hAnsi="Times New Roman" w:cs="Times New Roman"/>
          <w:lang w:val="en-US"/>
        </w:rPr>
        <w:t xml:space="preserve"> was </w:t>
      </w:r>
      <w:r w:rsidR="000D7B36" w:rsidRPr="00123500">
        <w:rPr>
          <w:rFonts w:ascii="Times New Roman" w:hAnsi="Times New Roman" w:cs="Times New Roman"/>
          <w:lang w:val="en-US"/>
        </w:rPr>
        <w:t>used</w:t>
      </w:r>
      <w:r w:rsidR="00D7032B" w:rsidRPr="00123500">
        <w:rPr>
          <w:rFonts w:ascii="Times New Roman" w:hAnsi="Times New Roman" w:cs="Times New Roman"/>
          <w:lang w:val="en-US"/>
        </w:rPr>
        <w:t xml:space="preserve"> (Appendi</w:t>
      </w:r>
      <w:r w:rsidR="00123500">
        <w:rPr>
          <w:rFonts w:ascii="Times New Roman" w:hAnsi="Times New Roman" w:cs="Times New Roman"/>
          <w:lang w:val="en-US"/>
        </w:rPr>
        <w:t xml:space="preserve">x </w:t>
      </w:r>
      <w:r w:rsidR="00123500" w:rsidRPr="00123500">
        <w:rPr>
          <w:rFonts w:ascii="Times New Roman" w:hAnsi="Times New Roman" w:cs="Times New Roman"/>
          <w:lang w:val="en-US"/>
        </w:rPr>
        <w:t>VII</w:t>
      </w:r>
      <w:r w:rsidR="00D7032B">
        <w:rPr>
          <w:rFonts w:ascii="Times New Roman" w:hAnsi="Times New Roman" w:cs="Times New Roman"/>
          <w:lang w:val="en-US"/>
        </w:rPr>
        <w:t>)</w:t>
      </w:r>
      <w:r w:rsidR="000D7B36">
        <w:rPr>
          <w:rFonts w:ascii="Times New Roman" w:hAnsi="Times New Roman" w:cs="Times New Roman"/>
          <w:lang w:val="en-US"/>
        </w:rPr>
        <w:t xml:space="preserve">, in addition to push-ups test, </w:t>
      </w:r>
      <w:r w:rsidR="000758DF">
        <w:rPr>
          <w:rFonts w:ascii="Times New Roman" w:hAnsi="Times New Roman" w:cs="Times New Roman"/>
          <w:lang w:val="en-US"/>
        </w:rPr>
        <w:t xml:space="preserve">Berg’s </w:t>
      </w:r>
      <w:r w:rsidR="000D7B36">
        <w:rPr>
          <w:rFonts w:ascii="Times New Roman" w:hAnsi="Times New Roman" w:cs="Times New Roman"/>
          <w:lang w:val="en-US"/>
        </w:rPr>
        <w:t>balance scale</w:t>
      </w:r>
      <w:r w:rsidR="000758DF">
        <w:rPr>
          <w:rFonts w:ascii="Times New Roman" w:hAnsi="Times New Roman" w:cs="Times New Roman"/>
          <w:lang w:val="en-US"/>
        </w:rPr>
        <w:t xml:space="preserve"> (BBS) and Keiser-based strength assessments</w:t>
      </w:r>
      <w:r w:rsidR="000D7B36">
        <w:rPr>
          <w:rFonts w:ascii="Times New Roman" w:hAnsi="Times New Roman" w:cs="Times New Roman"/>
          <w:lang w:val="en-US"/>
        </w:rPr>
        <w:t>. Only the 6-minute step test will be included in the present master thesis</w:t>
      </w:r>
      <w:r w:rsidRPr="00BC034C">
        <w:rPr>
          <w:rFonts w:ascii="Times New Roman" w:hAnsi="Times New Roman" w:cs="Times New Roman"/>
          <w:lang w:val="en-US"/>
        </w:rPr>
        <w:t xml:space="preserve">. </w:t>
      </w:r>
      <w:r w:rsidR="00BA56C7">
        <w:rPr>
          <w:rFonts w:ascii="Times New Roman" w:hAnsi="Times New Roman" w:cs="Times New Roman"/>
          <w:lang w:val="en-US"/>
        </w:rPr>
        <w:t>The test assesses submaximal functional capacity by requiring participants to repeat</w:t>
      </w:r>
      <w:r w:rsidR="00D7032B">
        <w:rPr>
          <w:rFonts w:ascii="Times New Roman" w:hAnsi="Times New Roman" w:cs="Times New Roman"/>
          <w:lang w:val="en-US"/>
        </w:rPr>
        <w:t xml:space="preserve">edly step up and down on a step box for six minutes at a self-selected pace. Participants are instructed to step onto the box with their full foot and may freely choose which leg to lead with, as well as alternate legs throughout the test. The step box is set at its highest level (27-30 cm), and the test is performed without support unless the participant feels unsteady, in which case support is permitted and documented. </w:t>
      </w:r>
    </w:p>
    <w:p w14:paraId="2D613240" w14:textId="3A5E2479" w:rsidR="00D7032B" w:rsidRDefault="00D7032B" w:rsidP="00BC034C">
      <w:pPr>
        <w:rPr>
          <w:rFonts w:ascii="Times New Roman" w:hAnsi="Times New Roman" w:cs="Times New Roman"/>
          <w:lang w:val="en-US"/>
        </w:rPr>
      </w:pPr>
      <w:r>
        <w:rPr>
          <w:rFonts w:ascii="Times New Roman" w:hAnsi="Times New Roman" w:cs="Times New Roman"/>
          <w:lang w:val="en-US"/>
        </w:rPr>
        <w:t xml:space="preserve">The primary outcome of the test is the total number of completed step cycles, defined as stepping up with both feet onto the step box and returning both feet to the floor. A click counter </w:t>
      </w:r>
      <w:r w:rsidR="006F32EE">
        <w:rPr>
          <w:rFonts w:ascii="Times New Roman" w:hAnsi="Times New Roman" w:cs="Times New Roman"/>
          <w:lang w:val="en-US"/>
        </w:rPr>
        <w:t>was</w:t>
      </w:r>
      <w:r>
        <w:rPr>
          <w:rFonts w:ascii="Times New Roman" w:hAnsi="Times New Roman" w:cs="Times New Roman"/>
          <w:lang w:val="en-US"/>
        </w:rPr>
        <w:t xml:space="preserve"> used by the test leader to record the number of completed cycles. </w:t>
      </w:r>
      <w:r w:rsidRPr="0057439F">
        <w:rPr>
          <w:rFonts w:ascii="Times New Roman" w:hAnsi="Times New Roman" w:cs="Times New Roman"/>
          <w:color w:val="000000" w:themeColor="text1"/>
          <w:lang w:val="en-US"/>
        </w:rPr>
        <w:t xml:space="preserve">Hear rate </w:t>
      </w:r>
      <w:r w:rsidR="006F32EE">
        <w:rPr>
          <w:rFonts w:ascii="Times New Roman" w:hAnsi="Times New Roman" w:cs="Times New Roman"/>
          <w:color w:val="000000" w:themeColor="text1"/>
          <w:lang w:val="en-US"/>
        </w:rPr>
        <w:t>was</w:t>
      </w:r>
      <w:r w:rsidRPr="0057439F">
        <w:rPr>
          <w:rFonts w:ascii="Times New Roman" w:hAnsi="Times New Roman" w:cs="Times New Roman"/>
          <w:color w:val="000000" w:themeColor="text1"/>
          <w:lang w:val="en-US"/>
        </w:rPr>
        <w:t xml:space="preserve"> monitored continuously using a heart rate monitor and recorded at one-minute intervals throughout the test. </w:t>
      </w:r>
      <w:r>
        <w:rPr>
          <w:rFonts w:ascii="Times New Roman" w:hAnsi="Times New Roman" w:cs="Times New Roman"/>
          <w:lang w:val="en-US"/>
        </w:rPr>
        <w:t xml:space="preserve">Immediately following test completion, participants </w:t>
      </w:r>
      <w:r w:rsidR="006F32EE">
        <w:rPr>
          <w:rFonts w:ascii="Times New Roman" w:hAnsi="Times New Roman" w:cs="Times New Roman"/>
          <w:lang w:val="en-US"/>
        </w:rPr>
        <w:t>were</w:t>
      </w:r>
      <w:r>
        <w:rPr>
          <w:rFonts w:ascii="Times New Roman" w:hAnsi="Times New Roman" w:cs="Times New Roman"/>
          <w:lang w:val="en-US"/>
        </w:rPr>
        <w:t xml:space="preserve"> seated in silence and heart rate </w:t>
      </w:r>
      <w:r w:rsidR="006F32EE">
        <w:rPr>
          <w:rFonts w:ascii="Times New Roman" w:hAnsi="Times New Roman" w:cs="Times New Roman"/>
          <w:lang w:val="en-US"/>
        </w:rPr>
        <w:t>was</w:t>
      </w:r>
      <w:r>
        <w:rPr>
          <w:rFonts w:ascii="Times New Roman" w:hAnsi="Times New Roman" w:cs="Times New Roman"/>
          <w:lang w:val="en-US"/>
        </w:rPr>
        <w:t xml:space="preserve"> measured directly, with an additional measurement taken one minute post-test to assess recovery. In cases where the heart rate monitor contact </w:t>
      </w:r>
      <w:r w:rsidR="006F32EE">
        <w:rPr>
          <w:rFonts w:ascii="Times New Roman" w:hAnsi="Times New Roman" w:cs="Times New Roman"/>
          <w:lang w:val="en-US"/>
        </w:rPr>
        <w:t>was</w:t>
      </w:r>
      <w:r>
        <w:rPr>
          <w:rFonts w:ascii="Times New Roman" w:hAnsi="Times New Roman" w:cs="Times New Roman"/>
          <w:lang w:val="en-US"/>
        </w:rPr>
        <w:t xml:space="preserve"> insufficient, heart rate </w:t>
      </w:r>
      <w:r w:rsidR="006F32EE">
        <w:rPr>
          <w:rFonts w:ascii="Times New Roman" w:hAnsi="Times New Roman" w:cs="Times New Roman"/>
          <w:lang w:val="en-US"/>
        </w:rPr>
        <w:t>was</w:t>
      </w:r>
      <w:r>
        <w:rPr>
          <w:rFonts w:ascii="Times New Roman" w:hAnsi="Times New Roman" w:cs="Times New Roman"/>
          <w:lang w:val="en-US"/>
        </w:rPr>
        <w:t xml:space="preserve"> measured manually at test termination and one minute thereafter. All test results </w:t>
      </w:r>
      <w:r w:rsidR="006F32EE">
        <w:rPr>
          <w:rFonts w:ascii="Times New Roman" w:hAnsi="Times New Roman" w:cs="Times New Roman"/>
          <w:lang w:val="en-US"/>
        </w:rPr>
        <w:t>were</w:t>
      </w:r>
      <w:r>
        <w:rPr>
          <w:rFonts w:ascii="Times New Roman" w:hAnsi="Times New Roman" w:cs="Times New Roman"/>
          <w:lang w:val="en-US"/>
        </w:rPr>
        <w:t xml:space="preserve"> recorded digitally and documented on a standardized data collection form.   </w:t>
      </w:r>
    </w:p>
    <w:p w14:paraId="18872646" w14:textId="377BBDF8" w:rsidR="009F3680" w:rsidRPr="00BC034C" w:rsidRDefault="009F3680" w:rsidP="00BC034C">
      <w:pPr>
        <w:rPr>
          <w:rFonts w:ascii="Times New Roman" w:hAnsi="Times New Roman" w:cs="Times New Roman"/>
          <w:lang w:val="en-US"/>
        </w:rPr>
      </w:pPr>
      <w:r>
        <w:rPr>
          <w:rFonts w:ascii="Times New Roman" w:hAnsi="Times New Roman" w:cs="Times New Roman"/>
          <w:lang w:val="en-US"/>
        </w:rPr>
        <w:t xml:space="preserve">The 6-minute step test reflects both central (cardiorespiratory) endurance and peripheral muscular endurance of the lower extremities, as the continuous stepping movement places sustained demands on the cardiovascular system as well as the working leg muscles. Furthermore, the test has relevance to functional fitness, as it mimics everyday activities such as stair climbing and rising movements, thereby providing an indication of functional capacity in daily life. </w:t>
      </w:r>
    </w:p>
    <w:p w14:paraId="7535147C" w14:textId="2E27C35B" w:rsidR="00A71FE3" w:rsidRDefault="00951457" w:rsidP="00A71FE3">
      <w:pPr>
        <w:pStyle w:val="Overskrift3"/>
        <w:rPr>
          <w:rFonts w:ascii="Times New Roman" w:hAnsi="Times New Roman" w:cs="Times New Roman"/>
          <w:lang w:val="en-US"/>
        </w:rPr>
      </w:pPr>
      <w:bookmarkStart w:id="25" w:name="_Toc229141399"/>
      <w:r>
        <w:rPr>
          <w:rFonts w:ascii="Times New Roman" w:hAnsi="Times New Roman" w:cs="Times New Roman"/>
          <w:lang w:val="en-US"/>
        </w:rPr>
        <w:t xml:space="preserve">3.5 </w:t>
      </w:r>
      <w:r w:rsidR="00A71FE3" w:rsidRPr="009D2AA5">
        <w:rPr>
          <w:rFonts w:ascii="Times New Roman" w:hAnsi="Times New Roman" w:cs="Times New Roman"/>
          <w:lang w:val="en-US"/>
        </w:rPr>
        <w:t>Data analysis and statistics</w:t>
      </w:r>
      <w:bookmarkEnd w:id="25"/>
    </w:p>
    <w:p w14:paraId="1F16F284" w14:textId="23975DFB" w:rsidR="00006554" w:rsidRDefault="00951457" w:rsidP="00006554">
      <w:pPr>
        <w:pStyle w:val="Overskrift4"/>
        <w:rPr>
          <w:rFonts w:ascii="Times New Roman" w:hAnsi="Times New Roman" w:cs="Times New Roman"/>
          <w:lang w:val="en-US"/>
        </w:rPr>
      </w:pPr>
      <w:r>
        <w:rPr>
          <w:rFonts w:ascii="Times New Roman" w:hAnsi="Times New Roman" w:cs="Times New Roman"/>
          <w:lang w:val="en-US"/>
        </w:rPr>
        <w:t xml:space="preserve">3.5.1 </w:t>
      </w:r>
      <w:r w:rsidR="00006554" w:rsidRPr="00006554">
        <w:rPr>
          <w:rFonts w:ascii="Times New Roman" w:hAnsi="Times New Roman" w:cs="Times New Roman"/>
          <w:lang w:val="en-US"/>
        </w:rPr>
        <w:t xml:space="preserve">Sample </w:t>
      </w:r>
      <w:r w:rsidR="00071630">
        <w:rPr>
          <w:rFonts w:ascii="Times New Roman" w:hAnsi="Times New Roman" w:cs="Times New Roman"/>
          <w:lang w:val="en-US"/>
        </w:rPr>
        <w:t>s</w:t>
      </w:r>
      <w:r w:rsidR="00006554" w:rsidRPr="00006554">
        <w:rPr>
          <w:rFonts w:ascii="Times New Roman" w:hAnsi="Times New Roman" w:cs="Times New Roman"/>
          <w:lang w:val="en-US"/>
        </w:rPr>
        <w:t>ize</w:t>
      </w:r>
    </w:p>
    <w:p w14:paraId="09E142D1" w14:textId="2D27F2E1" w:rsidR="00006554" w:rsidRDefault="00006554" w:rsidP="00006554">
      <w:pPr>
        <w:rPr>
          <w:rFonts w:ascii="Times New Roman" w:hAnsi="Times New Roman" w:cs="Times New Roman"/>
          <w:lang w:val="en-US"/>
        </w:rPr>
      </w:pPr>
      <w:r>
        <w:rPr>
          <w:rFonts w:ascii="Times New Roman" w:hAnsi="Times New Roman" w:cs="Times New Roman"/>
          <w:lang w:val="en-US"/>
        </w:rPr>
        <w:t xml:space="preserve">In the REACT study, a </w:t>
      </w:r>
      <w:proofErr w:type="gramStart"/>
      <w:r>
        <w:rPr>
          <w:rFonts w:ascii="Times New Roman" w:hAnsi="Times New Roman" w:cs="Times New Roman"/>
          <w:lang w:val="en-US"/>
        </w:rPr>
        <w:t>statistical power calculations</w:t>
      </w:r>
      <w:proofErr w:type="gramEnd"/>
      <w:r>
        <w:rPr>
          <w:rFonts w:ascii="Times New Roman" w:hAnsi="Times New Roman" w:cs="Times New Roman"/>
          <w:lang w:val="en-US"/>
        </w:rPr>
        <w:t xml:space="preserve"> were performed to ensure that the study had sufficient sensitivity to detect or rule out a clinically </w:t>
      </w:r>
      <w:r w:rsidR="007230B8">
        <w:rPr>
          <w:rFonts w:ascii="Times New Roman" w:hAnsi="Times New Roman" w:cs="Times New Roman"/>
          <w:lang w:val="en-US"/>
        </w:rPr>
        <w:t>meaningful difference between the groups</w:t>
      </w:r>
      <w:r w:rsidR="006F32EE">
        <w:rPr>
          <w:rFonts w:ascii="Times New Roman" w:hAnsi="Times New Roman" w:cs="Times New Roman"/>
          <w:lang w:val="en-US"/>
        </w:rPr>
        <w:t>, based on the primary outcome, which is adherence</w:t>
      </w:r>
      <w:r w:rsidR="007230B8">
        <w:rPr>
          <w:rFonts w:ascii="Times New Roman" w:hAnsi="Times New Roman" w:cs="Times New Roman"/>
          <w:lang w:val="en-US"/>
        </w:rPr>
        <w:t xml:space="preserve">. With a probability of at least 90%, the study was powered to conclude the absence of a clinically relevant difference of five percentage points in relative change scores between groups (equivalence testing, </w:t>
      </w:r>
      <w:r w:rsidR="007230B8" w:rsidRPr="007230B8">
        <w:rPr>
          <w:rFonts w:ascii="Times New Roman" w:hAnsi="Times New Roman" w:cs="Times New Roman"/>
        </w:rPr>
        <w:t>α</w:t>
      </w:r>
      <w:r w:rsidR="007230B8" w:rsidRPr="007230B8">
        <w:rPr>
          <w:rFonts w:ascii="Times New Roman" w:hAnsi="Times New Roman" w:cs="Times New Roman"/>
          <w:lang w:val="en-US"/>
        </w:rPr>
        <w:t xml:space="preserve"> = 0.05, population standard deviation = 7.5)</w:t>
      </w:r>
      <w:r w:rsidR="007230B8">
        <w:rPr>
          <w:rFonts w:ascii="Times New Roman" w:hAnsi="Times New Roman" w:cs="Times New Roman"/>
          <w:lang w:val="en-US"/>
        </w:rPr>
        <w:t>, assuming a sample size of more than 50 participants per group. A sample</w:t>
      </w:r>
      <w:r w:rsidR="00071630">
        <w:rPr>
          <w:rFonts w:ascii="Times New Roman" w:hAnsi="Times New Roman" w:cs="Times New Roman"/>
          <w:lang w:val="en-US"/>
        </w:rPr>
        <w:t xml:space="preserve"> size of 49 participants per group would also provide more than 90% </w:t>
      </w:r>
      <w:r w:rsidR="00071630">
        <w:rPr>
          <w:rFonts w:ascii="Times New Roman" w:hAnsi="Times New Roman" w:cs="Times New Roman"/>
          <w:lang w:val="en-US"/>
        </w:rPr>
        <w:lastRenderedPageBreak/>
        <w:t xml:space="preserve">statistical power to detect a difference corresponding to five percentage points between conditions. To account for a dropout rate of 15-20% and ensure </w:t>
      </w:r>
      <w:proofErr w:type="gramStart"/>
      <w:r w:rsidR="00071630">
        <w:rPr>
          <w:rFonts w:ascii="Times New Roman" w:hAnsi="Times New Roman" w:cs="Times New Roman"/>
          <w:lang w:val="en-US"/>
        </w:rPr>
        <w:t>a sufficient number of</w:t>
      </w:r>
      <w:proofErr w:type="gramEnd"/>
      <w:r w:rsidR="00071630">
        <w:rPr>
          <w:rFonts w:ascii="Times New Roman" w:hAnsi="Times New Roman" w:cs="Times New Roman"/>
          <w:lang w:val="en-US"/>
        </w:rPr>
        <w:t xml:space="preserve"> participants for final analysis, it was decided to recruit 60 participants per group. </w:t>
      </w:r>
    </w:p>
    <w:p w14:paraId="37B25D11" w14:textId="3ABA9EC7" w:rsidR="00071630" w:rsidRDefault="00071630" w:rsidP="00006554">
      <w:pPr>
        <w:rPr>
          <w:rFonts w:ascii="Times New Roman" w:hAnsi="Times New Roman" w:cs="Times New Roman"/>
          <w:lang w:val="en-US"/>
        </w:rPr>
      </w:pPr>
      <w:r>
        <w:rPr>
          <w:rFonts w:ascii="Times New Roman" w:hAnsi="Times New Roman" w:cs="Times New Roman"/>
          <w:lang w:val="en-US"/>
        </w:rPr>
        <w:t>In the present master’s thesis, only 70 participants</w:t>
      </w:r>
      <w:r w:rsidR="00C228E7">
        <w:rPr>
          <w:rFonts w:ascii="Times New Roman" w:hAnsi="Times New Roman" w:cs="Times New Roman"/>
          <w:lang w:val="en-US"/>
        </w:rPr>
        <w:t xml:space="preserve"> in total</w:t>
      </w:r>
      <w:r>
        <w:rPr>
          <w:rFonts w:ascii="Times New Roman" w:hAnsi="Times New Roman" w:cs="Times New Roman"/>
          <w:lang w:val="en-US"/>
        </w:rPr>
        <w:t xml:space="preserve"> were included, and the desired level of statistical power was therefore not achieved.</w:t>
      </w:r>
      <w:r w:rsidR="006F32EE">
        <w:rPr>
          <w:rFonts w:ascii="Times New Roman" w:hAnsi="Times New Roman" w:cs="Times New Roman"/>
          <w:lang w:val="en-US"/>
        </w:rPr>
        <w:t xml:space="preserve"> No separate strength calculations have been made in the master’s thesis. </w:t>
      </w:r>
    </w:p>
    <w:p w14:paraId="0A8391F4" w14:textId="096FB136" w:rsidR="00071630" w:rsidRPr="00071630" w:rsidRDefault="00951457" w:rsidP="00071630">
      <w:pPr>
        <w:pStyle w:val="Overskrift4"/>
        <w:rPr>
          <w:rFonts w:ascii="Times New Roman" w:hAnsi="Times New Roman" w:cs="Times New Roman"/>
          <w:lang w:val="en-US"/>
        </w:rPr>
      </w:pPr>
      <w:r>
        <w:rPr>
          <w:rFonts w:ascii="Times New Roman" w:hAnsi="Times New Roman" w:cs="Times New Roman"/>
          <w:lang w:val="en-US"/>
        </w:rPr>
        <w:t xml:space="preserve">3.5.2 </w:t>
      </w:r>
      <w:r w:rsidR="00071630" w:rsidRPr="00071630">
        <w:rPr>
          <w:rFonts w:ascii="Times New Roman" w:hAnsi="Times New Roman" w:cs="Times New Roman"/>
          <w:lang w:val="en-US"/>
        </w:rPr>
        <w:t>Statistical analysis</w:t>
      </w:r>
    </w:p>
    <w:p w14:paraId="122311F0" w14:textId="4B5523AE" w:rsidR="00611BCA" w:rsidRDefault="00611BCA" w:rsidP="00611BCA">
      <w:pPr>
        <w:rPr>
          <w:rFonts w:ascii="Times New Roman" w:hAnsi="Times New Roman" w:cs="Times New Roman"/>
          <w:lang w:val="en-US"/>
        </w:rPr>
      </w:pPr>
      <w:r w:rsidRPr="003C0312">
        <w:rPr>
          <w:rFonts w:ascii="Times New Roman" w:hAnsi="Times New Roman" w:cs="Times New Roman"/>
          <w:lang w:val="en-US"/>
        </w:rPr>
        <w:t>All statistical analyses w</w:t>
      </w:r>
      <w:r w:rsidR="00491B7F">
        <w:rPr>
          <w:rFonts w:ascii="Times New Roman" w:hAnsi="Times New Roman" w:cs="Times New Roman"/>
          <w:lang w:val="en-US"/>
        </w:rPr>
        <w:t>ere</w:t>
      </w:r>
      <w:r w:rsidRPr="003C0312">
        <w:rPr>
          <w:rFonts w:ascii="Times New Roman" w:hAnsi="Times New Roman" w:cs="Times New Roman"/>
          <w:lang w:val="en-US"/>
        </w:rPr>
        <w:t xml:space="preserve"> conducted using RStudio. Descriptive statistics, including means, standard deviations, and ranges, w</w:t>
      </w:r>
      <w:r w:rsidR="00491B7F">
        <w:rPr>
          <w:rFonts w:ascii="Times New Roman" w:hAnsi="Times New Roman" w:cs="Times New Roman"/>
          <w:lang w:val="en-US"/>
        </w:rPr>
        <w:t xml:space="preserve">ere </w:t>
      </w:r>
      <w:r w:rsidRPr="003C0312">
        <w:rPr>
          <w:rFonts w:ascii="Times New Roman" w:hAnsi="Times New Roman" w:cs="Times New Roman"/>
          <w:lang w:val="en-US"/>
        </w:rPr>
        <w:t>used to summarize baseline characteristics</w:t>
      </w:r>
      <w:r w:rsidR="009D2AA5" w:rsidRPr="003C0312">
        <w:rPr>
          <w:rFonts w:ascii="Times New Roman" w:hAnsi="Times New Roman" w:cs="Times New Roman"/>
          <w:lang w:val="en-US"/>
        </w:rPr>
        <w:t xml:space="preserve">, </w:t>
      </w:r>
      <w:r w:rsidRPr="003C0312">
        <w:rPr>
          <w:rFonts w:ascii="Times New Roman" w:hAnsi="Times New Roman" w:cs="Times New Roman"/>
          <w:lang w:val="en-US"/>
        </w:rPr>
        <w:t xml:space="preserve">questionnaire scores </w:t>
      </w:r>
      <w:r w:rsidR="009D2AA5" w:rsidRPr="003C0312">
        <w:rPr>
          <w:rFonts w:ascii="Times New Roman" w:hAnsi="Times New Roman" w:cs="Times New Roman"/>
          <w:lang w:val="en-US"/>
        </w:rPr>
        <w:t xml:space="preserve">and 6-minute step test results </w:t>
      </w:r>
      <w:r w:rsidRPr="003C0312">
        <w:rPr>
          <w:rFonts w:ascii="Times New Roman" w:hAnsi="Times New Roman" w:cs="Times New Roman"/>
          <w:lang w:val="en-US"/>
        </w:rPr>
        <w:t>for each group.</w:t>
      </w:r>
      <w:r w:rsidR="00491B7F">
        <w:rPr>
          <w:rFonts w:ascii="Times New Roman" w:hAnsi="Times New Roman" w:cs="Times New Roman"/>
          <w:lang w:val="en-US"/>
        </w:rPr>
        <w:t xml:space="preserve"> Normality of the data was assessed using the Shapiro-Wilk test, which indicated that </w:t>
      </w:r>
      <w:r w:rsidR="001304AC">
        <w:rPr>
          <w:rFonts w:ascii="Times New Roman" w:hAnsi="Times New Roman" w:cs="Times New Roman"/>
          <w:lang w:val="en-US"/>
        </w:rPr>
        <w:t xml:space="preserve">the distributions </w:t>
      </w:r>
      <w:r w:rsidR="00491B7F">
        <w:rPr>
          <w:rFonts w:ascii="Times New Roman" w:hAnsi="Times New Roman" w:cs="Times New Roman"/>
          <w:lang w:val="en-US"/>
        </w:rPr>
        <w:t>for fatigue (W = 0.978, p = 0.087) and functional fitness (W = 0.983, p = 0.224)</w:t>
      </w:r>
      <w:r w:rsidR="001304AC">
        <w:rPr>
          <w:rFonts w:ascii="Times New Roman" w:hAnsi="Times New Roman" w:cs="Times New Roman"/>
          <w:lang w:val="en-US"/>
        </w:rPr>
        <w:t xml:space="preserve"> did not significantly deviate from normality</w:t>
      </w:r>
      <w:r w:rsidR="00491B7F">
        <w:rPr>
          <w:rFonts w:ascii="Times New Roman" w:hAnsi="Times New Roman" w:cs="Times New Roman"/>
          <w:lang w:val="en-US"/>
        </w:rPr>
        <w:t xml:space="preserve">. Visual inspection of Q-Q plots supported these findings (Figure </w:t>
      </w:r>
      <w:r w:rsidR="00077E37">
        <w:rPr>
          <w:rFonts w:ascii="Times New Roman" w:hAnsi="Times New Roman" w:cs="Times New Roman"/>
          <w:lang w:val="en-US"/>
        </w:rPr>
        <w:t>3 and 4</w:t>
      </w:r>
      <w:r w:rsidR="00491B7F">
        <w:rPr>
          <w:rFonts w:ascii="Times New Roman" w:hAnsi="Times New Roman" w:cs="Times New Roman"/>
          <w:lang w:val="en-US"/>
        </w:rPr>
        <w:t xml:space="preserve">). Therefore, parametric statistical methods were applied in subsequent analyses. </w:t>
      </w:r>
    </w:p>
    <w:p w14:paraId="50996DD2" w14:textId="77777777" w:rsidR="00491B7F" w:rsidRDefault="00491B7F" w:rsidP="00491B7F">
      <w:pPr>
        <w:keepNext/>
      </w:pPr>
      <w:r>
        <w:rPr>
          <w:rFonts w:ascii="Times New Roman" w:hAnsi="Times New Roman" w:cs="Times New Roman"/>
          <w:noProof/>
          <w:lang w:val="en-US"/>
        </w:rPr>
        <w:drawing>
          <wp:inline distT="0" distB="0" distL="0" distR="0" wp14:anchorId="09DA4622" wp14:editId="68799E49">
            <wp:extent cx="5760720" cy="1830664"/>
            <wp:effectExtent l="0" t="0" r="0" b="0"/>
            <wp:docPr id="1478742416" name="Bilde 1" descr="Et bilde som inneholder line, Plottdiagram, kvittering, bakk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42416" name="Bilde 1" descr="Et bilde som inneholder line, Plottdiagram, kvittering, bakke&#10;&#10;KI-generert innhold kan være feil."/>
                    <pic:cNvPicPr/>
                  </pic:nvPicPr>
                  <pic:blipFill rotWithShape="1">
                    <a:blip r:embed="rId15" cstate="print">
                      <a:extLst>
                        <a:ext uri="{28A0092B-C50C-407E-A947-70E740481C1C}">
                          <a14:useLocalDpi xmlns:a14="http://schemas.microsoft.com/office/drawing/2010/main" val="0"/>
                        </a:ext>
                      </a:extLst>
                    </a:blip>
                    <a:srcRect t="9170"/>
                    <a:stretch>
                      <a:fillRect/>
                    </a:stretch>
                  </pic:blipFill>
                  <pic:spPr bwMode="auto">
                    <a:xfrm>
                      <a:off x="0" y="0"/>
                      <a:ext cx="5760720" cy="1830664"/>
                    </a:xfrm>
                    <a:prstGeom prst="rect">
                      <a:avLst/>
                    </a:prstGeom>
                    <a:ln>
                      <a:noFill/>
                    </a:ln>
                    <a:extLst>
                      <a:ext uri="{53640926-AAD7-44D8-BBD7-CCE9431645EC}">
                        <a14:shadowObscured xmlns:a14="http://schemas.microsoft.com/office/drawing/2010/main"/>
                      </a:ext>
                    </a:extLst>
                  </pic:spPr>
                </pic:pic>
              </a:graphicData>
            </a:graphic>
          </wp:inline>
        </w:drawing>
      </w:r>
    </w:p>
    <w:p w14:paraId="2C9FD3AC" w14:textId="6841DDB7" w:rsidR="00491B7F" w:rsidRPr="00B7336C" w:rsidRDefault="00491B7F" w:rsidP="00491B7F">
      <w:pPr>
        <w:pStyle w:val="Bildetekst"/>
        <w:rPr>
          <w:rFonts w:ascii="Times New Roman" w:hAnsi="Times New Roman" w:cs="Times New Roman"/>
          <w:color w:val="000000" w:themeColor="text1"/>
          <w:sz w:val="16"/>
          <w:szCs w:val="16"/>
          <w:lang w:val="en-US"/>
        </w:rPr>
      </w:pPr>
      <w:r w:rsidRPr="00B7336C">
        <w:rPr>
          <w:rFonts w:ascii="Times New Roman" w:hAnsi="Times New Roman" w:cs="Times New Roman"/>
          <w:color w:val="000000" w:themeColor="text1"/>
          <w:sz w:val="16"/>
          <w:szCs w:val="16"/>
          <w:lang w:val="en-US"/>
        </w:rPr>
        <w:t xml:space="preserve">Figure </w:t>
      </w:r>
      <w:r w:rsidRPr="00B7336C">
        <w:rPr>
          <w:rFonts w:ascii="Times New Roman" w:hAnsi="Times New Roman" w:cs="Times New Roman"/>
          <w:color w:val="000000" w:themeColor="text1"/>
          <w:sz w:val="16"/>
          <w:szCs w:val="16"/>
        </w:rPr>
        <w:fldChar w:fldCharType="begin"/>
      </w:r>
      <w:r w:rsidRPr="00B7336C">
        <w:rPr>
          <w:rFonts w:ascii="Times New Roman" w:hAnsi="Times New Roman" w:cs="Times New Roman"/>
          <w:color w:val="000000" w:themeColor="text1"/>
          <w:sz w:val="16"/>
          <w:szCs w:val="16"/>
          <w:lang w:val="en-US"/>
        </w:rPr>
        <w:instrText xml:space="preserve"> SEQ Figure \* ARABIC </w:instrText>
      </w:r>
      <w:r w:rsidRPr="00B7336C">
        <w:rPr>
          <w:rFonts w:ascii="Times New Roman" w:hAnsi="Times New Roman" w:cs="Times New Roman"/>
          <w:color w:val="000000" w:themeColor="text1"/>
          <w:sz w:val="16"/>
          <w:szCs w:val="16"/>
        </w:rPr>
        <w:fldChar w:fldCharType="separate"/>
      </w:r>
      <w:r w:rsidR="00A63E79" w:rsidRPr="00B7336C">
        <w:rPr>
          <w:rFonts w:ascii="Times New Roman" w:hAnsi="Times New Roman" w:cs="Times New Roman"/>
          <w:noProof/>
          <w:color w:val="000000" w:themeColor="text1"/>
          <w:sz w:val="16"/>
          <w:szCs w:val="16"/>
          <w:lang w:val="en-US"/>
        </w:rPr>
        <w:t>3</w:t>
      </w:r>
      <w:r w:rsidRPr="00B7336C">
        <w:rPr>
          <w:rFonts w:ascii="Times New Roman" w:hAnsi="Times New Roman" w:cs="Times New Roman"/>
          <w:color w:val="000000" w:themeColor="text1"/>
          <w:sz w:val="16"/>
          <w:szCs w:val="16"/>
        </w:rPr>
        <w:fldChar w:fldCharType="end"/>
      </w:r>
      <w:r w:rsidRPr="00B7336C">
        <w:rPr>
          <w:rFonts w:ascii="Times New Roman" w:hAnsi="Times New Roman" w:cs="Times New Roman"/>
          <w:color w:val="000000" w:themeColor="text1"/>
          <w:sz w:val="16"/>
          <w:szCs w:val="16"/>
          <w:lang w:val="en-US"/>
        </w:rPr>
        <w:t xml:space="preserve">: Q-Q plot </w:t>
      </w:r>
      <w:r w:rsidR="00C91E38">
        <w:rPr>
          <w:rFonts w:ascii="Times New Roman" w:hAnsi="Times New Roman" w:cs="Times New Roman"/>
          <w:color w:val="000000" w:themeColor="text1"/>
          <w:sz w:val="16"/>
          <w:szCs w:val="16"/>
          <w:lang w:val="en-US"/>
        </w:rPr>
        <w:t>assessing normality of fatigue score distribution</w:t>
      </w:r>
      <w:r w:rsidR="0093014F">
        <w:rPr>
          <w:rFonts w:ascii="Times New Roman" w:hAnsi="Times New Roman" w:cs="Times New Roman"/>
          <w:color w:val="000000" w:themeColor="text1"/>
          <w:sz w:val="16"/>
          <w:szCs w:val="16"/>
          <w:lang w:val="en-US"/>
        </w:rPr>
        <w:t>.</w:t>
      </w:r>
    </w:p>
    <w:p w14:paraId="33CDCCBA" w14:textId="77777777" w:rsidR="00491B7F" w:rsidRDefault="00491B7F" w:rsidP="00491B7F">
      <w:pPr>
        <w:keepNext/>
      </w:pPr>
      <w:r>
        <w:rPr>
          <w:noProof/>
          <w:lang w:val="en-US"/>
        </w:rPr>
        <w:drawing>
          <wp:inline distT="0" distB="0" distL="0" distR="0" wp14:anchorId="4FCC9DE9" wp14:editId="768BB3B2">
            <wp:extent cx="5760720" cy="1869575"/>
            <wp:effectExtent l="0" t="0" r="5080" b="0"/>
            <wp:docPr id="1723847480" name="Bilde 2" descr="Et bilde som inneholder line, Plottdiagram, kvittering, bakk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47480" name="Bilde 2" descr="Et bilde som inneholder line, Plottdiagram, kvittering, bakke&#10;&#10;KI-generert innhold kan være feil."/>
                    <pic:cNvPicPr/>
                  </pic:nvPicPr>
                  <pic:blipFill rotWithShape="1">
                    <a:blip r:embed="rId16" cstate="print">
                      <a:extLst>
                        <a:ext uri="{28A0092B-C50C-407E-A947-70E740481C1C}">
                          <a14:useLocalDpi xmlns:a14="http://schemas.microsoft.com/office/drawing/2010/main" val="0"/>
                        </a:ext>
                      </a:extLst>
                    </a:blip>
                    <a:srcRect t="7239"/>
                    <a:stretch>
                      <a:fillRect/>
                    </a:stretch>
                  </pic:blipFill>
                  <pic:spPr bwMode="auto">
                    <a:xfrm>
                      <a:off x="0" y="0"/>
                      <a:ext cx="5760720" cy="1869575"/>
                    </a:xfrm>
                    <a:prstGeom prst="rect">
                      <a:avLst/>
                    </a:prstGeom>
                    <a:ln>
                      <a:noFill/>
                    </a:ln>
                    <a:extLst>
                      <a:ext uri="{53640926-AAD7-44D8-BBD7-CCE9431645EC}">
                        <a14:shadowObscured xmlns:a14="http://schemas.microsoft.com/office/drawing/2010/main"/>
                      </a:ext>
                    </a:extLst>
                  </pic:spPr>
                </pic:pic>
              </a:graphicData>
            </a:graphic>
          </wp:inline>
        </w:drawing>
      </w:r>
    </w:p>
    <w:p w14:paraId="604BEB26" w14:textId="41E3983D" w:rsidR="00FD3AD1" w:rsidRPr="00500764" w:rsidRDefault="00491B7F" w:rsidP="00500764">
      <w:pPr>
        <w:pStyle w:val="Bildetekst"/>
        <w:rPr>
          <w:rFonts w:ascii="Times New Roman" w:hAnsi="Times New Roman" w:cs="Times New Roman"/>
          <w:color w:val="000000" w:themeColor="text1"/>
          <w:sz w:val="16"/>
          <w:szCs w:val="16"/>
          <w:lang w:val="en-US"/>
        </w:rPr>
      </w:pPr>
      <w:r w:rsidRPr="00B7336C">
        <w:rPr>
          <w:rFonts w:ascii="Times New Roman" w:hAnsi="Times New Roman" w:cs="Times New Roman"/>
          <w:color w:val="000000" w:themeColor="text1"/>
          <w:sz w:val="16"/>
          <w:szCs w:val="16"/>
          <w:lang w:val="en-US"/>
        </w:rPr>
        <w:t xml:space="preserve">Figure </w:t>
      </w:r>
      <w:r w:rsidRPr="00B7336C">
        <w:rPr>
          <w:rFonts w:ascii="Times New Roman" w:hAnsi="Times New Roman" w:cs="Times New Roman"/>
          <w:color w:val="000000" w:themeColor="text1"/>
          <w:sz w:val="16"/>
          <w:szCs w:val="16"/>
        </w:rPr>
        <w:fldChar w:fldCharType="begin"/>
      </w:r>
      <w:r w:rsidRPr="00B7336C">
        <w:rPr>
          <w:rFonts w:ascii="Times New Roman" w:hAnsi="Times New Roman" w:cs="Times New Roman"/>
          <w:color w:val="000000" w:themeColor="text1"/>
          <w:sz w:val="16"/>
          <w:szCs w:val="16"/>
          <w:lang w:val="en-US"/>
        </w:rPr>
        <w:instrText xml:space="preserve"> SEQ Figure \* ARABIC </w:instrText>
      </w:r>
      <w:r w:rsidRPr="00B7336C">
        <w:rPr>
          <w:rFonts w:ascii="Times New Roman" w:hAnsi="Times New Roman" w:cs="Times New Roman"/>
          <w:color w:val="000000" w:themeColor="text1"/>
          <w:sz w:val="16"/>
          <w:szCs w:val="16"/>
        </w:rPr>
        <w:fldChar w:fldCharType="separate"/>
      </w:r>
      <w:r w:rsidR="00A63E79" w:rsidRPr="00B7336C">
        <w:rPr>
          <w:rFonts w:ascii="Times New Roman" w:hAnsi="Times New Roman" w:cs="Times New Roman"/>
          <w:noProof/>
          <w:color w:val="000000" w:themeColor="text1"/>
          <w:sz w:val="16"/>
          <w:szCs w:val="16"/>
          <w:lang w:val="en-US"/>
        </w:rPr>
        <w:t>4</w:t>
      </w:r>
      <w:r w:rsidRPr="00B7336C">
        <w:rPr>
          <w:rFonts w:ascii="Times New Roman" w:hAnsi="Times New Roman" w:cs="Times New Roman"/>
          <w:color w:val="000000" w:themeColor="text1"/>
          <w:sz w:val="16"/>
          <w:szCs w:val="16"/>
        </w:rPr>
        <w:fldChar w:fldCharType="end"/>
      </w:r>
      <w:r w:rsidRPr="00B7336C">
        <w:rPr>
          <w:rFonts w:ascii="Times New Roman" w:hAnsi="Times New Roman" w:cs="Times New Roman"/>
          <w:color w:val="000000" w:themeColor="text1"/>
          <w:sz w:val="16"/>
          <w:szCs w:val="16"/>
          <w:lang w:val="en-US"/>
        </w:rPr>
        <w:t xml:space="preserve">: Q-Q plot </w:t>
      </w:r>
      <w:r w:rsidR="00C91E38">
        <w:rPr>
          <w:rFonts w:ascii="Times New Roman" w:hAnsi="Times New Roman" w:cs="Times New Roman"/>
          <w:color w:val="000000" w:themeColor="text1"/>
          <w:sz w:val="16"/>
          <w:szCs w:val="16"/>
          <w:lang w:val="en-US"/>
        </w:rPr>
        <w:t>assessing normality of 6-minute step test scores</w:t>
      </w:r>
      <w:r w:rsidR="0093014F">
        <w:rPr>
          <w:rFonts w:ascii="Times New Roman" w:hAnsi="Times New Roman" w:cs="Times New Roman"/>
          <w:color w:val="000000" w:themeColor="text1"/>
          <w:sz w:val="16"/>
          <w:szCs w:val="16"/>
          <w:lang w:val="en-US"/>
        </w:rPr>
        <w:t>.</w:t>
      </w:r>
      <w:r w:rsidR="00C91E38">
        <w:rPr>
          <w:rFonts w:ascii="Times New Roman" w:hAnsi="Times New Roman" w:cs="Times New Roman"/>
          <w:color w:val="000000" w:themeColor="text1"/>
          <w:sz w:val="16"/>
          <w:szCs w:val="16"/>
          <w:lang w:val="en-US"/>
        </w:rPr>
        <w:t xml:space="preserve"> </w:t>
      </w:r>
    </w:p>
    <w:p w14:paraId="633CE5DD" w14:textId="5ACFD417" w:rsidR="00611BCA" w:rsidRDefault="00611BCA" w:rsidP="00611BCA">
      <w:pPr>
        <w:rPr>
          <w:rFonts w:ascii="Times New Roman" w:hAnsi="Times New Roman" w:cs="Times New Roman"/>
          <w:lang w:val="en-US"/>
        </w:rPr>
      </w:pPr>
      <w:r w:rsidRPr="003C0312">
        <w:rPr>
          <w:rFonts w:ascii="Times New Roman" w:hAnsi="Times New Roman" w:cs="Times New Roman"/>
          <w:lang w:val="en-US"/>
        </w:rPr>
        <w:t>To examine the primary outcome, a mixed-design analysis w</w:t>
      </w:r>
      <w:r w:rsidR="00491B7F">
        <w:rPr>
          <w:rFonts w:ascii="Times New Roman" w:hAnsi="Times New Roman" w:cs="Times New Roman"/>
          <w:lang w:val="en-US"/>
        </w:rPr>
        <w:t xml:space="preserve">as </w:t>
      </w:r>
      <w:r w:rsidRPr="003C0312">
        <w:rPr>
          <w:rFonts w:ascii="Times New Roman" w:hAnsi="Times New Roman" w:cs="Times New Roman"/>
          <w:lang w:val="en-US"/>
        </w:rPr>
        <w:t xml:space="preserve">performed, incorporating both within subjects (pre-test vs. post-test) and between subjects (digital vs. supervised group) factors. </w:t>
      </w:r>
      <w:r w:rsidR="00491B7F">
        <w:rPr>
          <w:rFonts w:ascii="Times New Roman" w:hAnsi="Times New Roman" w:cs="Times New Roman"/>
          <w:lang w:val="en-US"/>
        </w:rPr>
        <w:t>A</w:t>
      </w:r>
      <w:r w:rsidRPr="003C0312">
        <w:rPr>
          <w:rFonts w:ascii="Times New Roman" w:hAnsi="Times New Roman" w:cs="Times New Roman"/>
          <w:lang w:val="en-US"/>
        </w:rPr>
        <w:t xml:space="preserve"> two-way repeated measures ANOVA w</w:t>
      </w:r>
      <w:r w:rsidR="00491B7F">
        <w:rPr>
          <w:rFonts w:ascii="Times New Roman" w:hAnsi="Times New Roman" w:cs="Times New Roman"/>
          <w:lang w:val="en-US"/>
        </w:rPr>
        <w:t>as</w:t>
      </w:r>
      <w:r w:rsidRPr="003C0312">
        <w:rPr>
          <w:rFonts w:ascii="Times New Roman" w:hAnsi="Times New Roman" w:cs="Times New Roman"/>
          <w:lang w:val="en-US"/>
        </w:rPr>
        <w:t xml:space="preserve"> used to assess differences in C</w:t>
      </w:r>
      <w:r w:rsidR="00491B7F">
        <w:rPr>
          <w:rFonts w:ascii="Times New Roman" w:hAnsi="Times New Roman" w:cs="Times New Roman"/>
          <w:lang w:val="en-US"/>
        </w:rPr>
        <w:t>halder Fatigue Questionnaire (</w:t>
      </w:r>
      <w:proofErr w:type="spellStart"/>
      <w:r w:rsidR="00491B7F">
        <w:rPr>
          <w:rFonts w:ascii="Times New Roman" w:hAnsi="Times New Roman" w:cs="Times New Roman"/>
          <w:lang w:val="en-US"/>
        </w:rPr>
        <w:t>CFQ</w:t>
      </w:r>
      <w:proofErr w:type="spellEnd"/>
      <w:r w:rsidR="00491B7F">
        <w:rPr>
          <w:rFonts w:ascii="Times New Roman" w:hAnsi="Times New Roman" w:cs="Times New Roman"/>
          <w:lang w:val="en-US"/>
        </w:rPr>
        <w:t>)</w:t>
      </w:r>
      <w:r w:rsidRPr="003C0312">
        <w:rPr>
          <w:rFonts w:ascii="Times New Roman" w:hAnsi="Times New Roman" w:cs="Times New Roman"/>
          <w:lang w:val="en-US"/>
        </w:rPr>
        <w:t xml:space="preserve"> scores over time between the two intervention groups. If assumptions of sphericity </w:t>
      </w:r>
      <w:r w:rsidR="00491B7F">
        <w:rPr>
          <w:rFonts w:ascii="Times New Roman" w:hAnsi="Times New Roman" w:cs="Times New Roman"/>
          <w:lang w:val="en-US"/>
        </w:rPr>
        <w:t xml:space="preserve">were </w:t>
      </w:r>
      <w:r w:rsidRPr="003C0312">
        <w:rPr>
          <w:rFonts w:ascii="Times New Roman" w:hAnsi="Times New Roman" w:cs="Times New Roman"/>
          <w:lang w:val="en-US"/>
        </w:rPr>
        <w:t>violated, Greenhouse-Geisser corrections w</w:t>
      </w:r>
      <w:r w:rsidR="00491B7F">
        <w:rPr>
          <w:rFonts w:ascii="Times New Roman" w:hAnsi="Times New Roman" w:cs="Times New Roman"/>
          <w:lang w:val="en-US"/>
        </w:rPr>
        <w:t>ere</w:t>
      </w:r>
      <w:r w:rsidRPr="003C0312">
        <w:rPr>
          <w:rFonts w:ascii="Times New Roman" w:hAnsi="Times New Roman" w:cs="Times New Roman"/>
          <w:lang w:val="en-US"/>
        </w:rPr>
        <w:t xml:space="preserve"> applied. Effect sizes w</w:t>
      </w:r>
      <w:r w:rsidR="00491B7F">
        <w:rPr>
          <w:rFonts w:ascii="Times New Roman" w:hAnsi="Times New Roman" w:cs="Times New Roman"/>
          <w:lang w:val="en-US"/>
        </w:rPr>
        <w:t>ere</w:t>
      </w:r>
      <w:r w:rsidRPr="003C0312">
        <w:rPr>
          <w:rFonts w:ascii="Times New Roman" w:hAnsi="Times New Roman" w:cs="Times New Roman"/>
          <w:lang w:val="en-US"/>
        </w:rPr>
        <w:t xml:space="preserve"> reported using partial eta squared (</w:t>
      </w:r>
      <w:r w:rsidRPr="003C0312">
        <w:rPr>
          <w:rFonts w:ascii="Times New Roman" w:hAnsi="Times New Roman" w:cs="Times New Roman"/>
        </w:rPr>
        <w:t>η</w:t>
      </w:r>
      <w:r w:rsidRPr="003C0312">
        <w:rPr>
          <w:rFonts w:ascii="Times New Roman" w:hAnsi="Times New Roman" w:cs="Times New Roman"/>
          <w:lang w:val="en-US"/>
        </w:rPr>
        <w:t xml:space="preserve">²) to quantify the magnitude of observed </w:t>
      </w:r>
      <w:r w:rsidRPr="003C0312">
        <w:rPr>
          <w:rFonts w:ascii="Times New Roman" w:hAnsi="Times New Roman" w:cs="Times New Roman"/>
          <w:lang w:val="en-US"/>
        </w:rPr>
        <w:lastRenderedPageBreak/>
        <w:t>effects.</w:t>
      </w:r>
      <w:r w:rsidR="00491B7F">
        <w:rPr>
          <w:rFonts w:ascii="Times New Roman" w:hAnsi="Times New Roman" w:cs="Times New Roman"/>
          <w:lang w:val="en-US"/>
        </w:rPr>
        <w:t xml:space="preserve"> W</w:t>
      </w:r>
      <w:r w:rsidRPr="003C0312">
        <w:rPr>
          <w:rFonts w:ascii="Times New Roman" w:hAnsi="Times New Roman" w:cs="Times New Roman"/>
          <w:lang w:val="en-US"/>
        </w:rPr>
        <w:t>ithin-group pre-post comparisons w</w:t>
      </w:r>
      <w:r w:rsidR="00491B7F">
        <w:rPr>
          <w:rFonts w:ascii="Times New Roman" w:hAnsi="Times New Roman" w:cs="Times New Roman"/>
          <w:lang w:val="en-US"/>
        </w:rPr>
        <w:t xml:space="preserve">ere </w:t>
      </w:r>
      <w:r w:rsidR="00900CBF" w:rsidRPr="003C0312">
        <w:rPr>
          <w:rFonts w:ascii="Times New Roman" w:hAnsi="Times New Roman" w:cs="Times New Roman"/>
          <w:lang w:val="en-US"/>
        </w:rPr>
        <w:t>conducted using paired t-tests to assess</w:t>
      </w:r>
      <w:r w:rsidR="00491B7F">
        <w:rPr>
          <w:rFonts w:ascii="Times New Roman" w:hAnsi="Times New Roman" w:cs="Times New Roman"/>
          <w:lang w:val="en-US"/>
        </w:rPr>
        <w:t xml:space="preserve"> changes in fatigue</w:t>
      </w:r>
      <w:r w:rsidR="00900CBF" w:rsidRPr="003C0312">
        <w:rPr>
          <w:rFonts w:ascii="Times New Roman" w:hAnsi="Times New Roman" w:cs="Times New Roman"/>
          <w:lang w:val="en-US"/>
        </w:rPr>
        <w:t xml:space="preserve"> </w:t>
      </w:r>
      <w:r w:rsidR="00491B7F">
        <w:rPr>
          <w:rFonts w:ascii="Times New Roman" w:hAnsi="Times New Roman" w:cs="Times New Roman"/>
          <w:lang w:val="en-US"/>
        </w:rPr>
        <w:t xml:space="preserve">within each </w:t>
      </w:r>
      <w:r w:rsidR="00900CBF" w:rsidRPr="003C0312">
        <w:rPr>
          <w:rFonts w:ascii="Times New Roman" w:hAnsi="Times New Roman" w:cs="Times New Roman"/>
          <w:lang w:val="en-US"/>
        </w:rPr>
        <w:t>intervention group. Between-group differences in change scores (post-test minus pre-test) w</w:t>
      </w:r>
      <w:r w:rsidR="00491B7F">
        <w:rPr>
          <w:rFonts w:ascii="Times New Roman" w:hAnsi="Times New Roman" w:cs="Times New Roman"/>
          <w:lang w:val="en-US"/>
        </w:rPr>
        <w:t>ere</w:t>
      </w:r>
      <w:r w:rsidR="00900CBF" w:rsidRPr="003C0312">
        <w:rPr>
          <w:rFonts w:ascii="Times New Roman" w:hAnsi="Times New Roman" w:cs="Times New Roman"/>
          <w:lang w:val="en-US"/>
        </w:rPr>
        <w:t xml:space="preserve"> analyzed using independent t-tests</w:t>
      </w:r>
      <w:r w:rsidR="00491B7F">
        <w:rPr>
          <w:rFonts w:ascii="Times New Roman" w:hAnsi="Times New Roman" w:cs="Times New Roman"/>
          <w:lang w:val="en-US"/>
        </w:rPr>
        <w:t xml:space="preserve">. </w:t>
      </w:r>
      <w:r w:rsidR="00900CBF" w:rsidRPr="003C0312">
        <w:rPr>
          <w:rFonts w:ascii="Times New Roman" w:hAnsi="Times New Roman" w:cs="Times New Roman"/>
          <w:lang w:val="en-US"/>
        </w:rPr>
        <w:t>Statistical significance w</w:t>
      </w:r>
      <w:r w:rsidR="00491B7F">
        <w:rPr>
          <w:rFonts w:ascii="Times New Roman" w:hAnsi="Times New Roman" w:cs="Times New Roman"/>
          <w:lang w:val="en-US"/>
        </w:rPr>
        <w:t xml:space="preserve">as </w:t>
      </w:r>
      <w:r w:rsidR="00900CBF" w:rsidRPr="003C0312">
        <w:rPr>
          <w:rFonts w:ascii="Times New Roman" w:hAnsi="Times New Roman" w:cs="Times New Roman"/>
          <w:lang w:val="en-US"/>
        </w:rPr>
        <w:t xml:space="preserve">set at p &lt; 0.05. </w:t>
      </w:r>
      <w:r w:rsidR="001A586C">
        <w:rPr>
          <w:rFonts w:ascii="Times New Roman" w:hAnsi="Times New Roman" w:cs="Times New Roman"/>
          <w:lang w:val="en-US"/>
        </w:rPr>
        <w:t>In addition, an equivalence test using the two one-sided tests (TOST) procedure was performed to assess whether the two interventions produced statistically equivalent changes in f</w:t>
      </w:r>
      <w:r w:rsidR="000900F3">
        <w:rPr>
          <w:rFonts w:ascii="Times New Roman" w:hAnsi="Times New Roman" w:cs="Times New Roman"/>
          <w:lang w:val="en-US"/>
        </w:rPr>
        <w:t>atigue scores</w:t>
      </w:r>
      <w:r w:rsidR="001A586C">
        <w:rPr>
          <w:rFonts w:ascii="Times New Roman" w:hAnsi="Times New Roman" w:cs="Times New Roman"/>
          <w:lang w:val="en-US"/>
        </w:rPr>
        <w:t>. The equivalence margin was set at</w:t>
      </w:r>
      <w:r w:rsidR="001A586C">
        <w:rPr>
          <w:rFonts w:ascii="Times New Roman" w:hAnsi="Times New Roman" w:cs="Times New Roman"/>
          <w:lang w:val="en-US"/>
        </w:rPr>
        <w:t xml:space="preserve"> </w:t>
      </w:r>
      <w:r w:rsidR="001A586C" w:rsidRPr="006951E5">
        <w:rPr>
          <w:rFonts w:ascii="Times New Roman" w:hAnsi="Times New Roman" w:cs="Times New Roman"/>
          <w:lang w:val="en-US"/>
        </w:rPr>
        <w:t>±</w:t>
      </w:r>
      <w:r w:rsidR="001A586C">
        <w:rPr>
          <w:rFonts w:ascii="Times New Roman" w:hAnsi="Times New Roman" w:cs="Times New Roman"/>
          <w:lang w:val="en-US"/>
        </w:rPr>
        <w:t>3 points, based on the scale’s range, typical variability in self-reported fatigue scores, and previously reported small-to-moderate clinically relevant changes in cancer-related fatigue populations</w:t>
      </w:r>
      <w:r w:rsidR="00A61229">
        <w:rPr>
          <w:rFonts w:ascii="Times New Roman" w:hAnsi="Times New Roman" w:cs="Times New Roman"/>
          <w:lang w:val="en-US"/>
        </w:rPr>
        <w:t xml:space="preserve"> </w:t>
      </w:r>
      <w:r w:rsidR="00A61229">
        <w:rPr>
          <w:rFonts w:ascii="Times New Roman" w:hAnsi="Times New Roman" w:cs="Times New Roman"/>
          <w:lang w:val="en-US"/>
        </w:rPr>
        <w:fldChar w:fldCharType="begin"/>
      </w:r>
      <w:r w:rsidR="00A61229">
        <w:rPr>
          <w:rFonts w:ascii="Times New Roman" w:hAnsi="Times New Roman" w:cs="Times New Roman"/>
          <w:lang w:val="en-US"/>
        </w:rPr>
        <w:instrText xml:space="preserve"> ADDIN ZOTERO_ITEM CSL_CITATION {"citationID":"QTHcROk2","properties":{"formattedCitation":"(Fallah et al., 2025; Zdun-Ry\\uc0\\u380{}ewska et al., 2024)","plainCitation":"(Fallah et al., 2025; Zdun-Ryżewska et al., 2024)","noteIndex":0},"citationItems":[{"id":192,"uris":["http://zotero.org/users/15910014/items/Z2I65GZZ"],"itemData":{"id":192,"type":"article-journal","container-title":"Topics in Stroke Rehabilitation","DOI":"10.1080/10749357.2024.2408997","ISSN":"1074-9357, 1945-5119","issue":"4","journalAbbreviation":"Topics in Stroke Rehabilitation","language":"en","page":"405-418","source":"DOI.org (Crossref)","title":"The minimal clinically important difference of two multifaceted fatigue evaluation questionnaires in chronic stroke","volume":"32","author":[{"family":"Fallah","given":"Soheila"},{"family":"Parnain","given":"Zahra"},{"family":"Taghavi-Azar-Sharabiani","given":"Parvaneh"},{"family":"Cheraghifard","given":"Moslem"},{"family":"Vasaghi-Gharamaleki","given":"Behnoosh"},{"family":"Roohi-Azizi","given":"Mahtab"},{"family":"Hashemi","given":"Mansoureh"},{"family":"Yousefi","given":"Mahin"},{"family":"Joghataei","given":"Mohammad-Taghi"},{"family":"Taghizadeh","given":"Ghorban"}],"issued":{"date-parts":[["2025",5,19]]}}},{"id":149,"uris":["http://zotero.org/users/15910014/items/Y353S7JW"],"itemData":{"id":149,"type":"article-journal","abstract":"Background\n              Cancer-related fatigue is a complex syndrome and the most frequently reported complaint, especially during treatment. Sometimes a large discrepancy in patient fatigue estimations between the patients themselves and medical staff is observed. The main goal of this study was to compare fatigue from the patients’ and the medical staff’s perspectives.\n            \n            \n              Participants and procedure\n              The methods used included author-designed surveys for both the patient (questions about fatigue, intensity, causes and influence on life constructed mostly in the form of numerical rating scales) and the medical staff (the same questions on the perception of the patient’s fatigue), the Chalder Fatigue Questionnaire, and the EORTC QLQ-C30. The study involved 51 cancer patients during chemotherapy treatment.\n            \n            \n              Results\n              For 63% of the subjects, there was convergence of fatigue assessments made by patients and staff. Differences were visible in the staff’s and patients’ assessment of the intensity of fatigue experienced by the patients. The simple question “Are you fatigued (yes or no)?” corresponded to all questionnaires and scales in the case of patients. The equivalent question to the staff, “Is the patient fatigued (yes or no)?”, corresponded only to the patients’ current assessment of fatigue and with no other score on the questionnaire or scale that the patients filled out about their fatigue. Also, patients identified more causes of fatigue and staff overestimated the influence of chemotherapy on fatigue. Of the patient subjects, 51.4% did not know of any ways to cope with fatigue, and most of them talked about it only to family and friends.\n            \n            \n              Conclusions\n              Despite existing recommendations on the need to screen and educate patients in this matter, the issue of fatigue still re-quires attention.","container-title":"Health Psychology Report","DOI":"10.5114/hpr/187785","ISSN":"2353-4184, 2353-5571","journalAbbreviation":"Health Psychology Report","source":"DOI.org (Crossref)","title":"Fatigue of oncological patients – incompatible perspectives of patients and medical staff","URL":"https://hpr.termedia.pl/Fatigue-of-oncological-patients-incompatible-perspectives-of-patients-and-medical,187785,0,2.html","author":[{"family":"Zdun-Ryżewska","given":"Agata E."},{"family":"Błażek","given":"Magdalena"},{"family":"Wasilewko","given":"Iwona"}],"accessed":{"date-parts":[["2026",3,3]]},"issued":{"date-parts":[["2024",6,10]]}}}],"schema":"https://github.com/citation-style-language/schema/raw/master/csl-citation.json"} </w:instrText>
      </w:r>
      <w:r w:rsidR="00A61229">
        <w:rPr>
          <w:rFonts w:ascii="Times New Roman" w:hAnsi="Times New Roman" w:cs="Times New Roman"/>
          <w:lang w:val="en-US"/>
        </w:rPr>
        <w:fldChar w:fldCharType="separate"/>
      </w:r>
      <w:r w:rsidR="00A61229" w:rsidRPr="00A61229">
        <w:rPr>
          <w:rFonts w:ascii="Times New Roman" w:hAnsi="Times New Roman" w:cs="Times New Roman"/>
          <w:kern w:val="0"/>
        </w:rPr>
        <w:t>(</w:t>
      </w:r>
      <w:proofErr w:type="spellStart"/>
      <w:r w:rsidR="00A61229" w:rsidRPr="00A61229">
        <w:rPr>
          <w:rFonts w:ascii="Times New Roman" w:hAnsi="Times New Roman" w:cs="Times New Roman"/>
          <w:kern w:val="0"/>
        </w:rPr>
        <w:t>Fallah</w:t>
      </w:r>
      <w:proofErr w:type="spellEnd"/>
      <w:r w:rsidR="00A61229" w:rsidRPr="00A61229">
        <w:rPr>
          <w:rFonts w:ascii="Times New Roman" w:hAnsi="Times New Roman" w:cs="Times New Roman"/>
          <w:kern w:val="0"/>
        </w:rPr>
        <w:t xml:space="preserve"> et al., 2025; </w:t>
      </w:r>
      <w:proofErr w:type="spellStart"/>
      <w:r w:rsidR="00A61229" w:rsidRPr="00A61229">
        <w:rPr>
          <w:rFonts w:ascii="Times New Roman" w:hAnsi="Times New Roman" w:cs="Times New Roman"/>
          <w:kern w:val="0"/>
        </w:rPr>
        <w:t>Zdun-Ryżewska</w:t>
      </w:r>
      <w:proofErr w:type="spellEnd"/>
      <w:r w:rsidR="00A61229" w:rsidRPr="00A61229">
        <w:rPr>
          <w:rFonts w:ascii="Times New Roman" w:hAnsi="Times New Roman" w:cs="Times New Roman"/>
          <w:kern w:val="0"/>
        </w:rPr>
        <w:t xml:space="preserve"> et al., 2024)</w:t>
      </w:r>
      <w:r w:rsidR="00A61229">
        <w:rPr>
          <w:rFonts w:ascii="Times New Roman" w:hAnsi="Times New Roman" w:cs="Times New Roman"/>
          <w:lang w:val="en-US"/>
        </w:rPr>
        <w:fldChar w:fldCharType="end"/>
      </w:r>
      <w:r w:rsidR="001A586C">
        <w:rPr>
          <w:rFonts w:ascii="Times New Roman" w:hAnsi="Times New Roman" w:cs="Times New Roman"/>
          <w:lang w:val="en-US"/>
        </w:rPr>
        <w:t xml:space="preserve">.  </w:t>
      </w:r>
    </w:p>
    <w:p w14:paraId="7629EBB8" w14:textId="243511F4" w:rsidR="00E07A0B" w:rsidRPr="006951E5" w:rsidRDefault="003C0312" w:rsidP="00611BCA">
      <w:pPr>
        <w:rPr>
          <w:rFonts w:ascii="Times New Roman" w:hAnsi="Times New Roman" w:cs="Times New Roman"/>
          <w:lang w:val="en-US"/>
        </w:rPr>
      </w:pPr>
      <w:r>
        <w:rPr>
          <w:rFonts w:ascii="Times New Roman" w:hAnsi="Times New Roman" w:cs="Times New Roman"/>
          <w:lang w:val="en-US"/>
        </w:rPr>
        <w:t>To examine the secondary outcome regarding functional fitness, changes in performance on the 6-minute step test w</w:t>
      </w:r>
      <w:r w:rsidR="00491B7F">
        <w:rPr>
          <w:rFonts w:ascii="Times New Roman" w:hAnsi="Times New Roman" w:cs="Times New Roman"/>
          <w:lang w:val="en-US"/>
        </w:rPr>
        <w:t>ere</w:t>
      </w:r>
      <w:r>
        <w:rPr>
          <w:rFonts w:ascii="Times New Roman" w:hAnsi="Times New Roman" w:cs="Times New Roman"/>
          <w:lang w:val="en-US"/>
        </w:rPr>
        <w:t xml:space="preserve"> analyzed using a similar mixed-design approach. A two-way repeated measures ANOVA w</w:t>
      </w:r>
      <w:r w:rsidR="007A3277">
        <w:rPr>
          <w:rFonts w:ascii="Times New Roman" w:hAnsi="Times New Roman" w:cs="Times New Roman"/>
          <w:lang w:val="en-US"/>
        </w:rPr>
        <w:t xml:space="preserve">as conducted </w:t>
      </w:r>
      <w:r>
        <w:rPr>
          <w:rFonts w:ascii="Times New Roman" w:hAnsi="Times New Roman" w:cs="Times New Roman"/>
          <w:lang w:val="en-US"/>
        </w:rPr>
        <w:t>with time (pre-test vs. post-test) as the within-subject factor and intervention group (digital home-based vs. supervised group-based) as the between-subject factor</w:t>
      </w:r>
      <w:r w:rsidR="007A3277">
        <w:rPr>
          <w:rFonts w:ascii="Times New Roman" w:hAnsi="Times New Roman" w:cs="Times New Roman"/>
          <w:lang w:val="en-US"/>
        </w:rPr>
        <w:t xml:space="preserve">. Within-group changes were assessed using paired t-tests, and between-group differences in change scores were analyzed using independent t-tests. Effect sizes were reported using partial eta squared </w:t>
      </w:r>
      <w:r w:rsidR="007A3277" w:rsidRPr="003C0312">
        <w:rPr>
          <w:rFonts w:ascii="Times New Roman" w:hAnsi="Times New Roman" w:cs="Times New Roman"/>
          <w:lang w:val="en-US"/>
        </w:rPr>
        <w:t>(</w:t>
      </w:r>
      <w:r w:rsidR="007A3277" w:rsidRPr="003C0312">
        <w:rPr>
          <w:rFonts w:ascii="Times New Roman" w:hAnsi="Times New Roman" w:cs="Times New Roman"/>
        </w:rPr>
        <w:t>η</w:t>
      </w:r>
      <w:r w:rsidR="007A3277" w:rsidRPr="003C0312">
        <w:rPr>
          <w:rFonts w:ascii="Times New Roman" w:hAnsi="Times New Roman" w:cs="Times New Roman"/>
          <w:lang w:val="en-US"/>
        </w:rPr>
        <w:t>²)</w:t>
      </w:r>
      <w:r w:rsidR="007A3277">
        <w:rPr>
          <w:rFonts w:ascii="Times New Roman" w:hAnsi="Times New Roman" w:cs="Times New Roman"/>
          <w:lang w:val="en-US"/>
        </w:rPr>
        <w:t>, and statistical significance was set at p &lt; 0.05.</w:t>
      </w:r>
      <w:r w:rsidR="006951E5">
        <w:rPr>
          <w:rFonts w:ascii="Times New Roman" w:hAnsi="Times New Roman" w:cs="Times New Roman"/>
          <w:lang w:val="en-US"/>
        </w:rPr>
        <w:t xml:space="preserve"> In addition, an equivalence test using the two one-sided tests (TOST) procedure was performed to assess whether </w:t>
      </w:r>
      <w:r w:rsidR="00293905">
        <w:rPr>
          <w:rFonts w:ascii="Times New Roman" w:hAnsi="Times New Roman" w:cs="Times New Roman"/>
          <w:lang w:val="en-US"/>
        </w:rPr>
        <w:t xml:space="preserve">the two interventions produced statistically equivalent </w:t>
      </w:r>
      <w:r w:rsidR="006951E5">
        <w:rPr>
          <w:rFonts w:ascii="Times New Roman" w:hAnsi="Times New Roman" w:cs="Times New Roman"/>
          <w:lang w:val="en-US"/>
        </w:rPr>
        <w:t>changes in functional fitness</w:t>
      </w:r>
      <w:r w:rsidR="00293905">
        <w:rPr>
          <w:rFonts w:ascii="Times New Roman" w:hAnsi="Times New Roman" w:cs="Times New Roman"/>
          <w:lang w:val="en-US"/>
        </w:rPr>
        <w:t>. The equivalence margin was set at</w:t>
      </w:r>
      <w:r w:rsidR="006951E5">
        <w:rPr>
          <w:rFonts w:ascii="Times New Roman" w:hAnsi="Times New Roman" w:cs="Times New Roman"/>
          <w:lang w:val="en-US"/>
        </w:rPr>
        <w:t xml:space="preserve"> </w:t>
      </w:r>
      <w:r w:rsidR="006951E5" w:rsidRPr="006951E5">
        <w:rPr>
          <w:rFonts w:ascii="Times New Roman" w:hAnsi="Times New Roman" w:cs="Times New Roman"/>
          <w:lang w:val="en-US"/>
        </w:rPr>
        <w:t>±20 steps</w:t>
      </w:r>
      <w:r w:rsidR="00293905">
        <w:rPr>
          <w:rFonts w:ascii="Times New Roman" w:hAnsi="Times New Roman" w:cs="Times New Roman"/>
          <w:lang w:val="en-US"/>
        </w:rPr>
        <w:t xml:space="preserve">, based on previously reported changes in similar functional performance tests, representing a conservative threshold for a clinically meaningful difference </w:t>
      </w:r>
      <w:r w:rsidR="000F2536">
        <w:rPr>
          <w:rFonts w:ascii="Times New Roman" w:hAnsi="Times New Roman" w:cs="Times New Roman"/>
          <w:lang w:val="en-US"/>
        </w:rPr>
        <w:fldChar w:fldCharType="begin"/>
      </w:r>
      <w:r w:rsidR="000F2536">
        <w:rPr>
          <w:rFonts w:ascii="Times New Roman" w:hAnsi="Times New Roman" w:cs="Times New Roman"/>
          <w:lang w:val="en-US"/>
        </w:rPr>
        <w:instrText xml:space="preserve"> ADDIN ZOTERO_ITEM CSL_CITATION {"citationID":"nxUvZixN","properties":{"formattedCitation":"(Bohannon &amp; Crouch, 2017; Mallard et al., 2025; Struszczak et al., 2026)","plainCitation":"(Bohannon &amp; Crouch, 2017; Mallard et al., 2025; Struszczak et al., 2026)","noteIndex":0},"citationItems":[{"id":159,"uris":["http://zotero.org/users/15910014/items/7XBCXJZ9"],"itemData":{"id":159,"type":"article-journal","abstract":"ABSTRACT\n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E."}],"issued":{"date-parts":[["2026",2]]}}},{"id":51,"uris":["http://zotero.org/users/15910014/items/7ME2FR3A"],"itemData":{"id":51,"type":"article-journal","abstract":"Abstract\n            \n              Cancer‐related fatigue (CRF) is a multifactorial symptom commonly experienced by breast cancer patients treated with chemotherapy (CT) that impairs quality of life and may influence cancer recurrence by reducing treatment compliance. This cohort study examined the kinetics of CRF throughout CT in breast cancer patients and determined its relationship with exercise‐related variables. One hundred breast cancer patients were included. Three time points were investigated: pre‐CT, 8 weeks, and post‐CT. Patients were categorized as fatigued or non‐fatigued according to their FACIT‐F score. Exercise capacity (assessed using the 6‐minute walking test), muscle mass and force, neuromuscular fatigue, and physical activity level were measured. Among the seven patterns of CRF trajectories identified, three represented 78% of the fatigued patients. Fatigued patients exhibited reduced exercise capacity compared to non‐fatigued patients during CT (\n              p\n               = 0.001). This was associated with greater knee extensor (\n              p\n               &lt; 0.001) and handgrip (\n              p\n               = 0.009) neuromuscular fatigue and lower physical activity level (\n              p\n               &lt; 0.001) in fatigued patients. The model combining knee extensors neuromuscular fatigue (\n              p\n               = 0.007) and force (\n              p\n               = 0.081), 6‐minute walking test distance (\n              p\n               &lt; 0.001) and physical activity level (\n              p\n               = 0.029) explained 39% of the variance in the FACIT‐F score evolution from pre‐ to post‐CT. The dissociation between fatigued versus non‐fatigued patients highlighted that CRF was associated with altered exercise capacity and neuromuscular fatigue. Exercise‐related variables seem to play an important role in CRF evolution during CT, suggesting that exercise training should be initiated at the start of CT.","container-title":"International Journal of Cancer","DOI":"10.1002/ijc.35508","ISSN":"0020-7136, 1097-0215","issue":"8","journalAbbreviation":"Intl Journal of Cancer","language":"en","page":"1625-1636","source":"DOI.org (Crossref)","title":"Tracking cancer‐related fatigue during chemotherapy: Insights from a comparative cohort study of early breast cancer patients","title-short":"Tracking cancer‐related fatigue during chemotherapy","volume":"157","author":[{"family":"Mallard","given":"Joris"},{"family":"Hucteau","given":"Elyse"},{"family":"Schott","given":"Roland"},{"family":"Pivot","given":"Xavier"},{"family":"Pagano","given":"Allan F."},{"family":"Hureau","given":"Thomas J."}],"issued":{"date-parts":[["2025",10,15]]}}},{"id":191,"uris":["http://zotero.org/users/15910014/items/C9GYPWBT"],"itemData":{"id":191,"type":"article-journal","abstract":"Abstract\n            \n              Rationale, aims, and objectives\n              The 6‐minute walk test (6MWT) is widely used as a test of functional exercise capacity. Several studies have reported the minimal clinically important difference (MCID) for the 6MWT; however, the findings of the studies have not been examined in the context of one another. In this review, we aimed to summarize available information on the MCID for the 6MWT performed by patients with pathology.\n            \n            \n              Methods\n              Relevant literature was identified by searches of 3 electronic databases (PubMed, Scopus, and Cumulative Index of Nursing and Allied Health), examination of article reference lists, and consultation with an expert. Inclusion necessitated that articles (1) be original, full length, and peer reviewed, (2) report an MCID for the 6MWT, and (3) focus on adults with medical issues. Articles were excluded if the MCID was determined by a procedure other than receiver operating characteristic curve analysis. Articles were abstracted for information on participants, interventions, 6MWT distance, and the determination of MCID. Quality was assessed using a hybrid 9‐item (0‐ to 18‐point) instrument.\n            \n            \n              Results\n              Six articles were selected based on the inclusion and exclusion criteria. The populations studied included people with chronic obstructive pulmonary disease, lung cancer, coronary artery disease, diffuse parenchymal lung disease, and non–cystic fibrosis bronchiectasis and adults with fear of falling. Mean baseline 6MWT distances ranged from 295 to 551 m. The MCIDs for which the area under the receiver operating characteristic curve was at least 0.70 ranged from 14.0 to 30.5 m.\n            \n            \n              Conclusions\n              Based on our findings, a change of 14.0 to 30.5 m may be clinically important across multiple patient groups.","container-title":"Journal of Evaluation in Clinical Practice","DOI":"10.1111/jep.12629","ISSN":"1356-1294, 1365-2753","issue":"2","journalAbbreviation":"Evaluation Clinical Practice","language":"en","license":"http://onlinelibrary.wiley.com/termsAndConditions#vor","page":"377-381","source":"DOI.org (Crossref)","title":"Minimal clinically important difference for change in 6‐minute walk test distance of adults with pathology: a systematic review","title-short":"Minimal clinically important difference for change in 6‐minute walk test distance of adults with pathology","volume":"23","author":[{"family":"Bohannon","given":"Richard W."},{"family":"Crouch","given":"Rebecca"}],"issued":{"date-parts":[["2017",4]]}}}],"schema":"https://github.com/citation-style-language/schema/raw/master/csl-citation.json"} </w:instrText>
      </w:r>
      <w:r w:rsidR="000F2536">
        <w:rPr>
          <w:rFonts w:ascii="Times New Roman" w:hAnsi="Times New Roman" w:cs="Times New Roman"/>
          <w:lang w:val="en-US"/>
        </w:rPr>
        <w:fldChar w:fldCharType="separate"/>
      </w:r>
      <w:r w:rsidR="000F2536">
        <w:rPr>
          <w:rFonts w:ascii="Times New Roman" w:hAnsi="Times New Roman" w:cs="Times New Roman"/>
          <w:noProof/>
          <w:lang w:val="en-US"/>
        </w:rPr>
        <w:t>(Bohannon &amp; Crouch, 2017; Mallard et al., 2025; Struszczak et al., 2026)</w:t>
      </w:r>
      <w:r w:rsidR="000F2536">
        <w:rPr>
          <w:rFonts w:ascii="Times New Roman" w:hAnsi="Times New Roman" w:cs="Times New Roman"/>
          <w:lang w:val="en-US"/>
        </w:rPr>
        <w:fldChar w:fldCharType="end"/>
      </w:r>
      <w:r w:rsidR="006951E5">
        <w:rPr>
          <w:rFonts w:ascii="Times New Roman" w:hAnsi="Times New Roman" w:cs="Times New Roman"/>
          <w:lang w:val="en-US"/>
        </w:rPr>
        <w:t xml:space="preserve">. </w:t>
      </w:r>
    </w:p>
    <w:p w14:paraId="49555CA4" w14:textId="6C6EE6B0" w:rsidR="003C0312" w:rsidRDefault="00E07A0B" w:rsidP="00611BCA">
      <w:pPr>
        <w:rPr>
          <w:rFonts w:ascii="Times New Roman" w:hAnsi="Times New Roman" w:cs="Times New Roman"/>
          <w:lang w:val="en-US"/>
        </w:rPr>
      </w:pPr>
      <w:r>
        <w:rPr>
          <w:rFonts w:ascii="Times New Roman" w:hAnsi="Times New Roman" w:cs="Times New Roman"/>
          <w:lang w:val="en-US"/>
        </w:rPr>
        <w:t>Adherence to the exercise intervention w</w:t>
      </w:r>
      <w:r w:rsidR="007A3277">
        <w:rPr>
          <w:rFonts w:ascii="Times New Roman" w:hAnsi="Times New Roman" w:cs="Times New Roman"/>
          <w:lang w:val="en-US"/>
        </w:rPr>
        <w:t>as</w:t>
      </w:r>
      <w:r>
        <w:rPr>
          <w:rFonts w:ascii="Times New Roman" w:hAnsi="Times New Roman" w:cs="Times New Roman"/>
          <w:lang w:val="en-US"/>
        </w:rPr>
        <w:t xml:space="preserve"> analyzed descriptively and comparatively between the intervention groups. Adherence w</w:t>
      </w:r>
      <w:r w:rsidR="007A3277">
        <w:rPr>
          <w:rFonts w:ascii="Times New Roman" w:hAnsi="Times New Roman" w:cs="Times New Roman"/>
          <w:lang w:val="en-US"/>
        </w:rPr>
        <w:t>as</w:t>
      </w:r>
      <w:r>
        <w:rPr>
          <w:rFonts w:ascii="Times New Roman" w:hAnsi="Times New Roman" w:cs="Times New Roman"/>
          <w:lang w:val="en-US"/>
        </w:rPr>
        <w:t xml:space="preserve"> defined as the proportion of completed training sessions relative to the total number of prescribed sessions over the 12-week intervention period and will be expressed as a percentage. Descriptive statistics, including means, standard deviations, medians, and ranges, w</w:t>
      </w:r>
      <w:r w:rsidR="007A3277">
        <w:rPr>
          <w:rFonts w:ascii="Times New Roman" w:hAnsi="Times New Roman" w:cs="Times New Roman"/>
          <w:lang w:val="en-US"/>
        </w:rPr>
        <w:t>ere</w:t>
      </w:r>
      <w:r>
        <w:rPr>
          <w:rFonts w:ascii="Times New Roman" w:hAnsi="Times New Roman" w:cs="Times New Roman"/>
          <w:lang w:val="en-US"/>
        </w:rPr>
        <w:t xml:space="preserve"> used to summarize adherence within each group. Between-group differences in adherence (digital vs supervised) w</w:t>
      </w:r>
      <w:r w:rsidR="007A3277">
        <w:rPr>
          <w:rFonts w:ascii="Times New Roman" w:hAnsi="Times New Roman" w:cs="Times New Roman"/>
          <w:lang w:val="en-US"/>
        </w:rPr>
        <w:t>ere</w:t>
      </w:r>
      <w:r>
        <w:rPr>
          <w:rFonts w:ascii="Times New Roman" w:hAnsi="Times New Roman" w:cs="Times New Roman"/>
          <w:lang w:val="en-US"/>
        </w:rPr>
        <w:t xml:space="preserve"> assessed using independent t-tests</w:t>
      </w:r>
      <w:r w:rsidR="007A3277">
        <w:rPr>
          <w:rFonts w:ascii="Times New Roman" w:hAnsi="Times New Roman" w:cs="Times New Roman"/>
          <w:lang w:val="en-US"/>
        </w:rPr>
        <w:t xml:space="preserve">. </w:t>
      </w:r>
    </w:p>
    <w:p w14:paraId="42A8A6A5" w14:textId="42A3F77C" w:rsidR="00900CBF" w:rsidRPr="003C0312" w:rsidRDefault="00900CBF" w:rsidP="00611BCA">
      <w:pPr>
        <w:rPr>
          <w:rFonts w:ascii="Times New Roman" w:hAnsi="Times New Roman" w:cs="Times New Roman"/>
          <w:lang w:val="en-US"/>
        </w:rPr>
      </w:pPr>
      <w:r w:rsidRPr="003C0312">
        <w:rPr>
          <w:rFonts w:ascii="Times New Roman" w:hAnsi="Times New Roman" w:cs="Times New Roman"/>
          <w:lang w:val="en-US"/>
        </w:rPr>
        <w:t xml:space="preserve">Finally, exploratory analyses </w:t>
      </w:r>
      <w:r w:rsidR="007A3277">
        <w:rPr>
          <w:rFonts w:ascii="Times New Roman" w:hAnsi="Times New Roman" w:cs="Times New Roman"/>
          <w:lang w:val="en-US"/>
        </w:rPr>
        <w:t>were</w:t>
      </w:r>
      <w:r w:rsidRPr="003C0312">
        <w:rPr>
          <w:rFonts w:ascii="Times New Roman" w:hAnsi="Times New Roman" w:cs="Times New Roman"/>
          <w:lang w:val="en-US"/>
        </w:rPr>
        <w:t xml:space="preserve"> conducted to examine whether baseline characteristics, such as age, sex, or baseline fatigue severity, influence</w:t>
      </w:r>
      <w:r w:rsidR="007A3277">
        <w:rPr>
          <w:rFonts w:ascii="Times New Roman" w:hAnsi="Times New Roman" w:cs="Times New Roman"/>
          <w:lang w:val="en-US"/>
        </w:rPr>
        <w:t>d</w:t>
      </w:r>
      <w:r w:rsidRPr="003C0312">
        <w:rPr>
          <w:rFonts w:ascii="Times New Roman" w:hAnsi="Times New Roman" w:cs="Times New Roman"/>
          <w:lang w:val="en-US"/>
        </w:rPr>
        <w:t xml:space="preserve"> the response to the different training modalities. All analyses adhere</w:t>
      </w:r>
      <w:r w:rsidR="007A3277">
        <w:rPr>
          <w:rFonts w:ascii="Times New Roman" w:hAnsi="Times New Roman" w:cs="Times New Roman"/>
          <w:lang w:val="en-US"/>
        </w:rPr>
        <w:t>d</w:t>
      </w:r>
      <w:r w:rsidRPr="003C0312">
        <w:rPr>
          <w:rFonts w:ascii="Times New Roman" w:hAnsi="Times New Roman" w:cs="Times New Roman"/>
          <w:lang w:val="en-US"/>
        </w:rPr>
        <w:t xml:space="preserve"> to an intention-to-treat principle, including all participants who completed baseline assessments, with missing data handled using multiple imputation </w:t>
      </w:r>
      <w:r w:rsidR="007A3277">
        <w:rPr>
          <w:rFonts w:ascii="Times New Roman" w:hAnsi="Times New Roman" w:cs="Times New Roman"/>
          <w:lang w:val="en-US"/>
        </w:rPr>
        <w:t>where</w:t>
      </w:r>
      <w:r w:rsidRPr="003C0312">
        <w:rPr>
          <w:rFonts w:ascii="Times New Roman" w:hAnsi="Times New Roman" w:cs="Times New Roman"/>
          <w:lang w:val="en-US"/>
        </w:rPr>
        <w:t xml:space="preserve"> appropriate. </w:t>
      </w:r>
    </w:p>
    <w:p w14:paraId="4B8306C7" w14:textId="7F9F25B0" w:rsidR="00A37FF6" w:rsidRPr="00236C8D" w:rsidRDefault="00236C8D" w:rsidP="00236C8D">
      <w:pPr>
        <w:pStyle w:val="Overskrift3"/>
        <w:rPr>
          <w:rFonts w:ascii="Times New Roman" w:hAnsi="Times New Roman" w:cs="Times New Roman"/>
          <w:lang w:val="en-US"/>
        </w:rPr>
      </w:pPr>
      <w:bookmarkStart w:id="26" w:name="_Toc229141400"/>
      <w:r>
        <w:rPr>
          <w:rFonts w:ascii="Times New Roman" w:hAnsi="Times New Roman" w:cs="Times New Roman"/>
          <w:lang w:val="en-US"/>
        </w:rPr>
        <w:t>3.6</w:t>
      </w:r>
      <w:r w:rsidR="00951457" w:rsidRPr="00236C8D">
        <w:rPr>
          <w:rFonts w:ascii="Times New Roman" w:hAnsi="Times New Roman" w:cs="Times New Roman"/>
          <w:lang w:val="en-US"/>
        </w:rPr>
        <w:t xml:space="preserve"> </w:t>
      </w:r>
      <w:r w:rsidR="00A37FF6" w:rsidRPr="00236C8D">
        <w:rPr>
          <w:rFonts w:ascii="Times New Roman" w:hAnsi="Times New Roman" w:cs="Times New Roman"/>
          <w:lang w:val="en-US"/>
        </w:rPr>
        <w:t>Ethical considerations</w:t>
      </w:r>
      <w:bookmarkEnd w:id="26"/>
      <w:r w:rsidR="00A37FF6" w:rsidRPr="00236C8D">
        <w:rPr>
          <w:rFonts w:ascii="Times New Roman" w:hAnsi="Times New Roman" w:cs="Times New Roman"/>
          <w:lang w:val="en-US"/>
        </w:rPr>
        <w:t xml:space="preserve"> </w:t>
      </w:r>
    </w:p>
    <w:p w14:paraId="02824D69" w14:textId="03B56DB5" w:rsidR="00173989" w:rsidRPr="00236C8D" w:rsidRDefault="00236C8D" w:rsidP="00236C8D">
      <w:pPr>
        <w:pStyle w:val="Overskrift4"/>
        <w:rPr>
          <w:rFonts w:ascii="Times New Roman" w:hAnsi="Times New Roman" w:cs="Times New Roman"/>
          <w:lang w:val="en-US"/>
        </w:rPr>
      </w:pPr>
      <w:r>
        <w:rPr>
          <w:rFonts w:ascii="Times New Roman" w:hAnsi="Times New Roman" w:cs="Times New Roman"/>
          <w:lang w:val="en-US"/>
        </w:rPr>
        <w:t>3.6.</w:t>
      </w:r>
      <w:r w:rsidR="00951457" w:rsidRPr="00236C8D">
        <w:rPr>
          <w:rFonts w:ascii="Times New Roman" w:hAnsi="Times New Roman" w:cs="Times New Roman"/>
          <w:lang w:val="en-US"/>
        </w:rPr>
        <w:t xml:space="preserve">1 </w:t>
      </w:r>
      <w:r w:rsidR="00173989" w:rsidRPr="00236C8D">
        <w:rPr>
          <w:rFonts w:ascii="Times New Roman" w:hAnsi="Times New Roman" w:cs="Times New Roman"/>
          <w:lang w:val="en-US"/>
        </w:rPr>
        <w:t>Measures to ensure ethical conduct and publication of the project</w:t>
      </w:r>
    </w:p>
    <w:p w14:paraId="2675FE3C" w14:textId="33FE9BCD" w:rsidR="00D52843" w:rsidRDefault="00173989" w:rsidP="00173989">
      <w:pPr>
        <w:rPr>
          <w:rFonts w:ascii="Times New Roman" w:hAnsi="Times New Roman" w:cs="Times New Roman"/>
          <w:lang w:val="en-US"/>
        </w:rPr>
      </w:pPr>
      <w:r>
        <w:rPr>
          <w:rFonts w:ascii="Times New Roman" w:hAnsi="Times New Roman" w:cs="Times New Roman"/>
          <w:lang w:val="en-US"/>
        </w:rPr>
        <w:t>This study has been approved by the Regional Committee for Medical Research Ethics in Norway, ensuring that all research activities meet established ethical standards (REK id 553383)</w:t>
      </w:r>
      <w:r w:rsidR="00B92AFE">
        <w:rPr>
          <w:rFonts w:ascii="Times New Roman" w:hAnsi="Times New Roman" w:cs="Times New Roman"/>
          <w:lang w:val="en-US"/>
        </w:rPr>
        <w:t xml:space="preserve"> (Appendix VII)</w:t>
      </w:r>
      <w:r>
        <w:rPr>
          <w:rFonts w:ascii="Times New Roman" w:hAnsi="Times New Roman" w:cs="Times New Roman"/>
          <w:lang w:val="en-US"/>
        </w:rPr>
        <w:t xml:space="preserve">. </w:t>
      </w:r>
      <w:r w:rsidR="00D52843">
        <w:rPr>
          <w:rFonts w:ascii="Times New Roman" w:hAnsi="Times New Roman" w:cs="Times New Roman"/>
          <w:lang w:val="en-US"/>
        </w:rPr>
        <w:t xml:space="preserve">The project was conducted </w:t>
      </w:r>
      <w:r w:rsidR="00D52843">
        <w:rPr>
          <w:rFonts w:ascii="Times New Roman" w:hAnsi="Times New Roman" w:cs="Times New Roman"/>
          <w:lang w:val="en-US"/>
        </w:rPr>
        <w:t>in accordance with the ethical principles outlined in the World Medical Association Declaration of Helsinki.</w:t>
      </w:r>
    </w:p>
    <w:p w14:paraId="35DA025C" w14:textId="17EE73A8" w:rsidR="00D52843" w:rsidRDefault="00173989" w:rsidP="00173989">
      <w:pPr>
        <w:rPr>
          <w:rFonts w:ascii="Times New Roman" w:hAnsi="Times New Roman" w:cs="Times New Roman"/>
          <w:lang w:val="en-US"/>
        </w:rPr>
      </w:pPr>
      <w:r>
        <w:rPr>
          <w:rFonts w:ascii="Times New Roman" w:hAnsi="Times New Roman" w:cs="Times New Roman"/>
          <w:lang w:val="en-US"/>
        </w:rPr>
        <w:lastRenderedPageBreak/>
        <w:t>All participants were fully informed about the purpose, procedures, potential risks, and benefits of the study, and w</w:t>
      </w:r>
      <w:r w:rsidR="00D52843">
        <w:rPr>
          <w:rFonts w:ascii="Times New Roman" w:hAnsi="Times New Roman" w:cs="Times New Roman"/>
          <w:lang w:val="en-US"/>
        </w:rPr>
        <w:t xml:space="preserve">ere </w:t>
      </w:r>
      <w:r>
        <w:rPr>
          <w:rFonts w:ascii="Times New Roman" w:hAnsi="Times New Roman" w:cs="Times New Roman"/>
          <w:lang w:val="en-US"/>
        </w:rPr>
        <w:t xml:space="preserve">required to sign a written consent statement prior to participation </w:t>
      </w:r>
      <w:r w:rsidRPr="00123500">
        <w:rPr>
          <w:rFonts w:ascii="Times New Roman" w:hAnsi="Times New Roman" w:cs="Times New Roman"/>
          <w:lang w:val="en-US"/>
        </w:rPr>
        <w:t>(Appendix</w:t>
      </w:r>
      <w:r w:rsidR="00123500" w:rsidRPr="00123500">
        <w:rPr>
          <w:rFonts w:ascii="Times New Roman" w:hAnsi="Times New Roman" w:cs="Times New Roman"/>
          <w:lang w:val="en-US"/>
        </w:rPr>
        <w:t xml:space="preserve"> I</w:t>
      </w:r>
      <w:r w:rsidRPr="00123500">
        <w:rPr>
          <w:rFonts w:ascii="Times New Roman" w:hAnsi="Times New Roman" w:cs="Times New Roman"/>
          <w:lang w:val="en-US"/>
        </w:rPr>
        <w:t>).</w:t>
      </w:r>
      <w:r>
        <w:rPr>
          <w:rFonts w:ascii="Times New Roman" w:hAnsi="Times New Roman" w:cs="Times New Roman"/>
          <w:lang w:val="en-US"/>
        </w:rPr>
        <w:t xml:space="preserve"> Participation was entirely voluntary, and individuals could withdraw from the study at any time without providing </w:t>
      </w:r>
      <w:r w:rsidR="00D52843">
        <w:rPr>
          <w:rFonts w:ascii="Times New Roman" w:hAnsi="Times New Roman" w:cs="Times New Roman"/>
          <w:lang w:val="en-US"/>
        </w:rPr>
        <w:t>j</w:t>
      </w:r>
      <w:r>
        <w:rPr>
          <w:rFonts w:ascii="Times New Roman" w:hAnsi="Times New Roman" w:cs="Times New Roman"/>
          <w:lang w:val="en-US"/>
        </w:rPr>
        <w:t xml:space="preserve">ustification or facing any negative consequences. </w:t>
      </w:r>
      <w:r w:rsidR="00D57AF8">
        <w:rPr>
          <w:rFonts w:ascii="Times New Roman" w:hAnsi="Times New Roman" w:cs="Times New Roman"/>
          <w:lang w:val="en-US"/>
        </w:rPr>
        <w:t xml:space="preserve">Prior to inclusion and intervention start, all participants were medically cleared for participation and completed a medical self-reported screening form (Appendix X) to ensure safe participation in the exercise intervention. </w:t>
      </w:r>
    </w:p>
    <w:p w14:paraId="5BE079B4" w14:textId="532B7B8B" w:rsidR="00173989" w:rsidRDefault="00D52843" w:rsidP="00173989">
      <w:pPr>
        <w:rPr>
          <w:rFonts w:ascii="Times New Roman" w:hAnsi="Times New Roman" w:cs="Times New Roman"/>
          <w:lang w:val="en-US"/>
        </w:rPr>
      </w:pPr>
      <w:r>
        <w:rPr>
          <w:rFonts w:ascii="Times New Roman" w:hAnsi="Times New Roman" w:cs="Times New Roman"/>
          <w:lang w:val="en-US"/>
        </w:rPr>
        <w:t xml:space="preserve">Participant data were handled confidentially and stored securely in accordance with the General Data Protection Regulation (GDPR) and local data protection regulations at </w:t>
      </w:r>
      <w:proofErr w:type="spellStart"/>
      <w:r>
        <w:rPr>
          <w:rFonts w:ascii="Times New Roman" w:hAnsi="Times New Roman" w:cs="Times New Roman"/>
          <w:lang w:val="en-US"/>
        </w:rPr>
        <w:t>Innlandet</w:t>
      </w:r>
      <w:proofErr w:type="spellEnd"/>
      <w:r>
        <w:rPr>
          <w:rFonts w:ascii="Times New Roman" w:hAnsi="Times New Roman" w:cs="Times New Roman"/>
          <w:lang w:val="en-US"/>
        </w:rPr>
        <w:t xml:space="preserve"> Hospital (SI). The project was approved by the Data Protection Officer at </w:t>
      </w:r>
      <w:proofErr w:type="spellStart"/>
      <w:r>
        <w:rPr>
          <w:rFonts w:ascii="Times New Roman" w:hAnsi="Times New Roman" w:cs="Times New Roman"/>
          <w:lang w:val="en-US"/>
        </w:rPr>
        <w:t>Innlandet</w:t>
      </w:r>
      <w:proofErr w:type="spellEnd"/>
      <w:r>
        <w:rPr>
          <w:rFonts w:ascii="Times New Roman" w:hAnsi="Times New Roman" w:cs="Times New Roman"/>
          <w:lang w:val="en-US"/>
        </w:rPr>
        <w:t xml:space="preserve"> Hospital, ensuring compliance with institutional data security requirements (Appendix</w:t>
      </w:r>
      <w:r w:rsidR="00123500">
        <w:rPr>
          <w:rFonts w:ascii="Times New Roman" w:hAnsi="Times New Roman" w:cs="Times New Roman"/>
          <w:lang w:val="en-US"/>
        </w:rPr>
        <w:t xml:space="preserve"> X</w:t>
      </w:r>
      <w:r>
        <w:rPr>
          <w:rFonts w:ascii="Times New Roman" w:hAnsi="Times New Roman" w:cs="Times New Roman"/>
          <w:lang w:val="en-US"/>
        </w:rPr>
        <w:t xml:space="preserve">). All personal identifiers were removed during analysis to ensure anonymity. </w:t>
      </w:r>
      <w:r w:rsidR="00D57AF8">
        <w:rPr>
          <w:rFonts w:ascii="Times New Roman" w:hAnsi="Times New Roman" w:cs="Times New Roman"/>
          <w:lang w:val="en-US"/>
        </w:rPr>
        <w:t>In addition, t</w:t>
      </w:r>
      <w:r>
        <w:rPr>
          <w:rFonts w:ascii="Times New Roman" w:hAnsi="Times New Roman" w:cs="Times New Roman"/>
          <w:lang w:val="en-US"/>
        </w:rPr>
        <w:t>he study was prospectively registered at ClinicalTrials.gov, ensuring transparency</w:t>
      </w:r>
      <w:r w:rsidR="00332A14">
        <w:rPr>
          <w:rFonts w:ascii="Times New Roman" w:hAnsi="Times New Roman" w:cs="Times New Roman"/>
          <w:lang w:val="en-US"/>
        </w:rPr>
        <w:t xml:space="preserve"> and accessibility of the study protocol. </w:t>
      </w:r>
    </w:p>
    <w:p w14:paraId="47D2F15D" w14:textId="6ACD1937" w:rsidR="00173989" w:rsidRDefault="00173989" w:rsidP="00173989">
      <w:pPr>
        <w:rPr>
          <w:rFonts w:ascii="Times New Roman" w:hAnsi="Times New Roman" w:cs="Times New Roman"/>
          <w:lang w:val="en-US"/>
        </w:rPr>
      </w:pPr>
      <w:r>
        <w:rPr>
          <w:rFonts w:ascii="Times New Roman" w:hAnsi="Times New Roman" w:cs="Times New Roman"/>
          <w:lang w:val="en-US"/>
        </w:rPr>
        <w:t>When publishing results, data will be presented in a way that prevents</w:t>
      </w:r>
      <w:r w:rsidR="00332A14">
        <w:rPr>
          <w:rFonts w:ascii="Times New Roman" w:hAnsi="Times New Roman" w:cs="Times New Roman"/>
          <w:lang w:val="en-US"/>
        </w:rPr>
        <w:t xml:space="preserve"> identification of individual participants. Overall, the project is considered ethically sound. </w:t>
      </w:r>
      <w:r>
        <w:rPr>
          <w:rFonts w:ascii="Times New Roman" w:hAnsi="Times New Roman" w:cs="Times New Roman"/>
          <w:lang w:val="en-US"/>
        </w:rPr>
        <w:t xml:space="preserve"> </w:t>
      </w:r>
    </w:p>
    <w:p w14:paraId="17672901" w14:textId="0764816F" w:rsidR="00A37FF6" w:rsidRPr="00236C8D" w:rsidRDefault="00236C8D" w:rsidP="00236C8D">
      <w:pPr>
        <w:pStyle w:val="Overskrift4"/>
        <w:rPr>
          <w:rFonts w:ascii="Times New Roman" w:hAnsi="Times New Roman" w:cs="Times New Roman"/>
          <w:lang w:val="en-US"/>
        </w:rPr>
      </w:pPr>
      <w:r>
        <w:rPr>
          <w:rFonts w:ascii="Times New Roman" w:hAnsi="Times New Roman" w:cs="Times New Roman"/>
          <w:lang w:val="en-US"/>
        </w:rPr>
        <w:t>3.6.</w:t>
      </w:r>
      <w:r w:rsidR="00951457" w:rsidRPr="00236C8D">
        <w:rPr>
          <w:rFonts w:ascii="Times New Roman" w:hAnsi="Times New Roman" w:cs="Times New Roman"/>
          <w:lang w:val="en-US"/>
        </w:rPr>
        <w:t xml:space="preserve">2 </w:t>
      </w:r>
      <w:r w:rsidR="00A37FF6" w:rsidRPr="00236C8D">
        <w:rPr>
          <w:rFonts w:ascii="Times New Roman" w:hAnsi="Times New Roman" w:cs="Times New Roman"/>
          <w:lang w:val="en-US"/>
        </w:rPr>
        <w:t>Benefits – practical value</w:t>
      </w:r>
    </w:p>
    <w:p w14:paraId="2DE19DC5" w14:textId="5C1007D9" w:rsidR="00A37FF6" w:rsidRDefault="00A37FF6" w:rsidP="00A37FF6">
      <w:pPr>
        <w:rPr>
          <w:rFonts w:ascii="Times New Roman" w:hAnsi="Times New Roman" w:cs="Times New Roman"/>
          <w:lang w:val="en-US"/>
        </w:rPr>
      </w:pPr>
      <w:r>
        <w:rPr>
          <w:rFonts w:ascii="Times New Roman" w:hAnsi="Times New Roman" w:cs="Times New Roman"/>
          <w:lang w:val="en-US"/>
        </w:rPr>
        <w:t>The REACT project offers several important benefits with both practical and societal value. For participants,</w:t>
      </w:r>
      <w:r w:rsidR="006F32EE">
        <w:rPr>
          <w:rFonts w:ascii="Times New Roman" w:hAnsi="Times New Roman" w:cs="Times New Roman"/>
          <w:lang w:val="en-US"/>
        </w:rPr>
        <w:t xml:space="preserve"> independently of group allocation,</w:t>
      </w:r>
      <w:r>
        <w:rPr>
          <w:rFonts w:ascii="Times New Roman" w:hAnsi="Times New Roman" w:cs="Times New Roman"/>
          <w:lang w:val="en-US"/>
        </w:rPr>
        <w:t xml:space="preserve"> engaging in structured resistance </w:t>
      </w:r>
      <w:r w:rsidR="002D1490">
        <w:rPr>
          <w:rFonts w:ascii="Times New Roman" w:hAnsi="Times New Roman" w:cs="Times New Roman"/>
          <w:lang w:val="en-US"/>
        </w:rPr>
        <w:t>training</w:t>
      </w:r>
      <w:r>
        <w:rPr>
          <w:rFonts w:ascii="Times New Roman" w:hAnsi="Times New Roman" w:cs="Times New Roman"/>
          <w:lang w:val="en-US"/>
        </w:rPr>
        <w:t xml:space="preserve"> can lead to meaningful improvements in muscle strength, functional capacity, metabolic health, and mental well-being, helping cancer survivors regain confidence and improve their quality of life after treatment. </w:t>
      </w:r>
    </w:p>
    <w:p w14:paraId="32002994" w14:textId="49B6DB73" w:rsidR="00292DD5" w:rsidRDefault="00292DD5" w:rsidP="00A37FF6">
      <w:pPr>
        <w:rPr>
          <w:rFonts w:ascii="Times New Roman" w:hAnsi="Times New Roman" w:cs="Times New Roman"/>
          <w:lang w:val="en-US"/>
        </w:rPr>
      </w:pPr>
      <w:r>
        <w:rPr>
          <w:rFonts w:ascii="Times New Roman" w:hAnsi="Times New Roman" w:cs="Times New Roman"/>
          <w:lang w:val="en-US"/>
        </w:rPr>
        <w:t xml:space="preserve">From a broader perspective, the study contributes valuable knowledge from an important clinical standpoint by comparing digital home-based and supervised </w:t>
      </w:r>
      <w:r w:rsidR="001668F6">
        <w:rPr>
          <w:rFonts w:ascii="Times New Roman" w:hAnsi="Times New Roman" w:cs="Times New Roman"/>
          <w:lang w:val="en-US"/>
        </w:rPr>
        <w:t>in-person</w:t>
      </w:r>
      <w:r>
        <w:rPr>
          <w:rFonts w:ascii="Times New Roman" w:hAnsi="Times New Roman" w:cs="Times New Roman"/>
          <w:lang w:val="en-US"/>
        </w:rPr>
        <w:t xml:space="preserve"> exercise programs. This comparison can inform healthcare providers</w:t>
      </w:r>
      <w:r w:rsidR="005A1028">
        <w:rPr>
          <w:rFonts w:ascii="Times New Roman" w:hAnsi="Times New Roman" w:cs="Times New Roman"/>
          <w:lang w:val="en-US"/>
        </w:rPr>
        <w:t xml:space="preserve">, policymakers, and rehabilitation services when selecting and implementing appropriate rehabilitation strategies for cancer survivors. The findings provide insight into the extent to which home-based exercise may offer comparable health benefits, while also highlighting its potential to increase accessibility, scalability, and cost-effectiveness, particularly for individuals facing geographic, logistical, or financial barriers to in-person participation. As such, this research may support the development of more flexible and inclusive rehabilitation models, ultimately improving the reach and equity of supportive cancer care. </w:t>
      </w:r>
    </w:p>
    <w:p w14:paraId="5DB27E12" w14:textId="4601BAF3" w:rsidR="00173989" w:rsidRDefault="0033258C" w:rsidP="0033258C">
      <w:pPr>
        <w:pStyle w:val="Overskrift4"/>
        <w:rPr>
          <w:rFonts w:ascii="Times New Roman" w:hAnsi="Times New Roman" w:cs="Times New Roman"/>
          <w:lang w:val="en-US"/>
        </w:rPr>
      </w:pPr>
      <w:r w:rsidRPr="0033258C">
        <w:rPr>
          <w:rFonts w:ascii="Times New Roman" w:hAnsi="Times New Roman" w:cs="Times New Roman"/>
          <w:lang w:val="en-US"/>
        </w:rPr>
        <w:t>3.6.3 Limitations</w:t>
      </w:r>
    </w:p>
    <w:p w14:paraId="4DCFE02B" w14:textId="1A38331E" w:rsidR="0033258C" w:rsidRDefault="0033258C" w:rsidP="0033258C">
      <w:pPr>
        <w:rPr>
          <w:rFonts w:ascii="Times New Roman" w:hAnsi="Times New Roman" w:cs="Times New Roman"/>
          <w:lang w:val="en-US"/>
        </w:rPr>
      </w:pPr>
      <w:r>
        <w:rPr>
          <w:rFonts w:ascii="Times New Roman" w:hAnsi="Times New Roman" w:cs="Times New Roman"/>
          <w:lang w:val="en-US"/>
        </w:rPr>
        <w:t>Despite its potential benefits, participation in the REACT project may involve certain ethical limitations and burdens for the participants. Although resistance training is generally considered safe, there is a risk of minor adverse events such as musculoskeletal discomfort, fatigue exacerbation, or, in rare cases, injury, particularly in a population with varying health status following cancer treatment.</w:t>
      </w:r>
      <w:r w:rsidR="00782942">
        <w:rPr>
          <w:rFonts w:ascii="Times New Roman" w:hAnsi="Times New Roman" w:cs="Times New Roman"/>
          <w:lang w:val="en-US"/>
        </w:rPr>
        <w:t xml:space="preserve"> </w:t>
      </w:r>
      <w:r w:rsidR="006B1E5A">
        <w:rPr>
          <w:rFonts w:ascii="Times New Roman" w:hAnsi="Times New Roman" w:cs="Times New Roman"/>
          <w:lang w:val="en-US"/>
        </w:rPr>
        <w:t xml:space="preserve">These potential drawbacks will be clearly communicated, and all sessions will be adapted to individual capacity and monitored to ensure participant safety. </w:t>
      </w:r>
      <w:r w:rsidR="006B1E5A">
        <w:rPr>
          <w:rFonts w:ascii="Times New Roman" w:hAnsi="Times New Roman" w:cs="Times New Roman"/>
          <w:lang w:val="en-US"/>
        </w:rPr>
        <w:t>Furthermore, p</w:t>
      </w:r>
      <w:r w:rsidR="00782942">
        <w:rPr>
          <w:rFonts w:ascii="Times New Roman" w:hAnsi="Times New Roman" w:cs="Times New Roman"/>
          <w:lang w:val="en-US"/>
        </w:rPr>
        <w:t xml:space="preserve">articipants allocated to the digital home-based group may also experience less direct supervision, which could affect training quality, safety, and confidence </w:t>
      </w:r>
      <w:r w:rsidR="00782942">
        <w:rPr>
          <w:rFonts w:ascii="Times New Roman" w:hAnsi="Times New Roman" w:cs="Times New Roman"/>
          <w:lang w:val="en-US"/>
        </w:rPr>
        <w:lastRenderedPageBreak/>
        <w:t xml:space="preserve">when performing exercises independently. In addition, the study design requires a time commitment and sustained motivation, which may be perceived as burdensome for individuals already managing late effects such as fatigue or reduced energy levels. There is also a potential imbalance in perceived support between groups, where participants in supervised settings may benefit from greater social interaction and professional guidance compared to those in the digital condition. Overall, while the risks are considered low and reasonable in relation to the expected benefits, these factors represent important ethical considerations when evaluating participant burden and study design. </w:t>
      </w:r>
    </w:p>
    <w:p w14:paraId="7663A33C" w14:textId="0BB8D934" w:rsidR="00196ACC" w:rsidRPr="00196ACC" w:rsidRDefault="00196ACC" w:rsidP="00196ACC">
      <w:pPr>
        <w:pStyle w:val="Overskrift3"/>
        <w:rPr>
          <w:rFonts w:ascii="Times New Roman" w:hAnsi="Times New Roman" w:cs="Times New Roman"/>
          <w:lang w:val="en-US"/>
        </w:rPr>
      </w:pPr>
      <w:bookmarkStart w:id="27" w:name="_Toc229141401"/>
      <w:r w:rsidRPr="00196ACC">
        <w:rPr>
          <w:rFonts w:ascii="Times New Roman" w:hAnsi="Times New Roman" w:cs="Times New Roman"/>
          <w:lang w:val="en-US"/>
        </w:rPr>
        <w:t>3.7 Use of AI tools</w:t>
      </w:r>
      <w:bookmarkEnd w:id="27"/>
    </w:p>
    <w:p w14:paraId="0FE88B34" w14:textId="487EA4E1" w:rsidR="00196ACC" w:rsidRPr="00196ACC" w:rsidRDefault="00196ACC" w:rsidP="00196ACC">
      <w:pPr>
        <w:rPr>
          <w:rFonts w:ascii="Times New Roman" w:hAnsi="Times New Roman" w:cs="Times New Roman"/>
          <w:lang w:val="en-US"/>
        </w:rPr>
      </w:pPr>
      <w:r w:rsidRPr="00196ACC">
        <w:rPr>
          <w:rFonts w:ascii="Times New Roman" w:hAnsi="Times New Roman" w:cs="Times New Roman"/>
          <w:lang w:val="en-US"/>
        </w:rPr>
        <w:t>ChatGPT (OpenAI) was used as a language-support tool for proofreading, grammar correction, and improving the clarity of written text during the preparation of this thesis.</w:t>
      </w:r>
    </w:p>
    <w:p w14:paraId="4665AD84" w14:textId="1E632C3D" w:rsidR="00A12762" w:rsidRDefault="00236C8D" w:rsidP="00A12762">
      <w:pPr>
        <w:pStyle w:val="Overskrift2"/>
        <w:rPr>
          <w:rFonts w:ascii="Times New Roman" w:hAnsi="Times New Roman" w:cs="Times New Roman"/>
          <w:lang w:val="en-US"/>
        </w:rPr>
      </w:pPr>
      <w:bookmarkStart w:id="28" w:name="_Toc229141402"/>
      <w:r>
        <w:rPr>
          <w:rFonts w:ascii="Times New Roman" w:hAnsi="Times New Roman" w:cs="Times New Roman"/>
          <w:lang w:val="en-US"/>
        </w:rPr>
        <w:t>4</w:t>
      </w:r>
      <w:r w:rsidR="00951457">
        <w:rPr>
          <w:rFonts w:ascii="Times New Roman" w:hAnsi="Times New Roman" w:cs="Times New Roman"/>
          <w:lang w:val="en-US"/>
        </w:rPr>
        <w:t xml:space="preserve">.0 </w:t>
      </w:r>
      <w:r w:rsidR="00A12762" w:rsidRPr="00A12762">
        <w:rPr>
          <w:rFonts w:ascii="Times New Roman" w:hAnsi="Times New Roman" w:cs="Times New Roman"/>
          <w:lang w:val="en-US"/>
        </w:rPr>
        <w:t>Results</w:t>
      </w:r>
      <w:bookmarkEnd w:id="28"/>
    </w:p>
    <w:p w14:paraId="4E091F7F" w14:textId="14E3783E" w:rsidR="00A12762" w:rsidRDefault="00236C8D" w:rsidP="00A12762">
      <w:pPr>
        <w:pStyle w:val="Overskrift3"/>
        <w:rPr>
          <w:rFonts w:ascii="Times New Roman" w:hAnsi="Times New Roman" w:cs="Times New Roman"/>
          <w:lang w:val="en-US"/>
        </w:rPr>
      </w:pPr>
      <w:bookmarkStart w:id="29" w:name="_Toc229141403"/>
      <w:r>
        <w:rPr>
          <w:rFonts w:ascii="Times New Roman" w:hAnsi="Times New Roman" w:cs="Times New Roman"/>
          <w:lang w:val="en-US"/>
        </w:rPr>
        <w:t>4</w:t>
      </w:r>
      <w:r w:rsidR="00951457">
        <w:rPr>
          <w:rFonts w:ascii="Times New Roman" w:hAnsi="Times New Roman" w:cs="Times New Roman"/>
          <w:lang w:val="en-US"/>
        </w:rPr>
        <w:t xml:space="preserve">.1 </w:t>
      </w:r>
      <w:r w:rsidR="00A12762" w:rsidRPr="00A12762">
        <w:rPr>
          <w:rFonts w:ascii="Times New Roman" w:hAnsi="Times New Roman" w:cs="Times New Roman"/>
          <w:lang w:val="en-US"/>
        </w:rPr>
        <w:t>Baseline data</w:t>
      </w:r>
      <w:bookmarkEnd w:id="29"/>
    </w:p>
    <w:p w14:paraId="09583398" w14:textId="5512AB27" w:rsidR="0051356D" w:rsidRDefault="0051356D" w:rsidP="000C1E24">
      <w:pPr>
        <w:pStyle w:val="NormalWeb"/>
        <w:rPr>
          <w:lang w:val="en-US"/>
        </w:rPr>
      </w:pPr>
      <w:r>
        <w:rPr>
          <w:lang w:val="en-US"/>
        </w:rPr>
        <w:t xml:space="preserve">A total of 70 participants were included and randomized to either the digital training group (n = 35) or the </w:t>
      </w:r>
      <w:r w:rsidR="001668F6">
        <w:rPr>
          <w:lang w:val="en-US"/>
        </w:rPr>
        <w:t>in-person</w:t>
      </w:r>
      <w:r>
        <w:rPr>
          <w:lang w:val="en-US"/>
        </w:rPr>
        <w:t xml:space="preserve"> supervised training group (n = 35). Baseline characteristics for all participants are presented in </w:t>
      </w:r>
      <w:r w:rsidRPr="00D70188">
        <w:rPr>
          <w:color w:val="000000" w:themeColor="text1"/>
          <w:lang w:val="en-US"/>
        </w:rPr>
        <w:t xml:space="preserve">Table </w:t>
      </w:r>
      <w:r w:rsidR="00D70188" w:rsidRPr="00D70188">
        <w:rPr>
          <w:color w:val="000000" w:themeColor="text1"/>
          <w:lang w:val="en-US"/>
        </w:rPr>
        <w:t>3</w:t>
      </w:r>
      <w:r>
        <w:rPr>
          <w:lang w:val="en-US"/>
        </w:rPr>
        <w:t>. The study population consisted of 50 women (71.4%) and 20 men (28.6%).</w:t>
      </w:r>
      <w:r w:rsidR="003B6B18">
        <w:rPr>
          <w:lang w:val="en-US"/>
        </w:rPr>
        <w:t xml:space="preserve"> Participants were primarily older adults, with over half of the sample (55.7%) aged 60-74 years, while 37.1% were middle-aged (45-59 years). The mean BMI of the total sample was 27.11 kg/m</w:t>
      </w:r>
      <w:r w:rsidR="003B6B18" w:rsidRPr="003B6B18">
        <w:rPr>
          <w:vertAlign w:val="superscript"/>
          <w:lang w:val="en-US"/>
        </w:rPr>
        <w:t>2</w:t>
      </w:r>
      <w:r w:rsidR="003B6B18">
        <w:rPr>
          <w:lang w:val="en-US"/>
        </w:rPr>
        <w:t xml:space="preserve"> (SD = 4.88). </w:t>
      </w:r>
    </w:p>
    <w:p w14:paraId="23DD6FB7" w14:textId="54261932" w:rsidR="0051356D" w:rsidRDefault="0051356D" w:rsidP="000C1E24">
      <w:pPr>
        <w:pStyle w:val="NormalWeb"/>
        <w:rPr>
          <w:lang w:val="en-US"/>
        </w:rPr>
      </w:pPr>
      <w:r>
        <w:rPr>
          <w:lang w:val="en-US"/>
        </w:rPr>
        <w:t xml:space="preserve">Overall, the groups were comparable across most baseline characteristics. No statistically significant differences between the digital and </w:t>
      </w:r>
      <w:r w:rsidR="001668F6">
        <w:rPr>
          <w:lang w:val="en-US"/>
        </w:rPr>
        <w:t>in-person</w:t>
      </w:r>
      <w:r>
        <w:rPr>
          <w:lang w:val="en-US"/>
        </w:rPr>
        <w:t xml:space="preserve"> groups were observed for sex distribution (p = 0.791), body mass index (BMI) (p = 0.185), weight (p = 0.349), or height (p = 0.627). Similarly, there were no significant differences between the groups in cancer diagnosis (p = 0.483) or treatment modalities (p = 1.000). Breast cancer was the most common diagnosis, accounting for </w:t>
      </w:r>
      <w:r w:rsidR="00DC49BB">
        <w:rPr>
          <w:lang w:val="en-US"/>
        </w:rPr>
        <w:t>42.9</w:t>
      </w:r>
      <w:r>
        <w:rPr>
          <w:lang w:val="en-US"/>
        </w:rPr>
        <w:t xml:space="preserve">% of the total sample. </w:t>
      </w:r>
    </w:p>
    <w:p w14:paraId="40F4D5A0" w14:textId="1757B8A0" w:rsidR="0051356D" w:rsidRPr="002A7035" w:rsidRDefault="0051356D" w:rsidP="000C1E24">
      <w:pPr>
        <w:pStyle w:val="NormalWeb"/>
        <w:rPr>
          <w:lang w:val="en-US"/>
        </w:rPr>
      </w:pPr>
      <w:r>
        <w:rPr>
          <w:lang w:val="en-US"/>
        </w:rPr>
        <w:t xml:space="preserve">A statistically significant difference between the groups was observed for age distribution (p = 0.027), with a larger proportion of older adults (60-74 years) in the </w:t>
      </w:r>
      <w:r w:rsidR="001668F6">
        <w:rPr>
          <w:lang w:val="en-US"/>
        </w:rPr>
        <w:t>in-person</w:t>
      </w:r>
      <w:r>
        <w:rPr>
          <w:lang w:val="en-US"/>
        </w:rPr>
        <w:t xml:space="preserve"> group (71.4%) compared with the digital group (40.0%). </w:t>
      </w:r>
      <w:r w:rsidR="002A7035" w:rsidRPr="002A7035">
        <w:rPr>
          <w:lang w:val="en-US"/>
        </w:rPr>
        <w:t xml:space="preserve"> </w:t>
      </w:r>
      <w:r w:rsidR="002A7035" w:rsidRPr="002A7035">
        <w:rPr>
          <w:lang w:val="en-US"/>
        </w:rPr>
        <w:t xml:space="preserve">The median age of the participants was 63 years, with a 25th percentile of 53 years and a 75th percentile of 71 </w:t>
      </w:r>
      <w:commentRangeStart w:id="30"/>
      <w:r w:rsidR="002A7035" w:rsidRPr="002A7035">
        <w:rPr>
          <w:lang w:val="en-US"/>
        </w:rPr>
        <w:t>years.</w:t>
      </w:r>
      <w:r w:rsidR="00A828C3">
        <w:rPr>
          <w:lang w:val="en-US"/>
        </w:rPr>
        <w:t xml:space="preserve"> </w:t>
      </w:r>
      <w:commentRangeEnd w:id="30"/>
      <w:r w:rsidR="00A828C3">
        <w:rPr>
          <w:rStyle w:val="Merknadsreferanse"/>
          <w:rFonts w:asciiTheme="minorHAnsi" w:eastAsiaTheme="minorHAnsi" w:hAnsiTheme="minorHAnsi" w:cstheme="minorBidi"/>
          <w:kern w:val="2"/>
          <w:lang w:eastAsia="en-US"/>
          <w14:ligatures w14:val="standardContextual"/>
        </w:rPr>
        <w:commentReference w:id="30"/>
      </w:r>
    </w:p>
    <w:p w14:paraId="2E78C94E" w14:textId="51D7FB4F" w:rsidR="00714718" w:rsidRPr="00B7336C" w:rsidRDefault="00714718" w:rsidP="00714718">
      <w:pPr>
        <w:pStyle w:val="Bildetekst"/>
        <w:keepNext/>
        <w:rPr>
          <w:rFonts w:ascii="Times New Roman" w:hAnsi="Times New Roman" w:cs="Times New Roman"/>
          <w:color w:val="000000" w:themeColor="text1"/>
          <w:sz w:val="16"/>
          <w:szCs w:val="16"/>
        </w:rPr>
      </w:pPr>
      <w:proofErr w:type="spellStart"/>
      <w:r w:rsidRPr="00B7336C">
        <w:rPr>
          <w:rFonts w:ascii="Times New Roman" w:hAnsi="Times New Roman" w:cs="Times New Roman"/>
          <w:color w:val="000000" w:themeColor="text1"/>
          <w:sz w:val="16"/>
          <w:szCs w:val="16"/>
        </w:rPr>
        <w:t>Table</w:t>
      </w:r>
      <w:proofErr w:type="spellEnd"/>
      <w:r w:rsidRPr="00B7336C">
        <w:rPr>
          <w:rFonts w:ascii="Times New Roman" w:hAnsi="Times New Roman" w:cs="Times New Roman"/>
          <w:color w:val="000000" w:themeColor="text1"/>
          <w:sz w:val="16"/>
          <w:szCs w:val="16"/>
        </w:rPr>
        <w:t xml:space="preserve"> </w:t>
      </w:r>
      <w:r w:rsidRPr="00B7336C">
        <w:rPr>
          <w:rFonts w:ascii="Times New Roman" w:hAnsi="Times New Roman" w:cs="Times New Roman"/>
          <w:color w:val="000000" w:themeColor="text1"/>
          <w:sz w:val="16"/>
          <w:szCs w:val="16"/>
        </w:rPr>
        <w:fldChar w:fldCharType="begin"/>
      </w:r>
      <w:r w:rsidRPr="00B7336C">
        <w:rPr>
          <w:rFonts w:ascii="Times New Roman" w:hAnsi="Times New Roman" w:cs="Times New Roman"/>
          <w:color w:val="000000" w:themeColor="text1"/>
          <w:sz w:val="16"/>
          <w:szCs w:val="16"/>
        </w:rPr>
        <w:instrText xml:space="preserve"> SEQ Table \* ARABIC </w:instrText>
      </w:r>
      <w:r w:rsidRPr="00B7336C">
        <w:rPr>
          <w:rFonts w:ascii="Times New Roman" w:hAnsi="Times New Roman" w:cs="Times New Roman"/>
          <w:color w:val="000000" w:themeColor="text1"/>
          <w:sz w:val="16"/>
          <w:szCs w:val="16"/>
        </w:rPr>
        <w:fldChar w:fldCharType="separate"/>
      </w:r>
      <w:r w:rsidR="00901BA5">
        <w:rPr>
          <w:rFonts w:ascii="Times New Roman" w:hAnsi="Times New Roman" w:cs="Times New Roman"/>
          <w:noProof/>
          <w:color w:val="000000" w:themeColor="text1"/>
          <w:sz w:val="16"/>
          <w:szCs w:val="16"/>
        </w:rPr>
        <w:t>3</w:t>
      </w:r>
      <w:r w:rsidRPr="00B7336C">
        <w:rPr>
          <w:rFonts w:ascii="Times New Roman" w:hAnsi="Times New Roman" w:cs="Times New Roman"/>
          <w:color w:val="000000" w:themeColor="text1"/>
          <w:sz w:val="16"/>
          <w:szCs w:val="16"/>
        </w:rPr>
        <w:fldChar w:fldCharType="end"/>
      </w:r>
      <w:r w:rsidRPr="00B7336C">
        <w:rPr>
          <w:rFonts w:ascii="Times New Roman" w:hAnsi="Times New Roman" w:cs="Times New Roman"/>
          <w:color w:val="000000" w:themeColor="text1"/>
          <w:sz w:val="16"/>
          <w:szCs w:val="16"/>
        </w:rPr>
        <w:t xml:space="preserve">: Baseline </w:t>
      </w:r>
      <w:proofErr w:type="spellStart"/>
      <w:r w:rsidRPr="00B7336C">
        <w:rPr>
          <w:rFonts w:ascii="Times New Roman" w:hAnsi="Times New Roman" w:cs="Times New Roman"/>
          <w:color w:val="000000" w:themeColor="text1"/>
          <w:sz w:val="16"/>
          <w:szCs w:val="16"/>
        </w:rPr>
        <w:t>characteristics</w:t>
      </w:r>
      <w:proofErr w:type="spellEnd"/>
    </w:p>
    <w:tbl>
      <w:tblPr>
        <w:tblStyle w:val="Tabellrutenett"/>
        <w:tblW w:w="0" w:type="auto"/>
        <w:tblInd w:w="-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701"/>
        <w:gridCol w:w="1564"/>
        <w:gridCol w:w="1838"/>
        <w:gridCol w:w="987"/>
      </w:tblGrid>
      <w:tr w:rsidR="007F6006" w14:paraId="442D8FFE" w14:textId="77777777" w:rsidTr="00F45BDA">
        <w:tc>
          <w:tcPr>
            <w:tcW w:w="2977" w:type="dxa"/>
          </w:tcPr>
          <w:p w14:paraId="3833EE6F" w14:textId="048D5243" w:rsidR="007F6006" w:rsidRPr="007F6006" w:rsidRDefault="007F6006" w:rsidP="00673A00">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Variable</w:t>
            </w:r>
          </w:p>
        </w:tc>
        <w:tc>
          <w:tcPr>
            <w:tcW w:w="1701" w:type="dxa"/>
          </w:tcPr>
          <w:p w14:paraId="3B4EF9E2" w14:textId="3FDEB541" w:rsidR="007F6006" w:rsidRPr="007F6006" w:rsidRDefault="007F6006" w:rsidP="00673A00">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Total</w:t>
            </w:r>
          </w:p>
        </w:tc>
        <w:tc>
          <w:tcPr>
            <w:tcW w:w="1564" w:type="dxa"/>
          </w:tcPr>
          <w:p w14:paraId="5FD5199C" w14:textId="141BF91E" w:rsidR="007F6006" w:rsidRPr="007F6006" w:rsidRDefault="007F6006" w:rsidP="00673A00">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Digital group</w:t>
            </w:r>
          </w:p>
        </w:tc>
        <w:tc>
          <w:tcPr>
            <w:tcW w:w="1838" w:type="dxa"/>
          </w:tcPr>
          <w:p w14:paraId="0D444C98" w14:textId="008E66A9" w:rsidR="007F6006" w:rsidRPr="007F6006" w:rsidRDefault="001668F6" w:rsidP="00673A00">
            <w:pPr>
              <w:rPr>
                <w:rFonts w:ascii="Times New Roman" w:hAnsi="Times New Roman" w:cs="Times New Roman"/>
                <w:b/>
                <w:bCs/>
                <w:sz w:val="20"/>
                <w:szCs w:val="20"/>
                <w:lang w:val="en-US"/>
              </w:rPr>
            </w:pPr>
            <w:r>
              <w:rPr>
                <w:rFonts w:ascii="Times New Roman" w:hAnsi="Times New Roman" w:cs="Times New Roman"/>
                <w:b/>
                <w:bCs/>
                <w:sz w:val="20"/>
                <w:szCs w:val="20"/>
                <w:lang w:val="en-US"/>
              </w:rPr>
              <w:t>In-person</w:t>
            </w:r>
            <w:r w:rsidR="007F6006" w:rsidRPr="007F6006">
              <w:rPr>
                <w:rFonts w:ascii="Times New Roman" w:hAnsi="Times New Roman" w:cs="Times New Roman"/>
                <w:b/>
                <w:bCs/>
                <w:sz w:val="20"/>
                <w:szCs w:val="20"/>
                <w:lang w:val="en-US"/>
              </w:rPr>
              <w:t xml:space="preserve"> group</w:t>
            </w:r>
          </w:p>
        </w:tc>
        <w:tc>
          <w:tcPr>
            <w:tcW w:w="987" w:type="dxa"/>
          </w:tcPr>
          <w:p w14:paraId="103B0B4F" w14:textId="73AE212A" w:rsidR="007F6006" w:rsidRPr="007F6006" w:rsidRDefault="007F6006" w:rsidP="00673A00">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p-value</w:t>
            </w:r>
          </w:p>
        </w:tc>
      </w:tr>
      <w:tr w:rsidR="007F6006" w14:paraId="347B4BC6" w14:textId="77777777" w:rsidTr="00F45BDA">
        <w:tc>
          <w:tcPr>
            <w:tcW w:w="2977" w:type="dxa"/>
            <w:tcBorders>
              <w:bottom w:val="single" w:sz="4" w:space="0" w:color="auto"/>
            </w:tcBorders>
          </w:tcPr>
          <w:p w14:paraId="22F9E941" w14:textId="77777777" w:rsidR="007F6006" w:rsidRPr="007F6006" w:rsidRDefault="007F6006" w:rsidP="00673A00">
            <w:pPr>
              <w:rPr>
                <w:rFonts w:ascii="Times New Roman" w:hAnsi="Times New Roman" w:cs="Times New Roman"/>
                <w:sz w:val="20"/>
                <w:szCs w:val="20"/>
                <w:lang w:val="en-US"/>
              </w:rPr>
            </w:pPr>
          </w:p>
        </w:tc>
        <w:tc>
          <w:tcPr>
            <w:tcW w:w="1701" w:type="dxa"/>
            <w:tcBorders>
              <w:bottom w:val="single" w:sz="4" w:space="0" w:color="auto"/>
            </w:tcBorders>
          </w:tcPr>
          <w:p w14:paraId="68761E41" w14:textId="3AD9314D" w:rsidR="007F6006" w:rsidRPr="007F6006" w:rsidRDefault="007F6006" w:rsidP="00673A00">
            <w:pPr>
              <w:rPr>
                <w:rFonts w:ascii="Times New Roman" w:hAnsi="Times New Roman" w:cs="Times New Roman"/>
                <w:sz w:val="20"/>
                <w:szCs w:val="20"/>
                <w:lang w:val="en-US"/>
              </w:rPr>
            </w:pPr>
            <w:r>
              <w:rPr>
                <w:rFonts w:ascii="Times New Roman" w:hAnsi="Times New Roman" w:cs="Times New Roman"/>
                <w:sz w:val="20"/>
                <w:szCs w:val="20"/>
                <w:lang w:val="en-US"/>
              </w:rPr>
              <w:t>n = 70</w:t>
            </w:r>
          </w:p>
        </w:tc>
        <w:tc>
          <w:tcPr>
            <w:tcW w:w="1564" w:type="dxa"/>
            <w:tcBorders>
              <w:bottom w:val="single" w:sz="4" w:space="0" w:color="auto"/>
            </w:tcBorders>
          </w:tcPr>
          <w:p w14:paraId="167393EF" w14:textId="31AD5971" w:rsidR="007F6006" w:rsidRPr="007F6006" w:rsidRDefault="007F6006" w:rsidP="00673A00">
            <w:pPr>
              <w:rPr>
                <w:rFonts w:ascii="Times New Roman" w:hAnsi="Times New Roman" w:cs="Times New Roman"/>
                <w:sz w:val="20"/>
                <w:szCs w:val="20"/>
                <w:lang w:val="en-US"/>
              </w:rPr>
            </w:pPr>
            <w:r>
              <w:rPr>
                <w:rFonts w:ascii="Times New Roman" w:hAnsi="Times New Roman" w:cs="Times New Roman"/>
                <w:sz w:val="20"/>
                <w:szCs w:val="20"/>
                <w:lang w:val="en-US"/>
              </w:rPr>
              <w:t>n = 35</w:t>
            </w:r>
          </w:p>
        </w:tc>
        <w:tc>
          <w:tcPr>
            <w:tcW w:w="1838" w:type="dxa"/>
            <w:tcBorders>
              <w:bottom w:val="single" w:sz="4" w:space="0" w:color="auto"/>
            </w:tcBorders>
          </w:tcPr>
          <w:p w14:paraId="6AFEF603" w14:textId="70DB9760" w:rsidR="007F6006" w:rsidRPr="007F6006" w:rsidRDefault="007F6006" w:rsidP="00673A00">
            <w:pPr>
              <w:rPr>
                <w:rFonts w:ascii="Times New Roman" w:hAnsi="Times New Roman" w:cs="Times New Roman"/>
                <w:sz w:val="20"/>
                <w:szCs w:val="20"/>
                <w:lang w:val="en-US"/>
              </w:rPr>
            </w:pPr>
            <w:r>
              <w:rPr>
                <w:rFonts w:ascii="Times New Roman" w:hAnsi="Times New Roman" w:cs="Times New Roman"/>
                <w:sz w:val="20"/>
                <w:szCs w:val="20"/>
                <w:lang w:val="en-US"/>
              </w:rPr>
              <w:t>n = 35</w:t>
            </w:r>
          </w:p>
        </w:tc>
        <w:tc>
          <w:tcPr>
            <w:tcW w:w="987" w:type="dxa"/>
            <w:tcBorders>
              <w:bottom w:val="single" w:sz="4" w:space="0" w:color="auto"/>
            </w:tcBorders>
          </w:tcPr>
          <w:p w14:paraId="5230C826" w14:textId="77777777" w:rsidR="007F6006" w:rsidRPr="007F6006" w:rsidRDefault="007F6006" w:rsidP="00673A00">
            <w:pPr>
              <w:rPr>
                <w:rFonts w:ascii="Times New Roman" w:hAnsi="Times New Roman" w:cs="Times New Roman"/>
                <w:sz w:val="20"/>
                <w:szCs w:val="20"/>
                <w:lang w:val="en-US"/>
              </w:rPr>
            </w:pPr>
          </w:p>
        </w:tc>
      </w:tr>
      <w:tr w:rsidR="007F6006" w14:paraId="78368F2F" w14:textId="77777777" w:rsidTr="00F45BDA">
        <w:tc>
          <w:tcPr>
            <w:tcW w:w="2977" w:type="dxa"/>
            <w:tcBorders>
              <w:top w:val="single" w:sz="4" w:space="0" w:color="auto"/>
              <w:bottom w:val="nil"/>
            </w:tcBorders>
          </w:tcPr>
          <w:p w14:paraId="7916A8F8" w14:textId="6A97CFEB" w:rsidR="007F6006" w:rsidRPr="007F6006" w:rsidRDefault="007F6006" w:rsidP="00673A00">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Gender</w:t>
            </w:r>
          </w:p>
        </w:tc>
        <w:tc>
          <w:tcPr>
            <w:tcW w:w="1701" w:type="dxa"/>
            <w:tcBorders>
              <w:top w:val="single" w:sz="4" w:space="0" w:color="auto"/>
              <w:bottom w:val="nil"/>
            </w:tcBorders>
          </w:tcPr>
          <w:p w14:paraId="755D1B37" w14:textId="786B6058" w:rsidR="007F6006" w:rsidRPr="007F6006" w:rsidRDefault="007F6006" w:rsidP="00673A00">
            <w:pPr>
              <w:rPr>
                <w:rFonts w:ascii="Times New Roman" w:hAnsi="Times New Roman" w:cs="Times New Roman"/>
                <w:sz w:val="20"/>
                <w:szCs w:val="20"/>
                <w:lang w:val="en-US"/>
              </w:rPr>
            </w:pPr>
          </w:p>
        </w:tc>
        <w:tc>
          <w:tcPr>
            <w:tcW w:w="1564" w:type="dxa"/>
            <w:tcBorders>
              <w:top w:val="single" w:sz="4" w:space="0" w:color="auto"/>
              <w:bottom w:val="nil"/>
            </w:tcBorders>
          </w:tcPr>
          <w:p w14:paraId="0FEA0731" w14:textId="53EE4F77" w:rsidR="007F6006" w:rsidRPr="007F6006" w:rsidRDefault="007F6006" w:rsidP="00673A00">
            <w:pPr>
              <w:rPr>
                <w:rFonts w:ascii="Times New Roman" w:hAnsi="Times New Roman" w:cs="Times New Roman"/>
                <w:sz w:val="20"/>
                <w:szCs w:val="20"/>
                <w:lang w:val="en-US"/>
              </w:rPr>
            </w:pPr>
          </w:p>
        </w:tc>
        <w:tc>
          <w:tcPr>
            <w:tcW w:w="1838" w:type="dxa"/>
            <w:tcBorders>
              <w:top w:val="single" w:sz="4" w:space="0" w:color="auto"/>
              <w:bottom w:val="nil"/>
            </w:tcBorders>
          </w:tcPr>
          <w:p w14:paraId="2022A02B" w14:textId="2407A269" w:rsidR="007F6006" w:rsidRPr="007F6006" w:rsidRDefault="007F6006" w:rsidP="00673A00">
            <w:pPr>
              <w:rPr>
                <w:rFonts w:ascii="Times New Roman" w:hAnsi="Times New Roman" w:cs="Times New Roman"/>
                <w:sz w:val="20"/>
                <w:szCs w:val="20"/>
                <w:lang w:val="en-US"/>
              </w:rPr>
            </w:pPr>
          </w:p>
        </w:tc>
        <w:tc>
          <w:tcPr>
            <w:tcW w:w="987" w:type="dxa"/>
            <w:tcBorders>
              <w:top w:val="single" w:sz="4" w:space="0" w:color="auto"/>
              <w:bottom w:val="nil"/>
            </w:tcBorders>
          </w:tcPr>
          <w:p w14:paraId="6B676264" w14:textId="2382B142" w:rsidR="007F6006" w:rsidRPr="007F6006" w:rsidRDefault="007F6006" w:rsidP="00673A00">
            <w:pPr>
              <w:rPr>
                <w:rFonts w:ascii="Times New Roman" w:hAnsi="Times New Roman" w:cs="Times New Roman"/>
                <w:sz w:val="20"/>
                <w:szCs w:val="20"/>
                <w:lang w:val="en-US"/>
              </w:rPr>
            </w:pPr>
            <w:r>
              <w:rPr>
                <w:rFonts w:ascii="Times New Roman" w:hAnsi="Times New Roman" w:cs="Times New Roman"/>
                <w:sz w:val="20"/>
                <w:szCs w:val="20"/>
                <w:lang w:val="en-US"/>
              </w:rPr>
              <w:t>0.791</w:t>
            </w:r>
          </w:p>
        </w:tc>
      </w:tr>
      <w:tr w:rsidR="007F6006" w14:paraId="0936A69D" w14:textId="77777777" w:rsidTr="00F45BDA">
        <w:tc>
          <w:tcPr>
            <w:tcW w:w="2977" w:type="dxa"/>
            <w:tcBorders>
              <w:top w:val="nil"/>
            </w:tcBorders>
          </w:tcPr>
          <w:p w14:paraId="601FFDD3" w14:textId="4FB19DD9"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Women</w:t>
            </w:r>
          </w:p>
        </w:tc>
        <w:tc>
          <w:tcPr>
            <w:tcW w:w="1701" w:type="dxa"/>
            <w:tcBorders>
              <w:top w:val="nil"/>
            </w:tcBorders>
          </w:tcPr>
          <w:p w14:paraId="46597C51" w14:textId="0D94A6CA"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50 (71.4%)</w:t>
            </w:r>
          </w:p>
        </w:tc>
        <w:tc>
          <w:tcPr>
            <w:tcW w:w="1564" w:type="dxa"/>
            <w:tcBorders>
              <w:top w:val="nil"/>
            </w:tcBorders>
          </w:tcPr>
          <w:p w14:paraId="72030225" w14:textId="1ACF553F"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24 (68.6%)</w:t>
            </w:r>
          </w:p>
        </w:tc>
        <w:tc>
          <w:tcPr>
            <w:tcW w:w="1838" w:type="dxa"/>
            <w:tcBorders>
              <w:top w:val="nil"/>
            </w:tcBorders>
          </w:tcPr>
          <w:p w14:paraId="787633A8" w14:textId="1F061EC4"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26 (74.3%)</w:t>
            </w:r>
          </w:p>
        </w:tc>
        <w:tc>
          <w:tcPr>
            <w:tcW w:w="987" w:type="dxa"/>
            <w:tcBorders>
              <w:top w:val="nil"/>
            </w:tcBorders>
          </w:tcPr>
          <w:p w14:paraId="69A8BBB9" w14:textId="77777777" w:rsidR="007F6006" w:rsidRPr="007F6006" w:rsidRDefault="007F6006" w:rsidP="007F6006">
            <w:pPr>
              <w:rPr>
                <w:rFonts w:ascii="Times New Roman" w:hAnsi="Times New Roman" w:cs="Times New Roman"/>
                <w:sz w:val="20"/>
                <w:szCs w:val="20"/>
                <w:lang w:val="en-US"/>
              </w:rPr>
            </w:pPr>
          </w:p>
        </w:tc>
      </w:tr>
      <w:tr w:rsidR="007F6006" w14:paraId="1B99C6CC" w14:textId="77777777" w:rsidTr="00F45BDA">
        <w:tc>
          <w:tcPr>
            <w:tcW w:w="2977" w:type="dxa"/>
            <w:tcBorders>
              <w:bottom w:val="single" w:sz="4" w:space="0" w:color="auto"/>
            </w:tcBorders>
          </w:tcPr>
          <w:p w14:paraId="10A298EC" w14:textId="134ED28D"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 xml:space="preserve">Men </w:t>
            </w:r>
          </w:p>
        </w:tc>
        <w:tc>
          <w:tcPr>
            <w:tcW w:w="1701" w:type="dxa"/>
            <w:tcBorders>
              <w:bottom w:val="single" w:sz="4" w:space="0" w:color="auto"/>
            </w:tcBorders>
          </w:tcPr>
          <w:p w14:paraId="48D15EF0" w14:textId="1023F267"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20 (28.6%)</w:t>
            </w:r>
          </w:p>
        </w:tc>
        <w:tc>
          <w:tcPr>
            <w:tcW w:w="1564" w:type="dxa"/>
            <w:tcBorders>
              <w:bottom w:val="single" w:sz="4" w:space="0" w:color="auto"/>
            </w:tcBorders>
          </w:tcPr>
          <w:p w14:paraId="233408C9" w14:textId="7F9479F2"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11 (31.4%)</w:t>
            </w:r>
          </w:p>
        </w:tc>
        <w:tc>
          <w:tcPr>
            <w:tcW w:w="1838" w:type="dxa"/>
            <w:tcBorders>
              <w:bottom w:val="single" w:sz="4" w:space="0" w:color="auto"/>
            </w:tcBorders>
          </w:tcPr>
          <w:p w14:paraId="1E41DA91" w14:textId="74558D44"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9 (25.7%)</w:t>
            </w:r>
          </w:p>
        </w:tc>
        <w:tc>
          <w:tcPr>
            <w:tcW w:w="987" w:type="dxa"/>
            <w:tcBorders>
              <w:bottom w:val="single" w:sz="4" w:space="0" w:color="auto"/>
            </w:tcBorders>
          </w:tcPr>
          <w:p w14:paraId="5F6AB475" w14:textId="77777777" w:rsidR="007F6006" w:rsidRPr="007F6006" w:rsidRDefault="007F6006" w:rsidP="007F6006">
            <w:pPr>
              <w:rPr>
                <w:rFonts w:ascii="Times New Roman" w:hAnsi="Times New Roman" w:cs="Times New Roman"/>
                <w:sz w:val="20"/>
                <w:szCs w:val="20"/>
                <w:lang w:val="en-US"/>
              </w:rPr>
            </w:pPr>
          </w:p>
        </w:tc>
      </w:tr>
      <w:tr w:rsidR="007F6006" w14:paraId="607FB7F8" w14:textId="77777777" w:rsidTr="00F45BDA">
        <w:tc>
          <w:tcPr>
            <w:tcW w:w="2977" w:type="dxa"/>
            <w:tcBorders>
              <w:top w:val="single" w:sz="4" w:space="0" w:color="auto"/>
              <w:bottom w:val="nil"/>
            </w:tcBorders>
          </w:tcPr>
          <w:p w14:paraId="756C2EDD" w14:textId="2969CE68" w:rsidR="007F6006" w:rsidRPr="007F6006" w:rsidRDefault="007F6006" w:rsidP="007F6006">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 xml:space="preserve">Age group </w:t>
            </w:r>
          </w:p>
        </w:tc>
        <w:tc>
          <w:tcPr>
            <w:tcW w:w="1701" w:type="dxa"/>
            <w:tcBorders>
              <w:top w:val="single" w:sz="4" w:space="0" w:color="auto"/>
              <w:bottom w:val="nil"/>
            </w:tcBorders>
          </w:tcPr>
          <w:p w14:paraId="524EBB50" w14:textId="77777777" w:rsidR="007F6006" w:rsidRPr="007F6006" w:rsidRDefault="007F6006" w:rsidP="007F6006">
            <w:pPr>
              <w:rPr>
                <w:rFonts w:ascii="Times New Roman" w:hAnsi="Times New Roman" w:cs="Times New Roman"/>
                <w:sz w:val="20"/>
                <w:szCs w:val="20"/>
                <w:lang w:val="en-US"/>
              </w:rPr>
            </w:pPr>
          </w:p>
        </w:tc>
        <w:tc>
          <w:tcPr>
            <w:tcW w:w="1564" w:type="dxa"/>
            <w:tcBorders>
              <w:top w:val="single" w:sz="4" w:space="0" w:color="auto"/>
              <w:bottom w:val="nil"/>
            </w:tcBorders>
          </w:tcPr>
          <w:p w14:paraId="3174BC9D" w14:textId="77777777" w:rsidR="007F6006" w:rsidRPr="007F6006" w:rsidRDefault="007F6006" w:rsidP="007F6006">
            <w:pPr>
              <w:rPr>
                <w:rFonts w:ascii="Times New Roman" w:hAnsi="Times New Roman" w:cs="Times New Roman"/>
                <w:sz w:val="20"/>
                <w:szCs w:val="20"/>
                <w:lang w:val="en-US"/>
              </w:rPr>
            </w:pPr>
          </w:p>
        </w:tc>
        <w:tc>
          <w:tcPr>
            <w:tcW w:w="1838" w:type="dxa"/>
            <w:tcBorders>
              <w:top w:val="single" w:sz="4" w:space="0" w:color="auto"/>
              <w:bottom w:val="nil"/>
            </w:tcBorders>
          </w:tcPr>
          <w:p w14:paraId="667490A0" w14:textId="77777777" w:rsidR="007F6006" w:rsidRPr="007F6006" w:rsidRDefault="007F6006" w:rsidP="007F6006">
            <w:pPr>
              <w:rPr>
                <w:rFonts w:ascii="Times New Roman" w:hAnsi="Times New Roman" w:cs="Times New Roman"/>
                <w:sz w:val="20"/>
                <w:szCs w:val="20"/>
                <w:lang w:val="en-US"/>
              </w:rPr>
            </w:pPr>
          </w:p>
        </w:tc>
        <w:tc>
          <w:tcPr>
            <w:tcW w:w="987" w:type="dxa"/>
            <w:tcBorders>
              <w:top w:val="single" w:sz="4" w:space="0" w:color="auto"/>
              <w:bottom w:val="nil"/>
            </w:tcBorders>
          </w:tcPr>
          <w:p w14:paraId="20DD2FCE" w14:textId="53B10C68"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0.027</w:t>
            </w:r>
          </w:p>
        </w:tc>
      </w:tr>
      <w:tr w:rsidR="007F6006" w14:paraId="2A81FAB0" w14:textId="77777777" w:rsidTr="00F45BDA">
        <w:tc>
          <w:tcPr>
            <w:tcW w:w="2977" w:type="dxa"/>
            <w:tcBorders>
              <w:top w:val="nil"/>
            </w:tcBorders>
          </w:tcPr>
          <w:p w14:paraId="1EC17F89" w14:textId="6E17A0E7"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Young adults</w:t>
            </w:r>
            <w:r w:rsidR="0086656A">
              <w:rPr>
                <w:rFonts w:ascii="Times New Roman" w:hAnsi="Times New Roman" w:cs="Times New Roman"/>
                <w:sz w:val="20"/>
                <w:szCs w:val="20"/>
                <w:lang w:val="en-US"/>
              </w:rPr>
              <w:t xml:space="preserve"> (18-44 years)</w:t>
            </w:r>
          </w:p>
        </w:tc>
        <w:tc>
          <w:tcPr>
            <w:tcW w:w="1701" w:type="dxa"/>
            <w:tcBorders>
              <w:top w:val="nil"/>
            </w:tcBorders>
          </w:tcPr>
          <w:p w14:paraId="00466777" w14:textId="4A7DBF38"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3 (4.3%)</w:t>
            </w:r>
          </w:p>
        </w:tc>
        <w:tc>
          <w:tcPr>
            <w:tcW w:w="1564" w:type="dxa"/>
            <w:tcBorders>
              <w:top w:val="nil"/>
            </w:tcBorders>
          </w:tcPr>
          <w:p w14:paraId="27FBF8A7" w14:textId="46C2371E"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 (5.7%)</w:t>
            </w:r>
          </w:p>
        </w:tc>
        <w:tc>
          <w:tcPr>
            <w:tcW w:w="1838" w:type="dxa"/>
            <w:tcBorders>
              <w:top w:val="nil"/>
            </w:tcBorders>
          </w:tcPr>
          <w:p w14:paraId="087EEFE5" w14:textId="1DF8FEE5"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Borders>
              <w:top w:val="nil"/>
            </w:tcBorders>
          </w:tcPr>
          <w:p w14:paraId="08C5E229" w14:textId="77777777" w:rsidR="007F6006" w:rsidRPr="007F6006" w:rsidRDefault="007F6006" w:rsidP="007F6006">
            <w:pPr>
              <w:rPr>
                <w:rFonts w:ascii="Times New Roman" w:hAnsi="Times New Roman" w:cs="Times New Roman"/>
                <w:sz w:val="20"/>
                <w:szCs w:val="20"/>
                <w:lang w:val="en-US"/>
              </w:rPr>
            </w:pPr>
          </w:p>
        </w:tc>
      </w:tr>
      <w:tr w:rsidR="007F6006" w14:paraId="64CB34AA" w14:textId="77777777" w:rsidTr="00F45BDA">
        <w:tc>
          <w:tcPr>
            <w:tcW w:w="2977" w:type="dxa"/>
          </w:tcPr>
          <w:p w14:paraId="577B09D4" w14:textId="12F473D8"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Middle-aged adults</w:t>
            </w:r>
            <w:r w:rsidR="0086656A">
              <w:rPr>
                <w:rFonts w:ascii="Times New Roman" w:hAnsi="Times New Roman" w:cs="Times New Roman"/>
                <w:sz w:val="20"/>
                <w:szCs w:val="20"/>
                <w:lang w:val="en-US"/>
              </w:rPr>
              <w:t xml:space="preserve"> (45-59 years)</w:t>
            </w:r>
          </w:p>
        </w:tc>
        <w:tc>
          <w:tcPr>
            <w:tcW w:w="1701" w:type="dxa"/>
          </w:tcPr>
          <w:p w14:paraId="2634E654" w14:textId="61FD82DF"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26 (37.1%)</w:t>
            </w:r>
          </w:p>
        </w:tc>
        <w:tc>
          <w:tcPr>
            <w:tcW w:w="1564" w:type="dxa"/>
          </w:tcPr>
          <w:p w14:paraId="5674F5F6" w14:textId="3FEFCA10"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18 (51.4%)</w:t>
            </w:r>
          </w:p>
        </w:tc>
        <w:tc>
          <w:tcPr>
            <w:tcW w:w="1838" w:type="dxa"/>
          </w:tcPr>
          <w:p w14:paraId="600CC937" w14:textId="7780D640"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8 (22.9%)</w:t>
            </w:r>
          </w:p>
        </w:tc>
        <w:tc>
          <w:tcPr>
            <w:tcW w:w="987" w:type="dxa"/>
          </w:tcPr>
          <w:p w14:paraId="65901D91" w14:textId="77777777" w:rsidR="007F6006" w:rsidRPr="007F6006" w:rsidRDefault="007F6006" w:rsidP="007F6006">
            <w:pPr>
              <w:rPr>
                <w:rFonts w:ascii="Times New Roman" w:hAnsi="Times New Roman" w:cs="Times New Roman"/>
                <w:sz w:val="20"/>
                <w:szCs w:val="20"/>
                <w:lang w:val="en-US"/>
              </w:rPr>
            </w:pPr>
          </w:p>
        </w:tc>
      </w:tr>
      <w:tr w:rsidR="007F6006" w14:paraId="214419F1" w14:textId="77777777" w:rsidTr="00F45BDA">
        <w:tc>
          <w:tcPr>
            <w:tcW w:w="2977" w:type="dxa"/>
          </w:tcPr>
          <w:p w14:paraId="62B05AA9" w14:textId="7CD57025"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Older adults</w:t>
            </w:r>
            <w:r w:rsidR="0086656A">
              <w:rPr>
                <w:rFonts w:ascii="Times New Roman" w:hAnsi="Times New Roman" w:cs="Times New Roman"/>
                <w:sz w:val="20"/>
                <w:szCs w:val="20"/>
                <w:lang w:val="en-US"/>
              </w:rPr>
              <w:t xml:space="preserve"> (60-74 years)</w:t>
            </w:r>
          </w:p>
        </w:tc>
        <w:tc>
          <w:tcPr>
            <w:tcW w:w="1701" w:type="dxa"/>
          </w:tcPr>
          <w:p w14:paraId="2292FDBB" w14:textId="29A13376"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39 (55.7%)</w:t>
            </w:r>
          </w:p>
        </w:tc>
        <w:tc>
          <w:tcPr>
            <w:tcW w:w="1564" w:type="dxa"/>
          </w:tcPr>
          <w:p w14:paraId="7C1CBDD4" w14:textId="4C65168D"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14 (40%)</w:t>
            </w:r>
          </w:p>
        </w:tc>
        <w:tc>
          <w:tcPr>
            <w:tcW w:w="1838" w:type="dxa"/>
          </w:tcPr>
          <w:p w14:paraId="75AB787B" w14:textId="4928D5C9"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25 (71.4%)</w:t>
            </w:r>
          </w:p>
        </w:tc>
        <w:tc>
          <w:tcPr>
            <w:tcW w:w="987" w:type="dxa"/>
          </w:tcPr>
          <w:p w14:paraId="4E39FA4C" w14:textId="77777777" w:rsidR="007F6006" w:rsidRPr="007F6006" w:rsidRDefault="007F6006" w:rsidP="007F6006">
            <w:pPr>
              <w:rPr>
                <w:rFonts w:ascii="Times New Roman" w:hAnsi="Times New Roman" w:cs="Times New Roman"/>
                <w:sz w:val="20"/>
                <w:szCs w:val="20"/>
                <w:lang w:val="en-US"/>
              </w:rPr>
            </w:pPr>
          </w:p>
        </w:tc>
      </w:tr>
      <w:tr w:rsidR="007F6006" w14:paraId="321E101A" w14:textId="77777777" w:rsidTr="00F45BDA">
        <w:tc>
          <w:tcPr>
            <w:tcW w:w="2977" w:type="dxa"/>
            <w:tcBorders>
              <w:bottom w:val="single" w:sz="4" w:space="0" w:color="auto"/>
            </w:tcBorders>
          </w:tcPr>
          <w:p w14:paraId="4CA3EE58" w14:textId="5CF90C9D"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The oldest old</w:t>
            </w:r>
            <w:r w:rsidR="0086656A">
              <w:rPr>
                <w:rFonts w:ascii="Times New Roman" w:hAnsi="Times New Roman" w:cs="Times New Roman"/>
                <w:sz w:val="20"/>
                <w:szCs w:val="20"/>
                <w:lang w:val="en-US"/>
              </w:rPr>
              <w:t xml:space="preserve"> (75+ years)</w:t>
            </w:r>
          </w:p>
        </w:tc>
        <w:tc>
          <w:tcPr>
            <w:tcW w:w="1701" w:type="dxa"/>
            <w:tcBorders>
              <w:bottom w:val="single" w:sz="4" w:space="0" w:color="auto"/>
            </w:tcBorders>
          </w:tcPr>
          <w:p w14:paraId="47FB7DDC" w14:textId="1F6F52EC"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 (2.9%)</w:t>
            </w:r>
          </w:p>
        </w:tc>
        <w:tc>
          <w:tcPr>
            <w:tcW w:w="1564" w:type="dxa"/>
            <w:tcBorders>
              <w:bottom w:val="single" w:sz="4" w:space="0" w:color="auto"/>
            </w:tcBorders>
          </w:tcPr>
          <w:p w14:paraId="16183D3D" w14:textId="0EBCE19C"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Borders>
              <w:bottom w:val="single" w:sz="4" w:space="0" w:color="auto"/>
            </w:tcBorders>
          </w:tcPr>
          <w:p w14:paraId="3AF1F83F" w14:textId="0E5736EB"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Borders>
              <w:bottom w:val="single" w:sz="4" w:space="0" w:color="auto"/>
            </w:tcBorders>
          </w:tcPr>
          <w:p w14:paraId="6FCD4D5E" w14:textId="77777777" w:rsidR="007F6006" w:rsidRPr="007F6006" w:rsidRDefault="007F6006" w:rsidP="007F6006">
            <w:pPr>
              <w:rPr>
                <w:rFonts w:ascii="Times New Roman" w:hAnsi="Times New Roman" w:cs="Times New Roman"/>
                <w:sz w:val="20"/>
                <w:szCs w:val="20"/>
                <w:lang w:val="en-US"/>
              </w:rPr>
            </w:pPr>
          </w:p>
        </w:tc>
      </w:tr>
      <w:tr w:rsidR="007F6006" w14:paraId="46336C8F" w14:textId="77777777" w:rsidTr="00F45BDA">
        <w:tc>
          <w:tcPr>
            <w:tcW w:w="2977" w:type="dxa"/>
            <w:tcBorders>
              <w:top w:val="single" w:sz="4" w:space="0" w:color="auto"/>
              <w:bottom w:val="single" w:sz="4" w:space="0" w:color="auto"/>
            </w:tcBorders>
          </w:tcPr>
          <w:p w14:paraId="465C8026" w14:textId="68A5735E" w:rsidR="007F6006" w:rsidRPr="007F6006" w:rsidRDefault="007F6006" w:rsidP="007F6006">
            <w:pPr>
              <w:rPr>
                <w:rFonts w:ascii="Times New Roman" w:hAnsi="Times New Roman" w:cs="Times New Roman"/>
                <w:b/>
                <w:bCs/>
                <w:sz w:val="20"/>
                <w:szCs w:val="20"/>
                <w:vertAlign w:val="superscript"/>
                <w:lang w:val="en-US"/>
              </w:rPr>
            </w:pPr>
            <w:r w:rsidRPr="007F6006">
              <w:rPr>
                <w:rFonts w:ascii="Times New Roman" w:hAnsi="Times New Roman" w:cs="Times New Roman"/>
                <w:b/>
                <w:bCs/>
                <w:sz w:val="20"/>
                <w:szCs w:val="20"/>
                <w:lang w:val="en-US"/>
              </w:rPr>
              <w:t>BMI (kg/m</w:t>
            </w:r>
            <w:r w:rsidRPr="007F6006">
              <w:rPr>
                <w:rFonts w:ascii="Times New Roman" w:hAnsi="Times New Roman" w:cs="Times New Roman"/>
                <w:b/>
                <w:bCs/>
                <w:sz w:val="20"/>
                <w:szCs w:val="20"/>
                <w:vertAlign w:val="superscript"/>
                <w:lang w:val="en-US"/>
              </w:rPr>
              <w:t>2</w:t>
            </w:r>
            <w:r w:rsidRPr="007F6006">
              <w:rPr>
                <w:rFonts w:ascii="Times New Roman" w:hAnsi="Times New Roman" w:cs="Times New Roman"/>
                <w:b/>
                <w:bCs/>
                <w:sz w:val="20"/>
                <w:szCs w:val="20"/>
                <w:lang w:val="en-US"/>
              </w:rPr>
              <w:t>)</w:t>
            </w:r>
          </w:p>
        </w:tc>
        <w:tc>
          <w:tcPr>
            <w:tcW w:w="1701" w:type="dxa"/>
            <w:tcBorders>
              <w:top w:val="single" w:sz="4" w:space="0" w:color="auto"/>
              <w:bottom w:val="single" w:sz="4" w:space="0" w:color="auto"/>
            </w:tcBorders>
          </w:tcPr>
          <w:p w14:paraId="65AD0F50" w14:textId="56863513"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27.11 (4.88)</w:t>
            </w:r>
          </w:p>
        </w:tc>
        <w:tc>
          <w:tcPr>
            <w:tcW w:w="1564" w:type="dxa"/>
            <w:tcBorders>
              <w:top w:val="single" w:sz="4" w:space="0" w:color="auto"/>
              <w:bottom w:val="single" w:sz="4" w:space="0" w:color="auto"/>
            </w:tcBorders>
          </w:tcPr>
          <w:p w14:paraId="3B316447" w14:textId="5E6B8F9E"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27.89 (4.92)</w:t>
            </w:r>
          </w:p>
        </w:tc>
        <w:tc>
          <w:tcPr>
            <w:tcW w:w="1838" w:type="dxa"/>
            <w:tcBorders>
              <w:top w:val="single" w:sz="4" w:space="0" w:color="auto"/>
              <w:bottom w:val="single" w:sz="4" w:space="0" w:color="auto"/>
            </w:tcBorders>
          </w:tcPr>
          <w:p w14:paraId="70E0C710" w14:textId="4897C67C"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26.33 (4.77)</w:t>
            </w:r>
          </w:p>
        </w:tc>
        <w:tc>
          <w:tcPr>
            <w:tcW w:w="987" w:type="dxa"/>
            <w:tcBorders>
              <w:top w:val="single" w:sz="4" w:space="0" w:color="auto"/>
              <w:bottom w:val="single" w:sz="4" w:space="0" w:color="auto"/>
            </w:tcBorders>
          </w:tcPr>
          <w:p w14:paraId="7A41B7C1" w14:textId="2C3ABF21"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0.185</w:t>
            </w:r>
          </w:p>
        </w:tc>
      </w:tr>
      <w:tr w:rsidR="007F6006" w14:paraId="73F1BCDF" w14:textId="77777777" w:rsidTr="00F45BDA">
        <w:tc>
          <w:tcPr>
            <w:tcW w:w="2977" w:type="dxa"/>
            <w:tcBorders>
              <w:top w:val="single" w:sz="4" w:space="0" w:color="auto"/>
              <w:bottom w:val="single" w:sz="4" w:space="0" w:color="auto"/>
            </w:tcBorders>
          </w:tcPr>
          <w:p w14:paraId="3DD8971F" w14:textId="14C2B940" w:rsidR="007F6006" w:rsidRPr="007F6006" w:rsidRDefault="007F6006" w:rsidP="007F6006">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Weight (kg)</w:t>
            </w:r>
          </w:p>
        </w:tc>
        <w:tc>
          <w:tcPr>
            <w:tcW w:w="1701" w:type="dxa"/>
            <w:tcBorders>
              <w:top w:val="single" w:sz="4" w:space="0" w:color="auto"/>
              <w:bottom w:val="single" w:sz="4" w:space="0" w:color="auto"/>
            </w:tcBorders>
          </w:tcPr>
          <w:p w14:paraId="392A4CB0" w14:textId="0211B543"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79.31 (14.95)</w:t>
            </w:r>
          </w:p>
        </w:tc>
        <w:tc>
          <w:tcPr>
            <w:tcW w:w="1564" w:type="dxa"/>
            <w:tcBorders>
              <w:top w:val="single" w:sz="4" w:space="0" w:color="auto"/>
              <w:bottom w:val="single" w:sz="4" w:space="0" w:color="auto"/>
            </w:tcBorders>
          </w:tcPr>
          <w:p w14:paraId="26CCE045" w14:textId="7EE91FE6"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81.00 (14.31)</w:t>
            </w:r>
          </w:p>
        </w:tc>
        <w:tc>
          <w:tcPr>
            <w:tcW w:w="1838" w:type="dxa"/>
            <w:tcBorders>
              <w:top w:val="single" w:sz="4" w:space="0" w:color="auto"/>
              <w:bottom w:val="single" w:sz="4" w:space="0" w:color="auto"/>
            </w:tcBorders>
          </w:tcPr>
          <w:p w14:paraId="1CC472DD" w14:textId="477CBD37"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77.63 (15.59)</w:t>
            </w:r>
          </w:p>
        </w:tc>
        <w:tc>
          <w:tcPr>
            <w:tcW w:w="987" w:type="dxa"/>
            <w:tcBorders>
              <w:top w:val="single" w:sz="4" w:space="0" w:color="auto"/>
              <w:bottom w:val="single" w:sz="4" w:space="0" w:color="auto"/>
            </w:tcBorders>
          </w:tcPr>
          <w:p w14:paraId="377739D0" w14:textId="01592434"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0.349</w:t>
            </w:r>
          </w:p>
        </w:tc>
      </w:tr>
      <w:tr w:rsidR="007F6006" w14:paraId="35B288C5" w14:textId="77777777" w:rsidTr="00F45BDA">
        <w:tc>
          <w:tcPr>
            <w:tcW w:w="2977" w:type="dxa"/>
            <w:tcBorders>
              <w:top w:val="single" w:sz="4" w:space="0" w:color="auto"/>
              <w:bottom w:val="single" w:sz="4" w:space="0" w:color="auto"/>
            </w:tcBorders>
          </w:tcPr>
          <w:p w14:paraId="1BE7AED3" w14:textId="7BB32E88" w:rsidR="007F6006" w:rsidRPr="007F6006" w:rsidRDefault="007F6006" w:rsidP="007F6006">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Height (cm)</w:t>
            </w:r>
          </w:p>
        </w:tc>
        <w:tc>
          <w:tcPr>
            <w:tcW w:w="1701" w:type="dxa"/>
            <w:tcBorders>
              <w:top w:val="single" w:sz="4" w:space="0" w:color="auto"/>
              <w:bottom w:val="single" w:sz="4" w:space="0" w:color="auto"/>
            </w:tcBorders>
          </w:tcPr>
          <w:p w14:paraId="222A9937" w14:textId="40F148A4"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171.06 (8.45)</w:t>
            </w:r>
          </w:p>
        </w:tc>
        <w:tc>
          <w:tcPr>
            <w:tcW w:w="1564" w:type="dxa"/>
            <w:tcBorders>
              <w:top w:val="single" w:sz="4" w:space="0" w:color="auto"/>
              <w:bottom w:val="single" w:sz="4" w:space="0" w:color="auto"/>
            </w:tcBorders>
          </w:tcPr>
          <w:p w14:paraId="57448E2C" w14:textId="18C37D87"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170.63 (8.82)</w:t>
            </w:r>
          </w:p>
        </w:tc>
        <w:tc>
          <w:tcPr>
            <w:tcW w:w="1838" w:type="dxa"/>
            <w:tcBorders>
              <w:top w:val="single" w:sz="4" w:space="0" w:color="auto"/>
              <w:bottom w:val="single" w:sz="4" w:space="0" w:color="auto"/>
            </w:tcBorders>
          </w:tcPr>
          <w:p w14:paraId="7C0F1ADA" w14:textId="3F0D8107"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171.49 (8.17)</w:t>
            </w:r>
          </w:p>
        </w:tc>
        <w:tc>
          <w:tcPr>
            <w:tcW w:w="987" w:type="dxa"/>
            <w:tcBorders>
              <w:top w:val="single" w:sz="4" w:space="0" w:color="auto"/>
              <w:bottom w:val="single" w:sz="4" w:space="0" w:color="auto"/>
            </w:tcBorders>
          </w:tcPr>
          <w:p w14:paraId="6A861A79" w14:textId="56D712D6"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0.672</w:t>
            </w:r>
          </w:p>
        </w:tc>
      </w:tr>
      <w:tr w:rsidR="007F6006" w14:paraId="13A298A5" w14:textId="77777777" w:rsidTr="00F45BDA">
        <w:tc>
          <w:tcPr>
            <w:tcW w:w="2977" w:type="dxa"/>
            <w:tcBorders>
              <w:top w:val="single" w:sz="4" w:space="0" w:color="auto"/>
              <w:bottom w:val="nil"/>
            </w:tcBorders>
          </w:tcPr>
          <w:p w14:paraId="1D35CE3A" w14:textId="319F4B90" w:rsidR="007F6006" w:rsidRPr="009D01A4" w:rsidRDefault="009D01A4" w:rsidP="007F6006">
            <w:pPr>
              <w:rPr>
                <w:rFonts w:ascii="Times New Roman" w:hAnsi="Times New Roman" w:cs="Times New Roman"/>
                <w:b/>
                <w:bCs/>
                <w:sz w:val="20"/>
                <w:szCs w:val="20"/>
                <w:lang w:val="en-US"/>
              </w:rPr>
            </w:pPr>
            <w:r w:rsidRPr="009D01A4">
              <w:rPr>
                <w:rFonts w:ascii="Times New Roman" w:hAnsi="Times New Roman" w:cs="Times New Roman"/>
                <w:b/>
                <w:bCs/>
                <w:sz w:val="20"/>
                <w:szCs w:val="20"/>
                <w:lang w:val="en-US"/>
              </w:rPr>
              <w:lastRenderedPageBreak/>
              <w:t>Cancer diagnosis</w:t>
            </w:r>
          </w:p>
        </w:tc>
        <w:tc>
          <w:tcPr>
            <w:tcW w:w="1701" w:type="dxa"/>
            <w:tcBorders>
              <w:top w:val="single" w:sz="4" w:space="0" w:color="auto"/>
              <w:bottom w:val="nil"/>
            </w:tcBorders>
          </w:tcPr>
          <w:p w14:paraId="343546AF" w14:textId="77777777" w:rsidR="007F6006" w:rsidRPr="007F6006" w:rsidRDefault="007F6006" w:rsidP="007F6006">
            <w:pPr>
              <w:rPr>
                <w:rFonts w:ascii="Times New Roman" w:hAnsi="Times New Roman" w:cs="Times New Roman"/>
                <w:sz w:val="20"/>
                <w:szCs w:val="20"/>
                <w:lang w:val="en-US"/>
              </w:rPr>
            </w:pPr>
          </w:p>
        </w:tc>
        <w:tc>
          <w:tcPr>
            <w:tcW w:w="1564" w:type="dxa"/>
            <w:tcBorders>
              <w:top w:val="single" w:sz="4" w:space="0" w:color="auto"/>
              <w:bottom w:val="nil"/>
            </w:tcBorders>
          </w:tcPr>
          <w:p w14:paraId="7AE58994" w14:textId="77777777" w:rsidR="007F6006" w:rsidRPr="007F6006" w:rsidRDefault="007F6006" w:rsidP="007F6006">
            <w:pPr>
              <w:rPr>
                <w:rFonts w:ascii="Times New Roman" w:hAnsi="Times New Roman" w:cs="Times New Roman"/>
                <w:sz w:val="20"/>
                <w:szCs w:val="20"/>
                <w:lang w:val="en-US"/>
              </w:rPr>
            </w:pPr>
          </w:p>
        </w:tc>
        <w:tc>
          <w:tcPr>
            <w:tcW w:w="1838" w:type="dxa"/>
            <w:tcBorders>
              <w:top w:val="single" w:sz="4" w:space="0" w:color="auto"/>
              <w:bottom w:val="nil"/>
            </w:tcBorders>
          </w:tcPr>
          <w:p w14:paraId="52DBE315" w14:textId="77777777" w:rsidR="007F6006" w:rsidRPr="007F6006" w:rsidRDefault="007F6006" w:rsidP="007F6006">
            <w:pPr>
              <w:rPr>
                <w:rFonts w:ascii="Times New Roman" w:hAnsi="Times New Roman" w:cs="Times New Roman"/>
                <w:sz w:val="20"/>
                <w:szCs w:val="20"/>
                <w:lang w:val="en-US"/>
              </w:rPr>
            </w:pPr>
          </w:p>
        </w:tc>
        <w:tc>
          <w:tcPr>
            <w:tcW w:w="987" w:type="dxa"/>
            <w:tcBorders>
              <w:top w:val="single" w:sz="4" w:space="0" w:color="auto"/>
              <w:bottom w:val="nil"/>
            </w:tcBorders>
          </w:tcPr>
          <w:p w14:paraId="58A38142" w14:textId="1DE4F0F3"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0.483</w:t>
            </w:r>
          </w:p>
        </w:tc>
      </w:tr>
      <w:tr w:rsidR="007F6006" w14:paraId="3DB9322D" w14:textId="77777777" w:rsidTr="00F45BDA">
        <w:tc>
          <w:tcPr>
            <w:tcW w:w="2977" w:type="dxa"/>
            <w:tcBorders>
              <w:top w:val="nil"/>
            </w:tcBorders>
          </w:tcPr>
          <w:p w14:paraId="5FC6B959" w14:textId="6114DBD2" w:rsidR="007F6006" w:rsidRPr="00071EFB" w:rsidRDefault="009D01A4" w:rsidP="007F6006">
            <w:pPr>
              <w:rPr>
                <w:rFonts w:ascii="Times New Roman" w:hAnsi="Times New Roman" w:cs="Times New Roman"/>
                <w:color w:val="000000" w:themeColor="text1"/>
                <w:sz w:val="20"/>
                <w:szCs w:val="20"/>
                <w:lang w:val="en-US"/>
              </w:rPr>
            </w:pPr>
            <w:r w:rsidRPr="00071EFB">
              <w:rPr>
                <w:rFonts w:ascii="Times New Roman" w:hAnsi="Times New Roman" w:cs="Times New Roman"/>
                <w:color w:val="000000" w:themeColor="text1"/>
                <w:sz w:val="20"/>
                <w:szCs w:val="20"/>
                <w:lang w:val="en-US"/>
              </w:rPr>
              <w:t>Breast cancer</w:t>
            </w:r>
          </w:p>
        </w:tc>
        <w:tc>
          <w:tcPr>
            <w:tcW w:w="1701" w:type="dxa"/>
            <w:tcBorders>
              <w:top w:val="nil"/>
            </w:tcBorders>
          </w:tcPr>
          <w:p w14:paraId="65C16924" w14:textId="70B540CC" w:rsidR="007F6006" w:rsidRPr="00071EFB" w:rsidRDefault="00071EFB" w:rsidP="007F6006">
            <w:pPr>
              <w:rPr>
                <w:rFonts w:ascii="Times New Roman" w:hAnsi="Times New Roman" w:cs="Times New Roman"/>
                <w:color w:val="000000" w:themeColor="text1"/>
                <w:sz w:val="20"/>
                <w:szCs w:val="20"/>
                <w:lang w:val="en-US"/>
              </w:rPr>
            </w:pPr>
            <w:r w:rsidRPr="00071EFB">
              <w:rPr>
                <w:rFonts w:ascii="Times New Roman" w:hAnsi="Times New Roman" w:cs="Times New Roman"/>
                <w:color w:val="000000" w:themeColor="text1"/>
                <w:sz w:val="20"/>
                <w:szCs w:val="20"/>
                <w:lang w:val="en-US"/>
              </w:rPr>
              <w:t>30</w:t>
            </w:r>
            <w:r w:rsidR="009D01A4" w:rsidRPr="00071EFB">
              <w:rPr>
                <w:rFonts w:ascii="Times New Roman" w:hAnsi="Times New Roman" w:cs="Times New Roman"/>
                <w:color w:val="000000" w:themeColor="text1"/>
                <w:sz w:val="20"/>
                <w:szCs w:val="20"/>
                <w:lang w:val="en-US"/>
              </w:rPr>
              <w:t xml:space="preserve"> (4</w:t>
            </w:r>
            <w:r w:rsidRPr="00071EFB">
              <w:rPr>
                <w:rFonts w:ascii="Times New Roman" w:hAnsi="Times New Roman" w:cs="Times New Roman"/>
                <w:color w:val="000000" w:themeColor="text1"/>
                <w:sz w:val="20"/>
                <w:szCs w:val="20"/>
                <w:lang w:val="en-US"/>
              </w:rPr>
              <w:t>2</w:t>
            </w:r>
            <w:r w:rsidR="009D01A4" w:rsidRPr="00071EFB">
              <w:rPr>
                <w:rFonts w:ascii="Times New Roman" w:hAnsi="Times New Roman" w:cs="Times New Roman"/>
                <w:color w:val="000000" w:themeColor="text1"/>
                <w:sz w:val="20"/>
                <w:szCs w:val="20"/>
                <w:lang w:val="en-US"/>
              </w:rPr>
              <w:t>.</w:t>
            </w:r>
            <w:r w:rsidRPr="00071EFB">
              <w:rPr>
                <w:rFonts w:ascii="Times New Roman" w:hAnsi="Times New Roman" w:cs="Times New Roman"/>
                <w:color w:val="000000" w:themeColor="text1"/>
                <w:sz w:val="20"/>
                <w:szCs w:val="20"/>
                <w:lang w:val="en-US"/>
              </w:rPr>
              <w:t>9</w:t>
            </w:r>
            <w:r w:rsidR="009D01A4" w:rsidRPr="00071EFB">
              <w:rPr>
                <w:rFonts w:ascii="Times New Roman" w:hAnsi="Times New Roman" w:cs="Times New Roman"/>
                <w:color w:val="000000" w:themeColor="text1"/>
                <w:sz w:val="20"/>
                <w:szCs w:val="20"/>
                <w:lang w:val="en-US"/>
              </w:rPr>
              <w:t>%)</w:t>
            </w:r>
          </w:p>
        </w:tc>
        <w:tc>
          <w:tcPr>
            <w:tcW w:w="1564" w:type="dxa"/>
            <w:tcBorders>
              <w:top w:val="nil"/>
            </w:tcBorders>
          </w:tcPr>
          <w:p w14:paraId="47EB73CD" w14:textId="75FC6059" w:rsidR="007F6006" w:rsidRPr="00071EFB" w:rsidRDefault="009D01A4" w:rsidP="007F6006">
            <w:pPr>
              <w:rPr>
                <w:rFonts w:ascii="Times New Roman" w:hAnsi="Times New Roman" w:cs="Times New Roman"/>
                <w:color w:val="000000" w:themeColor="text1"/>
                <w:sz w:val="20"/>
                <w:szCs w:val="20"/>
                <w:lang w:val="en-US"/>
              </w:rPr>
            </w:pPr>
            <w:r w:rsidRPr="00071EFB">
              <w:rPr>
                <w:rFonts w:ascii="Times New Roman" w:hAnsi="Times New Roman" w:cs="Times New Roman"/>
                <w:color w:val="000000" w:themeColor="text1"/>
                <w:sz w:val="20"/>
                <w:szCs w:val="20"/>
                <w:lang w:val="en-US"/>
              </w:rPr>
              <w:t>12 (34.3%)</w:t>
            </w:r>
          </w:p>
        </w:tc>
        <w:tc>
          <w:tcPr>
            <w:tcW w:w="1838" w:type="dxa"/>
            <w:tcBorders>
              <w:top w:val="nil"/>
            </w:tcBorders>
          </w:tcPr>
          <w:p w14:paraId="2EC664A1" w14:textId="1783CB51" w:rsidR="007F6006" w:rsidRPr="00071EFB" w:rsidRDefault="009D01A4" w:rsidP="007F6006">
            <w:pPr>
              <w:rPr>
                <w:rFonts w:ascii="Times New Roman" w:hAnsi="Times New Roman" w:cs="Times New Roman"/>
                <w:color w:val="000000" w:themeColor="text1"/>
                <w:sz w:val="20"/>
                <w:szCs w:val="20"/>
                <w:lang w:val="en-US"/>
              </w:rPr>
            </w:pPr>
            <w:r w:rsidRPr="00071EFB">
              <w:rPr>
                <w:rFonts w:ascii="Times New Roman" w:hAnsi="Times New Roman" w:cs="Times New Roman"/>
                <w:color w:val="000000" w:themeColor="text1"/>
                <w:sz w:val="20"/>
                <w:szCs w:val="20"/>
                <w:lang w:val="en-US"/>
              </w:rPr>
              <w:t>1</w:t>
            </w:r>
            <w:r w:rsidR="00071EFB" w:rsidRPr="00071EFB">
              <w:rPr>
                <w:rFonts w:ascii="Times New Roman" w:hAnsi="Times New Roman" w:cs="Times New Roman"/>
                <w:color w:val="000000" w:themeColor="text1"/>
                <w:sz w:val="20"/>
                <w:szCs w:val="20"/>
                <w:lang w:val="en-US"/>
              </w:rPr>
              <w:t>8</w:t>
            </w:r>
            <w:r w:rsidRPr="00071EFB">
              <w:rPr>
                <w:rFonts w:ascii="Times New Roman" w:hAnsi="Times New Roman" w:cs="Times New Roman"/>
                <w:color w:val="000000" w:themeColor="text1"/>
                <w:sz w:val="20"/>
                <w:szCs w:val="20"/>
                <w:lang w:val="en-US"/>
              </w:rPr>
              <w:t xml:space="preserve"> (</w:t>
            </w:r>
            <w:r w:rsidR="00071EFB" w:rsidRPr="00071EFB">
              <w:rPr>
                <w:rFonts w:ascii="Times New Roman" w:hAnsi="Times New Roman" w:cs="Times New Roman"/>
                <w:color w:val="000000" w:themeColor="text1"/>
                <w:sz w:val="20"/>
                <w:szCs w:val="20"/>
                <w:lang w:val="en-US"/>
              </w:rPr>
              <w:t>51</w:t>
            </w:r>
            <w:r w:rsidRPr="00071EFB">
              <w:rPr>
                <w:rFonts w:ascii="Times New Roman" w:hAnsi="Times New Roman" w:cs="Times New Roman"/>
                <w:color w:val="000000" w:themeColor="text1"/>
                <w:sz w:val="20"/>
                <w:szCs w:val="20"/>
                <w:lang w:val="en-US"/>
              </w:rPr>
              <w:t>.</w:t>
            </w:r>
            <w:r w:rsidR="00071EFB" w:rsidRPr="00071EFB">
              <w:rPr>
                <w:rFonts w:ascii="Times New Roman" w:hAnsi="Times New Roman" w:cs="Times New Roman"/>
                <w:color w:val="000000" w:themeColor="text1"/>
                <w:sz w:val="20"/>
                <w:szCs w:val="20"/>
                <w:lang w:val="en-US"/>
              </w:rPr>
              <w:t>4</w:t>
            </w:r>
            <w:r w:rsidRPr="00071EFB">
              <w:rPr>
                <w:rFonts w:ascii="Times New Roman" w:hAnsi="Times New Roman" w:cs="Times New Roman"/>
                <w:color w:val="000000" w:themeColor="text1"/>
                <w:sz w:val="20"/>
                <w:szCs w:val="20"/>
                <w:lang w:val="en-US"/>
              </w:rPr>
              <w:t>%)</w:t>
            </w:r>
          </w:p>
        </w:tc>
        <w:tc>
          <w:tcPr>
            <w:tcW w:w="987" w:type="dxa"/>
            <w:tcBorders>
              <w:top w:val="nil"/>
            </w:tcBorders>
          </w:tcPr>
          <w:p w14:paraId="0C0F3036" w14:textId="77777777" w:rsidR="007F6006" w:rsidRPr="007F6006" w:rsidRDefault="007F6006" w:rsidP="007F6006">
            <w:pPr>
              <w:rPr>
                <w:rFonts w:ascii="Times New Roman" w:hAnsi="Times New Roman" w:cs="Times New Roman"/>
                <w:sz w:val="20"/>
                <w:szCs w:val="20"/>
                <w:lang w:val="en-US"/>
              </w:rPr>
            </w:pPr>
          </w:p>
        </w:tc>
      </w:tr>
      <w:tr w:rsidR="007F6006" w14:paraId="4FBFFB35" w14:textId="77777777" w:rsidTr="00F45BDA">
        <w:tc>
          <w:tcPr>
            <w:tcW w:w="2977" w:type="dxa"/>
          </w:tcPr>
          <w:p w14:paraId="04C6C8C9" w14:textId="70EDAF5D" w:rsidR="007F6006" w:rsidRPr="00071EFB" w:rsidRDefault="009D01A4" w:rsidP="007F6006">
            <w:pPr>
              <w:rPr>
                <w:rFonts w:ascii="Times New Roman" w:hAnsi="Times New Roman" w:cs="Times New Roman"/>
                <w:color w:val="000000" w:themeColor="text1"/>
                <w:sz w:val="20"/>
                <w:szCs w:val="20"/>
                <w:lang w:val="en-US"/>
              </w:rPr>
            </w:pPr>
            <w:r w:rsidRPr="00071EFB">
              <w:rPr>
                <w:rFonts w:ascii="Times New Roman" w:hAnsi="Times New Roman" w:cs="Times New Roman"/>
                <w:color w:val="000000" w:themeColor="text1"/>
                <w:sz w:val="20"/>
                <w:szCs w:val="20"/>
                <w:lang w:val="en-US"/>
              </w:rPr>
              <w:t>Gynecological cancer</w:t>
            </w:r>
          </w:p>
        </w:tc>
        <w:tc>
          <w:tcPr>
            <w:tcW w:w="1701" w:type="dxa"/>
          </w:tcPr>
          <w:p w14:paraId="591171BA" w14:textId="6F45133C" w:rsidR="007F6006" w:rsidRPr="00071EFB" w:rsidRDefault="009D01A4" w:rsidP="007F6006">
            <w:pPr>
              <w:rPr>
                <w:rFonts w:ascii="Times New Roman" w:hAnsi="Times New Roman" w:cs="Times New Roman"/>
                <w:color w:val="000000" w:themeColor="text1"/>
                <w:sz w:val="20"/>
                <w:szCs w:val="20"/>
                <w:lang w:val="en-US"/>
              </w:rPr>
            </w:pPr>
            <w:r w:rsidRPr="00071EFB">
              <w:rPr>
                <w:rFonts w:ascii="Times New Roman" w:hAnsi="Times New Roman" w:cs="Times New Roman"/>
                <w:color w:val="000000" w:themeColor="text1"/>
                <w:sz w:val="20"/>
                <w:szCs w:val="20"/>
                <w:lang w:val="en-US"/>
              </w:rPr>
              <w:t>4 (5.7%)</w:t>
            </w:r>
          </w:p>
        </w:tc>
        <w:tc>
          <w:tcPr>
            <w:tcW w:w="1564" w:type="dxa"/>
          </w:tcPr>
          <w:p w14:paraId="0D44DAF1" w14:textId="5788C68E" w:rsidR="007F6006" w:rsidRPr="00071EFB" w:rsidRDefault="009D01A4" w:rsidP="007F6006">
            <w:pPr>
              <w:rPr>
                <w:rFonts w:ascii="Times New Roman" w:hAnsi="Times New Roman" w:cs="Times New Roman"/>
                <w:color w:val="000000" w:themeColor="text1"/>
                <w:sz w:val="20"/>
                <w:szCs w:val="20"/>
                <w:lang w:val="en-US"/>
              </w:rPr>
            </w:pPr>
            <w:r w:rsidRPr="00071EFB">
              <w:rPr>
                <w:rFonts w:ascii="Times New Roman" w:hAnsi="Times New Roman" w:cs="Times New Roman"/>
                <w:color w:val="000000" w:themeColor="text1"/>
                <w:sz w:val="20"/>
                <w:szCs w:val="20"/>
                <w:lang w:val="en-US"/>
              </w:rPr>
              <w:t>1 (2.9%)</w:t>
            </w:r>
          </w:p>
        </w:tc>
        <w:tc>
          <w:tcPr>
            <w:tcW w:w="1838" w:type="dxa"/>
          </w:tcPr>
          <w:p w14:paraId="25901862" w14:textId="44F0A76D" w:rsidR="007F6006" w:rsidRPr="00071EFB" w:rsidRDefault="009D01A4" w:rsidP="007F6006">
            <w:pPr>
              <w:rPr>
                <w:rFonts w:ascii="Times New Roman" w:hAnsi="Times New Roman" w:cs="Times New Roman"/>
                <w:color w:val="000000" w:themeColor="text1"/>
                <w:sz w:val="20"/>
                <w:szCs w:val="20"/>
                <w:lang w:val="en-US"/>
              </w:rPr>
            </w:pPr>
            <w:r w:rsidRPr="00071EFB">
              <w:rPr>
                <w:rFonts w:ascii="Times New Roman" w:hAnsi="Times New Roman" w:cs="Times New Roman"/>
                <w:color w:val="000000" w:themeColor="text1"/>
                <w:sz w:val="20"/>
                <w:szCs w:val="20"/>
                <w:lang w:val="en-US"/>
              </w:rPr>
              <w:t>3 (8.6%)</w:t>
            </w:r>
          </w:p>
        </w:tc>
        <w:tc>
          <w:tcPr>
            <w:tcW w:w="987" w:type="dxa"/>
          </w:tcPr>
          <w:p w14:paraId="2404305C" w14:textId="77777777" w:rsidR="007F6006" w:rsidRPr="007F6006" w:rsidRDefault="007F6006" w:rsidP="007F6006">
            <w:pPr>
              <w:rPr>
                <w:rFonts w:ascii="Times New Roman" w:hAnsi="Times New Roman" w:cs="Times New Roman"/>
                <w:sz w:val="20"/>
                <w:szCs w:val="20"/>
                <w:lang w:val="en-US"/>
              </w:rPr>
            </w:pPr>
          </w:p>
        </w:tc>
      </w:tr>
      <w:tr w:rsidR="007F6006" w14:paraId="16056836" w14:textId="77777777" w:rsidTr="00F45BDA">
        <w:tc>
          <w:tcPr>
            <w:tcW w:w="2977" w:type="dxa"/>
          </w:tcPr>
          <w:p w14:paraId="13150C87" w14:textId="4BB70FD2"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Blood cancer</w:t>
            </w:r>
          </w:p>
        </w:tc>
        <w:tc>
          <w:tcPr>
            <w:tcW w:w="1701" w:type="dxa"/>
          </w:tcPr>
          <w:p w14:paraId="298E5C94" w14:textId="3842D01C"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3 (4.3%)</w:t>
            </w:r>
          </w:p>
        </w:tc>
        <w:tc>
          <w:tcPr>
            <w:tcW w:w="1564" w:type="dxa"/>
          </w:tcPr>
          <w:p w14:paraId="558262D2" w14:textId="750D3B6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3 (8.6%)</w:t>
            </w:r>
          </w:p>
        </w:tc>
        <w:tc>
          <w:tcPr>
            <w:tcW w:w="1838" w:type="dxa"/>
          </w:tcPr>
          <w:p w14:paraId="0615EFF4" w14:textId="17B7F7D3"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12A31911" w14:textId="77777777" w:rsidR="007F6006" w:rsidRPr="007F6006" w:rsidRDefault="007F6006" w:rsidP="007F6006">
            <w:pPr>
              <w:rPr>
                <w:rFonts w:ascii="Times New Roman" w:hAnsi="Times New Roman" w:cs="Times New Roman"/>
                <w:sz w:val="20"/>
                <w:szCs w:val="20"/>
                <w:lang w:val="en-US"/>
              </w:rPr>
            </w:pPr>
          </w:p>
        </w:tc>
      </w:tr>
      <w:tr w:rsidR="007F6006" w14:paraId="320AE4DE" w14:textId="77777777" w:rsidTr="00F45BDA">
        <w:tc>
          <w:tcPr>
            <w:tcW w:w="2977" w:type="dxa"/>
          </w:tcPr>
          <w:p w14:paraId="687B9A95" w14:textId="3E429BF8"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Lymphoma</w:t>
            </w:r>
          </w:p>
        </w:tc>
        <w:tc>
          <w:tcPr>
            <w:tcW w:w="1701" w:type="dxa"/>
          </w:tcPr>
          <w:p w14:paraId="68E64475" w14:textId="03900AFF"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8 (11.4%)</w:t>
            </w:r>
          </w:p>
        </w:tc>
        <w:tc>
          <w:tcPr>
            <w:tcW w:w="1564" w:type="dxa"/>
          </w:tcPr>
          <w:p w14:paraId="64DD1FC8" w14:textId="7C066FEF"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5 (14.3%)</w:t>
            </w:r>
          </w:p>
        </w:tc>
        <w:tc>
          <w:tcPr>
            <w:tcW w:w="1838" w:type="dxa"/>
          </w:tcPr>
          <w:p w14:paraId="12192F59" w14:textId="0A048638"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3 (8.6%)</w:t>
            </w:r>
          </w:p>
        </w:tc>
        <w:tc>
          <w:tcPr>
            <w:tcW w:w="987" w:type="dxa"/>
          </w:tcPr>
          <w:p w14:paraId="6B3A2E30" w14:textId="77777777" w:rsidR="007F6006" w:rsidRPr="007F6006" w:rsidRDefault="007F6006" w:rsidP="007F6006">
            <w:pPr>
              <w:rPr>
                <w:rFonts w:ascii="Times New Roman" w:hAnsi="Times New Roman" w:cs="Times New Roman"/>
                <w:sz w:val="20"/>
                <w:szCs w:val="20"/>
                <w:lang w:val="en-US"/>
              </w:rPr>
            </w:pPr>
          </w:p>
        </w:tc>
      </w:tr>
      <w:tr w:rsidR="007F6006" w14:paraId="294D218C" w14:textId="77777777" w:rsidTr="00F45BDA">
        <w:tc>
          <w:tcPr>
            <w:tcW w:w="2977" w:type="dxa"/>
          </w:tcPr>
          <w:p w14:paraId="66FAF508" w14:textId="53C0FA0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Prostate cancer</w:t>
            </w:r>
          </w:p>
        </w:tc>
        <w:tc>
          <w:tcPr>
            <w:tcW w:w="1701" w:type="dxa"/>
          </w:tcPr>
          <w:p w14:paraId="449732AF" w14:textId="784F4BDD" w:rsidR="007F6006" w:rsidRPr="007F6006" w:rsidRDefault="00071EFB" w:rsidP="007F6006">
            <w:pPr>
              <w:rPr>
                <w:rFonts w:ascii="Times New Roman" w:hAnsi="Times New Roman" w:cs="Times New Roman"/>
                <w:sz w:val="20"/>
                <w:szCs w:val="20"/>
                <w:lang w:val="en-US"/>
              </w:rPr>
            </w:pPr>
            <w:r>
              <w:rPr>
                <w:rFonts w:ascii="Times New Roman" w:hAnsi="Times New Roman" w:cs="Times New Roman"/>
                <w:sz w:val="20"/>
                <w:szCs w:val="20"/>
                <w:lang w:val="en-US"/>
              </w:rPr>
              <w:t>6</w:t>
            </w:r>
            <w:r w:rsidR="009D01A4">
              <w:rPr>
                <w:rFonts w:ascii="Times New Roman" w:hAnsi="Times New Roman" w:cs="Times New Roman"/>
                <w:sz w:val="20"/>
                <w:szCs w:val="20"/>
                <w:lang w:val="en-US"/>
              </w:rPr>
              <w:t xml:space="preserve"> (</w:t>
            </w:r>
            <w:r>
              <w:rPr>
                <w:rFonts w:ascii="Times New Roman" w:hAnsi="Times New Roman" w:cs="Times New Roman"/>
                <w:sz w:val="20"/>
                <w:szCs w:val="20"/>
                <w:lang w:val="en-US"/>
              </w:rPr>
              <w:t>8.6</w:t>
            </w:r>
            <w:r w:rsidR="009D01A4">
              <w:rPr>
                <w:rFonts w:ascii="Times New Roman" w:hAnsi="Times New Roman" w:cs="Times New Roman"/>
                <w:sz w:val="20"/>
                <w:szCs w:val="20"/>
                <w:lang w:val="en-US"/>
              </w:rPr>
              <w:t>%)</w:t>
            </w:r>
          </w:p>
        </w:tc>
        <w:tc>
          <w:tcPr>
            <w:tcW w:w="1564" w:type="dxa"/>
          </w:tcPr>
          <w:p w14:paraId="77804A4C" w14:textId="57C16B7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2 (5.7%)</w:t>
            </w:r>
          </w:p>
        </w:tc>
        <w:tc>
          <w:tcPr>
            <w:tcW w:w="1838" w:type="dxa"/>
          </w:tcPr>
          <w:p w14:paraId="0FAF46F0" w14:textId="244241C5" w:rsidR="007F6006" w:rsidRPr="007F6006" w:rsidRDefault="00071EFB" w:rsidP="007F6006">
            <w:pPr>
              <w:rPr>
                <w:rFonts w:ascii="Times New Roman" w:hAnsi="Times New Roman" w:cs="Times New Roman"/>
                <w:sz w:val="20"/>
                <w:szCs w:val="20"/>
                <w:lang w:val="en-US"/>
              </w:rPr>
            </w:pPr>
            <w:r>
              <w:rPr>
                <w:rFonts w:ascii="Times New Roman" w:hAnsi="Times New Roman" w:cs="Times New Roman"/>
                <w:sz w:val="20"/>
                <w:szCs w:val="20"/>
                <w:lang w:val="en-US"/>
              </w:rPr>
              <w:t>4</w:t>
            </w:r>
            <w:r w:rsidR="009D01A4">
              <w:rPr>
                <w:rFonts w:ascii="Times New Roman" w:hAnsi="Times New Roman" w:cs="Times New Roman"/>
                <w:sz w:val="20"/>
                <w:szCs w:val="20"/>
                <w:lang w:val="en-US"/>
              </w:rPr>
              <w:t xml:space="preserve"> (1</w:t>
            </w:r>
            <w:r>
              <w:rPr>
                <w:rFonts w:ascii="Times New Roman" w:hAnsi="Times New Roman" w:cs="Times New Roman"/>
                <w:sz w:val="20"/>
                <w:szCs w:val="20"/>
                <w:lang w:val="en-US"/>
              </w:rPr>
              <w:t>1</w:t>
            </w:r>
            <w:r w:rsidR="009D01A4">
              <w:rPr>
                <w:rFonts w:ascii="Times New Roman" w:hAnsi="Times New Roman" w:cs="Times New Roman"/>
                <w:sz w:val="20"/>
                <w:szCs w:val="20"/>
                <w:lang w:val="en-US"/>
              </w:rPr>
              <w:t>.</w:t>
            </w:r>
            <w:r>
              <w:rPr>
                <w:rFonts w:ascii="Times New Roman" w:hAnsi="Times New Roman" w:cs="Times New Roman"/>
                <w:sz w:val="20"/>
                <w:szCs w:val="20"/>
                <w:lang w:val="en-US"/>
              </w:rPr>
              <w:t>4</w:t>
            </w:r>
            <w:r w:rsidR="009D01A4">
              <w:rPr>
                <w:rFonts w:ascii="Times New Roman" w:hAnsi="Times New Roman" w:cs="Times New Roman"/>
                <w:sz w:val="20"/>
                <w:szCs w:val="20"/>
                <w:lang w:val="en-US"/>
              </w:rPr>
              <w:t>%)</w:t>
            </w:r>
          </w:p>
        </w:tc>
        <w:tc>
          <w:tcPr>
            <w:tcW w:w="987" w:type="dxa"/>
          </w:tcPr>
          <w:p w14:paraId="52412C4B" w14:textId="77777777" w:rsidR="007F6006" w:rsidRPr="007F6006" w:rsidRDefault="007F6006" w:rsidP="007F6006">
            <w:pPr>
              <w:rPr>
                <w:rFonts w:ascii="Times New Roman" w:hAnsi="Times New Roman" w:cs="Times New Roman"/>
                <w:sz w:val="20"/>
                <w:szCs w:val="20"/>
                <w:lang w:val="en-US"/>
              </w:rPr>
            </w:pPr>
          </w:p>
        </w:tc>
      </w:tr>
      <w:tr w:rsidR="007F6006" w14:paraId="7F350D17" w14:textId="77777777" w:rsidTr="00F45BDA">
        <w:tc>
          <w:tcPr>
            <w:tcW w:w="2977" w:type="dxa"/>
          </w:tcPr>
          <w:p w14:paraId="0F0CCBB5" w14:textId="23233C82"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Oral and pharyngeal cancer</w:t>
            </w:r>
          </w:p>
        </w:tc>
        <w:tc>
          <w:tcPr>
            <w:tcW w:w="1701" w:type="dxa"/>
          </w:tcPr>
          <w:p w14:paraId="78EF9C0B" w14:textId="1287F548"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2 (2.9%)</w:t>
            </w:r>
          </w:p>
        </w:tc>
        <w:tc>
          <w:tcPr>
            <w:tcW w:w="1564" w:type="dxa"/>
          </w:tcPr>
          <w:p w14:paraId="1B42422B" w14:textId="58690FF1"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Pr>
          <w:p w14:paraId="57F11BF3" w14:textId="704EBEAB"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Pr>
          <w:p w14:paraId="57CA192F" w14:textId="77777777" w:rsidR="007F6006" w:rsidRPr="007F6006" w:rsidRDefault="007F6006" w:rsidP="007F6006">
            <w:pPr>
              <w:rPr>
                <w:rFonts w:ascii="Times New Roman" w:hAnsi="Times New Roman" w:cs="Times New Roman"/>
                <w:sz w:val="20"/>
                <w:szCs w:val="20"/>
                <w:lang w:val="en-US"/>
              </w:rPr>
            </w:pPr>
          </w:p>
        </w:tc>
      </w:tr>
      <w:tr w:rsidR="007F6006" w14:paraId="06629783" w14:textId="77777777" w:rsidTr="00F45BDA">
        <w:tc>
          <w:tcPr>
            <w:tcW w:w="2977" w:type="dxa"/>
          </w:tcPr>
          <w:p w14:paraId="31443693" w14:textId="25A3B65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Gastrointestinal cancer</w:t>
            </w:r>
          </w:p>
        </w:tc>
        <w:tc>
          <w:tcPr>
            <w:tcW w:w="1701" w:type="dxa"/>
          </w:tcPr>
          <w:p w14:paraId="20EE6B9D" w14:textId="780DD79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7 (10%)</w:t>
            </w:r>
          </w:p>
        </w:tc>
        <w:tc>
          <w:tcPr>
            <w:tcW w:w="1564" w:type="dxa"/>
          </w:tcPr>
          <w:p w14:paraId="75A32113" w14:textId="0C05FD4D"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4 (11.4%)</w:t>
            </w:r>
          </w:p>
        </w:tc>
        <w:tc>
          <w:tcPr>
            <w:tcW w:w="1838" w:type="dxa"/>
          </w:tcPr>
          <w:p w14:paraId="0E38DB34" w14:textId="25CED89C"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3 (8.6%)</w:t>
            </w:r>
          </w:p>
        </w:tc>
        <w:tc>
          <w:tcPr>
            <w:tcW w:w="987" w:type="dxa"/>
          </w:tcPr>
          <w:p w14:paraId="363E12C3" w14:textId="77777777" w:rsidR="007F6006" w:rsidRPr="007F6006" w:rsidRDefault="007F6006" w:rsidP="007F6006">
            <w:pPr>
              <w:rPr>
                <w:rFonts w:ascii="Times New Roman" w:hAnsi="Times New Roman" w:cs="Times New Roman"/>
                <w:sz w:val="20"/>
                <w:szCs w:val="20"/>
                <w:lang w:val="en-US"/>
              </w:rPr>
            </w:pPr>
          </w:p>
        </w:tc>
      </w:tr>
      <w:tr w:rsidR="007F6006" w14:paraId="4C8FEAA8" w14:textId="77777777" w:rsidTr="00F45BDA">
        <w:tc>
          <w:tcPr>
            <w:tcW w:w="2977" w:type="dxa"/>
          </w:tcPr>
          <w:p w14:paraId="0F5B39CF" w14:textId="7BF2620A"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Testicular cancer</w:t>
            </w:r>
          </w:p>
        </w:tc>
        <w:tc>
          <w:tcPr>
            <w:tcW w:w="1701" w:type="dxa"/>
          </w:tcPr>
          <w:p w14:paraId="39C57D09" w14:textId="0883FEBB"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Pr>
          <w:p w14:paraId="685A9D01" w14:textId="224F2208"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Pr>
          <w:p w14:paraId="77462E4A" w14:textId="3A5F24DF"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5A6AC18B" w14:textId="77777777" w:rsidR="007F6006" w:rsidRPr="007F6006" w:rsidRDefault="007F6006" w:rsidP="007F6006">
            <w:pPr>
              <w:rPr>
                <w:rFonts w:ascii="Times New Roman" w:hAnsi="Times New Roman" w:cs="Times New Roman"/>
                <w:sz w:val="20"/>
                <w:szCs w:val="20"/>
                <w:lang w:val="en-US"/>
              </w:rPr>
            </w:pPr>
          </w:p>
        </w:tc>
      </w:tr>
      <w:tr w:rsidR="007F6006" w14:paraId="1EA38436" w14:textId="77777777" w:rsidTr="00F45BDA">
        <w:tc>
          <w:tcPr>
            <w:tcW w:w="2977" w:type="dxa"/>
          </w:tcPr>
          <w:p w14:paraId="4829FDDB" w14:textId="6BB49C0C"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Lung cancer</w:t>
            </w:r>
          </w:p>
        </w:tc>
        <w:tc>
          <w:tcPr>
            <w:tcW w:w="1701" w:type="dxa"/>
          </w:tcPr>
          <w:p w14:paraId="0DFC97B3" w14:textId="1B774EE7"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Pr>
          <w:p w14:paraId="2E54590A" w14:textId="2312CA47"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1838" w:type="dxa"/>
          </w:tcPr>
          <w:p w14:paraId="74E89225" w14:textId="019F6C50"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Pr>
          <w:p w14:paraId="193B9A84" w14:textId="77777777" w:rsidR="007F6006" w:rsidRPr="007F6006" w:rsidRDefault="007F6006" w:rsidP="007F6006">
            <w:pPr>
              <w:rPr>
                <w:rFonts w:ascii="Times New Roman" w:hAnsi="Times New Roman" w:cs="Times New Roman"/>
                <w:sz w:val="20"/>
                <w:szCs w:val="20"/>
                <w:lang w:val="en-US"/>
              </w:rPr>
            </w:pPr>
          </w:p>
        </w:tc>
      </w:tr>
      <w:tr w:rsidR="007F6006" w14:paraId="5BED4373" w14:textId="77777777" w:rsidTr="00F45BDA">
        <w:tc>
          <w:tcPr>
            <w:tcW w:w="2977" w:type="dxa"/>
          </w:tcPr>
          <w:p w14:paraId="0213BF52" w14:textId="56B9D036"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Melanoma</w:t>
            </w:r>
          </w:p>
        </w:tc>
        <w:tc>
          <w:tcPr>
            <w:tcW w:w="1701" w:type="dxa"/>
          </w:tcPr>
          <w:p w14:paraId="4A9F6D01" w14:textId="05C31B51"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Pr>
          <w:p w14:paraId="61258C64" w14:textId="2A8B1083"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Pr>
          <w:p w14:paraId="7887BEAD" w14:textId="635A0F93"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0AAAF7B3" w14:textId="77777777" w:rsidR="007F6006" w:rsidRPr="007F6006" w:rsidRDefault="007F6006" w:rsidP="007F6006">
            <w:pPr>
              <w:rPr>
                <w:rFonts w:ascii="Times New Roman" w:hAnsi="Times New Roman" w:cs="Times New Roman"/>
                <w:sz w:val="20"/>
                <w:szCs w:val="20"/>
                <w:lang w:val="en-US"/>
              </w:rPr>
            </w:pPr>
          </w:p>
        </w:tc>
      </w:tr>
      <w:tr w:rsidR="007F6006" w14:paraId="3F57C1DC" w14:textId="77777777" w:rsidTr="00F45BDA">
        <w:tc>
          <w:tcPr>
            <w:tcW w:w="2977" w:type="dxa"/>
          </w:tcPr>
          <w:p w14:paraId="3841802C" w14:textId="6CBB39DE"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Bone cancer</w:t>
            </w:r>
          </w:p>
        </w:tc>
        <w:tc>
          <w:tcPr>
            <w:tcW w:w="1701" w:type="dxa"/>
          </w:tcPr>
          <w:p w14:paraId="43DEF951" w14:textId="72CA33A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2 (2.9%)</w:t>
            </w:r>
          </w:p>
        </w:tc>
        <w:tc>
          <w:tcPr>
            <w:tcW w:w="1564" w:type="dxa"/>
          </w:tcPr>
          <w:p w14:paraId="5C0F7064" w14:textId="321CF14D"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Pr>
          <w:p w14:paraId="57578F9B" w14:textId="45ABDF14"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Pr>
          <w:p w14:paraId="552D20FF" w14:textId="77777777" w:rsidR="007F6006" w:rsidRPr="007F6006" w:rsidRDefault="007F6006" w:rsidP="007F6006">
            <w:pPr>
              <w:rPr>
                <w:rFonts w:ascii="Times New Roman" w:hAnsi="Times New Roman" w:cs="Times New Roman"/>
                <w:sz w:val="20"/>
                <w:szCs w:val="20"/>
                <w:lang w:val="en-US"/>
              </w:rPr>
            </w:pPr>
          </w:p>
        </w:tc>
      </w:tr>
      <w:tr w:rsidR="007F6006" w14:paraId="0CF687FF" w14:textId="77777777" w:rsidTr="00F45BDA">
        <w:tc>
          <w:tcPr>
            <w:tcW w:w="2977" w:type="dxa"/>
          </w:tcPr>
          <w:p w14:paraId="24B4EBFE" w14:textId="00DA7C71" w:rsidR="007F6006" w:rsidRPr="009D01A4" w:rsidRDefault="009D01A4" w:rsidP="007F6006">
            <w:pPr>
              <w:rPr>
                <w:rFonts w:ascii="Times New Roman" w:hAnsi="Times New Roman" w:cs="Times New Roman"/>
                <w:sz w:val="20"/>
                <w:szCs w:val="20"/>
                <w:lang w:val="en-US"/>
              </w:rPr>
            </w:pPr>
            <w:r w:rsidRPr="009D01A4">
              <w:rPr>
                <w:rFonts w:ascii="Times New Roman" w:hAnsi="Times New Roman" w:cs="Times New Roman"/>
                <w:sz w:val="20"/>
                <w:szCs w:val="20"/>
                <w:lang w:val="en-US"/>
              </w:rPr>
              <w:t>Kidney cancer</w:t>
            </w:r>
          </w:p>
        </w:tc>
        <w:tc>
          <w:tcPr>
            <w:tcW w:w="1701" w:type="dxa"/>
          </w:tcPr>
          <w:p w14:paraId="4BCE254C" w14:textId="39ED0B8C"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Pr>
          <w:p w14:paraId="3E79AD06" w14:textId="58EA0A21"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Pr>
          <w:p w14:paraId="5CEFA5E8" w14:textId="2CA23464"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70BC903E" w14:textId="77777777" w:rsidR="007F6006" w:rsidRPr="007F6006" w:rsidRDefault="007F6006" w:rsidP="007F6006">
            <w:pPr>
              <w:rPr>
                <w:rFonts w:ascii="Times New Roman" w:hAnsi="Times New Roman" w:cs="Times New Roman"/>
                <w:sz w:val="20"/>
                <w:szCs w:val="20"/>
                <w:lang w:val="en-US"/>
              </w:rPr>
            </w:pPr>
          </w:p>
        </w:tc>
      </w:tr>
      <w:tr w:rsidR="007F6006" w14:paraId="6CAA4A97" w14:textId="77777777" w:rsidTr="00F45BDA">
        <w:tc>
          <w:tcPr>
            <w:tcW w:w="2977" w:type="dxa"/>
          </w:tcPr>
          <w:p w14:paraId="68CC03A5" w14:textId="445EDA64"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Blastoma</w:t>
            </w:r>
          </w:p>
        </w:tc>
        <w:tc>
          <w:tcPr>
            <w:tcW w:w="1701" w:type="dxa"/>
          </w:tcPr>
          <w:p w14:paraId="75B4D21D" w14:textId="423F80A9"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Pr>
          <w:p w14:paraId="34EDA86F" w14:textId="0ABAEF87"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Pr>
          <w:p w14:paraId="1C637495" w14:textId="452A8E8A"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2E7C2BD5" w14:textId="77777777" w:rsidR="007F6006" w:rsidRPr="007F6006" w:rsidRDefault="007F6006" w:rsidP="007F6006">
            <w:pPr>
              <w:rPr>
                <w:rFonts w:ascii="Times New Roman" w:hAnsi="Times New Roman" w:cs="Times New Roman"/>
                <w:sz w:val="20"/>
                <w:szCs w:val="20"/>
                <w:lang w:val="en-US"/>
              </w:rPr>
            </w:pPr>
          </w:p>
        </w:tc>
      </w:tr>
      <w:tr w:rsidR="007F6006" w14:paraId="7D439CE3" w14:textId="77777777" w:rsidTr="00F45BDA">
        <w:tc>
          <w:tcPr>
            <w:tcW w:w="2977" w:type="dxa"/>
          </w:tcPr>
          <w:p w14:paraId="5BFC763E" w14:textId="58CCF62F"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Pancreatic cancer</w:t>
            </w:r>
          </w:p>
        </w:tc>
        <w:tc>
          <w:tcPr>
            <w:tcW w:w="1701" w:type="dxa"/>
          </w:tcPr>
          <w:p w14:paraId="7F511E3B" w14:textId="68ED5912"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Pr>
          <w:p w14:paraId="6601CB59" w14:textId="45281D18"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1838" w:type="dxa"/>
          </w:tcPr>
          <w:p w14:paraId="6DE2F038" w14:textId="574D0D4B"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Pr>
          <w:p w14:paraId="36267AD9" w14:textId="77777777" w:rsidR="007F6006" w:rsidRPr="007F6006" w:rsidRDefault="007F6006" w:rsidP="007F6006">
            <w:pPr>
              <w:rPr>
                <w:rFonts w:ascii="Times New Roman" w:hAnsi="Times New Roman" w:cs="Times New Roman"/>
                <w:sz w:val="20"/>
                <w:szCs w:val="20"/>
                <w:lang w:val="en-US"/>
              </w:rPr>
            </w:pPr>
          </w:p>
        </w:tc>
      </w:tr>
      <w:tr w:rsidR="007F6006" w14:paraId="52F3C023" w14:textId="77777777" w:rsidTr="00F45BDA">
        <w:tc>
          <w:tcPr>
            <w:tcW w:w="2977" w:type="dxa"/>
          </w:tcPr>
          <w:p w14:paraId="25E6AA4D" w14:textId="3EEA664B"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Bladder cancer</w:t>
            </w:r>
          </w:p>
        </w:tc>
        <w:tc>
          <w:tcPr>
            <w:tcW w:w="1701" w:type="dxa"/>
          </w:tcPr>
          <w:p w14:paraId="1D200CCA" w14:textId="4F20C371"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Pr>
          <w:p w14:paraId="7197596D" w14:textId="349CCFBA"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Pr>
          <w:p w14:paraId="564EA5B4" w14:textId="2336D1BB"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2237D504" w14:textId="77777777" w:rsidR="007F6006" w:rsidRPr="007F6006" w:rsidRDefault="007F6006" w:rsidP="007F6006">
            <w:pPr>
              <w:rPr>
                <w:rFonts w:ascii="Times New Roman" w:hAnsi="Times New Roman" w:cs="Times New Roman"/>
                <w:sz w:val="20"/>
                <w:szCs w:val="20"/>
                <w:lang w:val="en-US"/>
              </w:rPr>
            </w:pPr>
          </w:p>
        </w:tc>
      </w:tr>
      <w:tr w:rsidR="007F6006" w14:paraId="0A9213C9" w14:textId="77777777" w:rsidTr="00F45BDA">
        <w:tc>
          <w:tcPr>
            <w:tcW w:w="2977" w:type="dxa"/>
            <w:tcBorders>
              <w:bottom w:val="single" w:sz="4" w:space="0" w:color="auto"/>
            </w:tcBorders>
          </w:tcPr>
          <w:p w14:paraId="6C1ED5B4" w14:textId="74A2F57D"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Other</w:t>
            </w:r>
          </w:p>
        </w:tc>
        <w:tc>
          <w:tcPr>
            <w:tcW w:w="1701" w:type="dxa"/>
            <w:tcBorders>
              <w:bottom w:val="single" w:sz="4" w:space="0" w:color="auto"/>
            </w:tcBorders>
          </w:tcPr>
          <w:p w14:paraId="75F9562B" w14:textId="2E652EB0"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Borders>
              <w:bottom w:val="single" w:sz="4" w:space="0" w:color="auto"/>
            </w:tcBorders>
          </w:tcPr>
          <w:p w14:paraId="796BB285" w14:textId="7BEE41BA"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Borders>
              <w:bottom w:val="single" w:sz="4" w:space="0" w:color="auto"/>
            </w:tcBorders>
          </w:tcPr>
          <w:p w14:paraId="33AC7EBF" w14:textId="0CBF6520"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Borders>
              <w:bottom w:val="single" w:sz="4" w:space="0" w:color="auto"/>
            </w:tcBorders>
          </w:tcPr>
          <w:p w14:paraId="7B87248C" w14:textId="77777777" w:rsidR="007F6006" w:rsidRPr="007F6006" w:rsidRDefault="007F6006" w:rsidP="007F6006">
            <w:pPr>
              <w:rPr>
                <w:rFonts w:ascii="Times New Roman" w:hAnsi="Times New Roman" w:cs="Times New Roman"/>
                <w:sz w:val="20"/>
                <w:szCs w:val="20"/>
                <w:lang w:val="en-US"/>
              </w:rPr>
            </w:pPr>
          </w:p>
        </w:tc>
      </w:tr>
      <w:tr w:rsidR="007F6006" w14:paraId="3DBECA8A" w14:textId="77777777" w:rsidTr="00F45BDA">
        <w:tc>
          <w:tcPr>
            <w:tcW w:w="2977" w:type="dxa"/>
            <w:tcBorders>
              <w:top w:val="single" w:sz="4" w:space="0" w:color="auto"/>
              <w:bottom w:val="nil"/>
            </w:tcBorders>
          </w:tcPr>
          <w:p w14:paraId="210DC257" w14:textId="3779E66D" w:rsidR="007F6006" w:rsidRPr="007F6006" w:rsidRDefault="009D01A4" w:rsidP="007F6006">
            <w:pPr>
              <w:rPr>
                <w:rFonts w:ascii="Times New Roman" w:hAnsi="Times New Roman" w:cs="Times New Roman"/>
                <w:sz w:val="20"/>
                <w:szCs w:val="20"/>
                <w:lang w:val="en-US"/>
              </w:rPr>
            </w:pPr>
            <w:r w:rsidRPr="009D01A4">
              <w:rPr>
                <w:rFonts w:ascii="Times New Roman" w:hAnsi="Times New Roman" w:cs="Times New Roman"/>
                <w:b/>
                <w:bCs/>
                <w:sz w:val="20"/>
                <w:szCs w:val="20"/>
                <w:lang w:val="en-US"/>
              </w:rPr>
              <w:t>Treatment</w:t>
            </w:r>
          </w:p>
        </w:tc>
        <w:tc>
          <w:tcPr>
            <w:tcW w:w="1701" w:type="dxa"/>
            <w:tcBorders>
              <w:top w:val="single" w:sz="4" w:space="0" w:color="auto"/>
              <w:bottom w:val="nil"/>
            </w:tcBorders>
          </w:tcPr>
          <w:p w14:paraId="27E53F8D" w14:textId="77777777" w:rsidR="007F6006" w:rsidRPr="007F6006" w:rsidRDefault="007F6006" w:rsidP="007F6006">
            <w:pPr>
              <w:rPr>
                <w:rFonts w:ascii="Times New Roman" w:hAnsi="Times New Roman" w:cs="Times New Roman"/>
                <w:sz w:val="20"/>
                <w:szCs w:val="20"/>
                <w:lang w:val="en-US"/>
              </w:rPr>
            </w:pPr>
          </w:p>
        </w:tc>
        <w:tc>
          <w:tcPr>
            <w:tcW w:w="1564" w:type="dxa"/>
            <w:tcBorders>
              <w:top w:val="single" w:sz="4" w:space="0" w:color="auto"/>
              <w:bottom w:val="nil"/>
            </w:tcBorders>
          </w:tcPr>
          <w:p w14:paraId="20C3C3B0" w14:textId="77777777" w:rsidR="007F6006" w:rsidRPr="007F6006" w:rsidRDefault="007F6006" w:rsidP="007F6006">
            <w:pPr>
              <w:rPr>
                <w:rFonts w:ascii="Times New Roman" w:hAnsi="Times New Roman" w:cs="Times New Roman"/>
                <w:sz w:val="20"/>
                <w:szCs w:val="20"/>
                <w:lang w:val="en-US"/>
              </w:rPr>
            </w:pPr>
          </w:p>
        </w:tc>
        <w:tc>
          <w:tcPr>
            <w:tcW w:w="1838" w:type="dxa"/>
            <w:tcBorders>
              <w:top w:val="single" w:sz="4" w:space="0" w:color="auto"/>
              <w:bottom w:val="nil"/>
            </w:tcBorders>
          </w:tcPr>
          <w:p w14:paraId="11370B03" w14:textId="77777777" w:rsidR="007F6006" w:rsidRPr="007F6006" w:rsidRDefault="007F6006" w:rsidP="007F6006">
            <w:pPr>
              <w:rPr>
                <w:rFonts w:ascii="Times New Roman" w:hAnsi="Times New Roman" w:cs="Times New Roman"/>
                <w:sz w:val="20"/>
                <w:szCs w:val="20"/>
                <w:lang w:val="en-US"/>
              </w:rPr>
            </w:pPr>
          </w:p>
        </w:tc>
        <w:tc>
          <w:tcPr>
            <w:tcW w:w="987" w:type="dxa"/>
            <w:tcBorders>
              <w:top w:val="single" w:sz="4" w:space="0" w:color="auto"/>
              <w:bottom w:val="nil"/>
            </w:tcBorders>
          </w:tcPr>
          <w:p w14:paraId="07AE1DED" w14:textId="1B83B838" w:rsidR="007F6006" w:rsidRPr="007F6006"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w:t>
            </w:r>
          </w:p>
        </w:tc>
      </w:tr>
      <w:tr w:rsidR="007F6006" w14:paraId="40588509" w14:textId="77777777" w:rsidTr="00F45BDA">
        <w:tc>
          <w:tcPr>
            <w:tcW w:w="2977" w:type="dxa"/>
            <w:tcBorders>
              <w:top w:val="nil"/>
            </w:tcBorders>
          </w:tcPr>
          <w:p w14:paraId="5B6CE7DF" w14:textId="6626621F" w:rsidR="007F6006" w:rsidRPr="007F6006"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 xml:space="preserve">Chemotherapy </w:t>
            </w:r>
          </w:p>
        </w:tc>
        <w:tc>
          <w:tcPr>
            <w:tcW w:w="1701" w:type="dxa"/>
            <w:tcBorders>
              <w:top w:val="nil"/>
            </w:tcBorders>
          </w:tcPr>
          <w:p w14:paraId="7C084ABF" w14:textId="75F81429" w:rsidR="007F6006" w:rsidRPr="007F6006"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43 (61.4%)</w:t>
            </w:r>
          </w:p>
        </w:tc>
        <w:tc>
          <w:tcPr>
            <w:tcW w:w="1564" w:type="dxa"/>
            <w:tcBorders>
              <w:top w:val="nil"/>
            </w:tcBorders>
          </w:tcPr>
          <w:p w14:paraId="65288170" w14:textId="38E153F7" w:rsidR="007F6006" w:rsidRPr="007F6006"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23 (65.7%)</w:t>
            </w:r>
          </w:p>
        </w:tc>
        <w:tc>
          <w:tcPr>
            <w:tcW w:w="1838" w:type="dxa"/>
            <w:tcBorders>
              <w:top w:val="nil"/>
            </w:tcBorders>
          </w:tcPr>
          <w:p w14:paraId="5DFA8FDC" w14:textId="75E656AF" w:rsidR="007F6006" w:rsidRPr="007F6006"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20 (57.1%)</w:t>
            </w:r>
          </w:p>
        </w:tc>
        <w:tc>
          <w:tcPr>
            <w:tcW w:w="987" w:type="dxa"/>
            <w:tcBorders>
              <w:top w:val="nil"/>
            </w:tcBorders>
          </w:tcPr>
          <w:p w14:paraId="706DD385" w14:textId="77777777" w:rsidR="007F6006" w:rsidRPr="007F6006" w:rsidRDefault="007F6006" w:rsidP="007F6006">
            <w:pPr>
              <w:rPr>
                <w:rFonts w:ascii="Times New Roman" w:hAnsi="Times New Roman" w:cs="Times New Roman"/>
                <w:sz w:val="20"/>
                <w:szCs w:val="20"/>
                <w:lang w:val="en-US"/>
              </w:rPr>
            </w:pPr>
          </w:p>
        </w:tc>
      </w:tr>
      <w:tr w:rsidR="00064C0C" w14:paraId="6E685F32" w14:textId="77777777" w:rsidTr="00F45BDA">
        <w:tc>
          <w:tcPr>
            <w:tcW w:w="2977" w:type="dxa"/>
          </w:tcPr>
          <w:p w14:paraId="1174C873" w14:textId="2F8111E9"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Radiation</w:t>
            </w:r>
          </w:p>
        </w:tc>
        <w:tc>
          <w:tcPr>
            <w:tcW w:w="1701" w:type="dxa"/>
          </w:tcPr>
          <w:p w14:paraId="483A91DC" w14:textId="21CAA63F"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39 (55.7%)</w:t>
            </w:r>
          </w:p>
        </w:tc>
        <w:tc>
          <w:tcPr>
            <w:tcW w:w="1564" w:type="dxa"/>
          </w:tcPr>
          <w:p w14:paraId="09FA739A" w14:textId="7E792810"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16 (45.7%)</w:t>
            </w:r>
          </w:p>
        </w:tc>
        <w:tc>
          <w:tcPr>
            <w:tcW w:w="1838" w:type="dxa"/>
          </w:tcPr>
          <w:p w14:paraId="683183C7" w14:textId="43FA2E3A"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23 (65.7%)</w:t>
            </w:r>
          </w:p>
        </w:tc>
        <w:tc>
          <w:tcPr>
            <w:tcW w:w="987" w:type="dxa"/>
          </w:tcPr>
          <w:p w14:paraId="4E996945" w14:textId="77777777" w:rsidR="00064C0C" w:rsidRPr="007F6006" w:rsidRDefault="00064C0C" w:rsidP="007F6006">
            <w:pPr>
              <w:rPr>
                <w:rFonts w:ascii="Times New Roman" w:hAnsi="Times New Roman" w:cs="Times New Roman"/>
                <w:sz w:val="20"/>
                <w:szCs w:val="20"/>
                <w:lang w:val="en-US"/>
              </w:rPr>
            </w:pPr>
          </w:p>
        </w:tc>
      </w:tr>
      <w:tr w:rsidR="00064C0C" w14:paraId="05771C47" w14:textId="77777777" w:rsidTr="00F45BDA">
        <w:tc>
          <w:tcPr>
            <w:tcW w:w="2977" w:type="dxa"/>
          </w:tcPr>
          <w:p w14:paraId="1AFD11EE" w14:textId="709E1BDA"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Immunotherapy</w:t>
            </w:r>
          </w:p>
        </w:tc>
        <w:tc>
          <w:tcPr>
            <w:tcW w:w="1701" w:type="dxa"/>
          </w:tcPr>
          <w:p w14:paraId="79A59293" w14:textId="3252DB4A"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10 (14.3%)</w:t>
            </w:r>
          </w:p>
        </w:tc>
        <w:tc>
          <w:tcPr>
            <w:tcW w:w="1564" w:type="dxa"/>
          </w:tcPr>
          <w:p w14:paraId="5FF51DAB" w14:textId="03CBCD8D"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8 (22.9%)</w:t>
            </w:r>
          </w:p>
        </w:tc>
        <w:tc>
          <w:tcPr>
            <w:tcW w:w="1838" w:type="dxa"/>
          </w:tcPr>
          <w:p w14:paraId="59800428" w14:textId="48595DD4"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 (5.7%)</w:t>
            </w:r>
          </w:p>
        </w:tc>
        <w:tc>
          <w:tcPr>
            <w:tcW w:w="987" w:type="dxa"/>
          </w:tcPr>
          <w:p w14:paraId="1F2C66F9" w14:textId="77777777" w:rsidR="00064C0C" w:rsidRPr="007F6006" w:rsidRDefault="00064C0C" w:rsidP="007F6006">
            <w:pPr>
              <w:rPr>
                <w:rFonts w:ascii="Times New Roman" w:hAnsi="Times New Roman" w:cs="Times New Roman"/>
                <w:sz w:val="20"/>
                <w:szCs w:val="20"/>
                <w:lang w:val="en-US"/>
              </w:rPr>
            </w:pPr>
          </w:p>
        </w:tc>
      </w:tr>
      <w:tr w:rsidR="00064C0C" w14:paraId="67AF6F04" w14:textId="77777777" w:rsidTr="00F45BDA">
        <w:tc>
          <w:tcPr>
            <w:tcW w:w="2977" w:type="dxa"/>
          </w:tcPr>
          <w:p w14:paraId="76F48E32" w14:textId="583FDF8E"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Surgery</w:t>
            </w:r>
          </w:p>
        </w:tc>
        <w:tc>
          <w:tcPr>
            <w:tcW w:w="1701" w:type="dxa"/>
          </w:tcPr>
          <w:p w14:paraId="1EFFFCEB" w14:textId="30A571B1"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38 (54.3%)</w:t>
            </w:r>
          </w:p>
        </w:tc>
        <w:tc>
          <w:tcPr>
            <w:tcW w:w="1564" w:type="dxa"/>
          </w:tcPr>
          <w:p w14:paraId="5D96744C" w14:textId="401D1AD8"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15 (42.9%)</w:t>
            </w:r>
          </w:p>
        </w:tc>
        <w:tc>
          <w:tcPr>
            <w:tcW w:w="1838" w:type="dxa"/>
          </w:tcPr>
          <w:p w14:paraId="6FF878E6" w14:textId="4B559FA3"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23 (65.7%)</w:t>
            </w:r>
          </w:p>
        </w:tc>
        <w:tc>
          <w:tcPr>
            <w:tcW w:w="987" w:type="dxa"/>
          </w:tcPr>
          <w:p w14:paraId="2A4301F9" w14:textId="77777777" w:rsidR="00064C0C" w:rsidRPr="007F6006" w:rsidRDefault="00064C0C" w:rsidP="007F6006">
            <w:pPr>
              <w:rPr>
                <w:rFonts w:ascii="Times New Roman" w:hAnsi="Times New Roman" w:cs="Times New Roman"/>
                <w:sz w:val="20"/>
                <w:szCs w:val="20"/>
                <w:lang w:val="en-US"/>
              </w:rPr>
            </w:pPr>
          </w:p>
        </w:tc>
      </w:tr>
      <w:tr w:rsidR="00064C0C" w14:paraId="505E7A0D" w14:textId="77777777" w:rsidTr="00F45BDA">
        <w:tc>
          <w:tcPr>
            <w:tcW w:w="2977" w:type="dxa"/>
          </w:tcPr>
          <w:p w14:paraId="06DFABC4" w14:textId="116890A7"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 xml:space="preserve">Stem cell treatment </w:t>
            </w:r>
          </w:p>
        </w:tc>
        <w:tc>
          <w:tcPr>
            <w:tcW w:w="1701" w:type="dxa"/>
          </w:tcPr>
          <w:p w14:paraId="4DCD2F81" w14:textId="7A712399"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 (2.9%)</w:t>
            </w:r>
          </w:p>
        </w:tc>
        <w:tc>
          <w:tcPr>
            <w:tcW w:w="1564" w:type="dxa"/>
          </w:tcPr>
          <w:p w14:paraId="53A455A2" w14:textId="5B8C0274"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 (5.7%)</w:t>
            </w:r>
          </w:p>
        </w:tc>
        <w:tc>
          <w:tcPr>
            <w:tcW w:w="1838" w:type="dxa"/>
          </w:tcPr>
          <w:p w14:paraId="627605A9" w14:textId="3E7E4733"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64C40E1E" w14:textId="77777777" w:rsidR="00064C0C" w:rsidRPr="007F6006" w:rsidRDefault="00064C0C" w:rsidP="007F6006">
            <w:pPr>
              <w:rPr>
                <w:rFonts w:ascii="Times New Roman" w:hAnsi="Times New Roman" w:cs="Times New Roman"/>
                <w:sz w:val="20"/>
                <w:szCs w:val="20"/>
                <w:lang w:val="en-US"/>
              </w:rPr>
            </w:pPr>
          </w:p>
        </w:tc>
      </w:tr>
      <w:tr w:rsidR="00064C0C" w14:paraId="31F440F5" w14:textId="77777777" w:rsidTr="00F45BDA">
        <w:tc>
          <w:tcPr>
            <w:tcW w:w="2977" w:type="dxa"/>
          </w:tcPr>
          <w:p w14:paraId="2791C0EC" w14:textId="496D48A1"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Medication</w:t>
            </w:r>
          </w:p>
        </w:tc>
        <w:tc>
          <w:tcPr>
            <w:tcW w:w="1701" w:type="dxa"/>
          </w:tcPr>
          <w:p w14:paraId="1DA2EE49" w14:textId="6D1998D6"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12 (17.1%)</w:t>
            </w:r>
          </w:p>
        </w:tc>
        <w:tc>
          <w:tcPr>
            <w:tcW w:w="1564" w:type="dxa"/>
          </w:tcPr>
          <w:p w14:paraId="0E9C241D" w14:textId="34DA96F9"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5 (14.3%)</w:t>
            </w:r>
          </w:p>
        </w:tc>
        <w:tc>
          <w:tcPr>
            <w:tcW w:w="1838" w:type="dxa"/>
          </w:tcPr>
          <w:p w14:paraId="17222BDA" w14:textId="322E4125"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7 (20%)</w:t>
            </w:r>
          </w:p>
        </w:tc>
        <w:tc>
          <w:tcPr>
            <w:tcW w:w="987" w:type="dxa"/>
          </w:tcPr>
          <w:p w14:paraId="14F91055" w14:textId="77777777" w:rsidR="00064C0C" w:rsidRPr="007F6006" w:rsidRDefault="00064C0C" w:rsidP="007F6006">
            <w:pPr>
              <w:rPr>
                <w:rFonts w:ascii="Times New Roman" w:hAnsi="Times New Roman" w:cs="Times New Roman"/>
                <w:sz w:val="20"/>
                <w:szCs w:val="20"/>
                <w:lang w:val="en-US"/>
              </w:rPr>
            </w:pPr>
          </w:p>
        </w:tc>
      </w:tr>
      <w:tr w:rsidR="00064C0C" w14:paraId="557BCD00" w14:textId="77777777" w:rsidTr="00F45BDA">
        <w:tc>
          <w:tcPr>
            <w:tcW w:w="2977" w:type="dxa"/>
            <w:tcBorders>
              <w:bottom w:val="single" w:sz="4" w:space="0" w:color="auto"/>
            </w:tcBorders>
          </w:tcPr>
          <w:p w14:paraId="57114346" w14:textId="3DF97673"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Other</w:t>
            </w:r>
          </w:p>
        </w:tc>
        <w:tc>
          <w:tcPr>
            <w:tcW w:w="1701" w:type="dxa"/>
            <w:tcBorders>
              <w:bottom w:val="single" w:sz="4" w:space="0" w:color="auto"/>
            </w:tcBorders>
          </w:tcPr>
          <w:p w14:paraId="4C4EB802" w14:textId="0EB05BFB"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Borders>
              <w:bottom w:val="single" w:sz="4" w:space="0" w:color="auto"/>
            </w:tcBorders>
          </w:tcPr>
          <w:p w14:paraId="02F60DEE" w14:textId="126F8F1F"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Borders>
              <w:bottom w:val="single" w:sz="4" w:space="0" w:color="auto"/>
            </w:tcBorders>
          </w:tcPr>
          <w:p w14:paraId="348117D6" w14:textId="2AA46D1A"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Borders>
              <w:bottom w:val="single" w:sz="4" w:space="0" w:color="auto"/>
            </w:tcBorders>
          </w:tcPr>
          <w:p w14:paraId="577C454F" w14:textId="77777777" w:rsidR="00064C0C" w:rsidRPr="007F6006" w:rsidRDefault="00064C0C" w:rsidP="007F6006">
            <w:pPr>
              <w:rPr>
                <w:rFonts w:ascii="Times New Roman" w:hAnsi="Times New Roman" w:cs="Times New Roman"/>
                <w:sz w:val="20"/>
                <w:szCs w:val="20"/>
                <w:lang w:val="en-US"/>
              </w:rPr>
            </w:pPr>
          </w:p>
        </w:tc>
      </w:tr>
    </w:tbl>
    <w:p w14:paraId="338A3A45" w14:textId="24A91256" w:rsidR="00D70188" w:rsidRPr="00B7336C" w:rsidRDefault="00D70188" w:rsidP="00846D04">
      <w:pPr>
        <w:pStyle w:val="NormalWeb"/>
        <w:spacing w:before="0" w:beforeAutospacing="0"/>
        <w:rPr>
          <w:i/>
          <w:iCs/>
          <w:color w:val="000000" w:themeColor="text1"/>
          <w:sz w:val="16"/>
          <w:szCs w:val="16"/>
          <w:lang w:val="en-US"/>
        </w:rPr>
      </w:pPr>
      <w:r w:rsidRPr="00B7336C">
        <w:rPr>
          <w:i/>
          <w:iCs/>
          <w:color w:val="000000" w:themeColor="text1"/>
          <w:sz w:val="16"/>
          <w:szCs w:val="16"/>
          <w:lang w:val="en-US"/>
        </w:rPr>
        <w:t xml:space="preserve">Categorical variables are presented as counts and percentages: n (%). </w:t>
      </w:r>
      <w:r w:rsidR="00846D04" w:rsidRPr="00B7336C">
        <w:rPr>
          <w:i/>
          <w:iCs/>
          <w:color w:val="000000" w:themeColor="text1"/>
          <w:sz w:val="16"/>
          <w:szCs w:val="16"/>
          <w:lang w:val="en-US"/>
        </w:rPr>
        <w:t>Continuous variables</w:t>
      </w:r>
      <w:r w:rsidRPr="00B7336C">
        <w:rPr>
          <w:i/>
          <w:iCs/>
          <w:color w:val="000000" w:themeColor="text1"/>
          <w:sz w:val="16"/>
          <w:szCs w:val="16"/>
          <w:lang w:val="en-US"/>
        </w:rPr>
        <w:t xml:space="preserve"> are reported as mean and standard deviation: mean (SD). </w:t>
      </w:r>
      <w:r w:rsidR="00846D04" w:rsidRPr="00B7336C">
        <w:rPr>
          <w:i/>
          <w:iCs/>
          <w:color w:val="000000" w:themeColor="text1"/>
          <w:sz w:val="16"/>
          <w:szCs w:val="16"/>
          <w:lang w:val="en-US"/>
        </w:rPr>
        <w:t xml:space="preserve">A significant level of p &lt; 0.05 was applied. BMI: body mass index. </w:t>
      </w:r>
    </w:p>
    <w:p w14:paraId="561FCBCA" w14:textId="160037E1" w:rsidR="00376553" w:rsidRDefault="00236C8D" w:rsidP="00CB1B08">
      <w:pPr>
        <w:pStyle w:val="Overskrift3"/>
        <w:rPr>
          <w:rFonts w:ascii="Times New Roman" w:hAnsi="Times New Roman" w:cs="Times New Roman"/>
          <w:lang w:val="en-US"/>
        </w:rPr>
      </w:pPr>
      <w:bookmarkStart w:id="31" w:name="_Toc229141404"/>
      <w:r>
        <w:rPr>
          <w:rFonts w:ascii="Times New Roman" w:hAnsi="Times New Roman" w:cs="Times New Roman"/>
          <w:lang w:val="en-US"/>
        </w:rPr>
        <w:t>4</w:t>
      </w:r>
      <w:r w:rsidR="00951457">
        <w:rPr>
          <w:rFonts w:ascii="Times New Roman" w:hAnsi="Times New Roman" w:cs="Times New Roman"/>
          <w:lang w:val="en-US"/>
        </w:rPr>
        <w:t xml:space="preserve">.2 </w:t>
      </w:r>
      <w:r w:rsidR="00376553">
        <w:rPr>
          <w:rFonts w:ascii="Times New Roman" w:hAnsi="Times New Roman" w:cs="Times New Roman"/>
          <w:lang w:val="en-US"/>
        </w:rPr>
        <w:t>Drop-out and missing data</w:t>
      </w:r>
      <w:bookmarkEnd w:id="31"/>
    </w:p>
    <w:p w14:paraId="07D3769B" w14:textId="57E1CEE8" w:rsidR="005B1D98" w:rsidRPr="005B1D98" w:rsidRDefault="00236C8D" w:rsidP="005B1D98">
      <w:pPr>
        <w:pStyle w:val="Overskrift4"/>
        <w:rPr>
          <w:rFonts w:ascii="Times New Roman" w:hAnsi="Times New Roman" w:cs="Times New Roman"/>
          <w:lang w:val="en-US"/>
        </w:rPr>
      </w:pPr>
      <w:r>
        <w:rPr>
          <w:rFonts w:ascii="Times New Roman" w:hAnsi="Times New Roman" w:cs="Times New Roman"/>
          <w:lang w:val="en-US"/>
        </w:rPr>
        <w:t>4</w:t>
      </w:r>
      <w:r w:rsidR="00951457">
        <w:rPr>
          <w:rFonts w:ascii="Times New Roman" w:hAnsi="Times New Roman" w:cs="Times New Roman"/>
          <w:lang w:val="en-US"/>
        </w:rPr>
        <w:t xml:space="preserve">.2.1 </w:t>
      </w:r>
      <w:r w:rsidR="005B1D98" w:rsidRPr="005B1D98">
        <w:rPr>
          <w:rFonts w:ascii="Times New Roman" w:hAnsi="Times New Roman" w:cs="Times New Roman"/>
          <w:lang w:val="en-US"/>
        </w:rPr>
        <w:t>Baseline characteristics</w:t>
      </w:r>
    </w:p>
    <w:p w14:paraId="72BBC54B" w14:textId="2909DF91" w:rsidR="009322D8" w:rsidRDefault="00173989" w:rsidP="00376553">
      <w:pPr>
        <w:rPr>
          <w:rFonts w:ascii="Times New Roman" w:hAnsi="Times New Roman" w:cs="Times New Roman"/>
          <w:lang w:val="en-US"/>
        </w:rPr>
      </w:pPr>
      <w:r>
        <w:rPr>
          <w:rFonts w:ascii="Times New Roman" w:hAnsi="Times New Roman" w:cs="Times New Roman"/>
          <w:lang w:val="en-US"/>
        </w:rPr>
        <w:t>Of the</w:t>
      </w:r>
      <w:r w:rsidR="00376553">
        <w:rPr>
          <w:rFonts w:ascii="Times New Roman" w:hAnsi="Times New Roman" w:cs="Times New Roman"/>
          <w:lang w:val="en-US"/>
        </w:rPr>
        <w:t xml:space="preserve"> 70 participants</w:t>
      </w:r>
      <w:r>
        <w:rPr>
          <w:rFonts w:ascii="Times New Roman" w:hAnsi="Times New Roman" w:cs="Times New Roman"/>
          <w:lang w:val="en-US"/>
        </w:rPr>
        <w:t xml:space="preserve"> </w:t>
      </w:r>
      <w:r w:rsidR="00376553">
        <w:rPr>
          <w:rFonts w:ascii="Times New Roman" w:hAnsi="Times New Roman" w:cs="Times New Roman"/>
          <w:lang w:val="en-US"/>
        </w:rPr>
        <w:t>included in the baseline analyses</w:t>
      </w:r>
      <w:r>
        <w:rPr>
          <w:rFonts w:ascii="Times New Roman" w:hAnsi="Times New Roman" w:cs="Times New Roman"/>
          <w:lang w:val="en-US"/>
        </w:rPr>
        <w:t xml:space="preserve">, </w:t>
      </w:r>
      <w:r w:rsidR="00376553">
        <w:rPr>
          <w:rFonts w:ascii="Times New Roman" w:hAnsi="Times New Roman" w:cs="Times New Roman"/>
          <w:lang w:val="en-US"/>
        </w:rPr>
        <w:t>52 participants completed the 12-week intervention</w:t>
      </w:r>
      <w:r>
        <w:rPr>
          <w:rFonts w:ascii="Times New Roman" w:hAnsi="Times New Roman" w:cs="Times New Roman"/>
          <w:lang w:val="en-US"/>
        </w:rPr>
        <w:t xml:space="preserve"> period. </w:t>
      </w:r>
      <w:r w:rsidR="00376553">
        <w:rPr>
          <w:rFonts w:ascii="Times New Roman" w:hAnsi="Times New Roman" w:cs="Times New Roman"/>
          <w:lang w:val="en-US"/>
        </w:rPr>
        <w:t>Eighteen participants were lost to follow-up and were therefore excluded from the pre-post analyses</w:t>
      </w:r>
      <w:r w:rsidR="00C57D30">
        <w:rPr>
          <w:rFonts w:ascii="Times New Roman" w:hAnsi="Times New Roman" w:cs="Times New Roman"/>
          <w:lang w:val="en-US"/>
        </w:rPr>
        <w:t xml:space="preserve"> and </w:t>
      </w:r>
      <w:r w:rsidR="00040249">
        <w:rPr>
          <w:rFonts w:ascii="Times New Roman" w:hAnsi="Times New Roman" w:cs="Times New Roman"/>
          <w:lang w:val="en-US"/>
        </w:rPr>
        <w:t>classified as non-completers</w:t>
      </w:r>
      <w:r w:rsidR="00376553">
        <w:rPr>
          <w:rFonts w:ascii="Times New Roman" w:hAnsi="Times New Roman" w:cs="Times New Roman"/>
          <w:lang w:val="en-US"/>
        </w:rPr>
        <w:t xml:space="preserve">. </w:t>
      </w:r>
      <w:r w:rsidR="009322D8" w:rsidRPr="00275393">
        <w:rPr>
          <w:rFonts w:ascii="Times New Roman" w:hAnsi="Times New Roman" w:cs="Times New Roman"/>
          <w:lang w:val="en-US"/>
        </w:rPr>
        <w:t>The reasons</w:t>
      </w:r>
      <w:r w:rsidR="009322D8">
        <w:rPr>
          <w:rFonts w:ascii="Times New Roman" w:hAnsi="Times New Roman" w:cs="Times New Roman"/>
          <w:lang w:val="en-US"/>
        </w:rPr>
        <w:t xml:space="preserve"> for drop-out</w:t>
      </w:r>
      <w:r w:rsidR="009322D8" w:rsidRPr="00275393">
        <w:rPr>
          <w:rFonts w:ascii="Times New Roman" w:hAnsi="Times New Roman" w:cs="Times New Roman"/>
          <w:lang w:val="en-US"/>
        </w:rPr>
        <w:t xml:space="preserve"> included a preference for in-person training but being assigned to digital training (n = 3), worsening of disease (n = 4), changes in life circumstances and lack of time to participate (n = 2), an acute injury unrelated to the study (n = 1), technical issues with the digital training solution (n = 1), absence due to logistical challenges (n = 1), did not respond to </w:t>
      </w:r>
      <w:r w:rsidR="009322D8" w:rsidRPr="00275393">
        <w:rPr>
          <w:rFonts w:ascii="Times New Roman" w:hAnsi="Times New Roman" w:cs="Times New Roman"/>
          <w:lang w:val="en-US"/>
        </w:rPr>
        <w:t>inquiries</w:t>
      </w:r>
      <w:r w:rsidR="009322D8" w:rsidRPr="00275393">
        <w:rPr>
          <w:rFonts w:ascii="Times New Roman" w:hAnsi="Times New Roman" w:cs="Times New Roman"/>
          <w:lang w:val="en-US"/>
        </w:rPr>
        <w:t xml:space="preserve"> (n = 1), other life events (n = 1), and unclear reason (n = 4). In total, 50 participants completed post-testing for the Chalders Fatigue Questionnaire as an additional two participants had incomplete data. A total of 49 participants had complete data for the 6-minute step test as an additional three participants had incomplete data. </w:t>
      </w:r>
    </w:p>
    <w:p w14:paraId="25FE22FC" w14:textId="33197575" w:rsidR="00376553" w:rsidRDefault="00376553" w:rsidP="00376553">
      <w:pPr>
        <w:rPr>
          <w:rFonts w:ascii="Times New Roman" w:hAnsi="Times New Roman" w:cs="Times New Roman"/>
          <w:lang w:val="en-US"/>
        </w:rPr>
      </w:pPr>
      <w:r>
        <w:rPr>
          <w:rFonts w:ascii="Times New Roman" w:hAnsi="Times New Roman" w:cs="Times New Roman"/>
          <w:lang w:val="en-US"/>
        </w:rPr>
        <w:t>Baseline characteristics (age, sex, BMI, cancer type, and baseline outcome measures) were compared between completers and non-completers, and no clinically meaningful differences were observed (</w:t>
      </w:r>
      <w:r w:rsidR="0022564E">
        <w:rPr>
          <w:rFonts w:ascii="Times New Roman" w:hAnsi="Times New Roman" w:cs="Times New Roman"/>
          <w:lang w:val="en-US"/>
        </w:rPr>
        <w:t>T</w:t>
      </w:r>
      <w:r>
        <w:rPr>
          <w:rFonts w:ascii="Times New Roman" w:hAnsi="Times New Roman" w:cs="Times New Roman"/>
          <w:lang w:val="en-US"/>
        </w:rPr>
        <w:t xml:space="preserve">able </w:t>
      </w:r>
      <w:r w:rsidR="00C57D30">
        <w:rPr>
          <w:rFonts w:ascii="Times New Roman" w:hAnsi="Times New Roman" w:cs="Times New Roman"/>
          <w:lang w:val="en-US"/>
        </w:rPr>
        <w:t>4</w:t>
      </w:r>
      <w:r>
        <w:rPr>
          <w:rFonts w:ascii="Times New Roman" w:hAnsi="Times New Roman" w:cs="Times New Roman"/>
          <w:lang w:val="en-US"/>
        </w:rPr>
        <w:t xml:space="preserve">). The potential impact of attrition on the study findings is </w:t>
      </w:r>
      <w:r w:rsidR="00507750">
        <w:rPr>
          <w:rFonts w:ascii="Times New Roman" w:hAnsi="Times New Roman" w:cs="Times New Roman"/>
          <w:lang w:val="en-US"/>
        </w:rPr>
        <w:t>acknowledged</w:t>
      </w:r>
      <w:r>
        <w:rPr>
          <w:rFonts w:ascii="Times New Roman" w:hAnsi="Times New Roman" w:cs="Times New Roman"/>
          <w:lang w:val="en-US"/>
        </w:rPr>
        <w:t xml:space="preserve"> and considered in the discussion.  </w:t>
      </w:r>
    </w:p>
    <w:p w14:paraId="66C42971" w14:textId="74FFB507" w:rsidR="0022564E" w:rsidRPr="00B7336C" w:rsidRDefault="00C57D30" w:rsidP="0022564E">
      <w:pPr>
        <w:pStyle w:val="Bildetekst"/>
        <w:keepNext/>
        <w:rPr>
          <w:rFonts w:ascii="Times New Roman" w:hAnsi="Times New Roman" w:cs="Times New Roman"/>
          <w:color w:val="000000" w:themeColor="text1"/>
          <w:sz w:val="16"/>
          <w:szCs w:val="16"/>
          <w:lang w:val="en-US"/>
        </w:rPr>
      </w:pPr>
      <w:r w:rsidRPr="00B7336C">
        <w:rPr>
          <w:rFonts w:ascii="Times New Roman" w:hAnsi="Times New Roman" w:cs="Times New Roman"/>
          <w:color w:val="000000" w:themeColor="text1"/>
          <w:sz w:val="16"/>
          <w:szCs w:val="16"/>
          <w:lang w:val="en-US"/>
        </w:rPr>
        <w:t>Table 4</w:t>
      </w:r>
      <w:r w:rsidR="0022564E" w:rsidRPr="00B7336C">
        <w:rPr>
          <w:rFonts w:ascii="Times New Roman" w:hAnsi="Times New Roman" w:cs="Times New Roman"/>
          <w:color w:val="000000" w:themeColor="text1"/>
          <w:sz w:val="16"/>
          <w:szCs w:val="16"/>
          <w:lang w:val="en-US"/>
        </w:rPr>
        <w:t>: Comparison of baseline characteristics between completers and non-completers</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Caption w:val="Table X: Comparison of baseline characteristics between completers and non-completers"/>
        <w:tblDescription w:val="Categorical variables are presented as counts and percentages, and continuous variables are presented as mean ± standard deviation."/>
      </w:tblPr>
      <w:tblGrid>
        <w:gridCol w:w="2689"/>
        <w:gridCol w:w="1842"/>
        <w:gridCol w:w="1701"/>
        <w:gridCol w:w="1018"/>
      </w:tblGrid>
      <w:tr w:rsidR="00797254" w14:paraId="4D3C1656" w14:textId="77777777" w:rsidTr="00F44534">
        <w:tc>
          <w:tcPr>
            <w:tcW w:w="2689" w:type="dxa"/>
          </w:tcPr>
          <w:p w14:paraId="7DC06652" w14:textId="77777777" w:rsidR="00797254" w:rsidRPr="00797254" w:rsidRDefault="00797254" w:rsidP="00376553">
            <w:pPr>
              <w:rPr>
                <w:rFonts w:ascii="Times New Roman" w:hAnsi="Times New Roman" w:cs="Times New Roman"/>
                <w:sz w:val="20"/>
                <w:szCs w:val="20"/>
                <w:lang w:val="en-US"/>
              </w:rPr>
            </w:pPr>
          </w:p>
        </w:tc>
        <w:tc>
          <w:tcPr>
            <w:tcW w:w="1842" w:type="dxa"/>
          </w:tcPr>
          <w:p w14:paraId="59224F73" w14:textId="714CBB56" w:rsidR="00797254" w:rsidRPr="00797254" w:rsidRDefault="00797254" w:rsidP="00376553">
            <w:pPr>
              <w:rPr>
                <w:rFonts w:ascii="Times New Roman" w:hAnsi="Times New Roman" w:cs="Times New Roman"/>
                <w:b/>
                <w:bCs/>
                <w:sz w:val="20"/>
                <w:szCs w:val="20"/>
                <w:lang w:val="en-US"/>
              </w:rPr>
            </w:pPr>
            <w:r w:rsidRPr="00797254">
              <w:rPr>
                <w:rFonts w:ascii="Times New Roman" w:hAnsi="Times New Roman" w:cs="Times New Roman"/>
                <w:b/>
                <w:bCs/>
                <w:sz w:val="20"/>
                <w:szCs w:val="20"/>
                <w:lang w:val="en-US"/>
              </w:rPr>
              <w:t>Completer</w:t>
            </w:r>
            <w:r w:rsidR="009C695A">
              <w:rPr>
                <w:rFonts w:ascii="Times New Roman" w:hAnsi="Times New Roman" w:cs="Times New Roman"/>
                <w:b/>
                <w:bCs/>
                <w:sz w:val="20"/>
                <w:szCs w:val="20"/>
                <w:lang w:val="en-US"/>
              </w:rPr>
              <w:t>s</w:t>
            </w:r>
          </w:p>
        </w:tc>
        <w:tc>
          <w:tcPr>
            <w:tcW w:w="1701" w:type="dxa"/>
          </w:tcPr>
          <w:p w14:paraId="144ECBC4" w14:textId="27BBC8EE" w:rsidR="00797254" w:rsidRPr="00797254" w:rsidRDefault="00797254" w:rsidP="00376553">
            <w:pPr>
              <w:rPr>
                <w:rFonts w:ascii="Times New Roman" w:hAnsi="Times New Roman" w:cs="Times New Roman"/>
                <w:b/>
                <w:bCs/>
                <w:sz w:val="20"/>
                <w:szCs w:val="20"/>
                <w:lang w:val="en-US"/>
              </w:rPr>
            </w:pPr>
            <w:r w:rsidRPr="00797254">
              <w:rPr>
                <w:rFonts w:ascii="Times New Roman" w:hAnsi="Times New Roman" w:cs="Times New Roman"/>
                <w:b/>
                <w:bCs/>
                <w:sz w:val="20"/>
                <w:szCs w:val="20"/>
                <w:lang w:val="en-US"/>
              </w:rPr>
              <w:t>Non-completer</w:t>
            </w:r>
            <w:r w:rsidR="009C695A">
              <w:rPr>
                <w:rFonts w:ascii="Times New Roman" w:hAnsi="Times New Roman" w:cs="Times New Roman"/>
                <w:b/>
                <w:bCs/>
                <w:sz w:val="20"/>
                <w:szCs w:val="20"/>
                <w:lang w:val="en-US"/>
              </w:rPr>
              <w:t>s</w:t>
            </w:r>
          </w:p>
        </w:tc>
        <w:tc>
          <w:tcPr>
            <w:tcW w:w="1018" w:type="dxa"/>
          </w:tcPr>
          <w:p w14:paraId="2DEBE1A4" w14:textId="503E02D7" w:rsidR="00797254" w:rsidRPr="00797254" w:rsidRDefault="00797254" w:rsidP="00376553">
            <w:pPr>
              <w:rPr>
                <w:rFonts w:ascii="Times New Roman" w:hAnsi="Times New Roman" w:cs="Times New Roman"/>
                <w:b/>
                <w:bCs/>
                <w:sz w:val="20"/>
                <w:szCs w:val="20"/>
                <w:lang w:val="en-US"/>
              </w:rPr>
            </w:pPr>
            <w:r w:rsidRPr="00797254">
              <w:rPr>
                <w:rFonts w:ascii="Times New Roman" w:hAnsi="Times New Roman" w:cs="Times New Roman"/>
                <w:b/>
                <w:bCs/>
                <w:sz w:val="20"/>
                <w:szCs w:val="20"/>
                <w:lang w:val="en-US"/>
              </w:rPr>
              <w:t>p-value</w:t>
            </w:r>
          </w:p>
        </w:tc>
      </w:tr>
      <w:tr w:rsidR="00797254" w14:paraId="0D07F34E" w14:textId="77777777" w:rsidTr="00F44534">
        <w:tc>
          <w:tcPr>
            <w:tcW w:w="2689" w:type="dxa"/>
            <w:tcBorders>
              <w:bottom w:val="single" w:sz="4" w:space="0" w:color="auto"/>
            </w:tcBorders>
          </w:tcPr>
          <w:p w14:paraId="3080FF30" w14:textId="26B80F73" w:rsidR="00797254" w:rsidRPr="00797254" w:rsidRDefault="00797254" w:rsidP="00376553">
            <w:pPr>
              <w:rPr>
                <w:rFonts w:ascii="Times New Roman" w:hAnsi="Times New Roman" w:cs="Times New Roman"/>
                <w:b/>
                <w:bCs/>
                <w:sz w:val="20"/>
                <w:szCs w:val="20"/>
                <w:lang w:val="en-US"/>
              </w:rPr>
            </w:pPr>
            <w:r w:rsidRPr="00797254">
              <w:rPr>
                <w:rFonts w:ascii="Times New Roman" w:hAnsi="Times New Roman" w:cs="Times New Roman"/>
                <w:b/>
                <w:bCs/>
                <w:sz w:val="20"/>
                <w:szCs w:val="20"/>
                <w:lang w:val="en-US"/>
              </w:rPr>
              <w:t>n</w:t>
            </w:r>
          </w:p>
        </w:tc>
        <w:tc>
          <w:tcPr>
            <w:tcW w:w="1842" w:type="dxa"/>
            <w:tcBorders>
              <w:bottom w:val="single" w:sz="4" w:space="0" w:color="auto"/>
            </w:tcBorders>
          </w:tcPr>
          <w:p w14:paraId="5FCAB159" w14:textId="015F7484" w:rsidR="00797254" w:rsidRPr="00797254" w:rsidRDefault="00797254" w:rsidP="00376553">
            <w:pPr>
              <w:rPr>
                <w:rFonts w:ascii="Times New Roman" w:hAnsi="Times New Roman" w:cs="Times New Roman"/>
                <w:sz w:val="20"/>
                <w:szCs w:val="20"/>
                <w:lang w:val="en-US"/>
              </w:rPr>
            </w:pPr>
            <w:r>
              <w:rPr>
                <w:rFonts w:ascii="Times New Roman" w:hAnsi="Times New Roman" w:cs="Times New Roman"/>
                <w:sz w:val="20"/>
                <w:szCs w:val="20"/>
                <w:lang w:val="en-US"/>
              </w:rPr>
              <w:t>52</w:t>
            </w:r>
          </w:p>
        </w:tc>
        <w:tc>
          <w:tcPr>
            <w:tcW w:w="1701" w:type="dxa"/>
            <w:tcBorders>
              <w:bottom w:val="single" w:sz="4" w:space="0" w:color="auto"/>
            </w:tcBorders>
          </w:tcPr>
          <w:p w14:paraId="7E028629" w14:textId="6168C922" w:rsidR="00797254" w:rsidRPr="00797254" w:rsidRDefault="00797254" w:rsidP="00376553">
            <w:pPr>
              <w:rPr>
                <w:rFonts w:ascii="Times New Roman" w:hAnsi="Times New Roman" w:cs="Times New Roman"/>
                <w:sz w:val="20"/>
                <w:szCs w:val="20"/>
                <w:lang w:val="en-US"/>
              </w:rPr>
            </w:pPr>
            <w:r>
              <w:rPr>
                <w:rFonts w:ascii="Times New Roman" w:hAnsi="Times New Roman" w:cs="Times New Roman"/>
                <w:sz w:val="20"/>
                <w:szCs w:val="20"/>
                <w:lang w:val="en-US"/>
              </w:rPr>
              <w:t>18</w:t>
            </w:r>
          </w:p>
        </w:tc>
        <w:tc>
          <w:tcPr>
            <w:tcW w:w="1018" w:type="dxa"/>
            <w:tcBorders>
              <w:bottom w:val="single" w:sz="4" w:space="0" w:color="auto"/>
            </w:tcBorders>
          </w:tcPr>
          <w:p w14:paraId="41E1C323" w14:textId="77777777" w:rsidR="00797254" w:rsidRPr="00797254" w:rsidRDefault="00797254" w:rsidP="00376553">
            <w:pPr>
              <w:rPr>
                <w:rFonts w:ascii="Times New Roman" w:hAnsi="Times New Roman" w:cs="Times New Roman"/>
                <w:sz w:val="20"/>
                <w:szCs w:val="20"/>
                <w:lang w:val="en-US"/>
              </w:rPr>
            </w:pPr>
          </w:p>
        </w:tc>
      </w:tr>
      <w:tr w:rsidR="00797254" w14:paraId="0B1054D7" w14:textId="77777777" w:rsidTr="00F44534">
        <w:tc>
          <w:tcPr>
            <w:tcW w:w="2689" w:type="dxa"/>
            <w:tcBorders>
              <w:top w:val="single" w:sz="4" w:space="0" w:color="auto"/>
              <w:bottom w:val="nil"/>
            </w:tcBorders>
          </w:tcPr>
          <w:p w14:paraId="779E27E5" w14:textId="6F55577F" w:rsidR="00797254" w:rsidRPr="00797254" w:rsidRDefault="00797254" w:rsidP="00376553">
            <w:pPr>
              <w:rPr>
                <w:rFonts w:ascii="Times New Roman" w:hAnsi="Times New Roman" w:cs="Times New Roman"/>
                <w:sz w:val="20"/>
                <w:szCs w:val="20"/>
                <w:lang w:val="en-US"/>
              </w:rPr>
            </w:pPr>
            <w:r w:rsidRPr="00797254">
              <w:rPr>
                <w:rFonts w:ascii="Times New Roman" w:hAnsi="Times New Roman" w:cs="Times New Roman"/>
                <w:b/>
                <w:bCs/>
                <w:sz w:val="20"/>
                <w:szCs w:val="20"/>
                <w:lang w:val="en-US"/>
              </w:rPr>
              <w:t>Age group</w:t>
            </w:r>
            <w:r>
              <w:rPr>
                <w:rFonts w:ascii="Times New Roman" w:hAnsi="Times New Roman" w:cs="Times New Roman"/>
                <w:sz w:val="20"/>
                <w:szCs w:val="20"/>
                <w:lang w:val="en-US"/>
              </w:rPr>
              <w:t xml:space="preserve"> </w:t>
            </w:r>
          </w:p>
        </w:tc>
        <w:tc>
          <w:tcPr>
            <w:tcW w:w="1842" w:type="dxa"/>
            <w:tcBorders>
              <w:top w:val="single" w:sz="4" w:space="0" w:color="auto"/>
              <w:bottom w:val="nil"/>
            </w:tcBorders>
          </w:tcPr>
          <w:p w14:paraId="096D8384" w14:textId="77777777" w:rsidR="00797254" w:rsidRPr="00797254" w:rsidRDefault="00797254" w:rsidP="00376553">
            <w:pPr>
              <w:rPr>
                <w:rFonts w:ascii="Times New Roman" w:hAnsi="Times New Roman" w:cs="Times New Roman"/>
                <w:sz w:val="20"/>
                <w:szCs w:val="20"/>
                <w:lang w:val="en-US"/>
              </w:rPr>
            </w:pPr>
          </w:p>
        </w:tc>
        <w:tc>
          <w:tcPr>
            <w:tcW w:w="1701" w:type="dxa"/>
            <w:tcBorders>
              <w:top w:val="single" w:sz="4" w:space="0" w:color="auto"/>
              <w:bottom w:val="nil"/>
            </w:tcBorders>
          </w:tcPr>
          <w:p w14:paraId="495B1414" w14:textId="77777777" w:rsidR="00797254" w:rsidRPr="00797254" w:rsidRDefault="00797254" w:rsidP="00376553">
            <w:pPr>
              <w:rPr>
                <w:rFonts w:ascii="Times New Roman" w:hAnsi="Times New Roman" w:cs="Times New Roman"/>
                <w:sz w:val="20"/>
                <w:szCs w:val="20"/>
                <w:lang w:val="en-US"/>
              </w:rPr>
            </w:pPr>
          </w:p>
        </w:tc>
        <w:tc>
          <w:tcPr>
            <w:tcW w:w="1018" w:type="dxa"/>
            <w:tcBorders>
              <w:top w:val="single" w:sz="4" w:space="0" w:color="auto"/>
              <w:bottom w:val="nil"/>
            </w:tcBorders>
          </w:tcPr>
          <w:p w14:paraId="461E14CA" w14:textId="77F6ADD0" w:rsidR="00797254" w:rsidRPr="00797254" w:rsidRDefault="00797254" w:rsidP="00376553">
            <w:pPr>
              <w:rPr>
                <w:rFonts w:ascii="Times New Roman" w:hAnsi="Times New Roman" w:cs="Times New Roman"/>
                <w:sz w:val="20"/>
                <w:szCs w:val="20"/>
                <w:lang w:val="en-US"/>
              </w:rPr>
            </w:pPr>
            <w:r>
              <w:rPr>
                <w:rFonts w:ascii="Times New Roman" w:hAnsi="Times New Roman" w:cs="Times New Roman"/>
                <w:sz w:val="20"/>
                <w:szCs w:val="20"/>
                <w:lang w:val="en-US"/>
              </w:rPr>
              <w:t>0.491</w:t>
            </w:r>
          </w:p>
        </w:tc>
      </w:tr>
      <w:tr w:rsidR="00797254" w14:paraId="3A17EB28" w14:textId="77777777" w:rsidTr="00F44534">
        <w:tc>
          <w:tcPr>
            <w:tcW w:w="2689" w:type="dxa"/>
            <w:tcBorders>
              <w:top w:val="nil"/>
            </w:tcBorders>
          </w:tcPr>
          <w:p w14:paraId="0EAB1EA0" w14:textId="78F6E5C4"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Young adults</w:t>
            </w:r>
          </w:p>
        </w:tc>
        <w:tc>
          <w:tcPr>
            <w:tcW w:w="1842" w:type="dxa"/>
            <w:tcBorders>
              <w:top w:val="nil"/>
            </w:tcBorders>
          </w:tcPr>
          <w:p w14:paraId="55C28CC8" w14:textId="7CC81088"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 (3.8)</w:t>
            </w:r>
          </w:p>
        </w:tc>
        <w:tc>
          <w:tcPr>
            <w:tcW w:w="1701" w:type="dxa"/>
            <w:tcBorders>
              <w:top w:val="nil"/>
            </w:tcBorders>
          </w:tcPr>
          <w:p w14:paraId="239FB863" w14:textId="1A708D3A"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1(5.6)</w:t>
            </w:r>
          </w:p>
        </w:tc>
        <w:tc>
          <w:tcPr>
            <w:tcW w:w="1018" w:type="dxa"/>
            <w:tcBorders>
              <w:top w:val="nil"/>
            </w:tcBorders>
          </w:tcPr>
          <w:p w14:paraId="41717EBD" w14:textId="77777777" w:rsidR="00797254" w:rsidRPr="00797254" w:rsidRDefault="00797254" w:rsidP="00797254">
            <w:pPr>
              <w:rPr>
                <w:rFonts w:ascii="Times New Roman" w:hAnsi="Times New Roman" w:cs="Times New Roman"/>
                <w:sz w:val="20"/>
                <w:szCs w:val="20"/>
                <w:lang w:val="en-US"/>
              </w:rPr>
            </w:pPr>
          </w:p>
        </w:tc>
      </w:tr>
      <w:tr w:rsidR="00797254" w14:paraId="2BC0279C" w14:textId="77777777" w:rsidTr="00F44534">
        <w:tc>
          <w:tcPr>
            <w:tcW w:w="2689" w:type="dxa"/>
          </w:tcPr>
          <w:p w14:paraId="5735EA16" w14:textId="32D97A3A"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Middle-aged adults</w:t>
            </w:r>
          </w:p>
        </w:tc>
        <w:tc>
          <w:tcPr>
            <w:tcW w:w="1842" w:type="dxa"/>
          </w:tcPr>
          <w:p w14:paraId="4A62443B" w14:textId="40A17421"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17 (32.7)</w:t>
            </w:r>
          </w:p>
        </w:tc>
        <w:tc>
          <w:tcPr>
            <w:tcW w:w="1701" w:type="dxa"/>
          </w:tcPr>
          <w:p w14:paraId="36E0570A" w14:textId="09B0CD7C"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9 (50.0)</w:t>
            </w:r>
          </w:p>
        </w:tc>
        <w:tc>
          <w:tcPr>
            <w:tcW w:w="1018" w:type="dxa"/>
          </w:tcPr>
          <w:p w14:paraId="5777D8AC" w14:textId="77777777" w:rsidR="00797254" w:rsidRPr="00797254" w:rsidRDefault="00797254" w:rsidP="00797254">
            <w:pPr>
              <w:rPr>
                <w:rFonts w:ascii="Times New Roman" w:hAnsi="Times New Roman" w:cs="Times New Roman"/>
                <w:sz w:val="20"/>
                <w:szCs w:val="20"/>
                <w:lang w:val="en-US"/>
              </w:rPr>
            </w:pPr>
          </w:p>
        </w:tc>
      </w:tr>
      <w:tr w:rsidR="00797254" w14:paraId="6100F7DC" w14:textId="77777777" w:rsidTr="00F44534">
        <w:tc>
          <w:tcPr>
            <w:tcW w:w="2689" w:type="dxa"/>
          </w:tcPr>
          <w:p w14:paraId="26A64EBD" w14:textId="5C32DDCF"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lastRenderedPageBreak/>
              <w:t>Older adults</w:t>
            </w:r>
          </w:p>
        </w:tc>
        <w:tc>
          <w:tcPr>
            <w:tcW w:w="1842" w:type="dxa"/>
          </w:tcPr>
          <w:p w14:paraId="55277696" w14:textId="7508F6BE"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31 (59.6)</w:t>
            </w:r>
          </w:p>
        </w:tc>
        <w:tc>
          <w:tcPr>
            <w:tcW w:w="1701" w:type="dxa"/>
          </w:tcPr>
          <w:p w14:paraId="65FD2EBC" w14:textId="6D33F60D"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8 (44.4)</w:t>
            </w:r>
          </w:p>
        </w:tc>
        <w:tc>
          <w:tcPr>
            <w:tcW w:w="1018" w:type="dxa"/>
          </w:tcPr>
          <w:p w14:paraId="3CF6BEC2" w14:textId="77777777" w:rsidR="00797254" w:rsidRPr="00797254" w:rsidRDefault="00797254" w:rsidP="00797254">
            <w:pPr>
              <w:rPr>
                <w:rFonts w:ascii="Times New Roman" w:hAnsi="Times New Roman" w:cs="Times New Roman"/>
                <w:sz w:val="20"/>
                <w:szCs w:val="20"/>
                <w:lang w:val="en-US"/>
              </w:rPr>
            </w:pPr>
          </w:p>
        </w:tc>
      </w:tr>
      <w:tr w:rsidR="00797254" w14:paraId="5F76A78C" w14:textId="77777777" w:rsidTr="00F44534">
        <w:tc>
          <w:tcPr>
            <w:tcW w:w="2689" w:type="dxa"/>
            <w:tcBorders>
              <w:bottom w:val="single" w:sz="4" w:space="0" w:color="auto"/>
            </w:tcBorders>
          </w:tcPr>
          <w:p w14:paraId="72423761" w14:textId="267426C4"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The oldest old</w:t>
            </w:r>
          </w:p>
        </w:tc>
        <w:tc>
          <w:tcPr>
            <w:tcW w:w="1842" w:type="dxa"/>
            <w:tcBorders>
              <w:bottom w:val="single" w:sz="4" w:space="0" w:color="auto"/>
            </w:tcBorders>
          </w:tcPr>
          <w:p w14:paraId="71536E42" w14:textId="3693652E"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 (3.8)</w:t>
            </w:r>
          </w:p>
        </w:tc>
        <w:tc>
          <w:tcPr>
            <w:tcW w:w="1701" w:type="dxa"/>
            <w:tcBorders>
              <w:bottom w:val="single" w:sz="4" w:space="0" w:color="auto"/>
            </w:tcBorders>
          </w:tcPr>
          <w:p w14:paraId="28B9DB14" w14:textId="09E721FD"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Borders>
              <w:bottom w:val="single" w:sz="4" w:space="0" w:color="auto"/>
            </w:tcBorders>
          </w:tcPr>
          <w:p w14:paraId="7D1666E7" w14:textId="77777777" w:rsidR="00797254" w:rsidRPr="00797254" w:rsidRDefault="00797254" w:rsidP="00797254">
            <w:pPr>
              <w:rPr>
                <w:rFonts w:ascii="Times New Roman" w:hAnsi="Times New Roman" w:cs="Times New Roman"/>
                <w:sz w:val="20"/>
                <w:szCs w:val="20"/>
                <w:lang w:val="en-US"/>
              </w:rPr>
            </w:pPr>
          </w:p>
        </w:tc>
      </w:tr>
      <w:tr w:rsidR="00797254" w14:paraId="366C3DDA" w14:textId="77777777" w:rsidTr="00F44534">
        <w:tc>
          <w:tcPr>
            <w:tcW w:w="2689" w:type="dxa"/>
            <w:tcBorders>
              <w:top w:val="single" w:sz="4" w:space="0" w:color="auto"/>
              <w:bottom w:val="nil"/>
            </w:tcBorders>
          </w:tcPr>
          <w:p w14:paraId="266E58E3" w14:textId="538A9A45" w:rsidR="00797254" w:rsidRPr="00797254" w:rsidRDefault="00797254" w:rsidP="00797254">
            <w:pPr>
              <w:rPr>
                <w:rFonts w:ascii="Times New Roman" w:hAnsi="Times New Roman" w:cs="Times New Roman"/>
                <w:sz w:val="20"/>
                <w:szCs w:val="20"/>
                <w:lang w:val="en-US"/>
              </w:rPr>
            </w:pPr>
            <w:r w:rsidRPr="00F44534">
              <w:rPr>
                <w:rFonts w:ascii="Times New Roman" w:hAnsi="Times New Roman" w:cs="Times New Roman"/>
                <w:b/>
                <w:bCs/>
                <w:sz w:val="20"/>
                <w:szCs w:val="20"/>
                <w:lang w:val="en-US"/>
              </w:rPr>
              <w:t xml:space="preserve">Gender </w:t>
            </w:r>
          </w:p>
        </w:tc>
        <w:tc>
          <w:tcPr>
            <w:tcW w:w="1842" w:type="dxa"/>
            <w:tcBorders>
              <w:top w:val="single" w:sz="4" w:space="0" w:color="auto"/>
              <w:bottom w:val="nil"/>
            </w:tcBorders>
          </w:tcPr>
          <w:p w14:paraId="7254B3D6" w14:textId="77777777" w:rsidR="00797254" w:rsidRPr="00797254" w:rsidRDefault="00797254" w:rsidP="00797254">
            <w:pPr>
              <w:rPr>
                <w:rFonts w:ascii="Times New Roman" w:hAnsi="Times New Roman" w:cs="Times New Roman"/>
                <w:sz w:val="20"/>
                <w:szCs w:val="20"/>
                <w:lang w:val="en-US"/>
              </w:rPr>
            </w:pPr>
          </w:p>
        </w:tc>
        <w:tc>
          <w:tcPr>
            <w:tcW w:w="1701" w:type="dxa"/>
            <w:tcBorders>
              <w:top w:val="single" w:sz="4" w:space="0" w:color="auto"/>
              <w:bottom w:val="nil"/>
            </w:tcBorders>
          </w:tcPr>
          <w:p w14:paraId="3683FB80" w14:textId="77777777" w:rsidR="00797254" w:rsidRPr="00797254" w:rsidRDefault="00797254" w:rsidP="00797254">
            <w:pPr>
              <w:rPr>
                <w:rFonts w:ascii="Times New Roman" w:hAnsi="Times New Roman" w:cs="Times New Roman"/>
                <w:sz w:val="20"/>
                <w:szCs w:val="20"/>
                <w:lang w:val="en-US"/>
              </w:rPr>
            </w:pPr>
          </w:p>
        </w:tc>
        <w:tc>
          <w:tcPr>
            <w:tcW w:w="1018" w:type="dxa"/>
            <w:tcBorders>
              <w:top w:val="single" w:sz="4" w:space="0" w:color="auto"/>
              <w:bottom w:val="nil"/>
            </w:tcBorders>
          </w:tcPr>
          <w:p w14:paraId="0054206A" w14:textId="2A8942EC"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1.000</w:t>
            </w:r>
          </w:p>
        </w:tc>
      </w:tr>
      <w:tr w:rsidR="00797254" w14:paraId="0EF0A997" w14:textId="77777777" w:rsidTr="00F44534">
        <w:tc>
          <w:tcPr>
            <w:tcW w:w="2689" w:type="dxa"/>
            <w:tcBorders>
              <w:top w:val="nil"/>
            </w:tcBorders>
          </w:tcPr>
          <w:p w14:paraId="59CFE37E" w14:textId="5455929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 xml:space="preserve">Female </w:t>
            </w:r>
          </w:p>
        </w:tc>
        <w:tc>
          <w:tcPr>
            <w:tcW w:w="1842" w:type="dxa"/>
            <w:tcBorders>
              <w:top w:val="nil"/>
            </w:tcBorders>
          </w:tcPr>
          <w:p w14:paraId="175735EA" w14:textId="1A835442"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37 (71.2)</w:t>
            </w:r>
          </w:p>
        </w:tc>
        <w:tc>
          <w:tcPr>
            <w:tcW w:w="1701" w:type="dxa"/>
            <w:tcBorders>
              <w:top w:val="nil"/>
            </w:tcBorders>
          </w:tcPr>
          <w:p w14:paraId="07BBFD05" w14:textId="53CBDE8B"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13 (72.2)</w:t>
            </w:r>
          </w:p>
        </w:tc>
        <w:tc>
          <w:tcPr>
            <w:tcW w:w="1018" w:type="dxa"/>
            <w:tcBorders>
              <w:top w:val="nil"/>
            </w:tcBorders>
          </w:tcPr>
          <w:p w14:paraId="51E66655" w14:textId="77777777" w:rsidR="00797254" w:rsidRPr="00797254" w:rsidRDefault="00797254" w:rsidP="00797254">
            <w:pPr>
              <w:rPr>
                <w:rFonts w:ascii="Times New Roman" w:hAnsi="Times New Roman" w:cs="Times New Roman"/>
                <w:sz w:val="20"/>
                <w:szCs w:val="20"/>
                <w:lang w:val="en-US"/>
              </w:rPr>
            </w:pPr>
          </w:p>
        </w:tc>
      </w:tr>
      <w:tr w:rsidR="00797254" w14:paraId="0C22ED6D" w14:textId="77777777" w:rsidTr="00F44534">
        <w:tc>
          <w:tcPr>
            <w:tcW w:w="2689" w:type="dxa"/>
            <w:tcBorders>
              <w:bottom w:val="single" w:sz="4" w:space="0" w:color="auto"/>
            </w:tcBorders>
          </w:tcPr>
          <w:p w14:paraId="7A229044" w14:textId="3D6AFA87"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Male</w:t>
            </w:r>
          </w:p>
        </w:tc>
        <w:tc>
          <w:tcPr>
            <w:tcW w:w="1842" w:type="dxa"/>
            <w:tcBorders>
              <w:bottom w:val="single" w:sz="4" w:space="0" w:color="auto"/>
            </w:tcBorders>
          </w:tcPr>
          <w:p w14:paraId="1B056842" w14:textId="417DE25B"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15 (28.8)</w:t>
            </w:r>
          </w:p>
        </w:tc>
        <w:tc>
          <w:tcPr>
            <w:tcW w:w="1701" w:type="dxa"/>
            <w:tcBorders>
              <w:bottom w:val="single" w:sz="4" w:space="0" w:color="auto"/>
            </w:tcBorders>
          </w:tcPr>
          <w:p w14:paraId="397D6081" w14:textId="47EAAC93"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5 (27.8)</w:t>
            </w:r>
          </w:p>
        </w:tc>
        <w:tc>
          <w:tcPr>
            <w:tcW w:w="1018" w:type="dxa"/>
            <w:tcBorders>
              <w:bottom w:val="single" w:sz="4" w:space="0" w:color="auto"/>
            </w:tcBorders>
          </w:tcPr>
          <w:p w14:paraId="19EBF501" w14:textId="77777777" w:rsidR="00797254" w:rsidRPr="00797254" w:rsidRDefault="00797254" w:rsidP="00797254">
            <w:pPr>
              <w:rPr>
                <w:rFonts w:ascii="Times New Roman" w:hAnsi="Times New Roman" w:cs="Times New Roman"/>
                <w:sz w:val="20"/>
                <w:szCs w:val="20"/>
                <w:lang w:val="en-US"/>
              </w:rPr>
            </w:pPr>
          </w:p>
        </w:tc>
      </w:tr>
      <w:tr w:rsidR="00797254" w14:paraId="786007AB" w14:textId="77777777" w:rsidTr="00F44534">
        <w:tc>
          <w:tcPr>
            <w:tcW w:w="2689" w:type="dxa"/>
            <w:tcBorders>
              <w:top w:val="single" w:sz="4" w:space="0" w:color="auto"/>
              <w:bottom w:val="nil"/>
            </w:tcBorders>
          </w:tcPr>
          <w:p w14:paraId="397289EF" w14:textId="5C527CFC" w:rsidR="00797254" w:rsidRPr="00797254" w:rsidRDefault="00797254" w:rsidP="00797254">
            <w:pPr>
              <w:rPr>
                <w:rFonts w:ascii="Times New Roman" w:hAnsi="Times New Roman" w:cs="Times New Roman"/>
                <w:b/>
                <w:bCs/>
                <w:sz w:val="20"/>
                <w:szCs w:val="20"/>
                <w:lang w:val="en-US"/>
              </w:rPr>
            </w:pPr>
            <w:r w:rsidRPr="00797254">
              <w:rPr>
                <w:rFonts w:ascii="Times New Roman" w:hAnsi="Times New Roman" w:cs="Times New Roman"/>
                <w:b/>
                <w:bCs/>
                <w:sz w:val="20"/>
                <w:szCs w:val="20"/>
                <w:lang w:val="en-US"/>
              </w:rPr>
              <w:t>Cancer diagnosis</w:t>
            </w:r>
          </w:p>
        </w:tc>
        <w:tc>
          <w:tcPr>
            <w:tcW w:w="1842" w:type="dxa"/>
            <w:tcBorders>
              <w:top w:val="single" w:sz="4" w:space="0" w:color="auto"/>
              <w:bottom w:val="nil"/>
            </w:tcBorders>
          </w:tcPr>
          <w:p w14:paraId="7A2268EB" w14:textId="77777777" w:rsidR="00797254" w:rsidRDefault="00797254" w:rsidP="00797254">
            <w:pPr>
              <w:rPr>
                <w:rFonts w:ascii="Times New Roman" w:hAnsi="Times New Roman" w:cs="Times New Roman"/>
                <w:sz w:val="20"/>
                <w:szCs w:val="20"/>
                <w:lang w:val="en-US"/>
              </w:rPr>
            </w:pPr>
          </w:p>
        </w:tc>
        <w:tc>
          <w:tcPr>
            <w:tcW w:w="1701" w:type="dxa"/>
            <w:tcBorders>
              <w:top w:val="single" w:sz="4" w:space="0" w:color="auto"/>
              <w:bottom w:val="nil"/>
            </w:tcBorders>
          </w:tcPr>
          <w:p w14:paraId="151FEA12" w14:textId="77777777" w:rsidR="00797254" w:rsidRDefault="00797254" w:rsidP="00797254">
            <w:pPr>
              <w:rPr>
                <w:rFonts w:ascii="Times New Roman" w:hAnsi="Times New Roman" w:cs="Times New Roman"/>
                <w:sz w:val="20"/>
                <w:szCs w:val="20"/>
                <w:lang w:val="en-US"/>
              </w:rPr>
            </w:pPr>
          </w:p>
        </w:tc>
        <w:tc>
          <w:tcPr>
            <w:tcW w:w="1018" w:type="dxa"/>
            <w:tcBorders>
              <w:top w:val="single" w:sz="4" w:space="0" w:color="auto"/>
              <w:bottom w:val="nil"/>
            </w:tcBorders>
          </w:tcPr>
          <w:p w14:paraId="04638132" w14:textId="45BA5D6A"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0.231</w:t>
            </w:r>
          </w:p>
        </w:tc>
      </w:tr>
      <w:tr w:rsidR="00797254" w14:paraId="110D4DEA" w14:textId="77777777" w:rsidTr="00F44534">
        <w:tc>
          <w:tcPr>
            <w:tcW w:w="2689" w:type="dxa"/>
            <w:tcBorders>
              <w:top w:val="nil"/>
            </w:tcBorders>
          </w:tcPr>
          <w:p w14:paraId="3BB0E054" w14:textId="41D46E6B"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Breast cancer</w:t>
            </w:r>
          </w:p>
        </w:tc>
        <w:tc>
          <w:tcPr>
            <w:tcW w:w="1842" w:type="dxa"/>
            <w:tcBorders>
              <w:top w:val="nil"/>
            </w:tcBorders>
          </w:tcPr>
          <w:p w14:paraId="0B9AD96D" w14:textId="412F7BB2"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20 (38.5)</w:t>
            </w:r>
          </w:p>
        </w:tc>
        <w:tc>
          <w:tcPr>
            <w:tcW w:w="1701" w:type="dxa"/>
            <w:tcBorders>
              <w:top w:val="nil"/>
            </w:tcBorders>
          </w:tcPr>
          <w:p w14:paraId="4E93D515" w14:textId="5FE90BA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9 (50.0)</w:t>
            </w:r>
          </w:p>
        </w:tc>
        <w:tc>
          <w:tcPr>
            <w:tcW w:w="1018" w:type="dxa"/>
            <w:tcBorders>
              <w:top w:val="nil"/>
            </w:tcBorders>
          </w:tcPr>
          <w:p w14:paraId="18626019" w14:textId="77777777" w:rsidR="00797254" w:rsidRPr="00797254" w:rsidRDefault="00797254" w:rsidP="00797254">
            <w:pPr>
              <w:rPr>
                <w:rFonts w:ascii="Times New Roman" w:hAnsi="Times New Roman" w:cs="Times New Roman"/>
                <w:sz w:val="20"/>
                <w:szCs w:val="20"/>
                <w:lang w:val="en-US"/>
              </w:rPr>
            </w:pPr>
          </w:p>
        </w:tc>
      </w:tr>
      <w:tr w:rsidR="00797254" w14:paraId="49975AA0" w14:textId="77777777" w:rsidTr="00F44534">
        <w:tc>
          <w:tcPr>
            <w:tcW w:w="2689" w:type="dxa"/>
          </w:tcPr>
          <w:p w14:paraId="7EF75B5E" w14:textId="0D9CD32B"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Gynecological cancer</w:t>
            </w:r>
          </w:p>
        </w:tc>
        <w:tc>
          <w:tcPr>
            <w:tcW w:w="1842" w:type="dxa"/>
          </w:tcPr>
          <w:p w14:paraId="72791D68" w14:textId="11D3B2B4"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3 (5.8)</w:t>
            </w:r>
          </w:p>
        </w:tc>
        <w:tc>
          <w:tcPr>
            <w:tcW w:w="1701" w:type="dxa"/>
          </w:tcPr>
          <w:p w14:paraId="2B6A0D27" w14:textId="57E1C872"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1E875A13" w14:textId="77777777" w:rsidR="00797254" w:rsidRPr="00797254" w:rsidRDefault="00797254" w:rsidP="00797254">
            <w:pPr>
              <w:rPr>
                <w:rFonts w:ascii="Times New Roman" w:hAnsi="Times New Roman" w:cs="Times New Roman"/>
                <w:sz w:val="20"/>
                <w:szCs w:val="20"/>
                <w:lang w:val="en-US"/>
              </w:rPr>
            </w:pPr>
          </w:p>
        </w:tc>
      </w:tr>
      <w:tr w:rsidR="00797254" w14:paraId="489C8145" w14:textId="77777777" w:rsidTr="00F44534">
        <w:tc>
          <w:tcPr>
            <w:tcW w:w="2689" w:type="dxa"/>
          </w:tcPr>
          <w:p w14:paraId="35B67889" w14:textId="545DD95C"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Blood cancer</w:t>
            </w:r>
          </w:p>
        </w:tc>
        <w:tc>
          <w:tcPr>
            <w:tcW w:w="1842" w:type="dxa"/>
          </w:tcPr>
          <w:p w14:paraId="343AE9F3" w14:textId="5A491FC1"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3 (5.8)</w:t>
            </w:r>
          </w:p>
        </w:tc>
        <w:tc>
          <w:tcPr>
            <w:tcW w:w="1701" w:type="dxa"/>
          </w:tcPr>
          <w:p w14:paraId="532DE25F" w14:textId="363D2A8B"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22524136" w14:textId="77777777" w:rsidR="00797254" w:rsidRPr="00797254" w:rsidRDefault="00797254" w:rsidP="00797254">
            <w:pPr>
              <w:rPr>
                <w:rFonts w:ascii="Times New Roman" w:hAnsi="Times New Roman" w:cs="Times New Roman"/>
                <w:sz w:val="20"/>
                <w:szCs w:val="20"/>
                <w:lang w:val="en-US"/>
              </w:rPr>
            </w:pPr>
          </w:p>
        </w:tc>
      </w:tr>
      <w:tr w:rsidR="00797254" w14:paraId="73CFC834" w14:textId="77777777" w:rsidTr="00F44534">
        <w:tc>
          <w:tcPr>
            <w:tcW w:w="2689" w:type="dxa"/>
          </w:tcPr>
          <w:p w14:paraId="5121C3C9" w14:textId="2F6875DD"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Lymphoma</w:t>
            </w:r>
          </w:p>
        </w:tc>
        <w:tc>
          <w:tcPr>
            <w:tcW w:w="1842" w:type="dxa"/>
          </w:tcPr>
          <w:p w14:paraId="1760E67D" w14:textId="6F912AC4"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6 (11.5)</w:t>
            </w:r>
          </w:p>
        </w:tc>
        <w:tc>
          <w:tcPr>
            <w:tcW w:w="1701" w:type="dxa"/>
          </w:tcPr>
          <w:p w14:paraId="7B771589" w14:textId="3BA85A6A"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 (11.1)</w:t>
            </w:r>
          </w:p>
        </w:tc>
        <w:tc>
          <w:tcPr>
            <w:tcW w:w="1018" w:type="dxa"/>
          </w:tcPr>
          <w:p w14:paraId="22821797" w14:textId="77777777" w:rsidR="00797254" w:rsidRPr="00797254" w:rsidRDefault="00797254" w:rsidP="00797254">
            <w:pPr>
              <w:rPr>
                <w:rFonts w:ascii="Times New Roman" w:hAnsi="Times New Roman" w:cs="Times New Roman"/>
                <w:sz w:val="20"/>
                <w:szCs w:val="20"/>
                <w:lang w:val="en-US"/>
              </w:rPr>
            </w:pPr>
          </w:p>
        </w:tc>
      </w:tr>
      <w:tr w:rsidR="00797254" w14:paraId="01159705" w14:textId="77777777" w:rsidTr="00F44534">
        <w:tc>
          <w:tcPr>
            <w:tcW w:w="2689" w:type="dxa"/>
          </w:tcPr>
          <w:p w14:paraId="3EC877A2" w14:textId="557E7826"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Prostate cancer</w:t>
            </w:r>
          </w:p>
        </w:tc>
        <w:tc>
          <w:tcPr>
            <w:tcW w:w="1842" w:type="dxa"/>
          </w:tcPr>
          <w:p w14:paraId="2BA26AD4" w14:textId="525F7029"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6 (11.5)</w:t>
            </w:r>
          </w:p>
        </w:tc>
        <w:tc>
          <w:tcPr>
            <w:tcW w:w="1701" w:type="dxa"/>
          </w:tcPr>
          <w:p w14:paraId="10E90CDA" w14:textId="0DF51912"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579EC5C2" w14:textId="77777777" w:rsidR="00797254" w:rsidRPr="00797254" w:rsidRDefault="00797254" w:rsidP="00797254">
            <w:pPr>
              <w:rPr>
                <w:rFonts w:ascii="Times New Roman" w:hAnsi="Times New Roman" w:cs="Times New Roman"/>
                <w:sz w:val="20"/>
                <w:szCs w:val="20"/>
                <w:lang w:val="en-US"/>
              </w:rPr>
            </w:pPr>
          </w:p>
        </w:tc>
      </w:tr>
      <w:tr w:rsidR="00797254" w14:paraId="602F3DA8" w14:textId="77777777" w:rsidTr="00F44534">
        <w:tc>
          <w:tcPr>
            <w:tcW w:w="2689" w:type="dxa"/>
          </w:tcPr>
          <w:p w14:paraId="0494080F" w14:textId="6FD433FA"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Oral and pharyngeal cancer</w:t>
            </w:r>
          </w:p>
        </w:tc>
        <w:tc>
          <w:tcPr>
            <w:tcW w:w="1842" w:type="dxa"/>
          </w:tcPr>
          <w:p w14:paraId="3E05D648" w14:textId="073A51D1"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 (3.8)</w:t>
            </w:r>
          </w:p>
        </w:tc>
        <w:tc>
          <w:tcPr>
            <w:tcW w:w="1701" w:type="dxa"/>
          </w:tcPr>
          <w:p w14:paraId="00FA4FCB" w14:textId="47DF82E2"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1DD3C4BD" w14:textId="77777777" w:rsidR="00797254" w:rsidRPr="00797254" w:rsidRDefault="00797254" w:rsidP="00797254">
            <w:pPr>
              <w:rPr>
                <w:rFonts w:ascii="Times New Roman" w:hAnsi="Times New Roman" w:cs="Times New Roman"/>
                <w:sz w:val="20"/>
                <w:szCs w:val="20"/>
                <w:lang w:val="en-US"/>
              </w:rPr>
            </w:pPr>
          </w:p>
        </w:tc>
      </w:tr>
      <w:tr w:rsidR="00797254" w14:paraId="2E55FABE" w14:textId="77777777" w:rsidTr="00F44534">
        <w:tc>
          <w:tcPr>
            <w:tcW w:w="2689" w:type="dxa"/>
          </w:tcPr>
          <w:p w14:paraId="046E0F42" w14:textId="3ADAE66C"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Gastrointestinal cancer</w:t>
            </w:r>
          </w:p>
        </w:tc>
        <w:tc>
          <w:tcPr>
            <w:tcW w:w="1842" w:type="dxa"/>
          </w:tcPr>
          <w:p w14:paraId="0D4BF6D3" w14:textId="3FC9DBE0"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7 (13.5)</w:t>
            </w:r>
          </w:p>
        </w:tc>
        <w:tc>
          <w:tcPr>
            <w:tcW w:w="1701" w:type="dxa"/>
          </w:tcPr>
          <w:p w14:paraId="3648B7B2" w14:textId="27CD0748"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1EBC069A" w14:textId="77777777" w:rsidR="00797254" w:rsidRPr="00797254" w:rsidRDefault="00797254" w:rsidP="00797254">
            <w:pPr>
              <w:rPr>
                <w:rFonts w:ascii="Times New Roman" w:hAnsi="Times New Roman" w:cs="Times New Roman"/>
                <w:sz w:val="20"/>
                <w:szCs w:val="20"/>
                <w:lang w:val="en-US"/>
              </w:rPr>
            </w:pPr>
          </w:p>
        </w:tc>
      </w:tr>
      <w:tr w:rsidR="00797254" w14:paraId="362C50D8" w14:textId="77777777" w:rsidTr="00F44534">
        <w:tc>
          <w:tcPr>
            <w:tcW w:w="2689" w:type="dxa"/>
          </w:tcPr>
          <w:p w14:paraId="0668F647" w14:textId="7AC68696"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Testicular cancer</w:t>
            </w:r>
          </w:p>
        </w:tc>
        <w:tc>
          <w:tcPr>
            <w:tcW w:w="1842" w:type="dxa"/>
          </w:tcPr>
          <w:p w14:paraId="03BCC814" w14:textId="3B463CEC"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701" w:type="dxa"/>
          </w:tcPr>
          <w:p w14:paraId="7C546946" w14:textId="573A134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4D57A39B" w14:textId="77777777" w:rsidR="00797254" w:rsidRPr="00797254" w:rsidRDefault="00797254" w:rsidP="00797254">
            <w:pPr>
              <w:rPr>
                <w:rFonts w:ascii="Times New Roman" w:hAnsi="Times New Roman" w:cs="Times New Roman"/>
                <w:sz w:val="20"/>
                <w:szCs w:val="20"/>
                <w:lang w:val="en-US"/>
              </w:rPr>
            </w:pPr>
          </w:p>
        </w:tc>
      </w:tr>
      <w:tr w:rsidR="00797254" w14:paraId="20C04A5D" w14:textId="77777777" w:rsidTr="00F44534">
        <w:tc>
          <w:tcPr>
            <w:tcW w:w="2689" w:type="dxa"/>
          </w:tcPr>
          <w:p w14:paraId="43BD4C13" w14:textId="2D262207"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Lung cancer</w:t>
            </w:r>
          </w:p>
        </w:tc>
        <w:tc>
          <w:tcPr>
            <w:tcW w:w="1842" w:type="dxa"/>
          </w:tcPr>
          <w:p w14:paraId="501C4AB2" w14:textId="293647BB"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(1.9)</w:t>
            </w:r>
          </w:p>
        </w:tc>
        <w:tc>
          <w:tcPr>
            <w:tcW w:w="1701" w:type="dxa"/>
          </w:tcPr>
          <w:p w14:paraId="686A67AD" w14:textId="72145FF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55184FF5" w14:textId="77777777" w:rsidR="00797254" w:rsidRPr="00797254" w:rsidRDefault="00797254" w:rsidP="00797254">
            <w:pPr>
              <w:rPr>
                <w:rFonts w:ascii="Times New Roman" w:hAnsi="Times New Roman" w:cs="Times New Roman"/>
                <w:sz w:val="20"/>
                <w:szCs w:val="20"/>
                <w:lang w:val="en-US"/>
              </w:rPr>
            </w:pPr>
          </w:p>
        </w:tc>
      </w:tr>
      <w:tr w:rsidR="00797254" w14:paraId="68423281" w14:textId="77777777" w:rsidTr="00F44534">
        <w:tc>
          <w:tcPr>
            <w:tcW w:w="2689" w:type="dxa"/>
          </w:tcPr>
          <w:p w14:paraId="70BE20D5" w14:textId="2AF431D9"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Melanoma</w:t>
            </w:r>
          </w:p>
        </w:tc>
        <w:tc>
          <w:tcPr>
            <w:tcW w:w="1842" w:type="dxa"/>
          </w:tcPr>
          <w:p w14:paraId="48FE75C7" w14:textId="7C2239EE"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(1.9)</w:t>
            </w:r>
          </w:p>
        </w:tc>
        <w:tc>
          <w:tcPr>
            <w:tcW w:w="1701" w:type="dxa"/>
          </w:tcPr>
          <w:p w14:paraId="64F92A6F" w14:textId="64D0882A"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45DDC7AE" w14:textId="77777777" w:rsidR="00797254" w:rsidRPr="00797254" w:rsidRDefault="00797254" w:rsidP="00797254">
            <w:pPr>
              <w:rPr>
                <w:rFonts w:ascii="Times New Roman" w:hAnsi="Times New Roman" w:cs="Times New Roman"/>
                <w:sz w:val="20"/>
                <w:szCs w:val="20"/>
                <w:lang w:val="en-US"/>
              </w:rPr>
            </w:pPr>
          </w:p>
        </w:tc>
      </w:tr>
      <w:tr w:rsidR="00797254" w14:paraId="68222736" w14:textId="77777777" w:rsidTr="00F44534">
        <w:tc>
          <w:tcPr>
            <w:tcW w:w="2689" w:type="dxa"/>
          </w:tcPr>
          <w:p w14:paraId="7C1A0E09" w14:textId="75291A5C"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Bone cancer</w:t>
            </w:r>
          </w:p>
        </w:tc>
        <w:tc>
          <w:tcPr>
            <w:tcW w:w="1842" w:type="dxa"/>
          </w:tcPr>
          <w:p w14:paraId="0E9965F6" w14:textId="1375C8C7"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(1.9)</w:t>
            </w:r>
          </w:p>
        </w:tc>
        <w:tc>
          <w:tcPr>
            <w:tcW w:w="1701" w:type="dxa"/>
          </w:tcPr>
          <w:p w14:paraId="2DE9370E" w14:textId="0BE8BE6A"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66F1DFC3" w14:textId="77777777" w:rsidR="00797254" w:rsidRPr="00797254" w:rsidRDefault="00797254" w:rsidP="00797254">
            <w:pPr>
              <w:rPr>
                <w:rFonts w:ascii="Times New Roman" w:hAnsi="Times New Roman" w:cs="Times New Roman"/>
                <w:sz w:val="20"/>
                <w:szCs w:val="20"/>
                <w:lang w:val="en-US"/>
              </w:rPr>
            </w:pPr>
          </w:p>
        </w:tc>
      </w:tr>
      <w:tr w:rsidR="00797254" w14:paraId="247C6833" w14:textId="77777777" w:rsidTr="00F44534">
        <w:tc>
          <w:tcPr>
            <w:tcW w:w="2689" w:type="dxa"/>
          </w:tcPr>
          <w:p w14:paraId="664C3358" w14:textId="44E53508" w:rsidR="00797254" w:rsidRPr="00797254" w:rsidRDefault="00797254" w:rsidP="00797254">
            <w:pPr>
              <w:rPr>
                <w:rFonts w:ascii="Times New Roman" w:hAnsi="Times New Roman" w:cs="Times New Roman"/>
                <w:b/>
                <w:bCs/>
                <w:sz w:val="20"/>
                <w:szCs w:val="20"/>
                <w:lang w:val="en-US"/>
              </w:rPr>
            </w:pPr>
            <w:r w:rsidRPr="009D01A4">
              <w:rPr>
                <w:rFonts w:ascii="Times New Roman" w:hAnsi="Times New Roman" w:cs="Times New Roman"/>
                <w:sz w:val="20"/>
                <w:szCs w:val="20"/>
                <w:lang w:val="en-US"/>
              </w:rPr>
              <w:t>Kidney cancer</w:t>
            </w:r>
          </w:p>
        </w:tc>
        <w:tc>
          <w:tcPr>
            <w:tcW w:w="1842" w:type="dxa"/>
          </w:tcPr>
          <w:p w14:paraId="145AA8A3" w14:textId="0B7B1036"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(1.9)</w:t>
            </w:r>
          </w:p>
        </w:tc>
        <w:tc>
          <w:tcPr>
            <w:tcW w:w="1701" w:type="dxa"/>
          </w:tcPr>
          <w:p w14:paraId="75043DBE" w14:textId="31E05A62"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3EC19BA2" w14:textId="77777777" w:rsidR="00797254" w:rsidRPr="00797254" w:rsidRDefault="00797254" w:rsidP="00797254">
            <w:pPr>
              <w:rPr>
                <w:rFonts w:ascii="Times New Roman" w:hAnsi="Times New Roman" w:cs="Times New Roman"/>
                <w:sz w:val="20"/>
                <w:szCs w:val="20"/>
                <w:lang w:val="en-US"/>
              </w:rPr>
            </w:pPr>
          </w:p>
        </w:tc>
      </w:tr>
      <w:tr w:rsidR="00797254" w14:paraId="59B1168F" w14:textId="77777777" w:rsidTr="00F44534">
        <w:tc>
          <w:tcPr>
            <w:tcW w:w="2689" w:type="dxa"/>
          </w:tcPr>
          <w:p w14:paraId="19F1353A" w14:textId="28304641"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Blastoma</w:t>
            </w:r>
          </w:p>
        </w:tc>
        <w:tc>
          <w:tcPr>
            <w:tcW w:w="1842" w:type="dxa"/>
          </w:tcPr>
          <w:p w14:paraId="5593B116" w14:textId="5EEFD2F9"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701" w:type="dxa"/>
          </w:tcPr>
          <w:p w14:paraId="1DFD699E" w14:textId="1CC73634"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1DC996F6" w14:textId="77777777" w:rsidR="00797254" w:rsidRPr="00797254" w:rsidRDefault="00797254" w:rsidP="00797254">
            <w:pPr>
              <w:rPr>
                <w:rFonts w:ascii="Times New Roman" w:hAnsi="Times New Roman" w:cs="Times New Roman"/>
                <w:sz w:val="20"/>
                <w:szCs w:val="20"/>
                <w:lang w:val="en-US"/>
              </w:rPr>
            </w:pPr>
          </w:p>
        </w:tc>
      </w:tr>
      <w:tr w:rsidR="00797254" w14:paraId="3F00F42C" w14:textId="77777777" w:rsidTr="00F44534">
        <w:tc>
          <w:tcPr>
            <w:tcW w:w="2689" w:type="dxa"/>
          </w:tcPr>
          <w:p w14:paraId="066BC9C0" w14:textId="5F03F6FD"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Pancreatic cancer</w:t>
            </w:r>
          </w:p>
        </w:tc>
        <w:tc>
          <w:tcPr>
            <w:tcW w:w="1842" w:type="dxa"/>
          </w:tcPr>
          <w:p w14:paraId="702784AB" w14:textId="27D82B5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(1.9)</w:t>
            </w:r>
          </w:p>
        </w:tc>
        <w:tc>
          <w:tcPr>
            <w:tcW w:w="1701" w:type="dxa"/>
          </w:tcPr>
          <w:p w14:paraId="37197D9F" w14:textId="202A78BC"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67F50D02" w14:textId="77777777" w:rsidR="00797254" w:rsidRPr="00797254" w:rsidRDefault="00797254" w:rsidP="00797254">
            <w:pPr>
              <w:rPr>
                <w:rFonts w:ascii="Times New Roman" w:hAnsi="Times New Roman" w:cs="Times New Roman"/>
                <w:sz w:val="20"/>
                <w:szCs w:val="20"/>
                <w:lang w:val="en-US"/>
              </w:rPr>
            </w:pPr>
          </w:p>
        </w:tc>
      </w:tr>
      <w:tr w:rsidR="00797254" w14:paraId="0C641D2A" w14:textId="77777777" w:rsidTr="00F44534">
        <w:tc>
          <w:tcPr>
            <w:tcW w:w="2689" w:type="dxa"/>
          </w:tcPr>
          <w:p w14:paraId="60C14983" w14:textId="36273DC6"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Bladder cancer</w:t>
            </w:r>
          </w:p>
        </w:tc>
        <w:tc>
          <w:tcPr>
            <w:tcW w:w="1842" w:type="dxa"/>
          </w:tcPr>
          <w:p w14:paraId="722E17E1" w14:textId="172B489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701" w:type="dxa"/>
          </w:tcPr>
          <w:p w14:paraId="6D570527" w14:textId="2EA6CB1E"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3E6D9118" w14:textId="77777777" w:rsidR="00797254" w:rsidRPr="00797254" w:rsidRDefault="00797254" w:rsidP="00797254">
            <w:pPr>
              <w:rPr>
                <w:rFonts w:ascii="Times New Roman" w:hAnsi="Times New Roman" w:cs="Times New Roman"/>
                <w:sz w:val="20"/>
                <w:szCs w:val="20"/>
                <w:lang w:val="en-US"/>
              </w:rPr>
            </w:pPr>
          </w:p>
        </w:tc>
      </w:tr>
      <w:tr w:rsidR="00797254" w14:paraId="0C781298" w14:textId="77777777" w:rsidTr="00F44534">
        <w:tc>
          <w:tcPr>
            <w:tcW w:w="2689" w:type="dxa"/>
            <w:tcBorders>
              <w:bottom w:val="single" w:sz="4" w:space="0" w:color="auto"/>
            </w:tcBorders>
          </w:tcPr>
          <w:p w14:paraId="00EA3D48" w14:textId="1A79A40E"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Other</w:t>
            </w:r>
          </w:p>
        </w:tc>
        <w:tc>
          <w:tcPr>
            <w:tcW w:w="1842" w:type="dxa"/>
            <w:tcBorders>
              <w:bottom w:val="single" w:sz="4" w:space="0" w:color="auto"/>
            </w:tcBorders>
          </w:tcPr>
          <w:p w14:paraId="353D9879" w14:textId="2660FE40"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701" w:type="dxa"/>
            <w:tcBorders>
              <w:bottom w:val="single" w:sz="4" w:space="0" w:color="auto"/>
            </w:tcBorders>
          </w:tcPr>
          <w:p w14:paraId="170F1EF8" w14:textId="61163927"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Borders>
              <w:bottom w:val="single" w:sz="4" w:space="0" w:color="auto"/>
            </w:tcBorders>
          </w:tcPr>
          <w:p w14:paraId="3A23DA3C" w14:textId="77777777" w:rsidR="00797254" w:rsidRPr="00797254" w:rsidRDefault="00797254" w:rsidP="00797254">
            <w:pPr>
              <w:rPr>
                <w:rFonts w:ascii="Times New Roman" w:hAnsi="Times New Roman" w:cs="Times New Roman"/>
                <w:sz w:val="20"/>
                <w:szCs w:val="20"/>
                <w:lang w:val="en-US"/>
              </w:rPr>
            </w:pPr>
          </w:p>
        </w:tc>
      </w:tr>
      <w:tr w:rsidR="00797254" w14:paraId="7E14D6FF" w14:textId="77777777" w:rsidTr="00F44534">
        <w:tc>
          <w:tcPr>
            <w:tcW w:w="2689" w:type="dxa"/>
            <w:tcBorders>
              <w:top w:val="single" w:sz="4" w:space="0" w:color="auto"/>
              <w:bottom w:val="single" w:sz="4" w:space="0" w:color="auto"/>
            </w:tcBorders>
          </w:tcPr>
          <w:p w14:paraId="3CADA5CD" w14:textId="10A8B72A"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BMI </w:t>
            </w:r>
            <w:r w:rsidR="00077E37" w:rsidRPr="007F6006">
              <w:rPr>
                <w:rFonts w:ascii="Times New Roman" w:hAnsi="Times New Roman" w:cs="Times New Roman"/>
                <w:b/>
                <w:bCs/>
                <w:sz w:val="20"/>
                <w:szCs w:val="20"/>
                <w:lang w:val="en-US"/>
              </w:rPr>
              <w:t>(kg/m</w:t>
            </w:r>
            <w:r w:rsidR="00077E37" w:rsidRPr="007F6006">
              <w:rPr>
                <w:rFonts w:ascii="Times New Roman" w:hAnsi="Times New Roman" w:cs="Times New Roman"/>
                <w:b/>
                <w:bCs/>
                <w:sz w:val="20"/>
                <w:szCs w:val="20"/>
                <w:vertAlign w:val="superscript"/>
                <w:lang w:val="en-US"/>
              </w:rPr>
              <w:t>2</w:t>
            </w:r>
            <w:r w:rsidR="00077E37" w:rsidRPr="007F6006">
              <w:rPr>
                <w:rFonts w:ascii="Times New Roman" w:hAnsi="Times New Roman" w:cs="Times New Roman"/>
                <w:b/>
                <w:bCs/>
                <w:sz w:val="20"/>
                <w:szCs w:val="20"/>
                <w:lang w:val="en-US"/>
              </w:rPr>
              <w:t>)</w:t>
            </w:r>
          </w:p>
        </w:tc>
        <w:tc>
          <w:tcPr>
            <w:tcW w:w="1842" w:type="dxa"/>
            <w:tcBorders>
              <w:top w:val="single" w:sz="4" w:space="0" w:color="auto"/>
              <w:bottom w:val="single" w:sz="4" w:space="0" w:color="auto"/>
            </w:tcBorders>
          </w:tcPr>
          <w:p w14:paraId="6CBE8D46" w14:textId="5A61C755"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26.50 (4.6</w:t>
            </w:r>
            <w:r w:rsidR="0005755B">
              <w:rPr>
                <w:rFonts w:ascii="Times New Roman" w:hAnsi="Times New Roman" w:cs="Times New Roman"/>
                <w:sz w:val="20"/>
                <w:szCs w:val="20"/>
                <w:lang w:val="en-US"/>
              </w:rPr>
              <w:t>3</w:t>
            </w:r>
            <w:r>
              <w:rPr>
                <w:rFonts w:ascii="Times New Roman" w:hAnsi="Times New Roman" w:cs="Times New Roman"/>
                <w:sz w:val="20"/>
                <w:szCs w:val="20"/>
                <w:lang w:val="en-US"/>
              </w:rPr>
              <w:t>)</w:t>
            </w:r>
          </w:p>
        </w:tc>
        <w:tc>
          <w:tcPr>
            <w:tcW w:w="1701" w:type="dxa"/>
            <w:tcBorders>
              <w:top w:val="single" w:sz="4" w:space="0" w:color="auto"/>
              <w:bottom w:val="single" w:sz="4" w:space="0" w:color="auto"/>
            </w:tcBorders>
          </w:tcPr>
          <w:p w14:paraId="653EB488" w14:textId="7650E640"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28.80 (5.30)</w:t>
            </w:r>
          </w:p>
        </w:tc>
        <w:tc>
          <w:tcPr>
            <w:tcW w:w="1018" w:type="dxa"/>
            <w:tcBorders>
              <w:top w:val="single" w:sz="4" w:space="0" w:color="auto"/>
              <w:bottom w:val="single" w:sz="4" w:space="0" w:color="auto"/>
            </w:tcBorders>
          </w:tcPr>
          <w:p w14:paraId="31A0BA38" w14:textId="3C819987"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w:t>
            </w:r>
            <w:r w:rsidR="0005755B">
              <w:rPr>
                <w:rFonts w:ascii="Times New Roman" w:hAnsi="Times New Roman" w:cs="Times New Roman"/>
                <w:sz w:val="20"/>
                <w:szCs w:val="20"/>
                <w:lang w:val="en-US"/>
              </w:rPr>
              <w:t>116</w:t>
            </w:r>
          </w:p>
        </w:tc>
      </w:tr>
    </w:tbl>
    <w:p w14:paraId="28B7B410" w14:textId="4F67F52F" w:rsidR="00797254" w:rsidRPr="00B7336C" w:rsidRDefault="00077E37" w:rsidP="00077E37">
      <w:pPr>
        <w:pStyle w:val="NormalWeb"/>
        <w:spacing w:before="0" w:beforeAutospacing="0"/>
        <w:rPr>
          <w:i/>
          <w:iCs/>
          <w:color w:val="000000" w:themeColor="text1"/>
          <w:sz w:val="16"/>
          <w:szCs w:val="16"/>
          <w:lang w:val="en-US"/>
        </w:rPr>
      </w:pPr>
      <w:r w:rsidRPr="00B7336C">
        <w:rPr>
          <w:i/>
          <w:iCs/>
          <w:color w:val="000000" w:themeColor="text1"/>
          <w:sz w:val="16"/>
          <w:szCs w:val="16"/>
          <w:lang w:val="en-US"/>
        </w:rPr>
        <w:t xml:space="preserve">Categorical variables are presented as counts and percentages: n (%). Continuous variables are reported as mean and standard deviation: mean (SD). </w:t>
      </w:r>
      <w:r w:rsidR="002F2F19" w:rsidRPr="00B7336C">
        <w:rPr>
          <w:i/>
          <w:iCs/>
          <w:color w:val="000000" w:themeColor="text1"/>
          <w:sz w:val="16"/>
          <w:szCs w:val="16"/>
          <w:lang w:val="en-US"/>
        </w:rPr>
        <w:t xml:space="preserve">n = number of participants. </w:t>
      </w:r>
      <w:r w:rsidRPr="00B7336C">
        <w:rPr>
          <w:i/>
          <w:iCs/>
          <w:color w:val="000000" w:themeColor="text1"/>
          <w:sz w:val="16"/>
          <w:szCs w:val="16"/>
          <w:lang w:val="en-US"/>
        </w:rPr>
        <w:t xml:space="preserve">A significant level of p &lt; 0.05 was applied. BMI: body mass index. </w:t>
      </w:r>
    </w:p>
    <w:p w14:paraId="3E783DEC" w14:textId="7876E9C9" w:rsidR="00E77D04" w:rsidRDefault="00236C8D" w:rsidP="00C05782">
      <w:pPr>
        <w:pStyle w:val="Overskrift3"/>
        <w:rPr>
          <w:rFonts w:ascii="Times New Roman" w:hAnsi="Times New Roman" w:cs="Times New Roman"/>
          <w:lang w:val="en-US"/>
        </w:rPr>
      </w:pPr>
      <w:bookmarkStart w:id="32" w:name="_Toc229141405"/>
      <w:r>
        <w:rPr>
          <w:rFonts w:ascii="Times New Roman" w:hAnsi="Times New Roman" w:cs="Times New Roman"/>
          <w:lang w:val="en-US"/>
        </w:rPr>
        <w:t>4</w:t>
      </w:r>
      <w:r w:rsidR="00951457">
        <w:rPr>
          <w:rFonts w:ascii="Times New Roman" w:hAnsi="Times New Roman" w:cs="Times New Roman"/>
          <w:lang w:val="en-US"/>
        </w:rPr>
        <w:t xml:space="preserve">.3 </w:t>
      </w:r>
      <w:r w:rsidR="00CB1B08" w:rsidRPr="00CB1B08">
        <w:rPr>
          <w:rFonts w:ascii="Times New Roman" w:hAnsi="Times New Roman" w:cs="Times New Roman"/>
          <w:lang w:val="en-US"/>
        </w:rPr>
        <w:t>Adherence</w:t>
      </w:r>
      <w:bookmarkEnd w:id="32"/>
      <w:r w:rsidR="00CB1B08" w:rsidRPr="00CB1B08">
        <w:rPr>
          <w:rFonts w:ascii="Times New Roman" w:hAnsi="Times New Roman" w:cs="Times New Roman"/>
          <w:lang w:val="en-US"/>
        </w:rPr>
        <w:t xml:space="preserve"> </w:t>
      </w:r>
    </w:p>
    <w:p w14:paraId="1C691ECA" w14:textId="6BEC204C" w:rsidR="00510A50" w:rsidRPr="00510A50" w:rsidRDefault="00510A50" w:rsidP="00510A50">
      <w:pPr>
        <w:rPr>
          <w:rFonts w:ascii="Times New Roman" w:hAnsi="Times New Roman" w:cs="Times New Roman"/>
          <w:color w:val="000000" w:themeColor="text1"/>
          <w:lang w:val="en-US"/>
        </w:rPr>
      </w:pPr>
      <w:r>
        <w:rPr>
          <w:rFonts w:ascii="Times New Roman" w:hAnsi="Times New Roman" w:cs="Times New Roman"/>
          <w:color w:val="000000" w:themeColor="text1"/>
          <w:lang w:val="en-US"/>
        </w:rPr>
        <w:t>Adherence to the intervention was generally high in both groups</w:t>
      </w:r>
      <w:r w:rsidR="00FD3AE3">
        <w:rPr>
          <w:rFonts w:ascii="Times New Roman" w:hAnsi="Times New Roman" w:cs="Times New Roman"/>
          <w:color w:val="000000" w:themeColor="text1"/>
          <w:lang w:val="en-US"/>
        </w:rPr>
        <w:t xml:space="preserve"> (Table </w:t>
      </w:r>
      <w:r w:rsidR="00904F46">
        <w:rPr>
          <w:rFonts w:ascii="Times New Roman" w:hAnsi="Times New Roman" w:cs="Times New Roman"/>
          <w:color w:val="000000" w:themeColor="text1"/>
          <w:lang w:val="en-US"/>
        </w:rPr>
        <w:t>5</w:t>
      </w:r>
      <w:r w:rsidR="00FD3AE3">
        <w:rPr>
          <w:rFonts w:ascii="Times New Roman" w:hAnsi="Times New Roman" w:cs="Times New Roman"/>
          <w:color w:val="000000" w:themeColor="text1"/>
          <w:lang w:val="en-US"/>
        </w:rPr>
        <w:t>)</w:t>
      </w:r>
      <w:r>
        <w:rPr>
          <w:rFonts w:ascii="Times New Roman" w:hAnsi="Times New Roman" w:cs="Times New Roman"/>
          <w:color w:val="000000" w:themeColor="text1"/>
          <w:lang w:val="en-US"/>
        </w:rPr>
        <w:t>. Participants in the digital training group (n = 21) demonstrated a mean adherence of 80.</w:t>
      </w:r>
      <w:r w:rsidR="00A13A08">
        <w:rPr>
          <w:rFonts w:ascii="Times New Roman" w:hAnsi="Times New Roman" w:cs="Times New Roman"/>
          <w:color w:val="000000" w:themeColor="text1"/>
          <w:lang w:val="en-US"/>
        </w:rPr>
        <w:t>3</w:t>
      </w:r>
      <w:r>
        <w:rPr>
          <w:rFonts w:ascii="Times New Roman" w:hAnsi="Times New Roman" w:cs="Times New Roman"/>
          <w:color w:val="000000" w:themeColor="text1"/>
          <w:lang w:val="en-US"/>
        </w:rPr>
        <w:t xml:space="preserve">% (SD = 18.2), with a median of 83.3% and a range from 37.5% to 100%. Similarly, the supervised training group (n = 31) showed a mean adherence of 75.8% (SD = 21.3), with a median of 83.3% and a wider range from 20.8% to 100%. Although mean adherence was slightly higher in the digital group, median values were </w:t>
      </w:r>
      <w:r w:rsidR="00342560">
        <w:rPr>
          <w:rFonts w:ascii="Times New Roman" w:hAnsi="Times New Roman" w:cs="Times New Roman"/>
          <w:color w:val="000000" w:themeColor="text1"/>
          <w:lang w:val="en-US"/>
        </w:rPr>
        <w:t xml:space="preserve">almost </w:t>
      </w:r>
      <w:r>
        <w:rPr>
          <w:rFonts w:ascii="Times New Roman" w:hAnsi="Times New Roman" w:cs="Times New Roman"/>
          <w:color w:val="000000" w:themeColor="text1"/>
          <w:lang w:val="en-US"/>
        </w:rPr>
        <w:t>identical, indicating comparable overall adherence between the two intervention modalities. T</w:t>
      </w:r>
      <w:r w:rsidR="005A1E04">
        <w:rPr>
          <w:rFonts w:ascii="Times New Roman" w:hAnsi="Times New Roman" w:cs="Times New Roman"/>
          <w:color w:val="000000" w:themeColor="text1"/>
          <w:lang w:val="en-US"/>
        </w:rPr>
        <w:t>his was further supported by the absence of a statistically significant difference between groups (p = 0.415). T</w:t>
      </w:r>
      <w:r>
        <w:rPr>
          <w:rFonts w:ascii="Times New Roman" w:hAnsi="Times New Roman" w:cs="Times New Roman"/>
          <w:color w:val="000000" w:themeColor="text1"/>
          <w:lang w:val="en-US"/>
        </w:rPr>
        <w:t xml:space="preserve">he variability observed in both groups suggests individual differences in participation, but overall, both digital and supervised training achieved relatively high adherence rates. </w:t>
      </w:r>
    </w:p>
    <w:p w14:paraId="06DC3675" w14:textId="5FF4EFA0" w:rsidR="00510A50" w:rsidRPr="00B7336C" w:rsidRDefault="00510A50" w:rsidP="00510A50">
      <w:pPr>
        <w:pStyle w:val="Bildetekst"/>
        <w:keepNext/>
        <w:rPr>
          <w:rFonts w:ascii="Times New Roman" w:hAnsi="Times New Roman" w:cs="Times New Roman"/>
          <w:color w:val="000000" w:themeColor="text1"/>
          <w:sz w:val="16"/>
          <w:szCs w:val="16"/>
        </w:rPr>
      </w:pPr>
      <w:proofErr w:type="spellStart"/>
      <w:r w:rsidRPr="00B7336C">
        <w:rPr>
          <w:rFonts w:ascii="Times New Roman" w:hAnsi="Times New Roman" w:cs="Times New Roman"/>
          <w:color w:val="000000" w:themeColor="text1"/>
          <w:sz w:val="16"/>
          <w:szCs w:val="16"/>
        </w:rPr>
        <w:t>Table</w:t>
      </w:r>
      <w:proofErr w:type="spellEnd"/>
      <w:r w:rsidRPr="00B7336C">
        <w:rPr>
          <w:rFonts w:ascii="Times New Roman" w:hAnsi="Times New Roman" w:cs="Times New Roman"/>
          <w:color w:val="000000" w:themeColor="text1"/>
          <w:sz w:val="16"/>
          <w:szCs w:val="16"/>
        </w:rPr>
        <w:t xml:space="preserve"> </w:t>
      </w:r>
      <w:r w:rsidR="00904F46">
        <w:rPr>
          <w:rFonts w:ascii="Times New Roman" w:hAnsi="Times New Roman" w:cs="Times New Roman"/>
          <w:color w:val="000000" w:themeColor="text1"/>
          <w:sz w:val="16"/>
          <w:szCs w:val="16"/>
        </w:rPr>
        <w:t>5</w:t>
      </w:r>
      <w:r w:rsidRPr="00B7336C">
        <w:rPr>
          <w:rFonts w:ascii="Times New Roman" w:hAnsi="Times New Roman" w:cs="Times New Roman"/>
          <w:color w:val="000000" w:themeColor="text1"/>
          <w:sz w:val="16"/>
          <w:szCs w:val="16"/>
        </w:rPr>
        <w:t xml:space="preserve">: </w:t>
      </w:r>
      <w:proofErr w:type="spellStart"/>
      <w:r w:rsidRPr="00B7336C">
        <w:rPr>
          <w:rFonts w:ascii="Times New Roman" w:hAnsi="Times New Roman" w:cs="Times New Roman"/>
          <w:color w:val="000000" w:themeColor="text1"/>
          <w:sz w:val="16"/>
          <w:szCs w:val="16"/>
        </w:rPr>
        <w:t>Adherence</w:t>
      </w:r>
      <w:proofErr w:type="spellEnd"/>
    </w:p>
    <w:tbl>
      <w:tblPr>
        <w:tblStyle w:val="Tabellrutenett"/>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4"/>
        <w:gridCol w:w="1294"/>
        <w:gridCol w:w="1294"/>
        <w:gridCol w:w="1642"/>
        <w:gridCol w:w="1642"/>
      </w:tblGrid>
      <w:tr w:rsidR="00EB3920" w:rsidRPr="002A2DCB" w14:paraId="3793E602" w14:textId="4DD45F4B" w:rsidTr="00F24C62">
        <w:tc>
          <w:tcPr>
            <w:tcW w:w="1294" w:type="dxa"/>
            <w:tcBorders>
              <w:top w:val="single" w:sz="4" w:space="0" w:color="auto"/>
              <w:bottom w:val="single" w:sz="4" w:space="0" w:color="auto"/>
            </w:tcBorders>
          </w:tcPr>
          <w:p w14:paraId="069EA396" w14:textId="2B737BAA" w:rsidR="00EB3920" w:rsidRPr="00710898" w:rsidRDefault="00EB3920" w:rsidP="00C202A0">
            <w:pPr>
              <w:rPr>
                <w:rFonts w:ascii="Times New Roman" w:hAnsi="Times New Roman" w:cs="Times New Roman"/>
                <w:b/>
                <w:bCs/>
                <w:sz w:val="20"/>
                <w:szCs w:val="20"/>
                <w:lang w:val="en-US"/>
              </w:rPr>
            </w:pPr>
            <w:r w:rsidRPr="00710898">
              <w:rPr>
                <w:rFonts w:ascii="Times New Roman" w:hAnsi="Times New Roman" w:cs="Times New Roman"/>
                <w:b/>
                <w:bCs/>
                <w:sz w:val="20"/>
                <w:szCs w:val="20"/>
                <w:lang w:val="en-US"/>
              </w:rPr>
              <w:t>Treatment</w:t>
            </w:r>
          </w:p>
        </w:tc>
        <w:tc>
          <w:tcPr>
            <w:tcW w:w="1294" w:type="dxa"/>
            <w:tcBorders>
              <w:top w:val="single" w:sz="4" w:space="0" w:color="auto"/>
              <w:bottom w:val="single" w:sz="4" w:space="0" w:color="auto"/>
            </w:tcBorders>
          </w:tcPr>
          <w:p w14:paraId="0EF665B8" w14:textId="085BE0E2" w:rsidR="00EB3920" w:rsidRPr="00710898" w:rsidRDefault="00EB3920" w:rsidP="00C202A0">
            <w:pPr>
              <w:rPr>
                <w:rFonts w:ascii="Times New Roman" w:hAnsi="Times New Roman" w:cs="Times New Roman"/>
                <w:b/>
                <w:bCs/>
                <w:sz w:val="20"/>
                <w:szCs w:val="20"/>
                <w:lang w:val="en-US"/>
              </w:rPr>
            </w:pPr>
            <w:r w:rsidRPr="00710898">
              <w:rPr>
                <w:rFonts w:ascii="Times New Roman" w:hAnsi="Times New Roman" w:cs="Times New Roman"/>
                <w:b/>
                <w:bCs/>
                <w:sz w:val="20"/>
                <w:szCs w:val="20"/>
                <w:lang w:val="en-US"/>
              </w:rPr>
              <w:t>n</w:t>
            </w:r>
          </w:p>
        </w:tc>
        <w:tc>
          <w:tcPr>
            <w:tcW w:w="1294" w:type="dxa"/>
            <w:tcBorders>
              <w:top w:val="single" w:sz="4" w:space="0" w:color="auto"/>
              <w:bottom w:val="single" w:sz="4" w:space="0" w:color="auto"/>
            </w:tcBorders>
          </w:tcPr>
          <w:p w14:paraId="1DA90E7A" w14:textId="005A414B" w:rsidR="00EB3920" w:rsidRPr="00710898" w:rsidRDefault="00EB3920" w:rsidP="00C202A0">
            <w:pPr>
              <w:rPr>
                <w:rFonts w:ascii="Times New Roman" w:hAnsi="Times New Roman" w:cs="Times New Roman"/>
                <w:b/>
                <w:bCs/>
                <w:sz w:val="20"/>
                <w:szCs w:val="20"/>
                <w:lang w:val="en-US"/>
              </w:rPr>
            </w:pPr>
            <w:r w:rsidRPr="00710898">
              <w:rPr>
                <w:rFonts w:ascii="Times New Roman" w:hAnsi="Times New Roman" w:cs="Times New Roman"/>
                <w:b/>
                <w:bCs/>
                <w:sz w:val="20"/>
                <w:szCs w:val="20"/>
                <w:lang w:val="en-US"/>
              </w:rPr>
              <w:t>Mean (SD)</w:t>
            </w:r>
          </w:p>
        </w:tc>
        <w:tc>
          <w:tcPr>
            <w:tcW w:w="1642" w:type="dxa"/>
            <w:tcBorders>
              <w:top w:val="single" w:sz="4" w:space="0" w:color="auto"/>
              <w:bottom w:val="single" w:sz="4" w:space="0" w:color="auto"/>
            </w:tcBorders>
          </w:tcPr>
          <w:p w14:paraId="19421679" w14:textId="4AE24E9A" w:rsidR="00EB3920" w:rsidRPr="00710898" w:rsidRDefault="00EB3920" w:rsidP="00C202A0">
            <w:pPr>
              <w:rPr>
                <w:rFonts w:ascii="Times New Roman" w:hAnsi="Times New Roman" w:cs="Times New Roman"/>
                <w:b/>
                <w:bCs/>
                <w:sz w:val="20"/>
                <w:szCs w:val="20"/>
                <w:lang w:val="en-US"/>
              </w:rPr>
            </w:pPr>
            <w:r w:rsidRPr="00710898">
              <w:rPr>
                <w:rFonts w:ascii="Times New Roman" w:hAnsi="Times New Roman" w:cs="Times New Roman"/>
                <w:b/>
                <w:bCs/>
                <w:sz w:val="20"/>
                <w:szCs w:val="20"/>
                <w:lang w:val="en-US"/>
              </w:rPr>
              <w:t>Median (range)</w:t>
            </w:r>
          </w:p>
        </w:tc>
        <w:tc>
          <w:tcPr>
            <w:tcW w:w="1642" w:type="dxa"/>
            <w:tcBorders>
              <w:top w:val="single" w:sz="4" w:space="0" w:color="auto"/>
              <w:bottom w:val="single" w:sz="4" w:space="0" w:color="auto"/>
            </w:tcBorders>
          </w:tcPr>
          <w:p w14:paraId="67589463" w14:textId="553D0DC9" w:rsidR="00EB3920" w:rsidRPr="00710898" w:rsidRDefault="00EB3920" w:rsidP="00C202A0">
            <w:pPr>
              <w:rPr>
                <w:rFonts w:ascii="Times New Roman" w:hAnsi="Times New Roman" w:cs="Times New Roman"/>
                <w:b/>
                <w:bCs/>
                <w:sz w:val="20"/>
                <w:szCs w:val="20"/>
                <w:lang w:val="en-US"/>
              </w:rPr>
            </w:pPr>
            <w:r>
              <w:rPr>
                <w:rFonts w:ascii="Times New Roman" w:hAnsi="Times New Roman" w:cs="Times New Roman"/>
                <w:b/>
                <w:bCs/>
                <w:sz w:val="20"/>
                <w:szCs w:val="20"/>
                <w:lang w:val="en-US"/>
              </w:rPr>
              <w:t>p-value</w:t>
            </w:r>
          </w:p>
        </w:tc>
      </w:tr>
      <w:tr w:rsidR="00B07D99" w:rsidRPr="002A2DCB" w14:paraId="778B3DBF" w14:textId="77777777" w:rsidTr="00F24C62">
        <w:tc>
          <w:tcPr>
            <w:tcW w:w="1294" w:type="dxa"/>
            <w:tcBorders>
              <w:top w:val="single" w:sz="4" w:space="0" w:color="auto"/>
            </w:tcBorders>
          </w:tcPr>
          <w:p w14:paraId="1F320221" w14:textId="02963E5E" w:rsidR="00B07D99" w:rsidRPr="00B07D99" w:rsidRDefault="00B07D99" w:rsidP="00C202A0">
            <w:pPr>
              <w:rPr>
                <w:rFonts w:ascii="Times New Roman" w:hAnsi="Times New Roman" w:cs="Times New Roman"/>
                <w:sz w:val="20"/>
                <w:szCs w:val="20"/>
                <w:lang w:val="en-US"/>
              </w:rPr>
            </w:pPr>
            <w:r w:rsidRPr="00B07D99">
              <w:rPr>
                <w:rFonts w:ascii="Times New Roman" w:hAnsi="Times New Roman" w:cs="Times New Roman"/>
                <w:sz w:val="20"/>
                <w:szCs w:val="20"/>
                <w:lang w:val="en-US"/>
              </w:rPr>
              <w:t>Total</w:t>
            </w:r>
          </w:p>
        </w:tc>
        <w:tc>
          <w:tcPr>
            <w:tcW w:w="1294" w:type="dxa"/>
            <w:tcBorders>
              <w:top w:val="single" w:sz="4" w:space="0" w:color="auto"/>
            </w:tcBorders>
          </w:tcPr>
          <w:p w14:paraId="5C887B43" w14:textId="208CE02B" w:rsidR="00B07D99" w:rsidRPr="00B07D99" w:rsidRDefault="00B07D99" w:rsidP="00C202A0">
            <w:pPr>
              <w:rPr>
                <w:rFonts w:ascii="Times New Roman" w:hAnsi="Times New Roman" w:cs="Times New Roman"/>
                <w:sz w:val="20"/>
                <w:szCs w:val="20"/>
                <w:lang w:val="en-US"/>
              </w:rPr>
            </w:pPr>
            <w:r w:rsidRPr="00B07D99">
              <w:rPr>
                <w:rFonts w:ascii="Times New Roman" w:hAnsi="Times New Roman" w:cs="Times New Roman"/>
                <w:sz w:val="20"/>
                <w:szCs w:val="20"/>
                <w:lang w:val="en-US"/>
              </w:rPr>
              <w:t>52</w:t>
            </w:r>
          </w:p>
        </w:tc>
        <w:tc>
          <w:tcPr>
            <w:tcW w:w="1294" w:type="dxa"/>
            <w:tcBorders>
              <w:top w:val="single" w:sz="4" w:space="0" w:color="auto"/>
            </w:tcBorders>
          </w:tcPr>
          <w:p w14:paraId="7AED99EB" w14:textId="0C46BF0B" w:rsidR="00B07D99" w:rsidRPr="00B07D99" w:rsidRDefault="00B07D99" w:rsidP="00C202A0">
            <w:pPr>
              <w:rPr>
                <w:rFonts w:ascii="Times New Roman" w:hAnsi="Times New Roman" w:cs="Times New Roman"/>
                <w:sz w:val="20"/>
                <w:szCs w:val="20"/>
                <w:lang w:val="en-US"/>
              </w:rPr>
            </w:pPr>
            <w:r>
              <w:rPr>
                <w:rFonts w:ascii="Times New Roman" w:hAnsi="Times New Roman" w:cs="Times New Roman"/>
                <w:sz w:val="20"/>
                <w:szCs w:val="20"/>
                <w:lang w:val="en-US"/>
              </w:rPr>
              <w:t>77.6 (20.1)</w:t>
            </w:r>
          </w:p>
        </w:tc>
        <w:tc>
          <w:tcPr>
            <w:tcW w:w="1642" w:type="dxa"/>
            <w:tcBorders>
              <w:top w:val="single" w:sz="4" w:space="0" w:color="auto"/>
            </w:tcBorders>
          </w:tcPr>
          <w:p w14:paraId="0836D1BF" w14:textId="04305BA5" w:rsidR="00B07D99" w:rsidRPr="00B07D99" w:rsidRDefault="00B07D99" w:rsidP="00C202A0">
            <w:pPr>
              <w:rPr>
                <w:rFonts w:ascii="Times New Roman" w:hAnsi="Times New Roman" w:cs="Times New Roman"/>
                <w:sz w:val="20"/>
                <w:szCs w:val="20"/>
                <w:lang w:val="en-US"/>
              </w:rPr>
            </w:pPr>
            <w:r>
              <w:rPr>
                <w:rFonts w:ascii="Times New Roman" w:hAnsi="Times New Roman" w:cs="Times New Roman"/>
                <w:sz w:val="20"/>
                <w:szCs w:val="20"/>
                <w:lang w:val="en-US"/>
              </w:rPr>
              <w:t>83.2 (20.8-100)</w:t>
            </w:r>
          </w:p>
        </w:tc>
        <w:tc>
          <w:tcPr>
            <w:tcW w:w="1642" w:type="dxa"/>
            <w:tcBorders>
              <w:top w:val="single" w:sz="4" w:space="0" w:color="auto"/>
            </w:tcBorders>
          </w:tcPr>
          <w:p w14:paraId="3A194C27" w14:textId="77777777" w:rsidR="00B07D99" w:rsidRPr="00B07D99" w:rsidRDefault="00B07D99" w:rsidP="00C202A0">
            <w:pPr>
              <w:rPr>
                <w:rFonts w:ascii="Times New Roman" w:hAnsi="Times New Roman" w:cs="Times New Roman"/>
                <w:sz w:val="20"/>
                <w:szCs w:val="20"/>
                <w:lang w:val="en-US"/>
              </w:rPr>
            </w:pPr>
          </w:p>
        </w:tc>
      </w:tr>
      <w:tr w:rsidR="00EB3920" w:rsidRPr="002A2DCB" w14:paraId="1B4DF0E4" w14:textId="4C41997E" w:rsidTr="00F24C62">
        <w:tc>
          <w:tcPr>
            <w:tcW w:w="1294" w:type="dxa"/>
          </w:tcPr>
          <w:p w14:paraId="3FEBBEFB" w14:textId="6B2EDAF3"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Digital</w:t>
            </w:r>
          </w:p>
        </w:tc>
        <w:tc>
          <w:tcPr>
            <w:tcW w:w="1294" w:type="dxa"/>
          </w:tcPr>
          <w:p w14:paraId="520A7E5F" w14:textId="24255A03"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21</w:t>
            </w:r>
          </w:p>
        </w:tc>
        <w:tc>
          <w:tcPr>
            <w:tcW w:w="1294" w:type="dxa"/>
          </w:tcPr>
          <w:p w14:paraId="779EDE85" w14:textId="569BEEDE"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80.</w:t>
            </w:r>
            <w:r w:rsidR="00A13A08">
              <w:rPr>
                <w:rFonts w:ascii="Times New Roman" w:hAnsi="Times New Roman" w:cs="Times New Roman"/>
                <w:sz w:val="20"/>
                <w:szCs w:val="20"/>
                <w:lang w:val="en-US"/>
              </w:rPr>
              <w:t>3</w:t>
            </w:r>
            <w:r>
              <w:rPr>
                <w:rFonts w:ascii="Times New Roman" w:hAnsi="Times New Roman" w:cs="Times New Roman"/>
                <w:sz w:val="20"/>
                <w:szCs w:val="20"/>
                <w:lang w:val="en-US"/>
              </w:rPr>
              <w:t xml:space="preserve"> (18.2)</w:t>
            </w:r>
          </w:p>
        </w:tc>
        <w:tc>
          <w:tcPr>
            <w:tcW w:w="1642" w:type="dxa"/>
          </w:tcPr>
          <w:p w14:paraId="315E0071" w14:textId="4FB3DA60"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83 (37.5-100)</w:t>
            </w:r>
          </w:p>
        </w:tc>
        <w:tc>
          <w:tcPr>
            <w:tcW w:w="1642" w:type="dxa"/>
          </w:tcPr>
          <w:p w14:paraId="0BAA5676" w14:textId="77777777" w:rsidR="00EB3920" w:rsidRDefault="00EB3920" w:rsidP="00C202A0">
            <w:pPr>
              <w:rPr>
                <w:rFonts w:ascii="Times New Roman" w:hAnsi="Times New Roman" w:cs="Times New Roman"/>
                <w:sz w:val="20"/>
                <w:szCs w:val="20"/>
                <w:lang w:val="en-US"/>
              </w:rPr>
            </w:pPr>
          </w:p>
        </w:tc>
      </w:tr>
      <w:tr w:rsidR="00EB3920" w:rsidRPr="002A2DCB" w14:paraId="12D02DDE" w14:textId="20C39E9F" w:rsidTr="00F24C62">
        <w:tc>
          <w:tcPr>
            <w:tcW w:w="1294" w:type="dxa"/>
          </w:tcPr>
          <w:p w14:paraId="181F28C2" w14:textId="18F7531F"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Supervised</w:t>
            </w:r>
          </w:p>
        </w:tc>
        <w:tc>
          <w:tcPr>
            <w:tcW w:w="1294" w:type="dxa"/>
          </w:tcPr>
          <w:p w14:paraId="7E6B4A5A" w14:textId="02A2A72E"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31</w:t>
            </w:r>
          </w:p>
        </w:tc>
        <w:tc>
          <w:tcPr>
            <w:tcW w:w="1294" w:type="dxa"/>
          </w:tcPr>
          <w:p w14:paraId="75106184" w14:textId="44B4247D"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75.8 (21.3)</w:t>
            </w:r>
          </w:p>
        </w:tc>
        <w:tc>
          <w:tcPr>
            <w:tcW w:w="1642" w:type="dxa"/>
          </w:tcPr>
          <w:p w14:paraId="34F957B5" w14:textId="3C05FC3E"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83.3 (20.8-100)</w:t>
            </w:r>
          </w:p>
        </w:tc>
        <w:tc>
          <w:tcPr>
            <w:tcW w:w="1642" w:type="dxa"/>
          </w:tcPr>
          <w:p w14:paraId="0BA9049E" w14:textId="00A34122" w:rsidR="00EB3920"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0.415</w:t>
            </w:r>
          </w:p>
        </w:tc>
      </w:tr>
    </w:tbl>
    <w:p w14:paraId="0331CD81" w14:textId="2F3D5922" w:rsidR="00C202A0" w:rsidRPr="00B7336C" w:rsidRDefault="003551A0" w:rsidP="00C202A0">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t xml:space="preserve">Adherence was calculated as the percentage of completed exercise sessions out of 24 prescribed sessions. Descriptive statistics </w:t>
      </w:r>
      <w:r w:rsidR="00BF12DC">
        <w:rPr>
          <w:rFonts w:ascii="Times New Roman" w:hAnsi="Times New Roman" w:cs="Times New Roman"/>
          <w:i/>
          <w:iCs/>
          <w:sz w:val="16"/>
          <w:szCs w:val="16"/>
          <w:lang w:val="en-US"/>
        </w:rPr>
        <w:t>are presented as mean (SD) and median (range) for the total sample and each intervention group. B</w:t>
      </w:r>
      <w:r w:rsidRPr="00B7336C">
        <w:rPr>
          <w:rFonts w:ascii="Times New Roman" w:hAnsi="Times New Roman" w:cs="Times New Roman"/>
          <w:i/>
          <w:iCs/>
          <w:sz w:val="16"/>
          <w:szCs w:val="16"/>
          <w:lang w:val="en-US"/>
        </w:rPr>
        <w:t xml:space="preserve">etween-group </w:t>
      </w:r>
      <w:r w:rsidR="00BF12DC" w:rsidRPr="00B7336C">
        <w:rPr>
          <w:rFonts w:ascii="Times New Roman" w:hAnsi="Times New Roman" w:cs="Times New Roman"/>
          <w:i/>
          <w:iCs/>
          <w:sz w:val="16"/>
          <w:szCs w:val="16"/>
          <w:lang w:val="en-US"/>
        </w:rPr>
        <w:t>differences</w:t>
      </w:r>
      <w:r w:rsidR="00BF12DC">
        <w:rPr>
          <w:rFonts w:ascii="Times New Roman" w:hAnsi="Times New Roman" w:cs="Times New Roman"/>
          <w:i/>
          <w:iCs/>
          <w:sz w:val="16"/>
          <w:szCs w:val="16"/>
          <w:lang w:val="en-US"/>
        </w:rPr>
        <w:t xml:space="preserve"> in adherence</w:t>
      </w:r>
      <w:r w:rsidRPr="00B7336C">
        <w:rPr>
          <w:rFonts w:ascii="Times New Roman" w:hAnsi="Times New Roman" w:cs="Times New Roman"/>
          <w:i/>
          <w:iCs/>
          <w:sz w:val="16"/>
          <w:szCs w:val="16"/>
          <w:lang w:val="en-US"/>
        </w:rPr>
        <w:t xml:space="preserve"> were assessed </w:t>
      </w:r>
      <w:r w:rsidR="00BF12DC" w:rsidRPr="00B7336C">
        <w:rPr>
          <w:rFonts w:ascii="Times New Roman" w:hAnsi="Times New Roman" w:cs="Times New Roman"/>
          <w:i/>
          <w:iCs/>
          <w:sz w:val="16"/>
          <w:szCs w:val="16"/>
          <w:lang w:val="en-US"/>
        </w:rPr>
        <w:t>using</w:t>
      </w:r>
      <w:r w:rsidR="00BF12DC">
        <w:rPr>
          <w:rFonts w:ascii="Times New Roman" w:hAnsi="Times New Roman" w:cs="Times New Roman"/>
          <w:i/>
          <w:iCs/>
          <w:sz w:val="16"/>
          <w:szCs w:val="16"/>
          <w:lang w:val="en-US"/>
        </w:rPr>
        <w:t xml:space="preserve"> </w:t>
      </w:r>
      <w:proofErr w:type="gramStart"/>
      <w:r w:rsidR="00BF12DC">
        <w:rPr>
          <w:rFonts w:ascii="Times New Roman" w:hAnsi="Times New Roman" w:cs="Times New Roman"/>
          <w:i/>
          <w:iCs/>
          <w:sz w:val="16"/>
          <w:szCs w:val="16"/>
          <w:lang w:val="en-US"/>
        </w:rPr>
        <w:t xml:space="preserve">an </w:t>
      </w:r>
      <w:r w:rsidRPr="00B7336C">
        <w:rPr>
          <w:rFonts w:ascii="Times New Roman" w:hAnsi="Times New Roman" w:cs="Times New Roman"/>
          <w:i/>
          <w:iCs/>
          <w:sz w:val="16"/>
          <w:szCs w:val="16"/>
          <w:lang w:val="en-US"/>
        </w:rPr>
        <w:t xml:space="preserve"> independent</w:t>
      </w:r>
      <w:proofErr w:type="gramEnd"/>
      <w:r w:rsidRPr="00B7336C">
        <w:rPr>
          <w:rFonts w:ascii="Times New Roman" w:hAnsi="Times New Roman" w:cs="Times New Roman"/>
          <w:i/>
          <w:iCs/>
          <w:sz w:val="16"/>
          <w:szCs w:val="16"/>
          <w:lang w:val="en-US"/>
        </w:rPr>
        <w:t xml:space="preserve"> t-test</w:t>
      </w:r>
      <w:r w:rsidR="00BF12DC">
        <w:rPr>
          <w:rFonts w:ascii="Times New Roman" w:hAnsi="Times New Roman" w:cs="Times New Roman"/>
          <w:i/>
          <w:iCs/>
          <w:sz w:val="16"/>
          <w:szCs w:val="16"/>
          <w:lang w:val="en-US"/>
        </w:rPr>
        <w:t xml:space="preserve">. </w:t>
      </w:r>
      <w:r w:rsidRPr="00B7336C">
        <w:rPr>
          <w:rFonts w:ascii="Times New Roman" w:hAnsi="Times New Roman" w:cs="Times New Roman"/>
          <w:i/>
          <w:iCs/>
          <w:sz w:val="16"/>
          <w:szCs w:val="16"/>
          <w:lang w:val="en-US"/>
        </w:rPr>
        <w:t xml:space="preserve"> </w:t>
      </w:r>
    </w:p>
    <w:p w14:paraId="4BA74374" w14:textId="77777777" w:rsidR="00A63E79" w:rsidRDefault="00A63E79" w:rsidP="00C202A0">
      <w:pPr>
        <w:rPr>
          <w:rFonts w:ascii="Times New Roman" w:hAnsi="Times New Roman" w:cs="Times New Roman"/>
          <w:i/>
          <w:iCs/>
          <w:sz w:val="18"/>
          <w:szCs w:val="18"/>
          <w:lang w:val="en-US"/>
        </w:rPr>
      </w:pPr>
    </w:p>
    <w:p w14:paraId="1494789A" w14:textId="7B52430F" w:rsidR="00A63E79" w:rsidRDefault="00D741B0" w:rsidP="00A63E79">
      <w:pPr>
        <w:keepNext/>
      </w:pPr>
      <w:commentRangeStart w:id="33"/>
      <w:r>
        <w:rPr>
          <w:noProof/>
        </w:rPr>
        <w:lastRenderedPageBreak/>
        <w:drawing>
          <wp:inline distT="0" distB="0" distL="0" distR="0" wp14:anchorId="1DE382A6" wp14:editId="16F7D621">
            <wp:extent cx="5760720" cy="2017395"/>
            <wp:effectExtent l="0" t="0" r="5080" b="1905"/>
            <wp:docPr id="57123207" name="Bilde 7" descr="Et bilde som inneholder tekst, line, diagram,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3207" name="Bilde 7" descr="Et bilde som inneholder tekst, line, diagram, nummer&#10;&#10;KI-generert innhold kan være feil."/>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017395"/>
                    </a:xfrm>
                    <a:prstGeom prst="rect">
                      <a:avLst/>
                    </a:prstGeom>
                  </pic:spPr>
                </pic:pic>
              </a:graphicData>
            </a:graphic>
          </wp:inline>
        </w:drawing>
      </w:r>
      <w:commentRangeEnd w:id="33"/>
      <w:r w:rsidR="00E609CC">
        <w:rPr>
          <w:rStyle w:val="Merknadsreferanse"/>
        </w:rPr>
        <w:commentReference w:id="33"/>
      </w:r>
    </w:p>
    <w:p w14:paraId="4A4E718F" w14:textId="5A62498F" w:rsidR="00A63E79" w:rsidRPr="00B7336C" w:rsidRDefault="00A63E79" w:rsidP="00A63E79">
      <w:pPr>
        <w:pStyle w:val="Bildetekst"/>
        <w:rPr>
          <w:rFonts w:ascii="Times New Roman" w:hAnsi="Times New Roman" w:cs="Times New Roman"/>
          <w:i w:val="0"/>
          <w:iCs w:val="0"/>
          <w:color w:val="000000" w:themeColor="text1"/>
          <w:sz w:val="16"/>
          <w:szCs w:val="16"/>
          <w:lang w:val="en-US"/>
        </w:rPr>
      </w:pPr>
      <w:r w:rsidRPr="00B7336C">
        <w:rPr>
          <w:rFonts w:ascii="Times New Roman" w:hAnsi="Times New Roman" w:cs="Times New Roman"/>
          <w:color w:val="000000" w:themeColor="text1"/>
          <w:sz w:val="16"/>
          <w:szCs w:val="16"/>
          <w:lang w:val="en-US"/>
        </w:rPr>
        <w:t xml:space="preserve">Figure </w:t>
      </w:r>
      <w:r w:rsidRPr="00B7336C">
        <w:rPr>
          <w:rFonts w:ascii="Times New Roman" w:hAnsi="Times New Roman" w:cs="Times New Roman"/>
          <w:color w:val="000000" w:themeColor="text1"/>
          <w:sz w:val="16"/>
          <w:szCs w:val="16"/>
        </w:rPr>
        <w:fldChar w:fldCharType="begin"/>
      </w:r>
      <w:r w:rsidRPr="00B7336C">
        <w:rPr>
          <w:rFonts w:ascii="Times New Roman" w:hAnsi="Times New Roman" w:cs="Times New Roman"/>
          <w:color w:val="000000" w:themeColor="text1"/>
          <w:sz w:val="16"/>
          <w:szCs w:val="16"/>
          <w:lang w:val="en-US"/>
        </w:rPr>
        <w:instrText xml:space="preserve"> SEQ Figure \* ARABIC </w:instrText>
      </w:r>
      <w:r w:rsidRPr="00B7336C">
        <w:rPr>
          <w:rFonts w:ascii="Times New Roman" w:hAnsi="Times New Roman" w:cs="Times New Roman"/>
          <w:color w:val="000000" w:themeColor="text1"/>
          <w:sz w:val="16"/>
          <w:szCs w:val="16"/>
        </w:rPr>
        <w:fldChar w:fldCharType="separate"/>
      </w:r>
      <w:r w:rsidRPr="00B7336C">
        <w:rPr>
          <w:rFonts w:ascii="Times New Roman" w:hAnsi="Times New Roman" w:cs="Times New Roman"/>
          <w:noProof/>
          <w:color w:val="000000" w:themeColor="text1"/>
          <w:sz w:val="16"/>
          <w:szCs w:val="16"/>
          <w:lang w:val="en-US"/>
        </w:rPr>
        <w:t>5</w:t>
      </w:r>
      <w:r w:rsidRPr="00B7336C">
        <w:rPr>
          <w:rFonts w:ascii="Times New Roman" w:hAnsi="Times New Roman" w:cs="Times New Roman"/>
          <w:color w:val="000000" w:themeColor="text1"/>
          <w:sz w:val="16"/>
          <w:szCs w:val="16"/>
        </w:rPr>
        <w:fldChar w:fldCharType="end"/>
      </w:r>
      <w:r w:rsidRPr="00B7336C">
        <w:rPr>
          <w:rFonts w:ascii="Times New Roman" w:hAnsi="Times New Roman" w:cs="Times New Roman"/>
          <w:color w:val="000000" w:themeColor="text1"/>
          <w:sz w:val="16"/>
          <w:szCs w:val="16"/>
          <w:lang w:val="en-US"/>
        </w:rPr>
        <w:t xml:space="preserve">: Adherence to the exercise intervention expressed as percentage of completed sessions in the digital home-based and supervised group-based training groups. The boxplots represent the median and interquartile range, with individual data points shown for each participant. </w:t>
      </w:r>
    </w:p>
    <w:p w14:paraId="6705B1C8" w14:textId="17B2C556" w:rsidR="00CB1B08" w:rsidRDefault="00236C8D" w:rsidP="00CB1B08">
      <w:pPr>
        <w:pStyle w:val="Overskrift3"/>
        <w:rPr>
          <w:rFonts w:ascii="Times New Roman" w:hAnsi="Times New Roman" w:cs="Times New Roman"/>
          <w:lang w:val="en-US"/>
        </w:rPr>
      </w:pPr>
      <w:bookmarkStart w:id="34" w:name="_Toc229141406"/>
      <w:r>
        <w:rPr>
          <w:rFonts w:ascii="Times New Roman" w:hAnsi="Times New Roman" w:cs="Times New Roman"/>
          <w:lang w:val="en-US"/>
        </w:rPr>
        <w:t>4</w:t>
      </w:r>
      <w:r w:rsidR="00951457">
        <w:rPr>
          <w:rFonts w:ascii="Times New Roman" w:hAnsi="Times New Roman" w:cs="Times New Roman"/>
          <w:lang w:val="en-US"/>
        </w:rPr>
        <w:t xml:space="preserve">.4 </w:t>
      </w:r>
      <w:r w:rsidR="00CB1B08" w:rsidRPr="00CB1B08">
        <w:rPr>
          <w:rFonts w:ascii="Times New Roman" w:hAnsi="Times New Roman" w:cs="Times New Roman"/>
          <w:lang w:val="en-US"/>
        </w:rPr>
        <w:t>Primary outcome: Fatigue</w:t>
      </w:r>
      <w:bookmarkEnd w:id="34"/>
      <w:r w:rsidR="00CB1B08" w:rsidRPr="00CB1B08">
        <w:rPr>
          <w:rFonts w:ascii="Times New Roman" w:hAnsi="Times New Roman" w:cs="Times New Roman"/>
          <w:lang w:val="en-US"/>
        </w:rPr>
        <w:t xml:space="preserve"> </w:t>
      </w:r>
    </w:p>
    <w:p w14:paraId="63944F7C" w14:textId="63E16C96" w:rsidR="00855236" w:rsidRPr="00855236" w:rsidRDefault="00855236" w:rsidP="00855236">
      <w:pPr>
        <w:pStyle w:val="Overskrift4"/>
        <w:rPr>
          <w:rFonts w:ascii="Times New Roman" w:hAnsi="Times New Roman" w:cs="Times New Roman"/>
          <w:lang w:val="en-US"/>
        </w:rPr>
      </w:pPr>
      <w:r w:rsidRPr="00855236">
        <w:rPr>
          <w:rFonts w:ascii="Times New Roman" w:hAnsi="Times New Roman" w:cs="Times New Roman"/>
          <w:lang w:val="en-US"/>
        </w:rPr>
        <w:t>4.4.1 Baseline</w:t>
      </w:r>
    </w:p>
    <w:p w14:paraId="6ADB02BD" w14:textId="648783BE" w:rsidR="009322D8" w:rsidRPr="0081439D" w:rsidRDefault="009D25E5" w:rsidP="0081439D">
      <w:pPr>
        <w:rPr>
          <w:rFonts w:ascii="Times New Roman" w:hAnsi="Times New Roman" w:cs="Times New Roman"/>
          <w:i/>
          <w:iCs/>
          <w:kern w:val="0"/>
          <w:sz w:val="16"/>
          <w:szCs w:val="16"/>
          <w:lang w:val="en-US"/>
        </w:rPr>
      </w:pPr>
      <w:r w:rsidRPr="0081439D">
        <w:rPr>
          <w:rFonts w:ascii="Times New Roman" w:hAnsi="Times New Roman" w:cs="Times New Roman"/>
          <w:lang w:val="en-US"/>
        </w:rPr>
        <w:t xml:space="preserve">Baseline fatigue scores, as measured by the Chalder Fatigue Questionnaire using the 0-3 scoring system, </w:t>
      </w:r>
      <w:r w:rsidR="009322D8" w:rsidRPr="0081439D">
        <w:rPr>
          <w:rFonts w:ascii="Times New Roman" w:hAnsi="Times New Roman" w:cs="Times New Roman"/>
          <w:lang w:val="en-US"/>
        </w:rPr>
        <w:t>were similar between the groups</w:t>
      </w:r>
      <w:r w:rsidR="00904F46">
        <w:rPr>
          <w:rFonts w:ascii="Times New Roman" w:hAnsi="Times New Roman" w:cs="Times New Roman"/>
          <w:lang w:val="en-US"/>
        </w:rPr>
        <w:t xml:space="preserve"> (Table 6)</w:t>
      </w:r>
      <w:r w:rsidR="009322D8" w:rsidRPr="0081439D">
        <w:rPr>
          <w:rFonts w:ascii="Times New Roman" w:hAnsi="Times New Roman" w:cs="Times New Roman"/>
          <w:lang w:val="en-US"/>
        </w:rPr>
        <w:t xml:space="preserve">. Mean fatigue scores were 19.53 (SD 8.04) in the digital group and 17.83 (SD 7.82) in the </w:t>
      </w:r>
      <w:r w:rsidR="001668F6">
        <w:rPr>
          <w:rFonts w:ascii="Times New Roman" w:hAnsi="Times New Roman" w:cs="Times New Roman"/>
          <w:lang w:val="en-US"/>
        </w:rPr>
        <w:t>in-person</w:t>
      </w:r>
      <w:r w:rsidR="009322D8" w:rsidRPr="0081439D">
        <w:rPr>
          <w:rFonts w:ascii="Times New Roman" w:hAnsi="Times New Roman" w:cs="Times New Roman"/>
          <w:lang w:val="en-US"/>
        </w:rPr>
        <w:t xml:space="preserve"> group, with no statistically significant difference (p = 0.376). </w:t>
      </w:r>
    </w:p>
    <w:p w14:paraId="13BE8489" w14:textId="7E5AFB5D" w:rsidR="00FA5FE8" w:rsidRPr="00FA5FE8" w:rsidRDefault="00FA5FE8" w:rsidP="00FA5FE8">
      <w:pPr>
        <w:pStyle w:val="Bildetekst"/>
        <w:keepNext/>
        <w:rPr>
          <w:rFonts w:ascii="Times New Roman" w:hAnsi="Times New Roman" w:cs="Times New Roman"/>
          <w:sz w:val="16"/>
          <w:szCs w:val="16"/>
          <w:lang w:val="en-US"/>
        </w:rPr>
      </w:pPr>
      <w:r w:rsidRPr="00FA5FE8">
        <w:rPr>
          <w:rFonts w:ascii="Times New Roman" w:hAnsi="Times New Roman" w:cs="Times New Roman"/>
          <w:sz w:val="16"/>
          <w:szCs w:val="16"/>
          <w:lang w:val="en-US"/>
        </w:rPr>
        <w:t xml:space="preserve">Table </w:t>
      </w:r>
      <w:r w:rsidR="00904F46" w:rsidRPr="00904F46">
        <w:rPr>
          <w:rFonts w:ascii="Times New Roman" w:hAnsi="Times New Roman" w:cs="Times New Roman"/>
          <w:sz w:val="16"/>
          <w:szCs w:val="16"/>
          <w:lang w:val="en-US"/>
        </w:rPr>
        <w:t>6</w:t>
      </w:r>
      <w:r w:rsidRPr="00FA5FE8">
        <w:rPr>
          <w:rFonts w:ascii="Times New Roman" w:hAnsi="Times New Roman" w:cs="Times New Roman"/>
          <w:sz w:val="16"/>
          <w:szCs w:val="16"/>
          <w:lang w:val="en-US"/>
        </w:rPr>
        <w:t>: Baseline fatigue scores between groups</w:t>
      </w:r>
    </w:p>
    <w:tbl>
      <w:tblPr>
        <w:tblStyle w:val="Tabellrutenett"/>
        <w:tblW w:w="0" w:type="auto"/>
        <w:tblInd w:w="-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564"/>
        <w:gridCol w:w="1838"/>
        <w:gridCol w:w="987"/>
      </w:tblGrid>
      <w:tr w:rsidR="00FA5FE8" w:rsidRPr="007F6006" w14:paraId="2D40A792" w14:textId="77777777" w:rsidTr="00CC18E9">
        <w:tc>
          <w:tcPr>
            <w:tcW w:w="1701" w:type="dxa"/>
            <w:tcBorders>
              <w:top w:val="single" w:sz="4" w:space="0" w:color="auto"/>
              <w:bottom w:val="single" w:sz="4" w:space="0" w:color="auto"/>
            </w:tcBorders>
          </w:tcPr>
          <w:p w14:paraId="6A8437D4" w14:textId="5538987B" w:rsidR="00FA5FE8" w:rsidRPr="000C0CD2" w:rsidRDefault="00FA5FE8" w:rsidP="00CC18E9">
            <w:pPr>
              <w:rPr>
                <w:rFonts w:ascii="Times New Roman" w:hAnsi="Times New Roman" w:cs="Times New Roman"/>
                <w:b/>
                <w:bCs/>
                <w:sz w:val="20"/>
                <w:szCs w:val="20"/>
                <w:lang w:val="en-US"/>
              </w:rPr>
            </w:pPr>
            <w:r w:rsidRPr="000C0CD2">
              <w:rPr>
                <w:rFonts w:ascii="Times New Roman" w:hAnsi="Times New Roman" w:cs="Times New Roman"/>
                <w:b/>
                <w:bCs/>
                <w:sz w:val="20"/>
                <w:szCs w:val="20"/>
                <w:lang w:val="en-US"/>
              </w:rPr>
              <w:t>Total</w:t>
            </w:r>
          </w:p>
        </w:tc>
        <w:tc>
          <w:tcPr>
            <w:tcW w:w="1564" w:type="dxa"/>
            <w:tcBorders>
              <w:top w:val="single" w:sz="4" w:space="0" w:color="auto"/>
              <w:bottom w:val="single" w:sz="4" w:space="0" w:color="auto"/>
            </w:tcBorders>
          </w:tcPr>
          <w:p w14:paraId="6D5EAC96" w14:textId="39D06BC2" w:rsidR="00FA5FE8" w:rsidRPr="000C0CD2" w:rsidRDefault="00FA5FE8" w:rsidP="00CC18E9">
            <w:pPr>
              <w:rPr>
                <w:rFonts w:ascii="Times New Roman" w:hAnsi="Times New Roman" w:cs="Times New Roman"/>
                <w:b/>
                <w:bCs/>
                <w:sz w:val="20"/>
                <w:szCs w:val="20"/>
                <w:lang w:val="en-US"/>
              </w:rPr>
            </w:pPr>
            <w:r w:rsidRPr="000C0CD2">
              <w:rPr>
                <w:rFonts w:ascii="Times New Roman" w:hAnsi="Times New Roman" w:cs="Times New Roman"/>
                <w:b/>
                <w:bCs/>
                <w:sz w:val="20"/>
                <w:szCs w:val="20"/>
                <w:lang w:val="en-US"/>
              </w:rPr>
              <w:t>Digital group</w:t>
            </w:r>
          </w:p>
        </w:tc>
        <w:tc>
          <w:tcPr>
            <w:tcW w:w="1838" w:type="dxa"/>
            <w:tcBorders>
              <w:top w:val="single" w:sz="4" w:space="0" w:color="auto"/>
              <w:bottom w:val="single" w:sz="4" w:space="0" w:color="auto"/>
            </w:tcBorders>
          </w:tcPr>
          <w:p w14:paraId="640FD7E6" w14:textId="426B1C86" w:rsidR="00FA5FE8" w:rsidRPr="000C0CD2" w:rsidRDefault="001668F6" w:rsidP="00CC18E9">
            <w:pPr>
              <w:rPr>
                <w:rFonts w:ascii="Times New Roman" w:hAnsi="Times New Roman" w:cs="Times New Roman"/>
                <w:b/>
                <w:bCs/>
                <w:sz w:val="20"/>
                <w:szCs w:val="20"/>
                <w:lang w:val="en-US"/>
              </w:rPr>
            </w:pPr>
            <w:r>
              <w:rPr>
                <w:rFonts w:ascii="Times New Roman" w:hAnsi="Times New Roman" w:cs="Times New Roman"/>
                <w:b/>
                <w:bCs/>
                <w:sz w:val="20"/>
                <w:szCs w:val="20"/>
                <w:lang w:val="en-US"/>
              </w:rPr>
              <w:t>In-person</w:t>
            </w:r>
            <w:r w:rsidR="00FA5FE8" w:rsidRPr="000C0CD2">
              <w:rPr>
                <w:rFonts w:ascii="Times New Roman" w:hAnsi="Times New Roman" w:cs="Times New Roman"/>
                <w:b/>
                <w:bCs/>
                <w:sz w:val="20"/>
                <w:szCs w:val="20"/>
                <w:lang w:val="en-US"/>
              </w:rPr>
              <w:t xml:space="preserve"> group</w:t>
            </w:r>
          </w:p>
        </w:tc>
        <w:tc>
          <w:tcPr>
            <w:tcW w:w="987" w:type="dxa"/>
            <w:tcBorders>
              <w:top w:val="single" w:sz="4" w:space="0" w:color="auto"/>
              <w:bottom w:val="single" w:sz="4" w:space="0" w:color="auto"/>
            </w:tcBorders>
          </w:tcPr>
          <w:p w14:paraId="4EDA717D" w14:textId="31A05DF2" w:rsidR="00FA5FE8" w:rsidRPr="000C0CD2" w:rsidRDefault="00FA5FE8" w:rsidP="00CC18E9">
            <w:pPr>
              <w:rPr>
                <w:rFonts w:ascii="Times New Roman" w:hAnsi="Times New Roman" w:cs="Times New Roman"/>
                <w:b/>
                <w:bCs/>
                <w:sz w:val="20"/>
                <w:szCs w:val="20"/>
                <w:lang w:val="en-US"/>
              </w:rPr>
            </w:pPr>
            <w:r w:rsidRPr="000C0CD2">
              <w:rPr>
                <w:rFonts w:ascii="Times New Roman" w:hAnsi="Times New Roman" w:cs="Times New Roman"/>
                <w:b/>
                <w:bCs/>
                <w:sz w:val="20"/>
                <w:szCs w:val="20"/>
                <w:lang w:val="en-US"/>
              </w:rPr>
              <w:t>p-value</w:t>
            </w:r>
          </w:p>
        </w:tc>
      </w:tr>
      <w:tr w:rsidR="00FA5FE8" w:rsidRPr="007F6006" w14:paraId="458B93CA" w14:textId="77777777" w:rsidTr="00CC18E9">
        <w:tc>
          <w:tcPr>
            <w:tcW w:w="1701" w:type="dxa"/>
            <w:tcBorders>
              <w:top w:val="single" w:sz="4" w:space="0" w:color="auto"/>
              <w:bottom w:val="single" w:sz="4" w:space="0" w:color="auto"/>
            </w:tcBorders>
          </w:tcPr>
          <w:p w14:paraId="1EFF962D" w14:textId="77777777" w:rsidR="00FA5FE8" w:rsidRDefault="00FA5FE8" w:rsidP="00CC18E9">
            <w:pPr>
              <w:rPr>
                <w:rFonts w:ascii="Times New Roman" w:hAnsi="Times New Roman" w:cs="Times New Roman"/>
                <w:sz w:val="20"/>
                <w:szCs w:val="20"/>
                <w:lang w:val="en-US"/>
              </w:rPr>
            </w:pPr>
            <w:r>
              <w:rPr>
                <w:rFonts w:ascii="Times New Roman" w:hAnsi="Times New Roman" w:cs="Times New Roman"/>
                <w:sz w:val="20"/>
                <w:szCs w:val="20"/>
                <w:lang w:val="en-US"/>
              </w:rPr>
              <w:t>18.67 (7.92)</w:t>
            </w:r>
          </w:p>
        </w:tc>
        <w:tc>
          <w:tcPr>
            <w:tcW w:w="1564" w:type="dxa"/>
            <w:tcBorders>
              <w:top w:val="single" w:sz="4" w:space="0" w:color="auto"/>
              <w:bottom w:val="single" w:sz="4" w:space="0" w:color="auto"/>
            </w:tcBorders>
          </w:tcPr>
          <w:p w14:paraId="4E3101F5" w14:textId="77777777" w:rsidR="00FA5FE8" w:rsidRDefault="00FA5FE8" w:rsidP="00CC18E9">
            <w:pPr>
              <w:rPr>
                <w:rFonts w:ascii="Times New Roman" w:hAnsi="Times New Roman" w:cs="Times New Roman"/>
                <w:sz w:val="20"/>
                <w:szCs w:val="20"/>
                <w:lang w:val="en-US"/>
              </w:rPr>
            </w:pPr>
            <w:r>
              <w:rPr>
                <w:rFonts w:ascii="Times New Roman" w:hAnsi="Times New Roman" w:cs="Times New Roman"/>
                <w:sz w:val="20"/>
                <w:szCs w:val="20"/>
                <w:lang w:val="en-US"/>
              </w:rPr>
              <w:t>19.53 (8.04)</w:t>
            </w:r>
          </w:p>
        </w:tc>
        <w:tc>
          <w:tcPr>
            <w:tcW w:w="1838" w:type="dxa"/>
            <w:tcBorders>
              <w:top w:val="single" w:sz="4" w:space="0" w:color="auto"/>
              <w:bottom w:val="single" w:sz="4" w:space="0" w:color="auto"/>
            </w:tcBorders>
          </w:tcPr>
          <w:p w14:paraId="4924E407" w14:textId="77777777" w:rsidR="00FA5FE8" w:rsidRDefault="00FA5FE8" w:rsidP="00CC18E9">
            <w:pPr>
              <w:rPr>
                <w:rFonts w:ascii="Times New Roman" w:hAnsi="Times New Roman" w:cs="Times New Roman"/>
                <w:sz w:val="20"/>
                <w:szCs w:val="20"/>
                <w:lang w:val="en-US"/>
              </w:rPr>
            </w:pPr>
            <w:r>
              <w:rPr>
                <w:rFonts w:ascii="Times New Roman" w:hAnsi="Times New Roman" w:cs="Times New Roman"/>
                <w:sz w:val="20"/>
                <w:szCs w:val="20"/>
                <w:lang w:val="en-US"/>
              </w:rPr>
              <w:t>17.83 (7.82)</w:t>
            </w:r>
          </w:p>
        </w:tc>
        <w:tc>
          <w:tcPr>
            <w:tcW w:w="987" w:type="dxa"/>
            <w:tcBorders>
              <w:top w:val="single" w:sz="4" w:space="0" w:color="auto"/>
              <w:bottom w:val="single" w:sz="4" w:space="0" w:color="auto"/>
            </w:tcBorders>
          </w:tcPr>
          <w:p w14:paraId="274CBA16" w14:textId="77777777" w:rsidR="00FA5FE8" w:rsidRPr="007F6006" w:rsidRDefault="00FA5FE8" w:rsidP="00CC18E9">
            <w:pPr>
              <w:rPr>
                <w:rFonts w:ascii="Times New Roman" w:hAnsi="Times New Roman" w:cs="Times New Roman"/>
                <w:sz w:val="20"/>
                <w:szCs w:val="20"/>
                <w:lang w:val="en-US"/>
              </w:rPr>
            </w:pPr>
            <w:r>
              <w:rPr>
                <w:rFonts w:ascii="Times New Roman" w:hAnsi="Times New Roman" w:cs="Times New Roman"/>
                <w:sz w:val="20"/>
                <w:szCs w:val="20"/>
                <w:lang w:val="en-US"/>
              </w:rPr>
              <w:t>0.376</w:t>
            </w:r>
          </w:p>
        </w:tc>
      </w:tr>
    </w:tbl>
    <w:p w14:paraId="7681915D" w14:textId="147B6238" w:rsidR="00FA5FE8" w:rsidRPr="00FA5FE8" w:rsidRDefault="00FA5FE8" w:rsidP="00855236">
      <w:pPr>
        <w:pStyle w:val="Overskrift4"/>
        <w:rPr>
          <w:rFonts w:ascii="Times New Roman" w:hAnsi="Times New Roman" w:cs="Times New Roman"/>
          <w:lang w:val="en-US"/>
        </w:rPr>
      </w:pPr>
      <w:r>
        <w:rPr>
          <w:rFonts w:ascii="Times New Roman" w:hAnsi="Times New Roman" w:cs="Times New Roman"/>
          <w:color w:val="000000" w:themeColor="text1"/>
          <w:sz w:val="16"/>
          <w:szCs w:val="16"/>
          <w:lang w:val="en-US"/>
        </w:rPr>
        <w:t>V</w:t>
      </w:r>
      <w:r w:rsidRPr="00FA5FE8">
        <w:rPr>
          <w:rFonts w:ascii="Times New Roman" w:hAnsi="Times New Roman" w:cs="Times New Roman"/>
          <w:color w:val="000000" w:themeColor="text1"/>
          <w:sz w:val="16"/>
          <w:szCs w:val="16"/>
          <w:lang w:val="en-US"/>
        </w:rPr>
        <w:t>ariables are reported as mean and standard deviation: mean (SD). A significant level of p &lt; 0.05 was applied</w:t>
      </w:r>
      <w:r>
        <w:rPr>
          <w:rFonts w:ascii="Times New Roman" w:hAnsi="Times New Roman" w:cs="Times New Roman"/>
          <w:color w:val="000000" w:themeColor="text1"/>
          <w:sz w:val="16"/>
          <w:szCs w:val="16"/>
          <w:lang w:val="en-US"/>
        </w:rPr>
        <w:t>.</w:t>
      </w:r>
    </w:p>
    <w:p w14:paraId="1DFFA096" w14:textId="2591CB83" w:rsidR="0081439D" w:rsidRDefault="0081439D" w:rsidP="0081439D">
      <w:pPr>
        <w:rPr>
          <w:rFonts w:ascii="Times New Roman" w:hAnsi="Times New Roman" w:cs="Times New Roman"/>
          <w:lang w:val="en-US"/>
        </w:rPr>
      </w:pPr>
      <w:r>
        <w:rPr>
          <w:rFonts w:ascii="Times New Roman" w:hAnsi="Times New Roman" w:cs="Times New Roman"/>
          <w:lang w:val="en-US"/>
        </w:rPr>
        <w:t xml:space="preserve">Baseline fatigue scores </w:t>
      </w:r>
      <w:r>
        <w:rPr>
          <w:rFonts w:ascii="Times New Roman" w:hAnsi="Times New Roman" w:cs="Times New Roman"/>
          <w:lang w:val="en-US"/>
        </w:rPr>
        <w:t xml:space="preserve">were </w:t>
      </w:r>
      <w:r>
        <w:rPr>
          <w:rFonts w:ascii="Times New Roman" w:hAnsi="Times New Roman" w:cs="Times New Roman"/>
          <w:lang w:val="en-US"/>
        </w:rPr>
        <w:t xml:space="preserve">also </w:t>
      </w:r>
      <w:r>
        <w:rPr>
          <w:rFonts w:ascii="Times New Roman" w:hAnsi="Times New Roman" w:cs="Times New Roman"/>
          <w:lang w:val="en-US"/>
        </w:rPr>
        <w:t xml:space="preserve">compared between participants who completed the intervention (n = 50) and those who did not (n = 19). One participant had incomplete pre-test results and are therefore excluded from the analysis (total n = 69).  As shown in Table </w:t>
      </w:r>
      <w:r w:rsidR="00904F46">
        <w:rPr>
          <w:rFonts w:ascii="Times New Roman" w:hAnsi="Times New Roman" w:cs="Times New Roman"/>
          <w:lang w:val="en-US"/>
        </w:rPr>
        <w:t>7</w:t>
      </w:r>
      <w:r>
        <w:rPr>
          <w:rFonts w:ascii="Times New Roman" w:hAnsi="Times New Roman" w:cs="Times New Roman"/>
          <w:lang w:val="en-US"/>
        </w:rPr>
        <w:t xml:space="preserve">, median fatigue scores were higher for non-completers (21) compared to completers (17), but there was no statistically significant difference in baseline fatigue (p = 0.090). </w:t>
      </w:r>
      <w:r w:rsidRPr="00D474EF">
        <w:rPr>
          <w:rFonts w:ascii="Times New Roman" w:hAnsi="Times New Roman" w:cs="Times New Roman"/>
          <w:lang w:val="en-US"/>
        </w:rPr>
        <w:t>However, given the limited sample size, no firm statistical conclusion can be drawn; descriptively, a greater proportion of completers appeared to have lower baseline fatigue compared to non-completers.</w:t>
      </w:r>
      <w:r>
        <w:rPr>
          <w:rFonts w:ascii="Times New Roman" w:hAnsi="Times New Roman" w:cs="Times New Roman"/>
          <w:lang w:val="en-US"/>
        </w:rPr>
        <w:t xml:space="preserve">  </w:t>
      </w:r>
    </w:p>
    <w:p w14:paraId="72C057A2" w14:textId="65DC4EC7" w:rsidR="0081439D" w:rsidRPr="00FA5FE8" w:rsidRDefault="0081439D" w:rsidP="0081439D">
      <w:pPr>
        <w:pStyle w:val="Bildetekst"/>
        <w:keepNext/>
        <w:rPr>
          <w:rFonts w:ascii="Times New Roman" w:hAnsi="Times New Roman" w:cs="Times New Roman"/>
          <w:color w:val="000000" w:themeColor="text1"/>
          <w:sz w:val="16"/>
          <w:szCs w:val="16"/>
          <w:lang w:val="en-US"/>
        </w:rPr>
      </w:pPr>
      <w:r w:rsidRPr="00FA5FE8">
        <w:rPr>
          <w:rFonts w:ascii="Times New Roman" w:hAnsi="Times New Roman" w:cs="Times New Roman"/>
          <w:color w:val="000000" w:themeColor="text1"/>
          <w:sz w:val="16"/>
          <w:szCs w:val="16"/>
          <w:lang w:val="en-US"/>
        </w:rPr>
        <w:t xml:space="preserve">Table </w:t>
      </w:r>
      <w:r w:rsidR="00904F46">
        <w:rPr>
          <w:rFonts w:ascii="Times New Roman" w:hAnsi="Times New Roman" w:cs="Times New Roman"/>
          <w:color w:val="000000" w:themeColor="text1"/>
          <w:sz w:val="16"/>
          <w:szCs w:val="16"/>
          <w:lang w:val="en-US"/>
        </w:rPr>
        <w:t>7</w:t>
      </w:r>
      <w:r w:rsidRPr="00FA5FE8">
        <w:rPr>
          <w:rFonts w:ascii="Times New Roman" w:hAnsi="Times New Roman" w:cs="Times New Roman"/>
          <w:color w:val="000000" w:themeColor="text1"/>
          <w:sz w:val="16"/>
          <w:szCs w:val="16"/>
          <w:lang w:val="en-US"/>
        </w:rPr>
        <w:t>: Baseline fatigue scores between</w:t>
      </w:r>
      <w:r>
        <w:rPr>
          <w:rFonts w:ascii="Times New Roman" w:hAnsi="Times New Roman" w:cs="Times New Roman"/>
          <w:color w:val="000000" w:themeColor="text1"/>
          <w:sz w:val="16"/>
          <w:szCs w:val="16"/>
          <w:lang w:val="en-US"/>
        </w:rPr>
        <w:t xml:space="preserve"> completers and non-completers</w:t>
      </w:r>
    </w:p>
    <w:tbl>
      <w:tblPr>
        <w:tblStyle w:val="Tabellrutenett"/>
        <w:tblW w:w="0" w:type="auto"/>
        <w:tblBorders>
          <w:left w:val="none" w:sz="0" w:space="0" w:color="auto"/>
          <w:right w:val="none" w:sz="0" w:space="0" w:color="auto"/>
          <w:insideH w:val="none" w:sz="0" w:space="0" w:color="auto"/>
        </w:tblBorders>
        <w:tblLook w:val="04A0" w:firstRow="1" w:lastRow="0" w:firstColumn="1" w:lastColumn="0" w:noHBand="0" w:noVBand="1"/>
      </w:tblPr>
      <w:tblGrid>
        <w:gridCol w:w="1812"/>
        <w:gridCol w:w="1812"/>
        <w:gridCol w:w="1812"/>
        <w:gridCol w:w="1813"/>
        <w:gridCol w:w="1813"/>
      </w:tblGrid>
      <w:tr w:rsidR="0081439D" w14:paraId="4DE1D0C2" w14:textId="77777777" w:rsidTr="006F5103">
        <w:tc>
          <w:tcPr>
            <w:tcW w:w="1812" w:type="dxa"/>
            <w:tcBorders>
              <w:top w:val="single" w:sz="4" w:space="0" w:color="auto"/>
              <w:bottom w:val="single" w:sz="4" w:space="0" w:color="auto"/>
              <w:right w:val="nil"/>
            </w:tcBorders>
          </w:tcPr>
          <w:p w14:paraId="57EEC415" w14:textId="77777777" w:rsidR="0081439D" w:rsidRPr="005B1D98" w:rsidRDefault="0081439D" w:rsidP="006F5103">
            <w:pPr>
              <w:rPr>
                <w:rFonts w:ascii="Times New Roman" w:hAnsi="Times New Roman" w:cs="Times New Roman"/>
                <w:sz w:val="20"/>
                <w:szCs w:val="20"/>
                <w:lang w:val="en-US"/>
              </w:rPr>
            </w:pPr>
          </w:p>
        </w:tc>
        <w:tc>
          <w:tcPr>
            <w:tcW w:w="1812" w:type="dxa"/>
            <w:tcBorders>
              <w:top w:val="single" w:sz="4" w:space="0" w:color="auto"/>
              <w:left w:val="nil"/>
              <w:bottom w:val="single" w:sz="4" w:space="0" w:color="auto"/>
              <w:right w:val="nil"/>
            </w:tcBorders>
          </w:tcPr>
          <w:p w14:paraId="7DE5388F" w14:textId="77777777" w:rsidR="0081439D" w:rsidRPr="005B1D98" w:rsidRDefault="0081439D" w:rsidP="006F5103">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n</w:t>
            </w:r>
          </w:p>
        </w:tc>
        <w:tc>
          <w:tcPr>
            <w:tcW w:w="1812" w:type="dxa"/>
            <w:tcBorders>
              <w:top w:val="single" w:sz="4" w:space="0" w:color="auto"/>
              <w:left w:val="nil"/>
              <w:bottom w:val="single" w:sz="4" w:space="0" w:color="auto"/>
              <w:right w:val="nil"/>
            </w:tcBorders>
          </w:tcPr>
          <w:p w14:paraId="5DB7CB78" w14:textId="77777777" w:rsidR="0081439D" w:rsidRPr="005B1D98" w:rsidRDefault="0081439D" w:rsidP="006F5103">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 xml:space="preserve">Median </w:t>
            </w:r>
          </w:p>
        </w:tc>
        <w:tc>
          <w:tcPr>
            <w:tcW w:w="1813" w:type="dxa"/>
            <w:tcBorders>
              <w:top w:val="single" w:sz="4" w:space="0" w:color="auto"/>
              <w:left w:val="nil"/>
              <w:bottom w:val="single" w:sz="4" w:space="0" w:color="auto"/>
              <w:right w:val="nil"/>
            </w:tcBorders>
          </w:tcPr>
          <w:p w14:paraId="6F05AEA8" w14:textId="77777777" w:rsidR="0081439D" w:rsidRPr="005B1D98" w:rsidRDefault="0081439D" w:rsidP="006F5103">
            <w:pPr>
              <w:rPr>
                <w:rFonts w:ascii="Times New Roman" w:hAnsi="Times New Roman" w:cs="Times New Roman"/>
                <w:b/>
                <w:bCs/>
                <w:sz w:val="20"/>
                <w:szCs w:val="20"/>
                <w:lang w:val="en-US"/>
              </w:rPr>
            </w:pPr>
            <w:proofErr w:type="spellStart"/>
            <w:r w:rsidRPr="005B1D98">
              <w:rPr>
                <w:rFonts w:ascii="Times New Roman" w:hAnsi="Times New Roman" w:cs="Times New Roman"/>
                <w:b/>
                <w:bCs/>
                <w:sz w:val="20"/>
                <w:szCs w:val="20"/>
                <w:lang w:val="en-US"/>
              </w:rPr>
              <w:t>IQR</w:t>
            </w:r>
            <w:proofErr w:type="spellEnd"/>
          </w:p>
        </w:tc>
        <w:tc>
          <w:tcPr>
            <w:tcW w:w="1813" w:type="dxa"/>
            <w:tcBorders>
              <w:top w:val="single" w:sz="4" w:space="0" w:color="auto"/>
              <w:left w:val="nil"/>
              <w:bottom w:val="single" w:sz="4" w:space="0" w:color="auto"/>
            </w:tcBorders>
          </w:tcPr>
          <w:p w14:paraId="480A4ABB" w14:textId="77777777" w:rsidR="0081439D" w:rsidRPr="005B1D98" w:rsidRDefault="0081439D" w:rsidP="006F5103">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p-value</w:t>
            </w:r>
          </w:p>
        </w:tc>
      </w:tr>
      <w:tr w:rsidR="0081439D" w14:paraId="53B043AD" w14:textId="77777777" w:rsidTr="006F5103">
        <w:tc>
          <w:tcPr>
            <w:tcW w:w="1812" w:type="dxa"/>
            <w:tcBorders>
              <w:top w:val="single" w:sz="4" w:space="0" w:color="auto"/>
              <w:bottom w:val="nil"/>
              <w:right w:val="nil"/>
            </w:tcBorders>
          </w:tcPr>
          <w:p w14:paraId="6B1280BC" w14:textId="77777777" w:rsidR="0081439D" w:rsidRPr="005B1D98" w:rsidRDefault="0081439D" w:rsidP="006F5103">
            <w:pPr>
              <w:rPr>
                <w:rFonts w:ascii="Times New Roman" w:hAnsi="Times New Roman" w:cs="Times New Roman"/>
                <w:b/>
                <w:bCs/>
                <w:sz w:val="20"/>
                <w:szCs w:val="20"/>
                <w:lang w:val="en-US"/>
              </w:rPr>
            </w:pPr>
            <w:r>
              <w:rPr>
                <w:rFonts w:ascii="Times New Roman" w:hAnsi="Times New Roman" w:cs="Times New Roman"/>
                <w:b/>
                <w:bCs/>
                <w:sz w:val="20"/>
                <w:szCs w:val="20"/>
                <w:lang w:val="en-US"/>
              </w:rPr>
              <w:t>Fatigue</w:t>
            </w:r>
          </w:p>
        </w:tc>
        <w:tc>
          <w:tcPr>
            <w:tcW w:w="1812" w:type="dxa"/>
            <w:tcBorders>
              <w:top w:val="single" w:sz="4" w:space="0" w:color="auto"/>
              <w:left w:val="nil"/>
              <w:bottom w:val="nil"/>
              <w:right w:val="nil"/>
            </w:tcBorders>
          </w:tcPr>
          <w:p w14:paraId="3FE19978" w14:textId="77777777" w:rsidR="0081439D" w:rsidRPr="005B1D98" w:rsidRDefault="0081439D" w:rsidP="006F5103">
            <w:pPr>
              <w:rPr>
                <w:rFonts w:ascii="Times New Roman" w:hAnsi="Times New Roman" w:cs="Times New Roman"/>
                <w:sz w:val="20"/>
                <w:szCs w:val="20"/>
                <w:lang w:val="en-US"/>
              </w:rPr>
            </w:pPr>
          </w:p>
        </w:tc>
        <w:tc>
          <w:tcPr>
            <w:tcW w:w="1812" w:type="dxa"/>
            <w:tcBorders>
              <w:top w:val="single" w:sz="4" w:space="0" w:color="auto"/>
              <w:left w:val="nil"/>
              <w:bottom w:val="nil"/>
              <w:right w:val="nil"/>
            </w:tcBorders>
          </w:tcPr>
          <w:p w14:paraId="4CC95D18" w14:textId="77777777" w:rsidR="0081439D" w:rsidRPr="005B1D98" w:rsidRDefault="0081439D" w:rsidP="006F5103">
            <w:pPr>
              <w:rPr>
                <w:rFonts w:ascii="Times New Roman" w:hAnsi="Times New Roman" w:cs="Times New Roman"/>
                <w:sz w:val="20"/>
                <w:szCs w:val="20"/>
                <w:lang w:val="en-US"/>
              </w:rPr>
            </w:pPr>
          </w:p>
        </w:tc>
        <w:tc>
          <w:tcPr>
            <w:tcW w:w="1813" w:type="dxa"/>
            <w:tcBorders>
              <w:top w:val="single" w:sz="4" w:space="0" w:color="auto"/>
              <w:left w:val="nil"/>
              <w:bottom w:val="nil"/>
              <w:right w:val="nil"/>
            </w:tcBorders>
          </w:tcPr>
          <w:p w14:paraId="64054D04" w14:textId="77777777" w:rsidR="0081439D" w:rsidRPr="005B1D98" w:rsidRDefault="0081439D" w:rsidP="006F5103">
            <w:pPr>
              <w:rPr>
                <w:rFonts w:ascii="Times New Roman" w:hAnsi="Times New Roman" w:cs="Times New Roman"/>
                <w:sz w:val="20"/>
                <w:szCs w:val="20"/>
                <w:lang w:val="en-US"/>
              </w:rPr>
            </w:pPr>
          </w:p>
        </w:tc>
        <w:tc>
          <w:tcPr>
            <w:tcW w:w="1813" w:type="dxa"/>
            <w:tcBorders>
              <w:top w:val="single" w:sz="4" w:space="0" w:color="auto"/>
              <w:left w:val="nil"/>
              <w:bottom w:val="nil"/>
            </w:tcBorders>
          </w:tcPr>
          <w:p w14:paraId="3A68707D" w14:textId="77777777" w:rsidR="0081439D" w:rsidRPr="005B1D98" w:rsidRDefault="0081439D" w:rsidP="006F5103">
            <w:pPr>
              <w:rPr>
                <w:rFonts w:ascii="Times New Roman" w:hAnsi="Times New Roman" w:cs="Times New Roman"/>
                <w:sz w:val="20"/>
                <w:szCs w:val="20"/>
                <w:lang w:val="en-US"/>
              </w:rPr>
            </w:pPr>
            <w:r>
              <w:rPr>
                <w:rFonts w:ascii="Times New Roman" w:hAnsi="Times New Roman" w:cs="Times New Roman"/>
                <w:sz w:val="20"/>
                <w:szCs w:val="20"/>
                <w:lang w:val="en-US"/>
              </w:rPr>
              <w:t>0.090</w:t>
            </w:r>
          </w:p>
        </w:tc>
      </w:tr>
      <w:tr w:rsidR="0081439D" w14:paraId="71DA0840" w14:textId="77777777" w:rsidTr="006F5103">
        <w:tc>
          <w:tcPr>
            <w:tcW w:w="1812" w:type="dxa"/>
            <w:tcBorders>
              <w:top w:val="nil"/>
              <w:right w:val="nil"/>
            </w:tcBorders>
          </w:tcPr>
          <w:p w14:paraId="2C211CA4" w14:textId="77777777" w:rsidR="0081439D" w:rsidRPr="005B1D98" w:rsidRDefault="0081439D" w:rsidP="006F5103">
            <w:pPr>
              <w:rPr>
                <w:rFonts w:ascii="Times New Roman" w:hAnsi="Times New Roman" w:cs="Times New Roman"/>
                <w:sz w:val="20"/>
                <w:szCs w:val="20"/>
                <w:lang w:val="en-US"/>
              </w:rPr>
            </w:pPr>
            <w:r w:rsidRPr="005B1D98">
              <w:rPr>
                <w:rFonts w:ascii="Times New Roman" w:hAnsi="Times New Roman" w:cs="Times New Roman"/>
                <w:sz w:val="20"/>
                <w:szCs w:val="20"/>
                <w:lang w:val="en-US"/>
              </w:rPr>
              <w:t>Completer</w:t>
            </w:r>
          </w:p>
        </w:tc>
        <w:tc>
          <w:tcPr>
            <w:tcW w:w="1812" w:type="dxa"/>
            <w:tcBorders>
              <w:top w:val="nil"/>
              <w:left w:val="nil"/>
              <w:right w:val="nil"/>
            </w:tcBorders>
          </w:tcPr>
          <w:p w14:paraId="0D547C6C" w14:textId="77777777" w:rsidR="0081439D" w:rsidRPr="005B1D98" w:rsidRDefault="0081439D" w:rsidP="006F5103">
            <w:pPr>
              <w:rPr>
                <w:rFonts w:ascii="Times New Roman" w:hAnsi="Times New Roman" w:cs="Times New Roman"/>
                <w:sz w:val="20"/>
                <w:szCs w:val="20"/>
                <w:lang w:val="en-US"/>
              </w:rPr>
            </w:pPr>
            <w:r w:rsidRPr="005B1D98">
              <w:rPr>
                <w:rFonts w:ascii="Times New Roman" w:hAnsi="Times New Roman" w:cs="Times New Roman"/>
                <w:sz w:val="20"/>
                <w:szCs w:val="20"/>
                <w:lang w:val="en-US"/>
              </w:rPr>
              <w:t>5</w:t>
            </w:r>
            <w:r>
              <w:rPr>
                <w:rFonts w:ascii="Times New Roman" w:hAnsi="Times New Roman" w:cs="Times New Roman"/>
                <w:sz w:val="20"/>
                <w:szCs w:val="20"/>
                <w:lang w:val="en-US"/>
              </w:rPr>
              <w:t>0</w:t>
            </w:r>
          </w:p>
        </w:tc>
        <w:tc>
          <w:tcPr>
            <w:tcW w:w="1812" w:type="dxa"/>
            <w:tcBorders>
              <w:top w:val="nil"/>
              <w:left w:val="nil"/>
              <w:right w:val="nil"/>
            </w:tcBorders>
          </w:tcPr>
          <w:p w14:paraId="7D360197" w14:textId="77777777" w:rsidR="0081439D" w:rsidRPr="005B1D98" w:rsidRDefault="0081439D" w:rsidP="006F5103">
            <w:pPr>
              <w:rPr>
                <w:rFonts w:ascii="Times New Roman" w:hAnsi="Times New Roman" w:cs="Times New Roman"/>
                <w:sz w:val="20"/>
                <w:szCs w:val="20"/>
                <w:lang w:val="en-US"/>
              </w:rPr>
            </w:pPr>
            <w:r>
              <w:rPr>
                <w:rFonts w:ascii="Times New Roman" w:hAnsi="Times New Roman" w:cs="Times New Roman"/>
                <w:sz w:val="20"/>
                <w:szCs w:val="20"/>
                <w:lang w:val="en-US"/>
              </w:rPr>
              <w:t>17</w:t>
            </w:r>
          </w:p>
        </w:tc>
        <w:tc>
          <w:tcPr>
            <w:tcW w:w="1813" w:type="dxa"/>
            <w:tcBorders>
              <w:top w:val="nil"/>
              <w:left w:val="nil"/>
              <w:right w:val="nil"/>
            </w:tcBorders>
          </w:tcPr>
          <w:p w14:paraId="1BE7ED34" w14:textId="77777777" w:rsidR="0081439D" w:rsidRPr="005B1D98" w:rsidRDefault="0081439D" w:rsidP="006F5103">
            <w:pPr>
              <w:rPr>
                <w:rFonts w:ascii="Times New Roman" w:hAnsi="Times New Roman" w:cs="Times New Roman"/>
                <w:sz w:val="20"/>
                <w:szCs w:val="20"/>
                <w:lang w:val="en-US"/>
              </w:rPr>
            </w:pPr>
            <w:r>
              <w:rPr>
                <w:rFonts w:ascii="Times New Roman" w:hAnsi="Times New Roman" w:cs="Times New Roman"/>
                <w:sz w:val="20"/>
                <w:szCs w:val="20"/>
                <w:lang w:val="en-US"/>
              </w:rPr>
              <w:t>10</w:t>
            </w:r>
          </w:p>
        </w:tc>
        <w:tc>
          <w:tcPr>
            <w:tcW w:w="1813" w:type="dxa"/>
            <w:tcBorders>
              <w:top w:val="nil"/>
              <w:left w:val="nil"/>
            </w:tcBorders>
          </w:tcPr>
          <w:p w14:paraId="2B839439" w14:textId="77777777" w:rsidR="0081439D" w:rsidRPr="005B1D98" w:rsidRDefault="0081439D" w:rsidP="006F5103">
            <w:pPr>
              <w:rPr>
                <w:rFonts w:ascii="Times New Roman" w:hAnsi="Times New Roman" w:cs="Times New Roman"/>
                <w:sz w:val="20"/>
                <w:szCs w:val="20"/>
                <w:lang w:val="en-US"/>
              </w:rPr>
            </w:pPr>
          </w:p>
        </w:tc>
      </w:tr>
      <w:tr w:rsidR="0081439D" w14:paraId="7A82F295" w14:textId="77777777" w:rsidTr="006F5103">
        <w:tc>
          <w:tcPr>
            <w:tcW w:w="1812" w:type="dxa"/>
            <w:tcBorders>
              <w:bottom w:val="single" w:sz="4" w:space="0" w:color="auto"/>
              <w:right w:val="nil"/>
            </w:tcBorders>
          </w:tcPr>
          <w:p w14:paraId="547B6C45" w14:textId="77777777" w:rsidR="0081439D" w:rsidRPr="005B1D98" w:rsidRDefault="0081439D" w:rsidP="006F5103">
            <w:pPr>
              <w:rPr>
                <w:rFonts w:ascii="Times New Roman" w:hAnsi="Times New Roman" w:cs="Times New Roman"/>
                <w:sz w:val="20"/>
                <w:szCs w:val="20"/>
                <w:lang w:val="en-US"/>
              </w:rPr>
            </w:pPr>
            <w:r w:rsidRPr="005B1D98">
              <w:rPr>
                <w:rFonts w:ascii="Times New Roman" w:hAnsi="Times New Roman" w:cs="Times New Roman"/>
                <w:sz w:val="20"/>
                <w:szCs w:val="20"/>
                <w:lang w:val="en-US"/>
              </w:rPr>
              <w:t>Non-completer</w:t>
            </w:r>
          </w:p>
        </w:tc>
        <w:tc>
          <w:tcPr>
            <w:tcW w:w="1812" w:type="dxa"/>
            <w:tcBorders>
              <w:left w:val="nil"/>
              <w:bottom w:val="single" w:sz="4" w:space="0" w:color="auto"/>
              <w:right w:val="nil"/>
            </w:tcBorders>
          </w:tcPr>
          <w:p w14:paraId="1DF577FF" w14:textId="77777777" w:rsidR="0081439D" w:rsidRPr="005B1D98" w:rsidRDefault="0081439D" w:rsidP="006F5103">
            <w:pPr>
              <w:rPr>
                <w:rFonts w:ascii="Times New Roman" w:hAnsi="Times New Roman" w:cs="Times New Roman"/>
                <w:sz w:val="20"/>
                <w:szCs w:val="20"/>
                <w:lang w:val="en-US"/>
              </w:rPr>
            </w:pPr>
            <w:r w:rsidRPr="005B1D98">
              <w:rPr>
                <w:rFonts w:ascii="Times New Roman" w:hAnsi="Times New Roman" w:cs="Times New Roman"/>
                <w:sz w:val="20"/>
                <w:szCs w:val="20"/>
                <w:lang w:val="en-US"/>
              </w:rPr>
              <w:t>1</w:t>
            </w:r>
            <w:r>
              <w:rPr>
                <w:rFonts w:ascii="Times New Roman" w:hAnsi="Times New Roman" w:cs="Times New Roman"/>
                <w:sz w:val="20"/>
                <w:szCs w:val="20"/>
                <w:lang w:val="en-US"/>
              </w:rPr>
              <w:t>9</w:t>
            </w:r>
          </w:p>
        </w:tc>
        <w:tc>
          <w:tcPr>
            <w:tcW w:w="1812" w:type="dxa"/>
            <w:tcBorders>
              <w:left w:val="nil"/>
              <w:bottom w:val="single" w:sz="4" w:space="0" w:color="auto"/>
              <w:right w:val="nil"/>
            </w:tcBorders>
          </w:tcPr>
          <w:p w14:paraId="6D093ECF" w14:textId="77777777" w:rsidR="0081439D" w:rsidRPr="005B1D98" w:rsidRDefault="0081439D" w:rsidP="006F5103">
            <w:pPr>
              <w:rPr>
                <w:rFonts w:ascii="Times New Roman" w:hAnsi="Times New Roman" w:cs="Times New Roman"/>
                <w:sz w:val="20"/>
                <w:szCs w:val="20"/>
                <w:lang w:val="en-US"/>
              </w:rPr>
            </w:pPr>
            <w:r>
              <w:rPr>
                <w:rFonts w:ascii="Times New Roman" w:hAnsi="Times New Roman" w:cs="Times New Roman"/>
                <w:sz w:val="20"/>
                <w:szCs w:val="20"/>
                <w:lang w:val="en-US"/>
              </w:rPr>
              <w:t>21</w:t>
            </w:r>
          </w:p>
        </w:tc>
        <w:tc>
          <w:tcPr>
            <w:tcW w:w="1813" w:type="dxa"/>
            <w:tcBorders>
              <w:left w:val="nil"/>
              <w:bottom w:val="single" w:sz="4" w:space="0" w:color="auto"/>
              <w:right w:val="nil"/>
            </w:tcBorders>
          </w:tcPr>
          <w:p w14:paraId="16BB8EDA" w14:textId="77777777" w:rsidR="0081439D" w:rsidRPr="005B1D98" w:rsidRDefault="0081439D" w:rsidP="006F5103">
            <w:pPr>
              <w:rPr>
                <w:rFonts w:ascii="Times New Roman" w:hAnsi="Times New Roman" w:cs="Times New Roman"/>
                <w:sz w:val="20"/>
                <w:szCs w:val="20"/>
                <w:lang w:val="en-US"/>
              </w:rPr>
            </w:pPr>
            <w:r>
              <w:rPr>
                <w:rFonts w:ascii="Times New Roman" w:hAnsi="Times New Roman" w:cs="Times New Roman"/>
                <w:sz w:val="20"/>
                <w:szCs w:val="20"/>
                <w:lang w:val="en-US"/>
              </w:rPr>
              <w:t>13</w:t>
            </w:r>
          </w:p>
        </w:tc>
        <w:tc>
          <w:tcPr>
            <w:tcW w:w="1813" w:type="dxa"/>
            <w:tcBorders>
              <w:left w:val="nil"/>
              <w:bottom w:val="single" w:sz="4" w:space="0" w:color="auto"/>
            </w:tcBorders>
          </w:tcPr>
          <w:p w14:paraId="3463FA37" w14:textId="77777777" w:rsidR="0081439D" w:rsidRPr="005B1D98" w:rsidRDefault="0081439D" w:rsidP="006F5103">
            <w:pPr>
              <w:keepNext/>
              <w:rPr>
                <w:rFonts w:ascii="Times New Roman" w:hAnsi="Times New Roman" w:cs="Times New Roman"/>
                <w:sz w:val="20"/>
                <w:szCs w:val="20"/>
                <w:lang w:val="en-US"/>
              </w:rPr>
            </w:pPr>
          </w:p>
        </w:tc>
      </w:tr>
    </w:tbl>
    <w:p w14:paraId="0CA13FD5" w14:textId="77777777" w:rsidR="0081439D" w:rsidRPr="009322D8" w:rsidRDefault="0081439D" w:rsidP="0081439D">
      <w:pPr>
        <w:rPr>
          <w:rFonts w:ascii="Times New Roman" w:hAnsi="Times New Roman" w:cs="Times New Roman"/>
          <w:i/>
          <w:iCs/>
          <w:kern w:val="0"/>
          <w:sz w:val="16"/>
          <w:szCs w:val="16"/>
          <w:lang w:val="en-US"/>
        </w:rPr>
      </w:pPr>
      <w:r w:rsidRPr="00B7336C">
        <w:rPr>
          <w:rFonts w:ascii="Times New Roman" w:hAnsi="Times New Roman" w:cs="Times New Roman"/>
          <w:i/>
          <w:iCs/>
          <w:kern w:val="0"/>
          <w:sz w:val="16"/>
          <w:szCs w:val="16"/>
          <w:lang w:val="en-US"/>
        </w:rPr>
        <w:t>Values are presented as median and interquartile range (</w:t>
      </w:r>
      <w:proofErr w:type="spellStart"/>
      <w:r w:rsidRPr="00B7336C">
        <w:rPr>
          <w:rFonts w:ascii="Times New Roman" w:hAnsi="Times New Roman" w:cs="Times New Roman"/>
          <w:i/>
          <w:iCs/>
          <w:kern w:val="0"/>
          <w:sz w:val="16"/>
          <w:szCs w:val="16"/>
          <w:lang w:val="en-US"/>
        </w:rPr>
        <w:t>IQR</w:t>
      </w:r>
      <w:proofErr w:type="spellEnd"/>
      <w:r w:rsidRPr="00B7336C">
        <w:rPr>
          <w:rFonts w:ascii="Times New Roman" w:hAnsi="Times New Roman" w:cs="Times New Roman"/>
          <w:i/>
          <w:iCs/>
          <w:kern w:val="0"/>
          <w:sz w:val="16"/>
          <w:szCs w:val="16"/>
          <w:lang w:val="en-US"/>
        </w:rPr>
        <w:t xml:space="preserve">). n = number of participants. A significant level of p &lt;0.05 was applied. </w:t>
      </w:r>
    </w:p>
    <w:p w14:paraId="22857A07" w14:textId="3B84F396" w:rsidR="00855236" w:rsidRPr="00855236" w:rsidRDefault="00855236" w:rsidP="00855236">
      <w:pPr>
        <w:pStyle w:val="Overskrift4"/>
        <w:rPr>
          <w:rFonts w:ascii="Times New Roman" w:hAnsi="Times New Roman" w:cs="Times New Roman"/>
          <w:lang w:val="en-US"/>
        </w:rPr>
      </w:pPr>
      <w:r w:rsidRPr="00855236">
        <w:rPr>
          <w:rFonts w:ascii="Times New Roman" w:hAnsi="Times New Roman" w:cs="Times New Roman"/>
          <w:lang w:val="en-US"/>
        </w:rPr>
        <w:t xml:space="preserve">4.4.2 Intervention effects </w:t>
      </w:r>
    </w:p>
    <w:p w14:paraId="13EBDD56" w14:textId="5A0F92F4" w:rsidR="00376553" w:rsidRDefault="00376553" w:rsidP="00376553">
      <w:pPr>
        <w:rPr>
          <w:rFonts w:ascii="Times New Roman" w:hAnsi="Times New Roman" w:cs="Times New Roman"/>
          <w:lang w:val="en-US"/>
        </w:rPr>
      </w:pPr>
      <w:r w:rsidRPr="004D5233">
        <w:rPr>
          <w:rFonts w:ascii="Times New Roman" w:hAnsi="Times New Roman" w:cs="Times New Roman"/>
          <w:lang w:val="en-US"/>
        </w:rPr>
        <w:t>Analyses of intervention effects were conducted among participants with complete pre- and post- intervention data (n=5</w:t>
      </w:r>
      <w:r w:rsidR="00847223">
        <w:rPr>
          <w:rFonts w:ascii="Times New Roman" w:hAnsi="Times New Roman" w:cs="Times New Roman"/>
          <w:lang w:val="en-US"/>
        </w:rPr>
        <w:t>0</w:t>
      </w:r>
      <w:r w:rsidRPr="004D5233">
        <w:rPr>
          <w:rFonts w:ascii="Times New Roman" w:hAnsi="Times New Roman" w:cs="Times New Roman"/>
          <w:lang w:val="en-US"/>
        </w:rPr>
        <w:t xml:space="preserve">). </w:t>
      </w:r>
    </w:p>
    <w:p w14:paraId="245C86C3" w14:textId="5BB731E0" w:rsidR="00BC015C" w:rsidRPr="005D71AC" w:rsidRDefault="00173989" w:rsidP="00BC015C">
      <w:pPr>
        <w:rPr>
          <w:rFonts w:ascii="Times New Roman" w:hAnsi="Times New Roman" w:cs="Times New Roman"/>
          <w:lang w:val="en-US"/>
        </w:rPr>
      </w:pPr>
      <w:r>
        <w:rPr>
          <w:rFonts w:ascii="Times New Roman" w:hAnsi="Times New Roman" w:cs="Times New Roman"/>
          <w:lang w:val="en-US"/>
        </w:rPr>
        <w:t xml:space="preserve">The </w:t>
      </w:r>
      <w:r w:rsidR="00BC015C">
        <w:rPr>
          <w:rFonts w:ascii="Times New Roman" w:hAnsi="Times New Roman" w:cs="Times New Roman"/>
          <w:lang w:val="en-US"/>
        </w:rPr>
        <w:t xml:space="preserve">two-way mixed-design ANOVA </w:t>
      </w:r>
      <w:r>
        <w:rPr>
          <w:rFonts w:ascii="Times New Roman" w:hAnsi="Times New Roman" w:cs="Times New Roman"/>
          <w:lang w:val="en-US"/>
        </w:rPr>
        <w:t xml:space="preserve">showed a </w:t>
      </w:r>
      <w:r w:rsidR="00BC015C">
        <w:rPr>
          <w:rFonts w:ascii="Times New Roman" w:hAnsi="Times New Roman" w:cs="Times New Roman"/>
          <w:lang w:val="en-US"/>
        </w:rPr>
        <w:t xml:space="preserve">significant main effect of time, </w:t>
      </w:r>
      <w:proofErr w:type="gramStart"/>
      <w:r w:rsidR="00BC015C">
        <w:rPr>
          <w:rFonts w:ascii="Times New Roman" w:hAnsi="Times New Roman" w:cs="Times New Roman"/>
          <w:lang w:val="en-US"/>
        </w:rPr>
        <w:t>F(</w:t>
      </w:r>
      <w:proofErr w:type="gramEnd"/>
      <w:r w:rsidR="00BC015C">
        <w:rPr>
          <w:rFonts w:ascii="Times New Roman" w:hAnsi="Times New Roman" w:cs="Times New Roman"/>
          <w:lang w:val="en-US"/>
        </w:rPr>
        <w:t xml:space="preserve">1,48) = 20.92, p &lt; 0.001, </w:t>
      </w:r>
      <w:r w:rsidR="00BC015C" w:rsidRPr="005D71AC">
        <w:rPr>
          <w:rFonts w:ascii="Times New Roman" w:hAnsi="Times New Roman" w:cs="Times New Roman"/>
        </w:rPr>
        <w:t>η</w:t>
      </w:r>
      <w:r w:rsidR="00BC015C" w:rsidRPr="005D71AC">
        <w:rPr>
          <w:rFonts w:ascii="Times New Roman" w:hAnsi="Times New Roman" w:cs="Times New Roman"/>
          <w:lang w:val="en-US"/>
        </w:rPr>
        <w:t>² = 0.304</w:t>
      </w:r>
      <w:r w:rsidR="00BC015C">
        <w:rPr>
          <w:rFonts w:ascii="Times New Roman" w:hAnsi="Times New Roman" w:cs="Times New Roman"/>
          <w:lang w:val="en-US"/>
        </w:rPr>
        <w:t xml:space="preserve">, indicating that fatigue levels decreased significantly from pre- to </w:t>
      </w:r>
      <w:r w:rsidR="00BC015C">
        <w:rPr>
          <w:rFonts w:ascii="Times New Roman" w:hAnsi="Times New Roman" w:cs="Times New Roman"/>
          <w:lang w:val="en-US"/>
        </w:rPr>
        <w:lastRenderedPageBreak/>
        <w:t>post-intervention across both groups</w:t>
      </w:r>
      <w:r w:rsidR="00904F46">
        <w:rPr>
          <w:rFonts w:ascii="Times New Roman" w:hAnsi="Times New Roman" w:cs="Times New Roman"/>
          <w:lang w:val="en-US"/>
        </w:rPr>
        <w:t xml:space="preserve"> (Table 8)</w:t>
      </w:r>
      <w:r w:rsidR="00BC015C">
        <w:rPr>
          <w:rFonts w:ascii="Times New Roman" w:hAnsi="Times New Roman" w:cs="Times New Roman"/>
          <w:lang w:val="en-US"/>
        </w:rPr>
        <w:t xml:space="preserve">. No significant main effect of treatment group was observed, </w:t>
      </w:r>
      <w:proofErr w:type="gramStart"/>
      <w:r w:rsidR="00BC015C">
        <w:rPr>
          <w:rFonts w:ascii="Times New Roman" w:hAnsi="Times New Roman" w:cs="Times New Roman"/>
          <w:lang w:val="en-US"/>
        </w:rPr>
        <w:t>F(</w:t>
      </w:r>
      <w:proofErr w:type="gramEnd"/>
      <w:r w:rsidR="00BC015C">
        <w:rPr>
          <w:rFonts w:ascii="Times New Roman" w:hAnsi="Times New Roman" w:cs="Times New Roman"/>
          <w:lang w:val="en-US"/>
        </w:rPr>
        <w:t xml:space="preserve">1,48) = 1.29, p = 0.261, </w:t>
      </w:r>
      <w:r w:rsidR="00BC015C" w:rsidRPr="005D71AC">
        <w:rPr>
          <w:rFonts w:ascii="Times New Roman" w:hAnsi="Times New Roman" w:cs="Times New Roman"/>
        </w:rPr>
        <w:t>η</w:t>
      </w:r>
      <w:r w:rsidR="00BC015C" w:rsidRPr="005D71AC">
        <w:rPr>
          <w:rFonts w:ascii="Times New Roman" w:hAnsi="Times New Roman" w:cs="Times New Roman"/>
          <w:lang w:val="en-US"/>
        </w:rPr>
        <w:t>² = 0.026,</w:t>
      </w:r>
      <w:r w:rsidR="00BC015C">
        <w:rPr>
          <w:rFonts w:ascii="Times New Roman" w:hAnsi="Times New Roman" w:cs="Times New Roman"/>
          <w:b/>
          <w:bCs/>
          <w:sz w:val="20"/>
          <w:szCs w:val="20"/>
          <w:lang w:val="en-US"/>
        </w:rPr>
        <w:t xml:space="preserve"> </w:t>
      </w:r>
      <w:r w:rsidR="00BC015C" w:rsidRPr="005D71AC">
        <w:rPr>
          <w:rFonts w:ascii="Times New Roman" w:hAnsi="Times New Roman" w:cs="Times New Roman"/>
          <w:lang w:val="en-US"/>
        </w:rPr>
        <w:t>suggesting tha</w:t>
      </w:r>
      <w:r w:rsidR="00BC015C">
        <w:rPr>
          <w:rFonts w:ascii="Times New Roman" w:hAnsi="Times New Roman" w:cs="Times New Roman"/>
          <w:lang w:val="en-US"/>
        </w:rPr>
        <w:t xml:space="preserve">t overall fatigue levels did not differ between the digital and supervised groups. Furthermore, there was no significant interaction between time and treatment group, </w:t>
      </w:r>
      <w:proofErr w:type="gramStart"/>
      <w:r w:rsidR="00BC015C">
        <w:rPr>
          <w:rFonts w:ascii="Times New Roman" w:hAnsi="Times New Roman" w:cs="Times New Roman"/>
          <w:lang w:val="en-US"/>
        </w:rPr>
        <w:t>F(</w:t>
      </w:r>
      <w:proofErr w:type="gramEnd"/>
      <w:r w:rsidR="00BC015C">
        <w:rPr>
          <w:rFonts w:ascii="Times New Roman" w:hAnsi="Times New Roman" w:cs="Times New Roman"/>
          <w:lang w:val="en-US"/>
        </w:rPr>
        <w:t>1,48) = 0.21, p = 0.651,</w:t>
      </w:r>
      <w:r w:rsidR="00BC015C" w:rsidRPr="005D71AC">
        <w:rPr>
          <w:rFonts w:ascii="Times New Roman" w:hAnsi="Times New Roman" w:cs="Times New Roman"/>
          <w:lang w:val="en-US"/>
        </w:rPr>
        <w:t xml:space="preserve"> </w:t>
      </w:r>
      <w:r w:rsidR="00BC015C" w:rsidRPr="005D71AC">
        <w:rPr>
          <w:rFonts w:ascii="Times New Roman" w:hAnsi="Times New Roman" w:cs="Times New Roman"/>
        </w:rPr>
        <w:t>η</w:t>
      </w:r>
      <w:r w:rsidR="00BC015C" w:rsidRPr="005D71AC">
        <w:rPr>
          <w:rFonts w:ascii="Times New Roman" w:hAnsi="Times New Roman" w:cs="Times New Roman"/>
          <w:lang w:val="en-US"/>
        </w:rPr>
        <w:t xml:space="preserve">² = 0.004, indicating that the reduction in fatigue over time was similar in both intervention groups. These findings suggest that both digital home-based and supervised resistance training were effective in reducing fatigue, with no significant difference in effect between the two training modalities. </w:t>
      </w:r>
    </w:p>
    <w:p w14:paraId="6ECD0802" w14:textId="0BF9A87E" w:rsidR="00154484" w:rsidRPr="00B7336C" w:rsidRDefault="00154484" w:rsidP="00154484">
      <w:pPr>
        <w:pStyle w:val="Bildetekst"/>
        <w:keepNext/>
        <w:rPr>
          <w:rFonts w:ascii="Times New Roman" w:hAnsi="Times New Roman" w:cs="Times New Roman"/>
          <w:sz w:val="16"/>
          <w:szCs w:val="16"/>
          <w:lang w:val="en-US"/>
        </w:rPr>
      </w:pPr>
      <w:r w:rsidRPr="00B7336C">
        <w:rPr>
          <w:rFonts w:ascii="Times New Roman" w:hAnsi="Times New Roman" w:cs="Times New Roman"/>
          <w:sz w:val="16"/>
          <w:szCs w:val="16"/>
          <w:lang w:val="en-US"/>
        </w:rPr>
        <w:t xml:space="preserve">Table </w:t>
      </w:r>
      <w:r w:rsidR="005338DD" w:rsidRPr="00B7336C">
        <w:rPr>
          <w:rFonts w:ascii="Times New Roman" w:hAnsi="Times New Roman" w:cs="Times New Roman"/>
          <w:sz w:val="16"/>
          <w:szCs w:val="16"/>
          <w:lang w:val="en-US"/>
        </w:rPr>
        <w:t>8</w:t>
      </w:r>
      <w:r w:rsidRPr="00B7336C">
        <w:rPr>
          <w:rFonts w:ascii="Times New Roman" w:hAnsi="Times New Roman" w:cs="Times New Roman"/>
          <w:sz w:val="16"/>
          <w:szCs w:val="16"/>
          <w:lang w:val="en-US"/>
        </w:rPr>
        <w:t xml:space="preserve">: ANOVA table with effect size (partial </w:t>
      </w:r>
      <w:r w:rsidRPr="00B7336C">
        <w:rPr>
          <w:rFonts w:ascii="Times New Roman" w:hAnsi="Times New Roman" w:cs="Times New Roman"/>
          <w:sz w:val="16"/>
          <w:szCs w:val="16"/>
        </w:rPr>
        <w:t>η</w:t>
      </w:r>
      <w:r w:rsidRPr="00B7336C">
        <w:rPr>
          <w:rFonts w:ascii="Times New Roman" w:hAnsi="Times New Roman" w:cs="Times New Roman"/>
          <w:sz w:val="16"/>
          <w:szCs w:val="16"/>
          <w:lang w:val="en-US"/>
        </w:rPr>
        <w:t>²)</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701"/>
        <w:gridCol w:w="1701"/>
        <w:gridCol w:w="1697"/>
      </w:tblGrid>
      <w:tr w:rsidR="005D71AC" w14:paraId="0CD69D07" w14:textId="77777777" w:rsidTr="006A5A1B">
        <w:tc>
          <w:tcPr>
            <w:tcW w:w="3397" w:type="dxa"/>
            <w:tcBorders>
              <w:top w:val="single" w:sz="4" w:space="0" w:color="auto"/>
              <w:bottom w:val="single" w:sz="4" w:space="0" w:color="auto"/>
            </w:tcBorders>
          </w:tcPr>
          <w:p w14:paraId="30923515" w14:textId="77777777" w:rsidR="005D71AC" w:rsidRPr="00AE6CF2" w:rsidRDefault="005D71AC" w:rsidP="006A5A1B">
            <w:pPr>
              <w:rPr>
                <w:rFonts w:ascii="Times New Roman" w:hAnsi="Times New Roman" w:cs="Times New Roman"/>
                <w:b/>
                <w:bCs/>
                <w:sz w:val="20"/>
                <w:szCs w:val="20"/>
                <w:lang w:val="en-US"/>
              </w:rPr>
            </w:pPr>
            <w:r w:rsidRPr="00AE6CF2">
              <w:rPr>
                <w:rFonts w:ascii="Times New Roman" w:hAnsi="Times New Roman" w:cs="Times New Roman"/>
                <w:b/>
                <w:bCs/>
                <w:sz w:val="20"/>
                <w:szCs w:val="20"/>
                <w:lang w:val="en-US"/>
              </w:rPr>
              <w:t>Effect</w:t>
            </w:r>
          </w:p>
        </w:tc>
        <w:tc>
          <w:tcPr>
            <w:tcW w:w="1701" w:type="dxa"/>
            <w:tcBorders>
              <w:top w:val="single" w:sz="4" w:space="0" w:color="auto"/>
              <w:bottom w:val="single" w:sz="4" w:space="0" w:color="auto"/>
            </w:tcBorders>
          </w:tcPr>
          <w:p w14:paraId="740B2E68" w14:textId="77777777" w:rsidR="005D71AC" w:rsidRPr="00AE6CF2" w:rsidRDefault="005D71AC" w:rsidP="006A5A1B">
            <w:pPr>
              <w:rPr>
                <w:rFonts w:ascii="Times New Roman" w:hAnsi="Times New Roman" w:cs="Times New Roman"/>
                <w:b/>
                <w:bCs/>
                <w:sz w:val="20"/>
                <w:szCs w:val="20"/>
                <w:lang w:val="en-US"/>
              </w:rPr>
            </w:pPr>
            <w:r>
              <w:rPr>
                <w:rFonts w:ascii="Times New Roman" w:hAnsi="Times New Roman" w:cs="Times New Roman"/>
                <w:b/>
                <w:bCs/>
                <w:sz w:val="20"/>
                <w:szCs w:val="20"/>
                <w:lang w:val="en-US"/>
              </w:rPr>
              <w:t>F</w:t>
            </w:r>
          </w:p>
        </w:tc>
        <w:tc>
          <w:tcPr>
            <w:tcW w:w="1701" w:type="dxa"/>
            <w:tcBorders>
              <w:top w:val="single" w:sz="4" w:space="0" w:color="auto"/>
              <w:bottom w:val="single" w:sz="4" w:space="0" w:color="auto"/>
            </w:tcBorders>
          </w:tcPr>
          <w:p w14:paraId="6C004C6E" w14:textId="77777777" w:rsidR="005D71AC" w:rsidRPr="00AE6CF2" w:rsidRDefault="005D71AC" w:rsidP="006A5A1B">
            <w:pPr>
              <w:rPr>
                <w:rFonts w:ascii="Times New Roman" w:hAnsi="Times New Roman" w:cs="Times New Roman"/>
                <w:b/>
                <w:bCs/>
                <w:sz w:val="20"/>
                <w:szCs w:val="20"/>
                <w:lang w:val="en-US"/>
              </w:rPr>
            </w:pPr>
            <w:r w:rsidRPr="00AE6CF2">
              <w:rPr>
                <w:rFonts w:ascii="Times New Roman" w:hAnsi="Times New Roman" w:cs="Times New Roman"/>
                <w:b/>
                <w:bCs/>
                <w:sz w:val="20"/>
                <w:szCs w:val="20"/>
                <w:lang w:val="en-US"/>
              </w:rPr>
              <w:t>p-value</w:t>
            </w:r>
          </w:p>
        </w:tc>
        <w:tc>
          <w:tcPr>
            <w:tcW w:w="1697" w:type="dxa"/>
            <w:tcBorders>
              <w:top w:val="single" w:sz="4" w:space="0" w:color="auto"/>
              <w:bottom w:val="single" w:sz="4" w:space="0" w:color="auto"/>
            </w:tcBorders>
          </w:tcPr>
          <w:p w14:paraId="62811384" w14:textId="77777777" w:rsidR="005D71AC" w:rsidRPr="00AE6CF2" w:rsidRDefault="005D71AC" w:rsidP="006A5A1B">
            <w:pPr>
              <w:rPr>
                <w:rFonts w:ascii="Times New Roman" w:hAnsi="Times New Roman" w:cs="Times New Roman"/>
                <w:b/>
                <w:bCs/>
                <w:sz w:val="20"/>
                <w:szCs w:val="20"/>
                <w:lang w:val="en-US"/>
              </w:rPr>
            </w:pPr>
            <w:r w:rsidRPr="00AE6CF2">
              <w:rPr>
                <w:rFonts w:ascii="Times New Roman" w:hAnsi="Times New Roman" w:cs="Times New Roman"/>
                <w:b/>
                <w:bCs/>
                <w:sz w:val="20"/>
                <w:szCs w:val="20"/>
              </w:rPr>
              <w:t>η²</w:t>
            </w:r>
          </w:p>
        </w:tc>
      </w:tr>
      <w:tr w:rsidR="005D71AC" w14:paraId="2D423DC1" w14:textId="77777777" w:rsidTr="006A5A1B">
        <w:tc>
          <w:tcPr>
            <w:tcW w:w="3397" w:type="dxa"/>
            <w:tcBorders>
              <w:top w:val="single" w:sz="4" w:space="0" w:color="auto"/>
            </w:tcBorders>
          </w:tcPr>
          <w:p w14:paraId="2052C281" w14:textId="77777777"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Treatment (digital vs supervised)</w:t>
            </w:r>
          </w:p>
        </w:tc>
        <w:tc>
          <w:tcPr>
            <w:tcW w:w="1701" w:type="dxa"/>
            <w:tcBorders>
              <w:top w:val="single" w:sz="4" w:space="0" w:color="auto"/>
            </w:tcBorders>
          </w:tcPr>
          <w:p w14:paraId="21FC81BE" w14:textId="5EAD1017" w:rsidR="005D71AC"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1.29</w:t>
            </w:r>
          </w:p>
        </w:tc>
        <w:tc>
          <w:tcPr>
            <w:tcW w:w="1701" w:type="dxa"/>
            <w:tcBorders>
              <w:top w:val="single" w:sz="4" w:space="0" w:color="auto"/>
            </w:tcBorders>
          </w:tcPr>
          <w:p w14:paraId="6F0A164F" w14:textId="43214126"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0.261</w:t>
            </w:r>
          </w:p>
        </w:tc>
        <w:tc>
          <w:tcPr>
            <w:tcW w:w="1697" w:type="dxa"/>
            <w:tcBorders>
              <w:top w:val="single" w:sz="4" w:space="0" w:color="auto"/>
            </w:tcBorders>
          </w:tcPr>
          <w:p w14:paraId="7106CF0E" w14:textId="28CD94E8"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0.026</w:t>
            </w:r>
          </w:p>
        </w:tc>
      </w:tr>
      <w:tr w:rsidR="005D71AC" w14:paraId="41311108" w14:textId="77777777" w:rsidTr="006A5A1B">
        <w:tc>
          <w:tcPr>
            <w:tcW w:w="3397" w:type="dxa"/>
          </w:tcPr>
          <w:p w14:paraId="6147DDB8" w14:textId="77777777"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Time (pre vs post)</w:t>
            </w:r>
          </w:p>
        </w:tc>
        <w:tc>
          <w:tcPr>
            <w:tcW w:w="1701" w:type="dxa"/>
          </w:tcPr>
          <w:p w14:paraId="1D11B60F" w14:textId="2434AF46" w:rsidR="005D71AC"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20.92</w:t>
            </w:r>
          </w:p>
        </w:tc>
        <w:tc>
          <w:tcPr>
            <w:tcW w:w="1701" w:type="dxa"/>
          </w:tcPr>
          <w:p w14:paraId="4B822B99" w14:textId="77777777"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&lt; 0.001</w:t>
            </w:r>
          </w:p>
        </w:tc>
        <w:tc>
          <w:tcPr>
            <w:tcW w:w="1697" w:type="dxa"/>
          </w:tcPr>
          <w:p w14:paraId="5BCF77BA" w14:textId="4AA2046D"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0.304</w:t>
            </w:r>
          </w:p>
        </w:tc>
      </w:tr>
      <w:tr w:rsidR="005D71AC" w14:paraId="7C212C78" w14:textId="77777777" w:rsidTr="006A5A1B">
        <w:tc>
          <w:tcPr>
            <w:tcW w:w="3397" w:type="dxa"/>
          </w:tcPr>
          <w:p w14:paraId="1267406B" w14:textId="77777777"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Time x Treatment</w:t>
            </w:r>
          </w:p>
        </w:tc>
        <w:tc>
          <w:tcPr>
            <w:tcW w:w="1701" w:type="dxa"/>
          </w:tcPr>
          <w:p w14:paraId="1E1EFA8D" w14:textId="234FAB8F" w:rsidR="005D71AC"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0.21</w:t>
            </w:r>
          </w:p>
        </w:tc>
        <w:tc>
          <w:tcPr>
            <w:tcW w:w="1701" w:type="dxa"/>
          </w:tcPr>
          <w:p w14:paraId="257EB71C" w14:textId="7382F65E"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0.651</w:t>
            </w:r>
          </w:p>
        </w:tc>
        <w:tc>
          <w:tcPr>
            <w:tcW w:w="1697" w:type="dxa"/>
          </w:tcPr>
          <w:p w14:paraId="09437661" w14:textId="55158D6A"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0.004</w:t>
            </w:r>
          </w:p>
        </w:tc>
      </w:tr>
    </w:tbl>
    <w:p w14:paraId="7C0A1A66" w14:textId="153CD2AF" w:rsidR="005D71AC" w:rsidRPr="00B7336C" w:rsidRDefault="005D71AC" w:rsidP="00376553">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t>Mixed-design ANOVA with time (pre- vs post-test) as the within-subject factor and treatment group (digital vs supervised) as the between-subject factor. Effect sizes are reported as partial eta squared (</w:t>
      </w:r>
      <w:r w:rsidRPr="00B7336C">
        <w:rPr>
          <w:rFonts w:ascii="Times New Roman" w:hAnsi="Times New Roman" w:cs="Times New Roman"/>
          <w:sz w:val="16"/>
          <w:szCs w:val="16"/>
        </w:rPr>
        <w:t>η</w:t>
      </w:r>
      <w:r w:rsidRPr="00B7336C">
        <w:rPr>
          <w:rFonts w:ascii="Times New Roman" w:hAnsi="Times New Roman" w:cs="Times New Roman"/>
          <w:sz w:val="16"/>
          <w:szCs w:val="16"/>
          <w:lang w:val="en-US"/>
        </w:rPr>
        <w:t>²</w:t>
      </w:r>
      <w:r w:rsidRPr="00B7336C">
        <w:rPr>
          <w:rFonts w:ascii="Times New Roman" w:hAnsi="Times New Roman" w:cs="Times New Roman"/>
          <w:i/>
          <w:iCs/>
          <w:sz w:val="16"/>
          <w:szCs w:val="16"/>
          <w:lang w:val="en-US"/>
        </w:rPr>
        <w:t xml:space="preserve">). Statistical significance was set at p &lt; 0.05. </w:t>
      </w:r>
    </w:p>
    <w:p w14:paraId="4F11BAC6" w14:textId="7C007A89" w:rsidR="00BC015C" w:rsidRDefault="00BC015C" w:rsidP="00BC015C">
      <w:pPr>
        <w:rPr>
          <w:rFonts w:ascii="Times New Roman" w:hAnsi="Times New Roman" w:cs="Times New Roman"/>
          <w:lang w:val="en-US"/>
        </w:rPr>
      </w:pPr>
      <w:r>
        <w:rPr>
          <w:rFonts w:ascii="Times New Roman" w:hAnsi="Times New Roman" w:cs="Times New Roman"/>
          <w:lang w:val="en-US"/>
        </w:rPr>
        <w:t xml:space="preserve">Within-group analyses using paired t-tests demonstrated significant reduction in fatigue scores from pre- to post-intervention in both training groups (Table 9). Participants in the digital training group showed a significant decrease in fatigue, </w:t>
      </w:r>
      <w:proofErr w:type="gramStart"/>
      <w:r>
        <w:rPr>
          <w:rFonts w:ascii="Times New Roman" w:hAnsi="Times New Roman" w:cs="Times New Roman"/>
          <w:lang w:val="en-US"/>
        </w:rPr>
        <w:t>t(</w:t>
      </w:r>
      <w:proofErr w:type="gramEnd"/>
      <w:r>
        <w:rPr>
          <w:rFonts w:ascii="Times New Roman" w:hAnsi="Times New Roman" w:cs="Times New Roman"/>
          <w:lang w:val="en-US"/>
        </w:rPr>
        <w:t xml:space="preserve">19) = 3.08, p = 0.006. Similarly, the supervised group exhibited a significant reduction in fatigue, </w:t>
      </w:r>
      <w:proofErr w:type="gramStart"/>
      <w:r>
        <w:rPr>
          <w:rFonts w:ascii="Times New Roman" w:hAnsi="Times New Roman" w:cs="Times New Roman"/>
          <w:lang w:val="en-US"/>
        </w:rPr>
        <w:t>t(</w:t>
      </w:r>
      <w:proofErr w:type="gramEnd"/>
      <w:r>
        <w:rPr>
          <w:rFonts w:ascii="Times New Roman" w:hAnsi="Times New Roman" w:cs="Times New Roman"/>
          <w:lang w:val="en-US"/>
        </w:rPr>
        <w:t xml:space="preserve">29) = 3.68, p &lt; 0.001. These findings indicate that fatigue improved significantly over the course of the intervention in both groups. </w:t>
      </w:r>
    </w:p>
    <w:p w14:paraId="163FA07C" w14:textId="33D1C7E9" w:rsidR="00104319" w:rsidRPr="00B7336C" w:rsidRDefault="00104319" w:rsidP="00104319">
      <w:pPr>
        <w:pStyle w:val="Bildetekst"/>
        <w:keepNext/>
        <w:rPr>
          <w:rFonts w:ascii="Times New Roman" w:hAnsi="Times New Roman" w:cs="Times New Roman"/>
          <w:sz w:val="16"/>
          <w:szCs w:val="16"/>
          <w:lang w:val="en-US"/>
        </w:rPr>
      </w:pPr>
      <w:r w:rsidRPr="00B7336C">
        <w:rPr>
          <w:rFonts w:ascii="Times New Roman" w:hAnsi="Times New Roman" w:cs="Times New Roman"/>
          <w:sz w:val="16"/>
          <w:szCs w:val="16"/>
          <w:lang w:val="en-US"/>
        </w:rPr>
        <w:t xml:space="preserve">Table </w:t>
      </w:r>
      <w:r w:rsidR="005338DD" w:rsidRPr="00B7336C">
        <w:rPr>
          <w:rFonts w:ascii="Times New Roman" w:hAnsi="Times New Roman" w:cs="Times New Roman"/>
          <w:sz w:val="16"/>
          <w:szCs w:val="16"/>
          <w:lang w:val="en-US"/>
        </w:rPr>
        <w:t>9</w:t>
      </w:r>
      <w:r w:rsidRPr="00B7336C">
        <w:rPr>
          <w:rFonts w:ascii="Times New Roman" w:hAnsi="Times New Roman" w:cs="Times New Roman"/>
          <w:sz w:val="16"/>
          <w:szCs w:val="16"/>
          <w:lang w:val="en-US"/>
        </w:rPr>
        <w:t>: Within-group changes in fatigue scores</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154484" w14:paraId="58980B75" w14:textId="77777777" w:rsidTr="006A5A1B">
        <w:tc>
          <w:tcPr>
            <w:tcW w:w="2265" w:type="dxa"/>
            <w:tcBorders>
              <w:top w:val="single" w:sz="4" w:space="0" w:color="auto"/>
              <w:bottom w:val="single" w:sz="4" w:space="0" w:color="auto"/>
            </w:tcBorders>
          </w:tcPr>
          <w:p w14:paraId="407952AA" w14:textId="77777777" w:rsidR="00154484" w:rsidRPr="007D2627" w:rsidRDefault="00154484"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Group</w:t>
            </w:r>
          </w:p>
        </w:tc>
        <w:tc>
          <w:tcPr>
            <w:tcW w:w="2265" w:type="dxa"/>
            <w:tcBorders>
              <w:top w:val="single" w:sz="4" w:space="0" w:color="auto"/>
              <w:bottom w:val="single" w:sz="4" w:space="0" w:color="auto"/>
            </w:tcBorders>
          </w:tcPr>
          <w:p w14:paraId="096524F2" w14:textId="77777777" w:rsidR="00154484" w:rsidRPr="007D2627" w:rsidRDefault="00154484"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n</w:t>
            </w:r>
          </w:p>
        </w:tc>
        <w:tc>
          <w:tcPr>
            <w:tcW w:w="2266" w:type="dxa"/>
            <w:tcBorders>
              <w:top w:val="single" w:sz="4" w:space="0" w:color="auto"/>
              <w:bottom w:val="single" w:sz="4" w:space="0" w:color="auto"/>
            </w:tcBorders>
          </w:tcPr>
          <w:p w14:paraId="0846FB95" w14:textId="77777777" w:rsidR="00154484" w:rsidRPr="007D2627" w:rsidRDefault="00154484"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t (</w:t>
            </w:r>
            <w:proofErr w:type="spellStart"/>
            <w:r w:rsidRPr="007D2627">
              <w:rPr>
                <w:rFonts w:ascii="Times New Roman" w:hAnsi="Times New Roman" w:cs="Times New Roman"/>
                <w:b/>
                <w:bCs/>
                <w:sz w:val="20"/>
                <w:szCs w:val="20"/>
                <w:lang w:val="en-US"/>
              </w:rPr>
              <w:t>df</w:t>
            </w:r>
            <w:proofErr w:type="spellEnd"/>
            <w:r w:rsidRPr="007D2627">
              <w:rPr>
                <w:rFonts w:ascii="Times New Roman" w:hAnsi="Times New Roman" w:cs="Times New Roman"/>
                <w:b/>
                <w:bCs/>
                <w:sz w:val="20"/>
                <w:szCs w:val="20"/>
                <w:lang w:val="en-US"/>
              </w:rPr>
              <w:t>)</w:t>
            </w:r>
          </w:p>
        </w:tc>
        <w:tc>
          <w:tcPr>
            <w:tcW w:w="2266" w:type="dxa"/>
            <w:tcBorders>
              <w:top w:val="single" w:sz="4" w:space="0" w:color="auto"/>
              <w:bottom w:val="single" w:sz="4" w:space="0" w:color="auto"/>
            </w:tcBorders>
          </w:tcPr>
          <w:p w14:paraId="262E484A" w14:textId="77777777" w:rsidR="00154484" w:rsidRPr="007D2627" w:rsidRDefault="00154484"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p-value</w:t>
            </w:r>
          </w:p>
        </w:tc>
      </w:tr>
      <w:tr w:rsidR="00154484" w14:paraId="4C5F51B4" w14:textId="77777777" w:rsidTr="006A5A1B">
        <w:tc>
          <w:tcPr>
            <w:tcW w:w="2265" w:type="dxa"/>
            <w:tcBorders>
              <w:top w:val="single" w:sz="4" w:space="0" w:color="auto"/>
            </w:tcBorders>
          </w:tcPr>
          <w:p w14:paraId="5BFC79C5" w14:textId="77777777"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Digital</w:t>
            </w:r>
          </w:p>
        </w:tc>
        <w:tc>
          <w:tcPr>
            <w:tcW w:w="2265" w:type="dxa"/>
            <w:tcBorders>
              <w:top w:val="single" w:sz="4" w:space="0" w:color="auto"/>
            </w:tcBorders>
          </w:tcPr>
          <w:p w14:paraId="7FD8547A" w14:textId="77777777"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20</w:t>
            </w:r>
          </w:p>
        </w:tc>
        <w:tc>
          <w:tcPr>
            <w:tcW w:w="2266" w:type="dxa"/>
            <w:tcBorders>
              <w:top w:val="single" w:sz="4" w:space="0" w:color="auto"/>
            </w:tcBorders>
          </w:tcPr>
          <w:p w14:paraId="292DCB53" w14:textId="35FBA630"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3.08 (19)</w:t>
            </w:r>
          </w:p>
        </w:tc>
        <w:tc>
          <w:tcPr>
            <w:tcW w:w="2266" w:type="dxa"/>
            <w:tcBorders>
              <w:top w:val="single" w:sz="4" w:space="0" w:color="auto"/>
            </w:tcBorders>
          </w:tcPr>
          <w:p w14:paraId="5CDE047F" w14:textId="75D8C1C2"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0.006</w:t>
            </w:r>
          </w:p>
        </w:tc>
      </w:tr>
      <w:tr w:rsidR="00154484" w14:paraId="5FE93FC8" w14:textId="77777777" w:rsidTr="006A5A1B">
        <w:tc>
          <w:tcPr>
            <w:tcW w:w="2265" w:type="dxa"/>
          </w:tcPr>
          <w:p w14:paraId="7FCE50DC" w14:textId="77777777"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Supervised</w:t>
            </w:r>
          </w:p>
        </w:tc>
        <w:tc>
          <w:tcPr>
            <w:tcW w:w="2265" w:type="dxa"/>
          </w:tcPr>
          <w:p w14:paraId="29010C66" w14:textId="5DC2D366"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30</w:t>
            </w:r>
          </w:p>
        </w:tc>
        <w:tc>
          <w:tcPr>
            <w:tcW w:w="2266" w:type="dxa"/>
          </w:tcPr>
          <w:p w14:paraId="28455DED" w14:textId="5621D87F"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3.68 (29)</w:t>
            </w:r>
          </w:p>
        </w:tc>
        <w:tc>
          <w:tcPr>
            <w:tcW w:w="2266" w:type="dxa"/>
          </w:tcPr>
          <w:p w14:paraId="083121C5" w14:textId="77777777"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&lt;0.001</w:t>
            </w:r>
          </w:p>
        </w:tc>
      </w:tr>
    </w:tbl>
    <w:p w14:paraId="6408740D" w14:textId="261CCE8C" w:rsidR="005D71AC" w:rsidRPr="00B7336C" w:rsidRDefault="00104319" w:rsidP="00376553">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t>Paired</w:t>
      </w:r>
      <w:r w:rsidR="00BF12DC">
        <w:rPr>
          <w:rFonts w:ascii="Times New Roman" w:hAnsi="Times New Roman" w:cs="Times New Roman"/>
          <w:i/>
          <w:iCs/>
          <w:sz w:val="16"/>
          <w:szCs w:val="16"/>
          <w:lang w:val="en-US"/>
        </w:rPr>
        <w:t xml:space="preserve"> samples</w:t>
      </w:r>
      <w:r w:rsidRPr="00B7336C">
        <w:rPr>
          <w:rFonts w:ascii="Times New Roman" w:hAnsi="Times New Roman" w:cs="Times New Roman"/>
          <w:i/>
          <w:iCs/>
          <w:sz w:val="16"/>
          <w:szCs w:val="16"/>
          <w:lang w:val="en-US"/>
        </w:rPr>
        <w:t xml:space="preserve"> t-tests </w:t>
      </w:r>
      <w:r w:rsidR="00BF12DC">
        <w:rPr>
          <w:rFonts w:ascii="Times New Roman" w:hAnsi="Times New Roman" w:cs="Times New Roman"/>
          <w:i/>
          <w:iCs/>
          <w:sz w:val="16"/>
          <w:szCs w:val="16"/>
          <w:lang w:val="en-US"/>
        </w:rPr>
        <w:t>were used to compare</w:t>
      </w:r>
      <w:r w:rsidRPr="00B7336C">
        <w:rPr>
          <w:rFonts w:ascii="Times New Roman" w:hAnsi="Times New Roman" w:cs="Times New Roman"/>
          <w:i/>
          <w:iCs/>
          <w:sz w:val="16"/>
          <w:szCs w:val="16"/>
          <w:lang w:val="en-US"/>
        </w:rPr>
        <w:t xml:space="preserve"> fatigue scores from pre- to post-intervention within each group. Statistical signif</w:t>
      </w:r>
      <w:r w:rsidR="00BF12DC">
        <w:rPr>
          <w:rFonts w:ascii="Times New Roman" w:hAnsi="Times New Roman" w:cs="Times New Roman"/>
          <w:i/>
          <w:iCs/>
          <w:sz w:val="16"/>
          <w:szCs w:val="16"/>
          <w:lang w:val="en-US"/>
        </w:rPr>
        <w:t>ic</w:t>
      </w:r>
      <w:r w:rsidRPr="00B7336C">
        <w:rPr>
          <w:rFonts w:ascii="Times New Roman" w:hAnsi="Times New Roman" w:cs="Times New Roman"/>
          <w:i/>
          <w:iCs/>
          <w:sz w:val="16"/>
          <w:szCs w:val="16"/>
          <w:lang w:val="en-US"/>
        </w:rPr>
        <w:t>ance was set at p &lt; 0.05.</w:t>
      </w:r>
    </w:p>
    <w:p w14:paraId="0E9A238B" w14:textId="52CAD7F4" w:rsidR="00BC015C" w:rsidRDefault="00BC015C" w:rsidP="00BC015C">
      <w:pPr>
        <w:rPr>
          <w:rFonts w:ascii="Times New Roman" w:hAnsi="Times New Roman" w:cs="Times New Roman"/>
          <w:lang w:val="en-US"/>
        </w:rPr>
      </w:pPr>
      <w:r>
        <w:rPr>
          <w:rFonts w:ascii="Times New Roman" w:hAnsi="Times New Roman" w:cs="Times New Roman"/>
          <w:lang w:val="en-US"/>
        </w:rPr>
        <w:t xml:space="preserve">Between-group comparison of change in fatigue scores showed no statistically significant difference in fatigue reduction between the digital and supervised training groups (Table 10). Participants in the digital group demonstrated a mean reduction of 3.85 points, while the supervised group showed a mean reduction of 4.70 points. This difference was not statistically significant, </w:t>
      </w:r>
      <w:proofErr w:type="gramStart"/>
      <w:r>
        <w:rPr>
          <w:rFonts w:ascii="Times New Roman" w:hAnsi="Times New Roman" w:cs="Times New Roman"/>
          <w:lang w:val="en-US"/>
        </w:rPr>
        <w:t>t(</w:t>
      </w:r>
      <w:proofErr w:type="gramEnd"/>
      <w:r>
        <w:rPr>
          <w:rFonts w:ascii="Times New Roman" w:hAnsi="Times New Roman" w:cs="Times New Roman"/>
          <w:lang w:val="en-US"/>
        </w:rPr>
        <w:t xml:space="preserve">46.34) = 0.48, p = 0.637, with a 95% confidence interval ranging from -2.75 to 4.45. These findings indicate that both intervention groups experienced similar improvements in fatigue, with no evidence of a differential effect between training modalities. </w:t>
      </w:r>
    </w:p>
    <w:p w14:paraId="1289F984" w14:textId="78DB6B37" w:rsidR="004A4445" w:rsidRPr="00B7336C" w:rsidRDefault="004A4445" w:rsidP="004A4445">
      <w:pPr>
        <w:pStyle w:val="Bildetekst"/>
        <w:keepNext/>
        <w:rPr>
          <w:rFonts w:ascii="Times New Roman" w:hAnsi="Times New Roman" w:cs="Times New Roman"/>
          <w:color w:val="000000" w:themeColor="text1"/>
          <w:sz w:val="16"/>
          <w:szCs w:val="16"/>
          <w:lang w:val="en-US"/>
        </w:rPr>
      </w:pPr>
      <w:r w:rsidRPr="00B7336C">
        <w:rPr>
          <w:rFonts w:ascii="Times New Roman" w:hAnsi="Times New Roman" w:cs="Times New Roman"/>
          <w:color w:val="000000" w:themeColor="text1"/>
          <w:sz w:val="16"/>
          <w:szCs w:val="16"/>
          <w:lang w:val="en-US"/>
        </w:rPr>
        <w:t xml:space="preserve">Table </w:t>
      </w:r>
      <w:r w:rsidR="005338DD" w:rsidRPr="00B7336C">
        <w:rPr>
          <w:rFonts w:ascii="Times New Roman" w:hAnsi="Times New Roman" w:cs="Times New Roman"/>
          <w:color w:val="000000" w:themeColor="text1"/>
          <w:sz w:val="16"/>
          <w:szCs w:val="16"/>
          <w:lang w:val="en-US"/>
        </w:rPr>
        <w:t>10</w:t>
      </w:r>
      <w:r w:rsidRPr="00B7336C">
        <w:rPr>
          <w:rFonts w:ascii="Times New Roman" w:hAnsi="Times New Roman" w:cs="Times New Roman"/>
          <w:color w:val="000000" w:themeColor="text1"/>
          <w:sz w:val="16"/>
          <w:szCs w:val="16"/>
          <w:lang w:val="en-US"/>
        </w:rPr>
        <w:t>: Between-group comparison of change in fatigue scores</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2011"/>
        <w:gridCol w:w="1613"/>
        <w:gridCol w:w="1813"/>
        <w:gridCol w:w="1813"/>
      </w:tblGrid>
      <w:tr w:rsidR="00104319" w14:paraId="685FEE27" w14:textId="77777777" w:rsidTr="006A5A1B">
        <w:tc>
          <w:tcPr>
            <w:tcW w:w="1812" w:type="dxa"/>
            <w:tcBorders>
              <w:top w:val="single" w:sz="4" w:space="0" w:color="auto"/>
              <w:bottom w:val="single" w:sz="4" w:space="0" w:color="auto"/>
            </w:tcBorders>
          </w:tcPr>
          <w:p w14:paraId="73F05AB6" w14:textId="77777777" w:rsidR="00104319" w:rsidRPr="007D2627" w:rsidRDefault="00104319"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Group</w:t>
            </w:r>
          </w:p>
        </w:tc>
        <w:tc>
          <w:tcPr>
            <w:tcW w:w="2011" w:type="dxa"/>
            <w:tcBorders>
              <w:top w:val="single" w:sz="4" w:space="0" w:color="auto"/>
              <w:bottom w:val="single" w:sz="4" w:space="0" w:color="auto"/>
            </w:tcBorders>
          </w:tcPr>
          <w:p w14:paraId="66D4F791" w14:textId="48C37AEE" w:rsidR="00104319" w:rsidRPr="007D2627" w:rsidRDefault="00104319"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Mean change</w:t>
            </w:r>
            <w:r>
              <w:rPr>
                <w:rFonts w:ascii="Times New Roman" w:hAnsi="Times New Roman" w:cs="Times New Roman"/>
                <w:b/>
                <w:bCs/>
                <w:sz w:val="20"/>
                <w:szCs w:val="20"/>
                <w:lang w:val="en-US"/>
              </w:rPr>
              <w:t xml:space="preserve"> (post – pre)</w:t>
            </w:r>
          </w:p>
        </w:tc>
        <w:tc>
          <w:tcPr>
            <w:tcW w:w="1613" w:type="dxa"/>
            <w:tcBorders>
              <w:top w:val="single" w:sz="4" w:space="0" w:color="auto"/>
              <w:bottom w:val="single" w:sz="4" w:space="0" w:color="auto"/>
            </w:tcBorders>
          </w:tcPr>
          <w:p w14:paraId="132A74D5" w14:textId="77777777" w:rsidR="00104319" w:rsidRPr="007D2627" w:rsidRDefault="00104319"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t (</w:t>
            </w:r>
            <w:proofErr w:type="spellStart"/>
            <w:r w:rsidRPr="007D2627">
              <w:rPr>
                <w:rFonts w:ascii="Times New Roman" w:hAnsi="Times New Roman" w:cs="Times New Roman"/>
                <w:b/>
                <w:bCs/>
                <w:sz w:val="20"/>
                <w:szCs w:val="20"/>
                <w:lang w:val="en-US"/>
              </w:rPr>
              <w:t>df</w:t>
            </w:r>
            <w:proofErr w:type="spellEnd"/>
            <w:r w:rsidRPr="007D2627">
              <w:rPr>
                <w:rFonts w:ascii="Times New Roman" w:hAnsi="Times New Roman" w:cs="Times New Roman"/>
                <w:b/>
                <w:bCs/>
                <w:sz w:val="20"/>
                <w:szCs w:val="20"/>
                <w:lang w:val="en-US"/>
              </w:rPr>
              <w:t>)</w:t>
            </w:r>
          </w:p>
        </w:tc>
        <w:tc>
          <w:tcPr>
            <w:tcW w:w="1813" w:type="dxa"/>
            <w:tcBorders>
              <w:top w:val="single" w:sz="4" w:space="0" w:color="auto"/>
              <w:bottom w:val="single" w:sz="4" w:space="0" w:color="auto"/>
            </w:tcBorders>
          </w:tcPr>
          <w:p w14:paraId="5ED0CC38" w14:textId="77777777" w:rsidR="00104319" w:rsidRPr="007D2627" w:rsidRDefault="00104319"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95% CI</w:t>
            </w:r>
          </w:p>
        </w:tc>
        <w:tc>
          <w:tcPr>
            <w:tcW w:w="1813" w:type="dxa"/>
            <w:tcBorders>
              <w:top w:val="single" w:sz="4" w:space="0" w:color="auto"/>
              <w:bottom w:val="single" w:sz="4" w:space="0" w:color="auto"/>
            </w:tcBorders>
          </w:tcPr>
          <w:p w14:paraId="0B376D11" w14:textId="77777777" w:rsidR="00104319" w:rsidRPr="007D2627" w:rsidRDefault="00104319"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p-value</w:t>
            </w:r>
          </w:p>
        </w:tc>
      </w:tr>
      <w:tr w:rsidR="00104319" w14:paraId="5C3D4CE2" w14:textId="77777777" w:rsidTr="006A5A1B">
        <w:tc>
          <w:tcPr>
            <w:tcW w:w="1812" w:type="dxa"/>
            <w:tcBorders>
              <w:top w:val="single" w:sz="4" w:space="0" w:color="auto"/>
            </w:tcBorders>
          </w:tcPr>
          <w:p w14:paraId="43404B39" w14:textId="77777777" w:rsidR="00104319" w:rsidRPr="00AE6CF2" w:rsidRDefault="00104319" w:rsidP="006A5A1B">
            <w:pPr>
              <w:rPr>
                <w:rFonts w:ascii="Times New Roman" w:hAnsi="Times New Roman" w:cs="Times New Roman"/>
                <w:sz w:val="20"/>
                <w:szCs w:val="20"/>
                <w:lang w:val="en-US"/>
              </w:rPr>
            </w:pPr>
            <w:r>
              <w:rPr>
                <w:rFonts w:ascii="Times New Roman" w:hAnsi="Times New Roman" w:cs="Times New Roman"/>
                <w:sz w:val="20"/>
                <w:szCs w:val="20"/>
                <w:lang w:val="en-US"/>
              </w:rPr>
              <w:t>Digital</w:t>
            </w:r>
          </w:p>
        </w:tc>
        <w:tc>
          <w:tcPr>
            <w:tcW w:w="2011" w:type="dxa"/>
            <w:tcBorders>
              <w:top w:val="single" w:sz="4" w:space="0" w:color="auto"/>
            </w:tcBorders>
          </w:tcPr>
          <w:p w14:paraId="1492A99E" w14:textId="31AF9E6D" w:rsidR="00104319" w:rsidRPr="00AE6CF2" w:rsidRDefault="00104319" w:rsidP="006A5A1B">
            <w:pPr>
              <w:rPr>
                <w:rFonts w:ascii="Times New Roman" w:hAnsi="Times New Roman" w:cs="Times New Roman"/>
                <w:sz w:val="20"/>
                <w:szCs w:val="20"/>
                <w:lang w:val="en-US"/>
              </w:rPr>
            </w:pPr>
            <w:r>
              <w:rPr>
                <w:rFonts w:ascii="Times New Roman" w:hAnsi="Times New Roman" w:cs="Times New Roman"/>
                <w:sz w:val="20"/>
                <w:szCs w:val="20"/>
                <w:lang w:val="en-US"/>
              </w:rPr>
              <w:t>-3.85</w:t>
            </w:r>
          </w:p>
        </w:tc>
        <w:tc>
          <w:tcPr>
            <w:tcW w:w="1613" w:type="dxa"/>
            <w:tcBorders>
              <w:top w:val="single" w:sz="4" w:space="0" w:color="auto"/>
            </w:tcBorders>
          </w:tcPr>
          <w:p w14:paraId="5981D90E" w14:textId="77777777" w:rsidR="00104319" w:rsidRPr="00AE6CF2" w:rsidRDefault="00104319" w:rsidP="006A5A1B">
            <w:pPr>
              <w:rPr>
                <w:rFonts w:ascii="Times New Roman" w:hAnsi="Times New Roman" w:cs="Times New Roman"/>
                <w:sz w:val="20"/>
                <w:szCs w:val="20"/>
                <w:lang w:val="en-US"/>
              </w:rPr>
            </w:pPr>
          </w:p>
        </w:tc>
        <w:tc>
          <w:tcPr>
            <w:tcW w:w="1813" w:type="dxa"/>
            <w:tcBorders>
              <w:top w:val="single" w:sz="4" w:space="0" w:color="auto"/>
            </w:tcBorders>
          </w:tcPr>
          <w:p w14:paraId="6570D2F0" w14:textId="77777777" w:rsidR="00104319" w:rsidRPr="00AE6CF2" w:rsidRDefault="00104319" w:rsidP="006A5A1B">
            <w:pPr>
              <w:rPr>
                <w:rFonts w:ascii="Times New Roman" w:hAnsi="Times New Roman" w:cs="Times New Roman"/>
                <w:sz w:val="20"/>
                <w:szCs w:val="20"/>
                <w:lang w:val="en-US"/>
              </w:rPr>
            </w:pPr>
          </w:p>
        </w:tc>
        <w:tc>
          <w:tcPr>
            <w:tcW w:w="1813" w:type="dxa"/>
            <w:tcBorders>
              <w:top w:val="single" w:sz="4" w:space="0" w:color="auto"/>
            </w:tcBorders>
          </w:tcPr>
          <w:p w14:paraId="34592DC2" w14:textId="77777777" w:rsidR="00104319" w:rsidRPr="00AE6CF2" w:rsidRDefault="00104319" w:rsidP="006A5A1B">
            <w:pPr>
              <w:rPr>
                <w:rFonts w:ascii="Times New Roman" w:hAnsi="Times New Roman" w:cs="Times New Roman"/>
                <w:sz w:val="20"/>
                <w:szCs w:val="20"/>
                <w:lang w:val="en-US"/>
              </w:rPr>
            </w:pPr>
          </w:p>
        </w:tc>
      </w:tr>
      <w:tr w:rsidR="00104319" w14:paraId="14656CC2" w14:textId="77777777" w:rsidTr="006A5A1B">
        <w:tc>
          <w:tcPr>
            <w:tcW w:w="1812" w:type="dxa"/>
          </w:tcPr>
          <w:p w14:paraId="36BB5909" w14:textId="77777777" w:rsidR="00104319" w:rsidRPr="00AE6CF2" w:rsidRDefault="00104319" w:rsidP="006A5A1B">
            <w:pPr>
              <w:rPr>
                <w:rFonts w:ascii="Times New Roman" w:hAnsi="Times New Roman" w:cs="Times New Roman"/>
                <w:sz w:val="20"/>
                <w:szCs w:val="20"/>
                <w:lang w:val="en-US"/>
              </w:rPr>
            </w:pPr>
            <w:r>
              <w:rPr>
                <w:rFonts w:ascii="Times New Roman" w:hAnsi="Times New Roman" w:cs="Times New Roman"/>
                <w:sz w:val="20"/>
                <w:szCs w:val="20"/>
                <w:lang w:val="en-US"/>
              </w:rPr>
              <w:t>Supervised</w:t>
            </w:r>
          </w:p>
        </w:tc>
        <w:tc>
          <w:tcPr>
            <w:tcW w:w="2011" w:type="dxa"/>
          </w:tcPr>
          <w:p w14:paraId="4C538D6E" w14:textId="73598863" w:rsidR="00104319" w:rsidRPr="00AE6CF2" w:rsidRDefault="00104319" w:rsidP="006A5A1B">
            <w:pPr>
              <w:rPr>
                <w:rFonts w:ascii="Times New Roman" w:hAnsi="Times New Roman" w:cs="Times New Roman"/>
                <w:sz w:val="20"/>
                <w:szCs w:val="20"/>
                <w:lang w:val="en-US"/>
              </w:rPr>
            </w:pPr>
            <w:r>
              <w:rPr>
                <w:rFonts w:ascii="Times New Roman" w:hAnsi="Times New Roman" w:cs="Times New Roman"/>
                <w:sz w:val="20"/>
                <w:szCs w:val="20"/>
                <w:lang w:val="en-US"/>
              </w:rPr>
              <w:t>-4.70</w:t>
            </w:r>
          </w:p>
        </w:tc>
        <w:tc>
          <w:tcPr>
            <w:tcW w:w="1613" w:type="dxa"/>
          </w:tcPr>
          <w:p w14:paraId="3C6582AA" w14:textId="4F2B3A7E" w:rsidR="00104319" w:rsidRPr="00AE6CF2" w:rsidRDefault="00104319" w:rsidP="006A5A1B">
            <w:pPr>
              <w:rPr>
                <w:rFonts w:ascii="Times New Roman" w:hAnsi="Times New Roman" w:cs="Times New Roman"/>
                <w:sz w:val="20"/>
                <w:szCs w:val="20"/>
                <w:lang w:val="en-US"/>
              </w:rPr>
            </w:pPr>
            <w:r>
              <w:rPr>
                <w:rFonts w:ascii="Times New Roman" w:hAnsi="Times New Roman" w:cs="Times New Roman"/>
                <w:sz w:val="20"/>
                <w:szCs w:val="20"/>
                <w:lang w:val="en-US"/>
              </w:rPr>
              <w:t>0.48 (46.34)</w:t>
            </w:r>
          </w:p>
        </w:tc>
        <w:tc>
          <w:tcPr>
            <w:tcW w:w="1813" w:type="dxa"/>
          </w:tcPr>
          <w:p w14:paraId="1D527519" w14:textId="40EAEEB1" w:rsidR="00104319" w:rsidRPr="00AE6CF2" w:rsidRDefault="00104319" w:rsidP="006A5A1B">
            <w:pPr>
              <w:rPr>
                <w:rFonts w:ascii="Times New Roman" w:hAnsi="Times New Roman" w:cs="Times New Roman"/>
                <w:sz w:val="20"/>
                <w:szCs w:val="20"/>
                <w:lang w:val="en-US"/>
              </w:rPr>
            </w:pPr>
            <w:r>
              <w:rPr>
                <w:rFonts w:ascii="Times New Roman" w:hAnsi="Times New Roman" w:cs="Times New Roman"/>
                <w:sz w:val="20"/>
                <w:szCs w:val="20"/>
                <w:lang w:val="en-US"/>
              </w:rPr>
              <w:t>-2.75 to 4.45</w:t>
            </w:r>
          </w:p>
        </w:tc>
        <w:tc>
          <w:tcPr>
            <w:tcW w:w="1813" w:type="dxa"/>
          </w:tcPr>
          <w:p w14:paraId="7F63028A" w14:textId="0A989E4F" w:rsidR="00104319" w:rsidRPr="00AE6CF2" w:rsidRDefault="00104319" w:rsidP="006A5A1B">
            <w:pPr>
              <w:rPr>
                <w:rFonts w:ascii="Times New Roman" w:hAnsi="Times New Roman" w:cs="Times New Roman"/>
                <w:sz w:val="20"/>
                <w:szCs w:val="20"/>
                <w:lang w:val="en-US"/>
              </w:rPr>
            </w:pPr>
            <w:r>
              <w:rPr>
                <w:rFonts w:ascii="Times New Roman" w:hAnsi="Times New Roman" w:cs="Times New Roman"/>
                <w:sz w:val="20"/>
                <w:szCs w:val="20"/>
                <w:lang w:val="en-US"/>
              </w:rPr>
              <w:t>0.637</w:t>
            </w:r>
          </w:p>
        </w:tc>
      </w:tr>
    </w:tbl>
    <w:p w14:paraId="7613E2CA" w14:textId="5EB54394" w:rsidR="00104319" w:rsidRPr="00B7336C" w:rsidRDefault="00104319" w:rsidP="00376553">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t>Change scores were calculated as post-test minus pre-test values. Between-group differences were analyzed using an independent Welch two-sample t-test. Statistical significance was set at p &lt; 0.05.</w:t>
      </w:r>
    </w:p>
    <w:p w14:paraId="1989D440" w14:textId="77777777" w:rsidR="00EF744D" w:rsidRDefault="00EF744D" w:rsidP="00EF744D">
      <w:pPr>
        <w:keepNext/>
      </w:pPr>
      <w:r>
        <w:rPr>
          <w:rFonts w:ascii="Times New Roman" w:hAnsi="Times New Roman" w:cs="Times New Roman"/>
          <w:noProof/>
          <w:lang w:val="en-US"/>
        </w:rPr>
        <w:lastRenderedPageBreak/>
        <w:drawing>
          <wp:inline distT="0" distB="0" distL="0" distR="0" wp14:anchorId="008CA8E7" wp14:editId="431E29E5">
            <wp:extent cx="5760720" cy="2015490"/>
            <wp:effectExtent l="0" t="0" r="5080" b="3810"/>
            <wp:docPr id="492445366" name="Bilde 3" descr="Et bilde som inneholder line, Plottdiagram, tekst,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45366" name="Bilde 3" descr="Et bilde som inneholder line, Plottdiagram, tekst, diagram&#10;&#10;KI-generert innhold kan være feil."/>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2015490"/>
                    </a:xfrm>
                    <a:prstGeom prst="rect">
                      <a:avLst/>
                    </a:prstGeom>
                  </pic:spPr>
                </pic:pic>
              </a:graphicData>
            </a:graphic>
          </wp:inline>
        </w:drawing>
      </w:r>
    </w:p>
    <w:p w14:paraId="57D53947" w14:textId="40492519" w:rsidR="00104319" w:rsidRDefault="00EF744D" w:rsidP="00B057AA">
      <w:pPr>
        <w:pStyle w:val="Bildetekst"/>
        <w:rPr>
          <w:rFonts w:ascii="Times New Roman" w:hAnsi="Times New Roman" w:cs="Times New Roman"/>
          <w:sz w:val="16"/>
          <w:szCs w:val="16"/>
          <w:lang w:val="en-US"/>
        </w:rPr>
      </w:pPr>
      <w:r w:rsidRPr="00B7336C">
        <w:rPr>
          <w:rFonts w:ascii="Times New Roman" w:hAnsi="Times New Roman" w:cs="Times New Roman"/>
          <w:sz w:val="16"/>
          <w:szCs w:val="16"/>
          <w:lang w:val="en-US"/>
        </w:rPr>
        <w:t xml:space="preserve">Figure </w:t>
      </w:r>
      <w:r w:rsidRPr="00B7336C">
        <w:rPr>
          <w:rFonts w:ascii="Times New Roman" w:hAnsi="Times New Roman" w:cs="Times New Roman"/>
          <w:sz w:val="16"/>
          <w:szCs w:val="16"/>
        </w:rPr>
        <w:fldChar w:fldCharType="begin"/>
      </w:r>
      <w:r w:rsidRPr="00B7336C">
        <w:rPr>
          <w:rFonts w:ascii="Times New Roman" w:hAnsi="Times New Roman" w:cs="Times New Roman"/>
          <w:sz w:val="16"/>
          <w:szCs w:val="16"/>
          <w:lang w:val="en-US"/>
        </w:rPr>
        <w:instrText xml:space="preserve"> SEQ Figure \* ARABIC </w:instrText>
      </w:r>
      <w:r w:rsidRPr="00B7336C">
        <w:rPr>
          <w:rFonts w:ascii="Times New Roman" w:hAnsi="Times New Roman" w:cs="Times New Roman"/>
          <w:sz w:val="16"/>
          <w:szCs w:val="16"/>
        </w:rPr>
        <w:fldChar w:fldCharType="separate"/>
      </w:r>
      <w:r w:rsidR="00A63E79" w:rsidRPr="00B7336C">
        <w:rPr>
          <w:rFonts w:ascii="Times New Roman" w:hAnsi="Times New Roman" w:cs="Times New Roman"/>
          <w:noProof/>
          <w:sz w:val="16"/>
          <w:szCs w:val="16"/>
          <w:lang w:val="en-US"/>
        </w:rPr>
        <w:t>6</w:t>
      </w:r>
      <w:r w:rsidRPr="00B7336C">
        <w:rPr>
          <w:rFonts w:ascii="Times New Roman" w:hAnsi="Times New Roman" w:cs="Times New Roman"/>
          <w:sz w:val="16"/>
          <w:szCs w:val="16"/>
        </w:rPr>
        <w:fldChar w:fldCharType="end"/>
      </w:r>
      <w:r w:rsidRPr="00B7336C">
        <w:rPr>
          <w:rFonts w:ascii="Times New Roman" w:hAnsi="Times New Roman" w:cs="Times New Roman"/>
          <w:sz w:val="16"/>
          <w:szCs w:val="16"/>
          <w:lang w:val="en-US"/>
        </w:rPr>
        <w:t>: Changes in fatigue scores from pre- to post-intervention in the digital and supervised training groups</w:t>
      </w:r>
    </w:p>
    <w:p w14:paraId="3A4A218F" w14:textId="51E9E7E8" w:rsidR="00A72330" w:rsidRDefault="00A72330" w:rsidP="00A72330">
      <w:pPr>
        <w:rPr>
          <w:rFonts w:ascii="Times New Roman" w:hAnsi="Times New Roman" w:cs="Times New Roman"/>
          <w:lang w:val="en-US"/>
        </w:rPr>
      </w:pPr>
      <w:r>
        <w:rPr>
          <w:rFonts w:ascii="Times New Roman" w:hAnsi="Times New Roman" w:cs="Times New Roman"/>
          <w:lang w:val="en-US"/>
        </w:rPr>
        <w:t>Additionally, an equivalence test was conducted to examine whether changes in fatigue differed meaningfully between the digital and supervised training groups</w:t>
      </w:r>
      <w:r w:rsidR="00904F46">
        <w:rPr>
          <w:rFonts w:ascii="Times New Roman" w:hAnsi="Times New Roman" w:cs="Times New Roman"/>
          <w:lang w:val="en-US"/>
        </w:rPr>
        <w:t xml:space="preserve"> (Table 11)</w:t>
      </w:r>
      <w:r>
        <w:rPr>
          <w:rFonts w:ascii="Times New Roman" w:hAnsi="Times New Roman" w:cs="Times New Roman"/>
          <w:lang w:val="en-US"/>
        </w:rPr>
        <w:t xml:space="preserve">. The traditional null hypothesis test showed no significant difference between groups, </w:t>
      </w:r>
      <w:proofErr w:type="gramStart"/>
      <w:r>
        <w:rPr>
          <w:rFonts w:ascii="Times New Roman" w:hAnsi="Times New Roman" w:cs="Times New Roman"/>
          <w:lang w:val="en-US"/>
        </w:rPr>
        <w:t>t(</w:t>
      </w:r>
      <w:proofErr w:type="gramEnd"/>
      <w:r>
        <w:rPr>
          <w:rFonts w:ascii="Times New Roman" w:hAnsi="Times New Roman" w:cs="Times New Roman"/>
          <w:lang w:val="en-US"/>
        </w:rPr>
        <w:t xml:space="preserve">46.33) = -0.48, p = 0.636. Similarly, the equivalence test was non-significant, </w:t>
      </w:r>
      <w:proofErr w:type="gramStart"/>
      <w:r>
        <w:rPr>
          <w:rFonts w:ascii="Times New Roman" w:hAnsi="Times New Roman" w:cs="Times New Roman"/>
          <w:lang w:val="en-US"/>
        </w:rPr>
        <w:t>t(</w:t>
      </w:r>
      <w:proofErr w:type="gramEnd"/>
      <w:r>
        <w:rPr>
          <w:rFonts w:ascii="Times New Roman" w:hAnsi="Times New Roman" w:cs="Times New Roman"/>
          <w:lang w:val="en-US"/>
        </w:rPr>
        <w:t>46.34) = 1.20, p = 0.117, indicating that equivalence between the two interventions could not be established within the predefined margin. The mean difference in change scores between the groups was -0.85 points (</w:t>
      </w:r>
      <w:r w:rsidRPr="00A72330">
        <w:rPr>
          <w:rFonts w:ascii="Times New Roman" w:hAnsi="Times New Roman" w:cs="Times New Roman"/>
          <w:lang w:val="en-US"/>
        </w:rPr>
        <w:t>90% CI [−3.85, 2.15]), with a small and non-significant effect size (Hedges’ g = −0.13). Overall, these findings suggest that the interventions did not differ significantly, but also that statistical equivalence could not be confirmed.</w:t>
      </w:r>
    </w:p>
    <w:p w14:paraId="61517887" w14:textId="18FB1231" w:rsidR="00901BA5" w:rsidRPr="00901BA5" w:rsidRDefault="00901BA5" w:rsidP="00901BA5">
      <w:pPr>
        <w:pStyle w:val="Bildetekst"/>
        <w:keepNext/>
        <w:rPr>
          <w:rFonts w:ascii="Times New Roman" w:hAnsi="Times New Roman" w:cs="Times New Roman"/>
          <w:sz w:val="16"/>
          <w:szCs w:val="16"/>
          <w:lang w:val="en-US"/>
        </w:rPr>
      </w:pPr>
      <w:r w:rsidRPr="00901BA5">
        <w:rPr>
          <w:rFonts w:ascii="Times New Roman" w:hAnsi="Times New Roman" w:cs="Times New Roman"/>
          <w:sz w:val="16"/>
          <w:szCs w:val="16"/>
          <w:lang w:val="en-US"/>
        </w:rPr>
        <w:t xml:space="preserve">Table </w:t>
      </w:r>
      <w:r w:rsidR="00904F46" w:rsidRPr="00904F46">
        <w:rPr>
          <w:rFonts w:ascii="Times New Roman" w:hAnsi="Times New Roman" w:cs="Times New Roman"/>
          <w:sz w:val="16"/>
          <w:szCs w:val="16"/>
          <w:lang w:val="en-US"/>
        </w:rPr>
        <w:t>11</w:t>
      </w:r>
      <w:r w:rsidRPr="00901BA5">
        <w:rPr>
          <w:rFonts w:ascii="Times New Roman" w:hAnsi="Times New Roman" w:cs="Times New Roman"/>
          <w:sz w:val="16"/>
          <w:szCs w:val="16"/>
          <w:lang w:val="en-US"/>
        </w:rPr>
        <w:t>: Equivalence testing results for changes in fatigue (</w:t>
      </w:r>
      <w:proofErr w:type="spellStart"/>
      <w:r w:rsidRPr="00901BA5">
        <w:rPr>
          <w:rFonts w:ascii="Times New Roman" w:hAnsi="Times New Roman" w:cs="Times New Roman"/>
          <w:sz w:val="16"/>
          <w:szCs w:val="16"/>
          <w:lang w:val="en-US"/>
        </w:rPr>
        <w:t>CFQ</w:t>
      </w:r>
      <w:proofErr w:type="spellEnd"/>
      <w:r w:rsidRPr="00901BA5">
        <w:rPr>
          <w:rFonts w:ascii="Times New Roman" w:hAnsi="Times New Roman" w:cs="Times New Roman"/>
          <w:sz w:val="16"/>
          <w:szCs w:val="16"/>
          <w:lang w:val="en-US"/>
        </w:rPr>
        <w:t xml:space="preserve"> scores)</w:t>
      </w:r>
    </w:p>
    <w:tbl>
      <w:tblPr>
        <w:tblStyle w:val="Tabellrutenett"/>
        <w:tblW w:w="0" w:type="auto"/>
        <w:tblInd w:w="-147" w:type="dxa"/>
        <w:tblLook w:val="04A0" w:firstRow="1" w:lastRow="0" w:firstColumn="1" w:lastColumn="0" w:noHBand="0" w:noVBand="1"/>
      </w:tblPr>
      <w:tblGrid>
        <w:gridCol w:w="1657"/>
        <w:gridCol w:w="1510"/>
        <w:gridCol w:w="1510"/>
        <w:gridCol w:w="1510"/>
        <w:gridCol w:w="1511"/>
        <w:gridCol w:w="1511"/>
      </w:tblGrid>
      <w:tr w:rsidR="00C000FB" w:rsidRPr="00642A11" w14:paraId="06475D77" w14:textId="77777777" w:rsidTr="00CC18E9">
        <w:tc>
          <w:tcPr>
            <w:tcW w:w="1657" w:type="dxa"/>
          </w:tcPr>
          <w:p w14:paraId="2C2B450C" w14:textId="541E5464" w:rsidR="00C000FB" w:rsidRPr="00E72A6B" w:rsidRDefault="00C000FB" w:rsidP="00CC18E9">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 xml:space="preserve">Mean difference </w:t>
            </w:r>
          </w:p>
        </w:tc>
        <w:tc>
          <w:tcPr>
            <w:tcW w:w="1510" w:type="dxa"/>
          </w:tcPr>
          <w:p w14:paraId="370BF02A" w14:textId="0EA6A6E7" w:rsidR="00C000FB" w:rsidRPr="00E72A6B" w:rsidRDefault="00C000FB" w:rsidP="00CC18E9">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90% CI</w:t>
            </w:r>
          </w:p>
        </w:tc>
        <w:tc>
          <w:tcPr>
            <w:tcW w:w="1510" w:type="dxa"/>
          </w:tcPr>
          <w:p w14:paraId="60095A0A" w14:textId="77777777" w:rsidR="00C000FB" w:rsidRPr="00E72A6B" w:rsidRDefault="00C000FB" w:rsidP="00CC18E9">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t(</w:t>
            </w:r>
            <w:proofErr w:type="spellStart"/>
            <w:r w:rsidRPr="00E72A6B">
              <w:rPr>
                <w:rFonts w:ascii="Times New Roman" w:hAnsi="Times New Roman" w:cs="Times New Roman"/>
                <w:b/>
                <w:bCs/>
                <w:color w:val="000000" w:themeColor="text1"/>
                <w:sz w:val="20"/>
                <w:szCs w:val="20"/>
                <w:lang w:val="en-US"/>
              </w:rPr>
              <w:t>df</w:t>
            </w:r>
            <w:proofErr w:type="spellEnd"/>
            <w:r w:rsidRPr="00E72A6B">
              <w:rPr>
                <w:rFonts w:ascii="Times New Roman" w:hAnsi="Times New Roman" w:cs="Times New Roman"/>
                <w:b/>
                <w:bCs/>
                <w:color w:val="000000" w:themeColor="text1"/>
                <w:sz w:val="20"/>
                <w:szCs w:val="20"/>
                <w:lang w:val="en-US"/>
              </w:rPr>
              <w:t>)</w:t>
            </w:r>
          </w:p>
        </w:tc>
        <w:tc>
          <w:tcPr>
            <w:tcW w:w="1510" w:type="dxa"/>
          </w:tcPr>
          <w:p w14:paraId="61D02937" w14:textId="6F34FA3F" w:rsidR="00C000FB" w:rsidRPr="00E72A6B" w:rsidRDefault="00C000FB" w:rsidP="00CC18E9">
            <w:pPr>
              <w:rPr>
                <w:rFonts w:ascii="Times New Roman" w:hAnsi="Times New Roman" w:cs="Times New Roman"/>
                <w:b/>
                <w:bCs/>
                <w:color w:val="000000" w:themeColor="text1"/>
                <w:sz w:val="20"/>
                <w:szCs w:val="20"/>
                <w:lang w:val="en-US"/>
              </w:rPr>
            </w:pPr>
            <w:r>
              <w:rPr>
                <w:rFonts w:ascii="Times New Roman" w:hAnsi="Times New Roman" w:cs="Times New Roman"/>
                <w:b/>
                <w:bCs/>
                <w:color w:val="000000" w:themeColor="text1"/>
                <w:sz w:val="20"/>
                <w:szCs w:val="20"/>
                <w:lang w:val="en-US"/>
              </w:rPr>
              <w:t>p</w:t>
            </w:r>
            <w:r w:rsidRPr="00E72A6B">
              <w:rPr>
                <w:rFonts w:ascii="Times New Roman" w:hAnsi="Times New Roman" w:cs="Times New Roman"/>
                <w:b/>
                <w:bCs/>
                <w:color w:val="000000" w:themeColor="text1"/>
                <w:sz w:val="20"/>
                <w:szCs w:val="20"/>
                <w:lang w:val="en-US"/>
              </w:rPr>
              <w:t xml:space="preserve"> (</w:t>
            </w:r>
            <w:proofErr w:type="spellStart"/>
            <w:r w:rsidRPr="00E72A6B">
              <w:rPr>
                <w:rFonts w:ascii="Times New Roman" w:hAnsi="Times New Roman" w:cs="Times New Roman"/>
                <w:b/>
                <w:bCs/>
                <w:color w:val="000000" w:themeColor="text1"/>
                <w:sz w:val="20"/>
                <w:szCs w:val="20"/>
                <w:lang w:val="en-US"/>
              </w:rPr>
              <w:t>NHST</w:t>
            </w:r>
            <w:proofErr w:type="spellEnd"/>
            <w:r w:rsidRPr="00E72A6B">
              <w:rPr>
                <w:rFonts w:ascii="Times New Roman" w:hAnsi="Times New Roman" w:cs="Times New Roman"/>
                <w:b/>
                <w:bCs/>
                <w:color w:val="000000" w:themeColor="text1"/>
                <w:sz w:val="20"/>
                <w:szCs w:val="20"/>
                <w:lang w:val="en-US"/>
              </w:rPr>
              <w:t>)</w:t>
            </w:r>
          </w:p>
        </w:tc>
        <w:tc>
          <w:tcPr>
            <w:tcW w:w="1511" w:type="dxa"/>
          </w:tcPr>
          <w:p w14:paraId="09CA1F4A" w14:textId="77777777" w:rsidR="00C000FB" w:rsidRPr="00E72A6B" w:rsidRDefault="00C000FB" w:rsidP="00CC18E9">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TOST lower p</w:t>
            </w:r>
          </w:p>
        </w:tc>
        <w:tc>
          <w:tcPr>
            <w:tcW w:w="1511" w:type="dxa"/>
          </w:tcPr>
          <w:p w14:paraId="2A1F1A79" w14:textId="77777777" w:rsidR="00C000FB" w:rsidRPr="00E72A6B" w:rsidRDefault="00C000FB" w:rsidP="00CC18E9">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TOST upper p</w:t>
            </w:r>
          </w:p>
        </w:tc>
      </w:tr>
      <w:tr w:rsidR="00C000FB" w:rsidRPr="00642A11" w14:paraId="1942097A" w14:textId="77777777" w:rsidTr="00CC18E9">
        <w:tc>
          <w:tcPr>
            <w:tcW w:w="1657" w:type="dxa"/>
          </w:tcPr>
          <w:p w14:paraId="7AD958F9" w14:textId="06466CCF" w:rsidR="00C000FB" w:rsidRPr="00642A11" w:rsidRDefault="00C000FB" w:rsidP="00CC18E9">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w:t>
            </w:r>
            <w:r>
              <w:rPr>
                <w:rFonts w:ascii="Times New Roman" w:hAnsi="Times New Roman" w:cs="Times New Roman"/>
                <w:color w:val="000000" w:themeColor="text1"/>
                <w:sz w:val="20"/>
                <w:szCs w:val="20"/>
                <w:lang w:val="en-US"/>
              </w:rPr>
              <w:t>0.85</w:t>
            </w:r>
          </w:p>
        </w:tc>
        <w:tc>
          <w:tcPr>
            <w:tcW w:w="1510" w:type="dxa"/>
          </w:tcPr>
          <w:p w14:paraId="7F3731E1" w14:textId="0B913959" w:rsidR="00C000FB" w:rsidRPr="00642A11" w:rsidRDefault="00C000FB" w:rsidP="00CC18E9">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w:t>
            </w:r>
            <w:r>
              <w:rPr>
                <w:rFonts w:ascii="Times New Roman" w:hAnsi="Times New Roman" w:cs="Times New Roman"/>
                <w:color w:val="000000" w:themeColor="text1"/>
                <w:sz w:val="20"/>
                <w:szCs w:val="20"/>
                <w:lang w:val="en-US"/>
              </w:rPr>
              <w:t>3.85</w:t>
            </w:r>
            <w:r w:rsidRPr="00642A11">
              <w:rPr>
                <w:rFonts w:ascii="Times New Roman" w:hAnsi="Times New Roman" w:cs="Times New Roman"/>
                <w:color w:val="000000" w:themeColor="text1"/>
                <w:sz w:val="20"/>
                <w:szCs w:val="20"/>
                <w:lang w:val="en-US"/>
              </w:rPr>
              <w:t xml:space="preserve"> to 2.1</w:t>
            </w:r>
            <w:r>
              <w:rPr>
                <w:rFonts w:ascii="Times New Roman" w:hAnsi="Times New Roman" w:cs="Times New Roman"/>
                <w:color w:val="000000" w:themeColor="text1"/>
                <w:sz w:val="20"/>
                <w:szCs w:val="20"/>
                <w:lang w:val="en-US"/>
              </w:rPr>
              <w:t>5</w:t>
            </w:r>
          </w:p>
        </w:tc>
        <w:tc>
          <w:tcPr>
            <w:tcW w:w="1510" w:type="dxa"/>
          </w:tcPr>
          <w:p w14:paraId="03817476" w14:textId="7C5376D6" w:rsidR="00C000FB" w:rsidRPr="00642A11" w:rsidRDefault="00C000FB" w:rsidP="00CC18E9">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w:t>
            </w:r>
            <w:r>
              <w:rPr>
                <w:rFonts w:ascii="Times New Roman" w:hAnsi="Times New Roman" w:cs="Times New Roman"/>
                <w:color w:val="000000" w:themeColor="text1"/>
                <w:sz w:val="20"/>
                <w:szCs w:val="20"/>
                <w:lang w:val="en-US"/>
              </w:rPr>
              <w:t>48</w:t>
            </w:r>
            <w:r w:rsidRPr="00642A11">
              <w:rPr>
                <w:rFonts w:ascii="Times New Roman" w:hAnsi="Times New Roman" w:cs="Times New Roman"/>
                <w:color w:val="000000" w:themeColor="text1"/>
                <w:sz w:val="20"/>
                <w:szCs w:val="20"/>
                <w:lang w:val="en-US"/>
              </w:rPr>
              <w:t xml:space="preserve"> (</w:t>
            </w:r>
            <w:r>
              <w:rPr>
                <w:rFonts w:ascii="Times New Roman" w:hAnsi="Times New Roman" w:cs="Times New Roman"/>
                <w:color w:val="000000" w:themeColor="text1"/>
                <w:sz w:val="20"/>
                <w:szCs w:val="20"/>
                <w:lang w:val="en-US"/>
              </w:rPr>
              <w:t>46</w:t>
            </w:r>
            <w:r w:rsidRPr="00642A11">
              <w:rPr>
                <w:rFonts w:ascii="Times New Roman" w:hAnsi="Times New Roman" w:cs="Times New Roman"/>
                <w:color w:val="000000" w:themeColor="text1"/>
                <w:sz w:val="20"/>
                <w:szCs w:val="20"/>
                <w:lang w:val="en-US"/>
              </w:rPr>
              <w:t>.</w:t>
            </w:r>
            <w:r>
              <w:rPr>
                <w:rFonts w:ascii="Times New Roman" w:hAnsi="Times New Roman" w:cs="Times New Roman"/>
                <w:color w:val="000000" w:themeColor="text1"/>
                <w:sz w:val="20"/>
                <w:szCs w:val="20"/>
                <w:lang w:val="en-US"/>
              </w:rPr>
              <w:t>33</w:t>
            </w:r>
            <w:r w:rsidRPr="00642A11">
              <w:rPr>
                <w:rFonts w:ascii="Times New Roman" w:hAnsi="Times New Roman" w:cs="Times New Roman"/>
                <w:color w:val="000000" w:themeColor="text1"/>
                <w:sz w:val="20"/>
                <w:szCs w:val="20"/>
                <w:lang w:val="en-US"/>
              </w:rPr>
              <w:t>)</w:t>
            </w:r>
          </w:p>
        </w:tc>
        <w:tc>
          <w:tcPr>
            <w:tcW w:w="1510" w:type="dxa"/>
          </w:tcPr>
          <w:p w14:paraId="185D7FC1" w14:textId="74FD4CBD" w:rsidR="00C000FB" w:rsidRPr="00642A11" w:rsidRDefault="00C000FB" w:rsidP="00CC18E9">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w:t>
            </w:r>
            <w:r>
              <w:rPr>
                <w:rFonts w:ascii="Times New Roman" w:hAnsi="Times New Roman" w:cs="Times New Roman"/>
                <w:color w:val="000000" w:themeColor="text1"/>
                <w:sz w:val="20"/>
                <w:szCs w:val="20"/>
                <w:lang w:val="en-US"/>
              </w:rPr>
              <w:t>636</w:t>
            </w:r>
          </w:p>
        </w:tc>
        <w:tc>
          <w:tcPr>
            <w:tcW w:w="1511" w:type="dxa"/>
          </w:tcPr>
          <w:p w14:paraId="55FABB05" w14:textId="1D842A1E" w:rsidR="00C000FB" w:rsidRPr="00642A11" w:rsidRDefault="00C000FB" w:rsidP="00CC18E9">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w:t>
            </w:r>
            <w:r>
              <w:rPr>
                <w:rFonts w:ascii="Times New Roman" w:hAnsi="Times New Roman" w:cs="Times New Roman"/>
                <w:color w:val="000000" w:themeColor="text1"/>
                <w:sz w:val="20"/>
                <w:szCs w:val="20"/>
                <w:lang w:val="en-US"/>
              </w:rPr>
              <w:t>117</w:t>
            </w:r>
          </w:p>
        </w:tc>
        <w:tc>
          <w:tcPr>
            <w:tcW w:w="1511" w:type="dxa"/>
          </w:tcPr>
          <w:p w14:paraId="0EE59998" w14:textId="601B70CF" w:rsidR="00C000FB" w:rsidRPr="00642A11" w:rsidRDefault="00C000FB" w:rsidP="00CC18E9">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0.0</w:t>
            </w:r>
            <w:r>
              <w:rPr>
                <w:rFonts w:ascii="Times New Roman" w:hAnsi="Times New Roman" w:cs="Times New Roman"/>
                <w:color w:val="000000" w:themeColor="text1"/>
                <w:sz w:val="20"/>
                <w:szCs w:val="20"/>
                <w:lang w:val="en-US"/>
              </w:rPr>
              <w:t>18</w:t>
            </w:r>
          </w:p>
        </w:tc>
      </w:tr>
    </w:tbl>
    <w:p w14:paraId="7C3F8702" w14:textId="0F41DAD8" w:rsidR="00C000FB" w:rsidRPr="002F1FC2" w:rsidRDefault="00901BA5" w:rsidP="00A72330">
      <w:pPr>
        <w:rPr>
          <w:rFonts w:ascii="Times New Roman" w:hAnsi="Times New Roman" w:cs="Times New Roman"/>
          <w:i/>
          <w:iCs/>
          <w:color w:val="000000" w:themeColor="text1"/>
          <w:sz w:val="16"/>
          <w:szCs w:val="16"/>
          <w:lang w:val="en-US"/>
        </w:rPr>
      </w:pPr>
      <w:r w:rsidRPr="00642A11">
        <w:rPr>
          <w:rFonts w:ascii="Times New Roman" w:hAnsi="Times New Roman" w:cs="Times New Roman"/>
          <w:i/>
          <w:iCs/>
          <w:color w:val="000000" w:themeColor="text1"/>
          <w:sz w:val="16"/>
          <w:szCs w:val="16"/>
          <w:lang w:val="en-US"/>
        </w:rPr>
        <w:t>Equivalence bounds were set at ±</w:t>
      </w:r>
      <w:r>
        <w:rPr>
          <w:rFonts w:ascii="Times New Roman" w:hAnsi="Times New Roman" w:cs="Times New Roman"/>
          <w:i/>
          <w:iCs/>
          <w:color w:val="000000" w:themeColor="text1"/>
          <w:sz w:val="16"/>
          <w:szCs w:val="16"/>
          <w:lang w:val="en-US"/>
        </w:rPr>
        <w:t xml:space="preserve">3 points. </w:t>
      </w:r>
      <w:r w:rsidR="004B358A" w:rsidRPr="00642A11">
        <w:rPr>
          <w:rFonts w:ascii="Times New Roman" w:hAnsi="Times New Roman" w:cs="Times New Roman"/>
          <w:i/>
          <w:iCs/>
          <w:color w:val="000000" w:themeColor="text1"/>
          <w:sz w:val="16"/>
          <w:szCs w:val="16"/>
          <w:lang w:val="en-US"/>
        </w:rPr>
        <w:t xml:space="preserve">Equivalence </w:t>
      </w:r>
      <w:r w:rsidR="004B358A">
        <w:rPr>
          <w:rFonts w:ascii="Times New Roman" w:hAnsi="Times New Roman" w:cs="Times New Roman"/>
          <w:i/>
          <w:iCs/>
          <w:color w:val="000000" w:themeColor="text1"/>
          <w:sz w:val="16"/>
          <w:szCs w:val="16"/>
          <w:lang w:val="en-US"/>
        </w:rPr>
        <w:t>was not</w:t>
      </w:r>
      <w:r w:rsidR="004B358A" w:rsidRPr="00642A11">
        <w:rPr>
          <w:rFonts w:ascii="Times New Roman" w:hAnsi="Times New Roman" w:cs="Times New Roman"/>
          <w:i/>
          <w:iCs/>
          <w:color w:val="000000" w:themeColor="text1"/>
          <w:sz w:val="16"/>
          <w:szCs w:val="16"/>
          <w:lang w:val="en-US"/>
        </w:rPr>
        <w:t xml:space="preserve"> supported </w:t>
      </w:r>
      <w:r w:rsidR="004B358A">
        <w:rPr>
          <w:rFonts w:ascii="Times New Roman" w:hAnsi="Times New Roman" w:cs="Times New Roman"/>
          <w:i/>
          <w:iCs/>
          <w:color w:val="000000" w:themeColor="text1"/>
          <w:sz w:val="16"/>
          <w:szCs w:val="16"/>
          <w:lang w:val="en-US"/>
        </w:rPr>
        <w:t>as</w:t>
      </w:r>
      <w:r w:rsidR="004B358A" w:rsidRPr="00642A11">
        <w:rPr>
          <w:rFonts w:ascii="Times New Roman" w:hAnsi="Times New Roman" w:cs="Times New Roman"/>
          <w:i/>
          <w:iCs/>
          <w:color w:val="000000" w:themeColor="text1"/>
          <w:sz w:val="16"/>
          <w:szCs w:val="16"/>
          <w:lang w:val="en-US"/>
        </w:rPr>
        <w:t xml:space="preserve"> </w:t>
      </w:r>
      <w:r w:rsidR="004B358A">
        <w:rPr>
          <w:rFonts w:ascii="Times New Roman" w:hAnsi="Times New Roman" w:cs="Times New Roman"/>
          <w:i/>
          <w:iCs/>
          <w:color w:val="000000" w:themeColor="text1"/>
          <w:sz w:val="16"/>
          <w:szCs w:val="16"/>
          <w:lang w:val="en-US"/>
        </w:rPr>
        <w:t>only one of the two one-sided TOST tests reached statistical significance (</w:t>
      </w:r>
      <w:r w:rsidR="004B358A">
        <w:rPr>
          <w:rFonts w:ascii="Times New Roman" w:hAnsi="Times New Roman" w:cs="Times New Roman"/>
          <w:i/>
          <w:iCs/>
          <w:color w:val="000000" w:themeColor="text1"/>
          <w:sz w:val="16"/>
          <w:szCs w:val="16"/>
          <w:lang w:val="en-US"/>
        </w:rPr>
        <w:t>p&lt;0.0</w:t>
      </w:r>
      <w:r w:rsidR="004B358A">
        <w:rPr>
          <w:rFonts w:ascii="Times New Roman" w:hAnsi="Times New Roman" w:cs="Times New Roman"/>
          <w:i/>
          <w:iCs/>
          <w:color w:val="000000" w:themeColor="text1"/>
          <w:sz w:val="16"/>
          <w:szCs w:val="16"/>
          <w:lang w:val="en-US"/>
        </w:rPr>
        <w:t xml:space="preserve">5). In addition, the 90% confidence interval extended beyond the predefined equivalence margins, indicating that equivalence between groups could not be established for changes in fatigue. </w:t>
      </w:r>
    </w:p>
    <w:p w14:paraId="3EFD6686" w14:textId="19FDA0C5" w:rsidR="00CB1B08" w:rsidRDefault="00264AAA" w:rsidP="00CB1B08">
      <w:pPr>
        <w:pStyle w:val="Overskrift3"/>
        <w:rPr>
          <w:rFonts w:ascii="Times New Roman" w:hAnsi="Times New Roman" w:cs="Times New Roman"/>
          <w:lang w:val="en-US"/>
        </w:rPr>
      </w:pPr>
      <w:bookmarkStart w:id="35" w:name="_Toc229141407"/>
      <w:r>
        <w:rPr>
          <w:rFonts w:ascii="Times New Roman" w:hAnsi="Times New Roman" w:cs="Times New Roman"/>
          <w:lang w:val="en-US"/>
        </w:rPr>
        <w:t>4</w:t>
      </w:r>
      <w:r w:rsidR="00951457">
        <w:rPr>
          <w:rFonts w:ascii="Times New Roman" w:hAnsi="Times New Roman" w:cs="Times New Roman"/>
          <w:lang w:val="en-US"/>
        </w:rPr>
        <w:t xml:space="preserve">.5 </w:t>
      </w:r>
      <w:r w:rsidR="00CB1B08" w:rsidRPr="00CB1B08">
        <w:rPr>
          <w:rFonts w:ascii="Times New Roman" w:hAnsi="Times New Roman" w:cs="Times New Roman"/>
          <w:lang w:val="en-US"/>
        </w:rPr>
        <w:t xml:space="preserve">Secondary outcome: </w:t>
      </w:r>
      <w:r w:rsidR="004A477A">
        <w:rPr>
          <w:rFonts w:ascii="Times New Roman" w:hAnsi="Times New Roman" w:cs="Times New Roman"/>
          <w:lang w:val="en-US"/>
        </w:rPr>
        <w:t>Functional fitness</w:t>
      </w:r>
      <w:bookmarkEnd w:id="35"/>
    </w:p>
    <w:p w14:paraId="26DAB792" w14:textId="6AC5236D" w:rsidR="00855236" w:rsidRPr="00855236" w:rsidRDefault="00855236" w:rsidP="00855236">
      <w:pPr>
        <w:pStyle w:val="Overskrift4"/>
        <w:rPr>
          <w:rFonts w:ascii="Times New Roman" w:hAnsi="Times New Roman" w:cs="Times New Roman"/>
          <w:lang w:val="en-US"/>
        </w:rPr>
      </w:pPr>
      <w:r w:rsidRPr="00855236">
        <w:rPr>
          <w:rFonts w:ascii="Times New Roman" w:hAnsi="Times New Roman" w:cs="Times New Roman"/>
          <w:lang w:val="en-US"/>
        </w:rPr>
        <w:t>4.5.1 Baseline</w:t>
      </w:r>
    </w:p>
    <w:p w14:paraId="34920337" w14:textId="2DB11BCE" w:rsidR="00B55535" w:rsidRDefault="00B55535" w:rsidP="00B55535">
      <w:pPr>
        <w:rPr>
          <w:rFonts w:ascii="Times New Roman" w:hAnsi="Times New Roman" w:cs="Times New Roman"/>
          <w:lang w:val="en-US"/>
        </w:rPr>
      </w:pPr>
      <w:r>
        <w:rPr>
          <w:rFonts w:ascii="Times New Roman" w:hAnsi="Times New Roman" w:cs="Times New Roman"/>
          <w:lang w:val="en-US"/>
        </w:rPr>
        <w:t>Baseline f</w:t>
      </w:r>
      <w:r w:rsidRPr="009D25E5">
        <w:rPr>
          <w:rFonts w:ascii="Times New Roman" w:hAnsi="Times New Roman" w:cs="Times New Roman"/>
          <w:lang w:val="en-US"/>
        </w:rPr>
        <w:t>unctional fitness</w:t>
      </w:r>
      <w:r>
        <w:rPr>
          <w:rFonts w:ascii="Times New Roman" w:hAnsi="Times New Roman" w:cs="Times New Roman"/>
          <w:lang w:val="en-US"/>
        </w:rPr>
        <w:t xml:space="preserve"> scores</w:t>
      </w:r>
      <w:r w:rsidRPr="009D25E5">
        <w:rPr>
          <w:rFonts w:ascii="Times New Roman" w:hAnsi="Times New Roman" w:cs="Times New Roman"/>
          <w:lang w:val="en-US"/>
        </w:rPr>
        <w:t xml:space="preserve">, assessed using the 6-minute step test, </w:t>
      </w:r>
      <w:r>
        <w:rPr>
          <w:rFonts w:ascii="Times New Roman" w:hAnsi="Times New Roman" w:cs="Times New Roman"/>
          <w:lang w:val="en-US"/>
        </w:rPr>
        <w:t>were</w:t>
      </w:r>
      <w:r w:rsidRPr="009D25E5">
        <w:rPr>
          <w:rFonts w:ascii="Times New Roman" w:hAnsi="Times New Roman" w:cs="Times New Roman"/>
          <w:lang w:val="en-US"/>
        </w:rPr>
        <w:t xml:space="preserve"> </w:t>
      </w:r>
      <w:r>
        <w:rPr>
          <w:rFonts w:ascii="Times New Roman" w:hAnsi="Times New Roman" w:cs="Times New Roman"/>
          <w:lang w:val="en-US"/>
        </w:rPr>
        <w:t xml:space="preserve">similar </w:t>
      </w:r>
      <w:r w:rsidRPr="009D25E5">
        <w:rPr>
          <w:rFonts w:ascii="Times New Roman" w:hAnsi="Times New Roman" w:cs="Times New Roman"/>
          <w:lang w:val="en-US"/>
        </w:rPr>
        <w:t>between groups, with median scores of 135 steps (</w:t>
      </w:r>
      <w:proofErr w:type="spellStart"/>
      <w:r w:rsidRPr="009D25E5">
        <w:rPr>
          <w:rFonts w:ascii="Times New Roman" w:hAnsi="Times New Roman" w:cs="Times New Roman"/>
          <w:lang w:val="en-US"/>
        </w:rPr>
        <w:t>IQR</w:t>
      </w:r>
      <w:proofErr w:type="spellEnd"/>
      <w:r w:rsidRPr="009D25E5">
        <w:rPr>
          <w:rFonts w:ascii="Times New Roman" w:hAnsi="Times New Roman" w:cs="Times New Roman"/>
          <w:lang w:val="en-US"/>
        </w:rPr>
        <w:t xml:space="preserve"> 117-166) in the digital group and 130.5 steps (</w:t>
      </w:r>
      <w:proofErr w:type="spellStart"/>
      <w:r w:rsidRPr="009D25E5">
        <w:rPr>
          <w:rFonts w:ascii="Times New Roman" w:hAnsi="Times New Roman" w:cs="Times New Roman"/>
          <w:lang w:val="en-US"/>
        </w:rPr>
        <w:t>IQR</w:t>
      </w:r>
      <w:proofErr w:type="spellEnd"/>
      <w:r w:rsidRPr="009D25E5">
        <w:rPr>
          <w:rFonts w:ascii="Times New Roman" w:hAnsi="Times New Roman" w:cs="Times New Roman"/>
          <w:lang w:val="en-US"/>
        </w:rPr>
        <w:t xml:space="preserve"> 112.2-150.8) in the </w:t>
      </w:r>
      <w:r w:rsidR="001668F6">
        <w:rPr>
          <w:rFonts w:ascii="Times New Roman" w:hAnsi="Times New Roman" w:cs="Times New Roman"/>
          <w:lang w:val="en-US"/>
        </w:rPr>
        <w:t>in-person</w:t>
      </w:r>
      <w:r w:rsidRPr="009D25E5">
        <w:rPr>
          <w:rFonts w:ascii="Times New Roman" w:hAnsi="Times New Roman" w:cs="Times New Roman"/>
          <w:lang w:val="en-US"/>
        </w:rPr>
        <w:t xml:space="preserve"> group (p = 0.602).   </w:t>
      </w:r>
    </w:p>
    <w:p w14:paraId="60922EAB" w14:textId="6CA41704" w:rsidR="00B55535" w:rsidRPr="000A6B39" w:rsidRDefault="00B55535" w:rsidP="00B55535">
      <w:pPr>
        <w:pStyle w:val="Bildetekst"/>
        <w:keepNext/>
        <w:rPr>
          <w:rFonts w:ascii="Times New Roman" w:hAnsi="Times New Roman" w:cs="Times New Roman"/>
          <w:sz w:val="16"/>
          <w:szCs w:val="16"/>
          <w:lang w:val="en-US"/>
        </w:rPr>
      </w:pPr>
      <w:r w:rsidRPr="000A6B39">
        <w:rPr>
          <w:rFonts w:ascii="Times New Roman" w:hAnsi="Times New Roman" w:cs="Times New Roman"/>
          <w:sz w:val="16"/>
          <w:szCs w:val="16"/>
          <w:lang w:val="en-US"/>
        </w:rPr>
        <w:t>Table</w:t>
      </w:r>
      <w:r w:rsidR="00904F46">
        <w:rPr>
          <w:rFonts w:ascii="Times New Roman" w:hAnsi="Times New Roman" w:cs="Times New Roman"/>
          <w:sz w:val="16"/>
          <w:szCs w:val="16"/>
          <w:lang w:val="en-US"/>
        </w:rPr>
        <w:t xml:space="preserve"> </w:t>
      </w:r>
      <w:r w:rsidR="00904F46" w:rsidRPr="00904F46">
        <w:rPr>
          <w:rFonts w:ascii="Times New Roman" w:hAnsi="Times New Roman" w:cs="Times New Roman"/>
          <w:sz w:val="16"/>
          <w:szCs w:val="16"/>
          <w:lang w:val="en-US"/>
        </w:rPr>
        <w:t>12</w:t>
      </w:r>
      <w:r w:rsidRPr="000A6B39">
        <w:rPr>
          <w:rFonts w:ascii="Times New Roman" w:hAnsi="Times New Roman" w:cs="Times New Roman"/>
          <w:sz w:val="16"/>
          <w:szCs w:val="16"/>
          <w:lang w:val="en-US"/>
        </w:rPr>
        <w:t>: Baseline 6-minute step-test scores between groups</w:t>
      </w:r>
    </w:p>
    <w:tbl>
      <w:tblPr>
        <w:tblStyle w:val="Tabellrutenett"/>
        <w:tblW w:w="0" w:type="auto"/>
        <w:tblInd w:w="-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564"/>
        <w:gridCol w:w="1838"/>
        <w:gridCol w:w="987"/>
      </w:tblGrid>
      <w:tr w:rsidR="00B55535" w:rsidRPr="007F6006" w14:paraId="3302FF9B" w14:textId="77777777" w:rsidTr="00510846">
        <w:tc>
          <w:tcPr>
            <w:tcW w:w="1701" w:type="dxa"/>
            <w:tcBorders>
              <w:top w:val="single" w:sz="4" w:space="0" w:color="auto"/>
              <w:bottom w:val="single" w:sz="4" w:space="0" w:color="auto"/>
            </w:tcBorders>
          </w:tcPr>
          <w:p w14:paraId="63154038" w14:textId="77777777" w:rsidR="00B55535" w:rsidRPr="000C0CD2" w:rsidRDefault="00B55535" w:rsidP="00510846">
            <w:pPr>
              <w:rPr>
                <w:rFonts w:ascii="Times New Roman" w:hAnsi="Times New Roman" w:cs="Times New Roman"/>
                <w:b/>
                <w:bCs/>
                <w:sz w:val="20"/>
                <w:szCs w:val="20"/>
                <w:lang w:val="en-US"/>
              </w:rPr>
            </w:pPr>
            <w:r w:rsidRPr="000C0CD2">
              <w:rPr>
                <w:rFonts w:ascii="Times New Roman" w:hAnsi="Times New Roman" w:cs="Times New Roman"/>
                <w:b/>
                <w:bCs/>
                <w:sz w:val="20"/>
                <w:szCs w:val="20"/>
                <w:lang w:val="en-US"/>
              </w:rPr>
              <w:t>Total</w:t>
            </w:r>
          </w:p>
        </w:tc>
        <w:tc>
          <w:tcPr>
            <w:tcW w:w="1564" w:type="dxa"/>
            <w:tcBorders>
              <w:top w:val="single" w:sz="4" w:space="0" w:color="auto"/>
              <w:bottom w:val="single" w:sz="4" w:space="0" w:color="auto"/>
            </w:tcBorders>
          </w:tcPr>
          <w:p w14:paraId="414D85FA" w14:textId="77777777" w:rsidR="00B55535" w:rsidRPr="000C0CD2" w:rsidRDefault="00B55535" w:rsidP="00510846">
            <w:pPr>
              <w:rPr>
                <w:rFonts w:ascii="Times New Roman" w:hAnsi="Times New Roman" w:cs="Times New Roman"/>
                <w:b/>
                <w:bCs/>
                <w:sz w:val="20"/>
                <w:szCs w:val="20"/>
                <w:lang w:val="en-US"/>
              </w:rPr>
            </w:pPr>
            <w:r w:rsidRPr="000C0CD2">
              <w:rPr>
                <w:rFonts w:ascii="Times New Roman" w:hAnsi="Times New Roman" w:cs="Times New Roman"/>
                <w:b/>
                <w:bCs/>
                <w:sz w:val="20"/>
                <w:szCs w:val="20"/>
                <w:lang w:val="en-US"/>
              </w:rPr>
              <w:t>Digital group</w:t>
            </w:r>
          </w:p>
        </w:tc>
        <w:tc>
          <w:tcPr>
            <w:tcW w:w="1838" w:type="dxa"/>
            <w:tcBorders>
              <w:top w:val="single" w:sz="4" w:space="0" w:color="auto"/>
              <w:bottom w:val="single" w:sz="4" w:space="0" w:color="auto"/>
            </w:tcBorders>
          </w:tcPr>
          <w:p w14:paraId="5619954C" w14:textId="6E62768C" w:rsidR="00B55535" w:rsidRPr="000C0CD2" w:rsidRDefault="001668F6" w:rsidP="00510846">
            <w:pPr>
              <w:rPr>
                <w:rFonts w:ascii="Times New Roman" w:hAnsi="Times New Roman" w:cs="Times New Roman"/>
                <w:b/>
                <w:bCs/>
                <w:sz w:val="20"/>
                <w:szCs w:val="20"/>
                <w:lang w:val="en-US"/>
              </w:rPr>
            </w:pPr>
            <w:r>
              <w:rPr>
                <w:rFonts w:ascii="Times New Roman" w:hAnsi="Times New Roman" w:cs="Times New Roman"/>
                <w:b/>
                <w:bCs/>
                <w:sz w:val="20"/>
                <w:szCs w:val="20"/>
                <w:lang w:val="en-US"/>
              </w:rPr>
              <w:t>In-person</w:t>
            </w:r>
            <w:r w:rsidR="00B55535" w:rsidRPr="000C0CD2">
              <w:rPr>
                <w:rFonts w:ascii="Times New Roman" w:hAnsi="Times New Roman" w:cs="Times New Roman"/>
                <w:b/>
                <w:bCs/>
                <w:sz w:val="20"/>
                <w:szCs w:val="20"/>
                <w:lang w:val="en-US"/>
              </w:rPr>
              <w:t xml:space="preserve"> group </w:t>
            </w:r>
          </w:p>
        </w:tc>
        <w:tc>
          <w:tcPr>
            <w:tcW w:w="987" w:type="dxa"/>
            <w:tcBorders>
              <w:top w:val="single" w:sz="4" w:space="0" w:color="auto"/>
              <w:bottom w:val="single" w:sz="4" w:space="0" w:color="auto"/>
            </w:tcBorders>
          </w:tcPr>
          <w:p w14:paraId="2E815768" w14:textId="77777777" w:rsidR="00B55535" w:rsidRPr="000C0CD2" w:rsidRDefault="00B55535" w:rsidP="00510846">
            <w:pPr>
              <w:rPr>
                <w:rFonts w:ascii="Times New Roman" w:hAnsi="Times New Roman" w:cs="Times New Roman"/>
                <w:b/>
                <w:bCs/>
                <w:sz w:val="20"/>
                <w:szCs w:val="20"/>
                <w:lang w:val="en-US"/>
              </w:rPr>
            </w:pPr>
            <w:r w:rsidRPr="000C0CD2">
              <w:rPr>
                <w:rFonts w:ascii="Times New Roman" w:hAnsi="Times New Roman" w:cs="Times New Roman"/>
                <w:b/>
                <w:bCs/>
                <w:sz w:val="20"/>
                <w:szCs w:val="20"/>
                <w:lang w:val="en-US"/>
              </w:rPr>
              <w:t>p-value</w:t>
            </w:r>
          </w:p>
        </w:tc>
      </w:tr>
      <w:tr w:rsidR="00B55535" w:rsidRPr="007F6006" w14:paraId="575322F5" w14:textId="77777777" w:rsidTr="00510846">
        <w:tc>
          <w:tcPr>
            <w:tcW w:w="1701" w:type="dxa"/>
            <w:tcBorders>
              <w:top w:val="single" w:sz="4" w:space="0" w:color="auto"/>
              <w:bottom w:val="single" w:sz="4" w:space="0" w:color="auto"/>
            </w:tcBorders>
          </w:tcPr>
          <w:p w14:paraId="1514BA73" w14:textId="77777777" w:rsidR="00B55535" w:rsidRDefault="00B55535" w:rsidP="00510846">
            <w:pPr>
              <w:rPr>
                <w:rFonts w:ascii="Times New Roman" w:hAnsi="Times New Roman" w:cs="Times New Roman"/>
                <w:sz w:val="20"/>
                <w:szCs w:val="20"/>
                <w:lang w:val="en-US"/>
              </w:rPr>
            </w:pPr>
            <w:r>
              <w:rPr>
                <w:rFonts w:ascii="Times New Roman" w:hAnsi="Times New Roman" w:cs="Times New Roman"/>
                <w:sz w:val="20"/>
                <w:szCs w:val="20"/>
                <w:lang w:val="en-US"/>
              </w:rPr>
              <w:t>133 (116-154)</w:t>
            </w:r>
          </w:p>
        </w:tc>
        <w:tc>
          <w:tcPr>
            <w:tcW w:w="1564" w:type="dxa"/>
            <w:tcBorders>
              <w:top w:val="single" w:sz="4" w:space="0" w:color="auto"/>
              <w:bottom w:val="single" w:sz="4" w:space="0" w:color="auto"/>
            </w:tcBorders>
          </w:tcPr>
          <w:p w14:paraId="574178C9" w14:textId="77777777" w:rsidR="00B55535" w:rsidRDefault="00B55535" w:rsidP="00510846">
            <w:pPr>
              <w:rPr>
                <w:rFonts w:ascii="Times New Roman" w:hAnsi="Times New Roman" w:cs="Times New Roman"/>
                <w:sz w:val="20"/>
                <w:szCs w:val="20"/>
                <w:lang w:val="en-US"/>
              </w:rPr>
            </w:pPr>
            <w:r>
              <w:rPr>
                <w:rFonts w:ascii="Times New Roman" w:hAnsi="Times New Roman" w:cs="Times New Roman"/>
                <w:sz w:val="20"/>
                <w:szCs w:val="20"/>
                <w:lang w:val="en-US"/>
              </w:rPr>
              <w:t>135 (117-166)</w:t>
            </w:r>
          </w:p>
        </w:tc>
        <w:tc>
          <w:tcPr>
            <w:tcW w:w="1838" w:type="dxa"/>
            <w:tcBorders>
              <w:top w:val="single" w:sz="4" w:space="0" w:color="auto"/>
              <w:bottom w:val="single" w:sz="4" w:space="0" w:color="auto"/>
            </w:tcBorders>
          </w:tcPr>
          <w:p w14:paraId="05C39AE7" w14:textId="77777777" w:rsidR="00B55535" w:rsidRDefault="00B55535" w:rsidP="00510846">
            <w:pPr>
              <w:rPr>
                <w:rFonts w:ascii="Times New Roman" w:hAnsi="Times New Roman" w:cs="Times New Roman"/>
                <w:sz w:val="20"/>
                <w:szCs w:val="20"/>
                <w:lang w:val="en-US"/>
              </w:rPr>
            </w:pPr>
            <w:r>
              <w:rPr>
                <w:rFonts w:ascii="Times New Roman" w:hAnsi="Times New Roman" w:cs="Times New Roman"/>
                <w:sz w:val="20"/>
                <w:szCs w:val="20"/>
                <w:lang w:val="en-US"/>
              </w:rPr>
              <w:t>130.5 (112.2-150.8)</w:t>
            </w:r>
          </w:p>
        </w:tc>
        <w:tc>
          <w:tcPr>
            <w:tcW w:w="987" w:type="dxa"/>
            <w:tcBorders>
              <w:top w:val="single" w:sz="4" w:space="0" w:color="auto"/>
              <w:bottom w:val="single" w:sz="4" w:space="0" w:color="auto"/>
            </w:tcBorders>
          </w:tcPr>
          <w:p w14:paraId="3C1A4844" w14:textId="77777777" w:rsidR="00B55535" w:rsidRPr="007F6006" w:rsidRDefault="00B55535" w:rsidP="00510846">
            <w:pPr>
              <w:keepNext/>
              <w:rPr>
                <w:rFonts w:ascii="Times New Roman" w:hAnsi="Times New Roman" w:cs="Times New Roman"/>
                <w:sz w:val="20"/>
                <w:szCs w:val="20"/>
                <w:lang w:val="en-US"/>
              </w:rPr>
            </w:pPr>
            <w:r>
              <w:rPr>
                <w:rFonts w:ascii="Times New Roman" w:hAnsi="Times New Roman" w:cs="Times New Roman"/>
                <w:sz w:val="20"/>
                <w:szCs w:val="20"/>
                <w:lang w:val="en-US"/>
              </w:rPr>
              <w:t>0.602</w:t>
            </w:r>
          </w:p>
        </w:tc>
      </w:tr>
    </w:tbl>
    <w:p w14:paraId="2B70EB12" w14:textId="77777777" w:rsidR="00B55535" w:rsidRPr="00BE2C77" w:rsidRDefault="00B55535" w:rsidP="00B55535">
      <w:pPr>
        <w:rPr>
          <w:rFonts w:ascii="Times New Roman" w:hAnsi="Times New Roman" w:cs="Times New Roman"/>
          <w:lang w:val="en-US"/>
        </w:rPr>
      </w:pPr>
      <w:r>
        <w:rPr>
          <w:rFonts w:ascii="Times New Roman" w:hAnsi="Times New Roman" w:cs="Times New Roman"/>
          <w:i/>
          <w:iCs/>
          <w:color w:val="000000" w:themeColor="text1"/>
          <w:sz w:val="16"/>
          <w:szCs w:val="16"/>
          <w:lang w:val="en-US"/>
        </w:rPr>
        <w:t>Values are presented</w:t>
      </w:r>
      <w:r w:rsidRPr="00BE2C77">
        <w:rPr>
          <w:rFonts w:ascii="Times New Roman" w:hAnsi="Times New Roman" w:cs="Times New Roman"/>
          <w:i/>
          <w:iCs/>
          <w:color w:val="000000" w:themeColor="text1"/>
          <w:sz w:val="16"/>
          <w:szCs w:val="16"/>
          <w:lang w:val="en-US"/>
        </w:rPr>
        <w:t xml:space="preserve"> as mean and quartiles: mean (Q1, Q3). </w:t>
      </w:r>
      <w:r>
        <w:rPr>
          <w:rFonts w:ascii="Times New Roman" w:hAnsi="Times New Roman" w:cs="Times New Roman"/>
          <w:i/>
          <w:iCs/>
          <w:color w:val="000000" w:themeColor="text1"/>
          <w:sz w:val="16"/>
          <w:szCs w:val="16"/>
          <w:lang w:val="en-US"/>
        </w:rPr>
        <w:t xml:space="preserve">A significant level of p&lt;0.05 was applied. </w:t>
      </w:r>
    </w:p>
    <w:p w14:paraId="02CA7B51" w14:textId="311362DA" w:rsidR="009D25E5" w:rsidRPr="005B1D98" w:rsidRDefault="009D25E5" w:rsidP="009D25E5">
      <w:pPr>
        <w:rPr>
          <w:rFonts w:ascii="Times New Roman" w:hAnsi="Times New Roman" w:cs="Times New Roman"/>
          <w:lang w:val="en-US"/>
        </w:rPr>
      </w:pPr>
      <w:r>
        <w:rPr>
          <w:rFonts w:ascii="Times New Roman" w:hAnsi="Times New Roman" w:cs="Times New Roman"/>
          <w:lang w:val="en-US"/>
        </w:rPr>
        <w:t xml:space="preserve">Baseline 6-minute step-test results were </w:t>
      </w:r>
      <w:r w:rsidR="00B55535">
        <w:rPr>
          <w:rFonts w:ascii="Times New Roman" w:hAnsi="Times New Roman" w:cs="Times New Roman"/>
          <w:lang w:val="en-US"/>
        </w:rPr>
        <w:t xml:space="preserve">also </w:t>
      </w:r>
      <w:r>
        <w:rPr>
          <w:rFonts w:ascii="Times New Roman" w:hAnsi="Times New Roman" w:cs="Times New Roman"/>
          <w:lang w:val="en-US"/>
        </w:rPr>
        <w:t xml:space="preserve">compared between completers (n = 49) and non-completers (n = 21) to assess whether initial functional fitness differed between the groups (Table </w:t>
      </w:r>
      <w:r w:rsidR="00904F46">
        <w:rPr>
          <w:rFonts w:ascii="Times New Roman" w:hAnsi="Times New Roman" w:cs="Times New Roman"/>
          <w:lang w:val="en-US"/>
        </w:rPr>
        <w:t>13</w:t>
      </w:r>
      <w:r>
        <w:rPr>
          <w:rFonts w:ascii="Times New Roman" w:hAnsi="Times New Roman" w:cs="Times New Roman"/>
          <w:lang w:val="en-US"/>
        </w:rPr>
        <w:t>). Completers had a median step test score of 139 steps (</w:t>
      </w:r>
      <w:proofErr w:type="spellStart"/>
      <w:r>
        <w:rPr>
          <w:rFonts w:ascii="Times New Roman" w:hAnsi="Times New Roman" w:cs="Times New Roman"/>
          <w:lang w:val="en-US"/>
        </w:rPr>
        <w:t>IQR</w:t>
      </w:r>
      <w:proofErr w:type="spellEnd"/>
      <w:r>
        <w:rPr>
          <w:rFonts w:ascii="Times New Roman" w:hAnsi="Times New Roman" w:cs="Times New Roman"/>
          <w:lang w:val="en-US"/>
        </w:rPr>
        <w:t xml:space="preserve"> = 36), while non-completers had a median of 130 steps (</w:t>
      </w:r>
      <w:proofErr w:type="spellStart"/>
      <w:r>
        <w:rPr>
          <w:rFonts w:ascii="Times New Roman" w:hAnsi="Times New Roman" w:cs="Times New Roman"/>
          <w:lang w:val="en-US"/>
        </w:rPr>
        <w:t>IQR</w:t>
      </w:r>
      <w:proofErr w:type="spellEnd"/>
      <w:r>
        <w:rPr>
          <w:rFonts w:ascii="Times New Roman" w:hAnsi="Times New Roman" w:cs="Times New Roman"/>
          <w:lang w:val="en-US"/>
        </w:rPr>
        <w:t xml:space="preserve"> = 34). A Wilcoxon rank-sum test indicated that this difference was not statistically significant (p = 0.489), suggesting that baseline functional fitness, as measured by the 6-minute step test, was similar between participants who completed both pre- and post-test and those who only completed one test. </w:t>
      </w:r>
    </w:p>
    <w:p w14:paraId="2CE993EA" w14:textId="133F595A" w:rsidR="009D25E5" w:rsidRPr="00B7336C" w:rsidRDefault="009D25E5" w:rsidP="009D25E5">
      <w:pPr>
        <w:pStyle w:val="Bildetekst"/>
        <w:keepNext/>
        <w:rPr>
          <w:rFonts w:ascii="Times New Roman" w:hAnsi="Times New Roman" w:cs="Times New Roman"/>
          <w:color w:val="000000" w:themeColor="text1"/>
          <w:sz w:val="16"/>
          <w:szCs w:val="16"/>
          <w:lang w:val="en-US"/>
        </w:rPr>
      </w:pPr>
      <w:r w:rsidRPr="00B7336C">
        <w:rPr>
          <w:rFonts w:ascii="Times New Roman" w:hAnsi="Times New Roman" w:cs="Times New Roman"/>
          <w:color w:val="000000" w:themeColor="text1"/>
          <w:sz w:val="16"/>
          <w:szCs w:val="16"/>
          <w:lang w:val="en-US"/>
        </w:rPr>
        <w:lastRenderedPageBreak/>
        <w:t xml:space="preserve">Table </w:t>
      </w:r>
      <w:r w:rsidR="00904F46">
        <w:rPr>
          <w:rFonts w:ascii="Times New Roman" w:hAnsi="Times New Roman" w:cs="Times New Roman"/>
          <w:color w:val="000000" w:themeColor="text1"/>
          <w:sz w:val="16"/>
          <w:szCs w:val="16"/>
          <w:lang w:val="en-US"/>
        </w:rPr>
        <w:t>13</w:t>
      </w:r>
      <w:r w:rsidRPr="00B7336C">
        <w:rPr>
          <w:rFonts w:ascii="Times New Roman" w:hAnsi="Times New Roman" w:cs="Times New Roman"/>
          <w:color w:val="000000" w:themeColor="text1"/>
          <w:sz w:val="16"/>
          <w:szCs w:val="16"/>
          <w:lang w:val="en-US"/>
        </w:rPr>
        <w:t>: Baseline 6-minute step-test score</w:t>
      </w:r>
      <w:r w:rsidR="000A6B39">
        <w:rPr>
          <w:rFonts w:ascii="Times New Roman" w:hAnsi="Times New Roman" w:cs="Times New Roman"/>
          <w:color w:val="000000" w:themeColor="text1"/>
          <w:sz w:val="16"/>
          <w:szCs w:val="16"/>
          <w:lang w:val="en-US"/>
        </w:rPr>
        <w:t>s between completers and non-completers</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9D25E5" w14:paraId="4B7A6EF8" w14:textId="77777777" w:rsidTr="00CC18E9">
        <w:tc>
          <w:tcPr>
            <w:tcW w:w="1812" w:type="dxa"/>
            <w:tcBorders>
              <w:bottom w:val="single" w:sz="4" w:space="0" w:color="auto"/>
            </w:tcBorders>
          </w:tcPr>
          <w:p w14:paraId="17DC4869" w14:textId="77777777" w:rsidR="009D25E5" w:rsidRPr="005B1D98" w:rsidRDefault="009D25E5" w:rsidP="00CC18E9">
            <w:pPr>
              <w:rPr>
                <w:rFonts w:ascii="Times New Roman" w:hAnsi="Times New Roman" w:cs="Times New Roman"/>
                <w:sz w:val="20"/>
                <w:szCs w:val="20"/>
                <w:lang w:val="en-US"/>
              </w:rPr>
            </w:pPr>
          </w:p>
        </w:tc>
        <w:tc>
          <w:tcPr>
            <w:tcW w:w="1812" w:type="dxa"/>
            <w:tcBorders>
              <w:bottom w:val="single" w:sz="4" w:space="0" w:color="auto"/>
            </w:tcBorders>
          </w:tcPr>
          <w:p w14:paraId="78D2AACC" w14:textId="77777777" w:rsidR="009D25E5" w:rsidRPr="005B1D98" w:rsidRDefault="009D25E5" w:rsidP="00CC18E9">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n</w:t>
            </w:r>
          </w:p>
        </w:tc>
        <w:tc>
          <w:tcPr>
            <w:tcW w:w="1812" w:type="dxa"/>
            <w:tcBorders>
              <w:bottom w:val="single" w:sz="4" w:space="0" w:color="auto"/>
            </w:tcBorders>
          </w:tcPr>
          <w:p w14:paraId="44EF5F53" w14:textId="77777777" w:rsidR="009D25E5" w:rsidRPr="005B1D98" w:rsidRDefault="009D25E5" w:rsidP="00CC18E9">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 xml:space="preserve">Median </w:t>
            </w:r>
          </w:p>
        </w:tc>
        <w:tc>
          <w:tcPr>
            <w:tcW w:w="1813" w:type="dxa"/>
            <w:tcBorders>
              <w:bottom w:val="single" w:sz="4" w:space="0" w:color="auto"/>
            </w:tcBorders>
          </w:tcPr>
          <w:p w14:paraId="2E28DFBA" w14:textId="77777777" w:rsidR="009D25E5" w:rsidRPr="005B1D98" w:rsidRDefault="009D25E5" w:rsidP="00CC18E9">
            <w:pPr>
              <w:rPr>
                <w:rFonts w:ascii="Times New Roman" w:hAnsi="Times New Roman" w:cs="Times New Roman"/>
                <w:b/>
                <w:bCs/>
                <w:sz w:val="20"/>
                <w:szCs w:val="20"/>
                <w:lang w:val="en-US"/>
              </w:rPr>
            </w:pPr>
            <w:proofErr w:type="spellStart"/>
            <w:r w:rsidRPr="005B1D98">
              <w:rPr>
                <w:rFonts w:ascii="Times New Roman" w:hAnsi="Times New Roman" w:cs="Times New Roman"/>
                <w:b/>
                <w:bCs/>
                <w:sz w:val="20"/>
                <w:szCs w:val="20"/>
                <w:lang w:val="en-US"/>
              </w:rPr>
              <w:t>IQR</w:t>
            </w:r>
            <w:proofErr w:type="spellEnd"/>
          </w:p>
        </w:tc>
        <w:tc>
          <w:tcPr>
            <w:tcW w:w="1813" w:type="dxa"/>
            <w:tcBorders>
              <w:bottom w:val="single" w:sz="4" w:space="0" w:color="auto"/>
            </w:tcBorders>
          </w:tcPr>
          <w:p w14:paraId="711B9D9C" w14:textId="77777777" w:rsidR="009D25E5" w:rsidRPr="005B1D98" w:rsidRDefault="009D25E5" w:rsidP="00CC18E9">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p-value</w:t>
            </w:r>
          </w:p>
        </w:tc>
      </w:tr>
      <w:tr w:rsidR="009D25E5" w14:paraId="7C16AC9A" w14:textId="77777777" w:rsidTr="00CC18E9">
        <w:tc>
          <w:tcPr>
            <w:tcW w:w="1812" w:type="dxa"/>
            <w:tcBorders>
              <w:top w:val="single" w:sz="4" w:space="0" w:color="auto"/>
              <w:bottom w:val="nil"/>
            </w:tcBorders>
          </w:tcPr>
          <w:p w14:paraId="32FFFF54" w14:textId="77777777" w:rsidR="009D25E5" w:rsidRPr="005B1D98" w:rsidRDefault="009D25E5" w:rsidP="00CC18E9">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6</w:t>
            </w:r>
            <w:r>
              <w:rPr>
                <w:rFonts w:ascii="Times New Roman" w:hAnsi="Times New Roman" w:cs="Times New Roman"/>
                <w:b/>
                <w:bCs/>
                <w:sz w:val="20"/>
                <w:szCs w:val="20"/>
                <w:lang w:val="en-US"/>
              </w:rPr>
              <w:t>-</w:t>
            </w:r>
            <w:r w:rsidRPr="005B1D98">
              <w:rPr>
                <w:rFonts w:ascii="Times New Roman" w:hAnsi="Times New Roman" w:cs="Times New Roman"/>
                <w:b/>
                <w:bCs/>
                <w:sz w:val="20"/>
                <w:szCs w:val="20"/>
                <w:lang w:val="en-US"/>
              </w:rPr>
              <w:t>min</w:t>
            </w:r>
            <w:r>
              <w:rPr>
                <w:rFonts w:ascii="Times New Roman" w:hAnsi="Times New Roman" w:cs="Times New Roman"/>
                <w:b/>
                <w:bCs/>
                <w:sz w:val="20"/>
                <w:szCs w:val="20"/>
                <w:lang w:val="en-US"/>
              </w:rPr>
              <w:t>ute</w:t>
            </w:r>
            <w:r w:rsidRPr="005B1D98">
              <w:rPr>
                <w:rFonts w:ascii="Times New Roman" w:hAnsi="Times New Roman" w:cs="Times New Roman"/>
                <w:b/>
                <w:bCs/>
                <w:sz w:val="20"/>
                <w:szCs w:val="20"/>
                <w:lang w:val="en-US"/>
              </w:rPr>
              <w:t xml:space="preserve"> step-test</w:t>
            </w:r>
          </w:p>
        </w:tc>
        <w:tc>
          <w:tcPr>
            <w:tcW w:w="1812" w:type="dxa"/>
            <w:tcBorders>
              <w:top w:val="single" w:sz="4" w:space="0" w:color="auto"/>
              <w:bottom w:val="nil"/>
            </w:tcBorders>
          </w:tcPr>
          <w:p w14:paraId="21F30E30" w14:textId="77777777" w:rsidR="009D25E5" w:rsidRPr="005B1D98" w:rsidRDefault="009D25E5" w:rsidP="00CC18E9">
            <w:pPr>
              <w:rPr>
                <w:rFonts w:ascii="Times New Roman" w:hAnsi="Times New Roman" w:cs="Times New Roman"/>
                <w:sz w:val="20"/>
                <w:szCs w:val="20"/>
                <w:lang w:val="en-US"/>
              </w:rPr>
            </w:pPr>
          </w:p>
        </w:tc>
        <w:tc>
          <w:tcPr>
            <w:tcW w:w="1812" w:type="dxa"/>
            <w:tcBorders>
              <w:top w:val="single" w:sz="4" w:space="0" w:color="auto"/>
              <w:bottom w:val="nil"/>
            </w:tcBorders>
          </w:tcPr>
          <w:p w14:paraId="047404A8" w14:textId="77777777" w:rsidR="009D25E5" w:rsidRPr="005B1D98" w:rsidRDefault="009D25E5" w:rsidP="00CC18E9">
            <w:pPr>
              <w:rPr>
                <w:rFonts w:ascii="Times New Roman" w:hAnsi="Times New Roman" w:cs="Times New Roman"/>
                <w:sz w:val="20"/>
                <w:szCs w:val="20"/>
                <w:lang w:val="en-US"/>
              </w:rPr>
            </w:pPr>
          </w:p>
        </w:tc>
        <w:tc>
          <w:tcPr>
            <w:tcW w:w="1813" w:type="dxa"/>
            <w:tcBorders>
              <w:top w:val="single" w:sz="4" w:space="0" w:color="auto"/>
              <w:bottom w:val="nil"/>
            </w:tcBorders>
          </w:tcPr>
          <w:p w14:paraId="71E363DD" w14:textId="77777777" w:rsidR="009D25E5" w:rsidRPr="005B1D98" w:rsidRDefault="009D25E5" w:rsidP="00CC18E9">
            <w:pPr>
              <w:rPr>
                <w:rFonts w:ascii="Times New Roman" w:hAnsi="Times New Roman" w:cs="Times New Roman"/>
                <w:sz w:val="20"/>
                <w:szCs w:val="20"/>
                <w:lang w:val="en-US"/>
              </w:rPr>
            </w:pPr>
          </w:p>
        </w:tc>
        <w:tc>
          <w:tcPr>
            <w:tcW w:w="1813" w:type="dxa"/>
            <w:tcBorders>
              <w:top w:val="single" w:sz="4" w:space="0" w:color="auto"/>
              <w:bottom w:val="nil"/>
            </w:tcBorders>
          </w:tcPr>
          <w:p w14:paraId="3B7B1663" w14:textId="77777777" w:rsidR="009D25E5" w:rsidRPr="005B1D98" w:rsidRDefault="009D25E5" w:rsidP="00CC18E9">
            <w:pPr>
              <w:rPr>
                <w:rFonts w:ascii="Times New Roman" w:hAnsi="Times New Roman" w:cs="Times New Roman"/>
                <w:sz w:val="20"/>
                <w:szCs w:val="20"/>
                <w:lang w:val="en-US"/>
              </w:rPr>
            </w:pPr>
            <w:r w:rsidRPr="005B1D98">
              <w:rPr>
                <w:rFonts w:ascii="Times New Roman" w:hAnsi="Times New Roman" w:cs="Times New Roman"/>
                <w:sz w:val="20"/>
                <w:szCs w:val="20"/>
                <w:lang w:val="en-US"/>
              </w:rPr>
              <w:t>0.</w:t>
            </w:r>
            <w:r>
              <w:rPr>
                <w:rFonts w:ascii="Times New Roman" w:hAnsi="Times New Roman" w:cs="Times New Roman"/>
                <w:sz w:val="20"/>
                <w:szCs w:val="20"/>
                <w:lang w:val="en-US"/>
              </w:rPr>
              <w:t>489</w:t>
            </w:r>
          </w:p>
        </w:tc>
      </w:tr>
      <w:tr w:rsidR="009D25E5" w14:paraId="79FB5EE3" w14:textId="77777777" w:rsidTr="00CC18E9">
        <w:tc>
          <w:tcPr>
            <w:tcW w:w="1812" w:type="dxa"/>
            <w:tcBorders>
              <w:top w:val="nil"/>
            </w:tcBorders>
          </w:tcPr>
          <w:p w14:paraId="0CE88B95" w14:textId="77777777" w:rsidR="009D25E5" w:rsidRPr="005B1D98" w:rsidRDefault="009D25E5" w:rsidP="00CC18E9">
            <w:pPr>
              <w:rPr>
                <w:rFonts w:ascii="Times New Roman" w:hAnsi="Times New Roman" w:cs="Times New Roman"/>
                <w:sz w:val="20"/>
                <w:szCs w:val="20"/>
                <w:lang w:val="en-US"/>
              </w:rPr>
            </w:pPr>
            <w:r w:rsidRPr="005B1D98">
              <w:rPr>
                <w:rFonts w:ascii="Times New Roman" w:hAnsi="Times New Roman" w:cs="Times New Roman"/>
                <w:sz w:val="20"/>
                <w:szCs w:val="20"/>
                <w:lang w:val="en-US"/>
              </w:rPr>
              <w:t>Completer</w:t>
            </w:r>
          </w:p>
        </w:tc>
        <w:tc>
          <w:tcPr>
            <w:tcW w:w="1812" w:type="dxa"/>
            <w:tcBorders>
              <w:top w:val="nil"/>
            </w:tcBorders>
          </w:tcPr>
          <w:p w14:paraId="503F7B5D" w14:textId="77777777" w:rsidR="009D25E5" w:rsidRPr="005B1D98" w:rsidRDefault="009D25E5" w:rsidP="00CC18E9">
            <w:pPr>
              <w:rPr>
                <w:rFonts w:ascii="Times New Roman" w:hAnsi="Times New Roman" w:cs="Times New Roman"/>
                <w:sz w:val="20"/>
                <w:szCs w:val="20"/>
                <w:lang w:val="en-US"/>
              </w:rPr>
            </w:pPr>
            <w:r>
              <w:rPr>
                <w:rFonts w:ascii="Times New Roman" w:hAnsi="Times New Roman" w:cs="Times New Roman"/>
                <w:sz w:val="20"/>
                <w:szCs w:val="20"/>
                <w:lang w:val="en-US"/>
              </w:rPr>
              <w:t>49</w:t>
            </w:r>
          </w:p>
        </w:tc>
        <w:tc>
          <w:tcPr>
            <w:tcW w:w="1812" w:type="dxa"/>
            <w:tcBorders>
              <w:top w:val="nil"/>
            </w:tcBorders>
          </w:tcPr>
          <w:p w14:paraId="2E6C8D61" w14:textId="77777777" w:rsidR="009D25E5" w:rsidRPr="005B1D98" w:rsidRDefault="009D25E5" w:rsidP="00CC18E9">
            <w:pPr>
              <w:rPr>
                <w:rFonts w:ascii="Times New Roman" w:hAnsi="Times New Roman" w:cs="Times New Roman"/>
                <w:sz w:val="20"/>
                <w:szCs w:val="20"/>
                <w:lang w:val="en-US"/>
              </w:rPr>
            </w:pPr>
            <w:r w:rsidRPr="005B1D98">
              <w:rPr>
                <w:rFonts w:ascii="Times New Roman" w:hAnsi="Times New Roman" w:cs="Times New Roman"/>
                <w:sz w:val="20"/>
                <w:szCs w:val="20"/>
                <w:lang w:val="en-US"/>
              </w:rPr>
              <w:t>13</w:t>
            </w:r>
            <w:r>
              <w:rPr>
                <w:rFonts w:ascii="Times New Roman" w:hAnsi="Times New Roman" w:cs="Times New Roman"/>
                <w:sz w:val="20"/>
                <w:szCs w:val="20"/>
                <w:lang w:val="en-US"/>
              </w:rPr>
              <w:t>9</w:t>
            </w:r>
          </w:p>
        </w:tc>
        <w:tc>
          <w:tcPr>
            <w:tcW w:w="1813" w:type="dxa"/>
            <w:tcBorders>
              <w:top w:val="nil"/>
            </w:tcBorders>
          </w:tcPr>
          <w:p w14:paraId="15789FFA" w14:textId="77777777" w:rsidR="009D25E5" w:rsidRPr="005B1D98" w:rsidRDefault="009D25E5" w:rsidP="00CC18E9">
            <w:pPr>
              <w:rPr>
                <w:rFonts w:ascii="Times New Roman" w:hAnsi="Times New Roman" w:cs="Times New Roman"/>
                <w:sz w:val="20"/>
                <w:szCs w:val="20"/>
                <w:lang w:val="en-US"/>
              </w:rPr>
            </w:pPr>
            <w:r>
              <w:rPr>
                <w:rFonts w:ascii="Times New Roman" w:hAnsi="Times New Roman" w:cs="Times New Roman"/>
                <w:sz w:val="20"/>
                <w:szCs w:val="20"/>
                <w:lang w:val="en-US"/>
              </w:rPr>
              <w:t>36</w:t>
            </w:r>
          </w:p>
        </w:tc>
        <w:tc>
          <w:tcPr>
            <w:tcW w:w="1813" w:type="dxa"/>
            <w:tcBorders>
              <w:top w:val="nil"/>
            </w:tcBorders>
          </w:tcPr>
          <w:p w14:paraId="4F9DF636" w14:textId="77777777" w:rsidR="009D25E5" w:rsidRPr="005B1D98" w:rsidRDefault="009D25E5" w:rsidP="00CC18E9">
            <w:pPr>
              <w:rPr>
                <w:rFonts w:ascii="Times New Roman" w:hAnsi="Times New Roman" w:cs="Times New Roman"/>
                <w:sz w:val="20"/>
                <w:szCs w:val="20"/>
                <w:lang w:val="en-US"/>
              </w:rPr>
            </w:pPr>
          </w:p>
        </w:tc>
      </w:tr>
      <w:tr w:rsidR="009D25E5" w14:paraId="54687A7D" w14:textId="77777777" w:rsidTr="00CC18E9">
        <w:tc>
          <w:tcPr>
            <w:tcW w:w="1812" w:type="dxa"/>
          </w:tcPr>
          <w:p w14:paraId="3B743289" w14:textId="77777777" w:rsidR="009D25E5" w:rsidRPr="005B1D98" w:rsidRDefault="009D25E5" w:rsidP="00CC18E9">
            <w:pPr>
              <w:rPr>
                <w:rFonts w:ascii="Times New Roman" w:hAnsi="Times New Roman" w:cs="Times New Roman"/>
                <w:sz w:val="20"/>
                <w:szCs w:val="20"/>
                <w:lang w:val="en-US"/>
              </w:rPr>
            </w:pPr>
            <w:r w:rsidRPr="005B1D98">
              <w:rPr>
                <w:rFonts w:ascii="Times New Roman" w:hAnsi="Times New Roman" w:cs="Times New Roman"/>
                <w:sz w:val="20"/>
                <w:szCs w:val="20"/>
                <w:lang w:val="en-US"/>
              </w:rPr>
              <w:t>Non-completer</w:t>
            </w:r>
          </w:p>
        </w:tc>
        <w:tc>
          <w:tcPr>
            <w:tcW w:w="1812" w:type="dxa"/>
          </w:tcPr>
          <w:p w14:paraId="73C38636" w14:textId="77777777" w:rsidR="009D25E5" w:rsidRPr="005B1D98" w:rsidRDefault="009D25E5" w:rsidP="00CC18E9">
            <w:pPr>
              <w:rPr>
                <w:rFonts w:ascii="Times New Roman" w:hAnsi="Times New Roman" w:cs="Times New Roman"/>
                <w:sz w:val="20"/>
                <w:szCs w:val="20"/>
                <w:lang w:val="en-US"/>
              </w:rPr>
            </w:pPr>
            <w:r>
              <w:rPr>
                <w:rFonts w:ascii="Times New Roman" w:hAnsi="Times New Roman" w:cs="Times New Roman"/>
                <w:sz w:val="20"/>
                <w:szCs w:val="20"/>
                <w:lang w:val="en-US"/>
              </w:rPr>
              <w:t>21</w:t>
            </w:r>
          </w:p>
        </w:tc>
        <w:tc>
          <w:tcPr>
            <w:tcW w:w="1812" w:type="dxa"/>
          </w:tcPr>
          <w:p w14:paraId="2F00BAA8" w14:textId="77777777" w:rsidR="009D25E5" w:rsidRPr="005B1D98" w:rsidRDefault="009D25E5" w:rsidP="00CC18E9">
            <w:pPr>
              <w:rPr>
                <w:rFonts w:ascii="Times New Roman" w:hAnsi="Times New Roman" w:cs="Times New Roman"/>
                <w:sz w:val="20"/>
                <w:szCs w:val="20"/>
                <w:lang w:val="en-US"/>
              </w:rPr>
            </w:pPr>
            <w:r w:rsidRPr="005B1D98">
              <w:rPr>
                <w:rFonts w:ascii="Times New Roman" w:hAnsi="Times New Roman" w:cs="Times New Roman"/>
                <w:sz w:val="20"/>
                <w:szCs w:val="20"/>
                <w:lang w:val="en-US"/>
              </w:rPr>
              <w:t>13</w:t>
            </w:r>
            <w:r>
              <w:rPr>
                <w:rFonts w:ascii="Times New Roman" w:hAnsi="Times New Roman" w:cs="Times New Roman"/>
                <w:sz w:val="20"/>
                <w:szCs w:val="20"/>
                <w:lang w:val="en-US"/>
              </w:rPr>
              <w:t>0</w:t>
            </w:r>
          </w:p>
        </w:tc>
        <w:tc>
          <w:tcPr>
            <w:tcW w:w="1813" w:type="dxa"/>
          </w:tcPr>
          <w:p w14:paraId="4A058E3B" w14:textId="77777777" w:rsidR="009D25E5" w:rsidRPr="005B1D98" w:rsidRDefault="009D25E5" w:rsidP="00CC18E9">
            <w:pPr>
              <w:rPr>
                <w:rFonts w:ascii="Times New Roman" w:hAnsi="Times New Roman" w:cs="Times New Roman"/>
                <w:sz w:val="20"/>
                <w:szCs w:val="20"/>
                <w:lang w:val="en-US"/>
              </w:rPr>
            </w:pPr>
            <w:r>
              <w:rPr>
                <w:rFonts w:ascii="Times New Roman" w:hAnsi="Times New Roman" w:cs="Times New Roman"/>
                <w:sz w:val="20"/>
                <w:szCs w:val="20"/>
                <w:lang w:val="en-US"/>
              </w:rPr>
              <w:t>34</w:t>
            </w:r>
          </w:p>
        </w:tc>
        <w:tc>
          <w:tcPr>
            <w:tcW w:w="1813" w:type="dxa"/>
          </w:tcPr>
          <w:p w14:paraId="522E470C" w14:textId="77777777" w:rsidR="009D25E5" w:rsidRPr="005B1D98" w:rsidRDefault="009D25E5" w:rsidP="00CC18E9">
            <w:pPr>
              <w:rPr>
                <w:rFonts w:ascii="Times New Roman" w:hAnsi="Times New Roman" w:cs="Times New Roman"/>
                <w:sz w:val="20"/>
                <w:szCs w:val="20"/>
                <w:lang w:val="en-US"/>
              </w:rPr>
            </w:pPr>
          </w:p>
        </w:tc>
      </w:tr>
    </w:tbl>
    <w:p w14:paraId="472FF32A" w14:textId="77777777" w:rsidR="009D25E5" w:rsidRPr="00B7336C" w:rsidRDefault="009D25E5" w:rsidP="009D25E5">
      <w:pPr>
        <w:rPr>
          <w:rFonts w:ascii="Times New Roman" w:hAnsi="Times New Roman" w:cs="Times New Roman"/>
          <w:i/>
          <w:iCs/>
          <w:kern w:val="0"/>
          <w:sz w:val="16"/>
          <w:szCs w:val="16"/>
          <w:lang w:val="en-US"/>
        </w:rPr>
      </w:pPr>
      <w:r w:rsidRPr="00B7336C">
        <w:rPr>
          <w:rFonts w:ascii="Times New Roman" w:hAnsi="Times New Roman" w:cs="Times New Roman"/>
          <w:i/>
          <w:iCs/>
          <w:kern w:val="0"/>
          <w:sz w:val="16"/>
          <w:szCs w:val="16"/>
          <w:lang w:val="en-US"/>
        </w:rPr>
        <w:t>Values are presented as median and interquartile range (</w:t>
      </w:r>
      <w:proofErr w:type="spellStart"/>
      <w:r w:rsidRPr="00B7336C">
        <w:rPr>
          <w:rFonts w:ascii="Times New Roman" w:hAnsi="Times New Roman" w:cs="Times New Roman"/>
          <w:i/>
          <w:iCs/>
          <w:kern w:val="0"/>
          <w:sz w:val="16"/>
          <w:szCs w:val="16"/>
          <w:lang w:val="en-US"/>
        </w:rPr>
        <w:t>IQR</w:t>
      </w:r>
      <w:proofErr w:type="spellEnd"/>
      <w:r w:rsidRPr="00B7336C">
        <w:rPr>
          <w:rFonts w:ascii="Times New Roman" w:hAnsi="Times New Roman" w:cs="Times New Roman"/>
          <w:i/>
          <w:iCs/>
          <w:kern w:val="0"/>
          <w:sz w:val="16"/>
          <w:szCs w:val="16"/>
          <w:lang w:val="en-US"/>
        </w:rPr>
        <w:t xml:space="preserve">). n = number of participants. A significant level of p &lt;0.05 was applied. </w:t>
      </w:r>
    </w:p>
    <w:p w14:paraId="4BB65A41" w14:textId="71252715" w:rsidR="00855236" w:rsidRPr="00855236" w:rsidRDefault="00855236" w:rsidP="00855236">
      <w:pPr>
        <w:pStyle w:val="Overskrift4"/>
        <w:rPr>
          <w:rFonts w:ascii="Times New Roman" w:hAnsi="Times New Roman" w:cs="Times New Roman"/>
          <w:lang w:val="en-US"/>
        </w:rPr>
      </w:pPr>
      <w:r w:rsidRPr="00855236">
        <w:rPr>
          <w:rFonts w:ascii="Times New Roman" w:hAnsi="Times New Roman" w:cs="Times New Roman"/>
          <w:lang w:val="en-US"/>
        </w:rPr>
        <w:t>4.5.2 Intervention effects</w:t>
      </w:r>
    </w:p>
    <w:p w14:paraId="72152096" w14:textId="27ED0A71" w:rsidR="00AE6CF2" w:rsidRPr="00714718" w:rsidRDefault="0091007F" w:rsidP="002A5DEC">
      <w:pPr>
        <w:rPr>
          <w:rFonts w:ascii="Times New Roman" w:hAnsi="Times New Roman" w:cs="Times New Roman"/>
          <w:lang w:val="en-US"/>
        </w:rPr>
      </w:pPr>
      <w:r w:rsidRPr="004D5233">
        <w:rPr>
          <w:rFonts w:ascii="Times New Roman" w:hAnsi="Times New Roman" w:cs="Times New Roman"/>
          <w:lang w:val="en-US"/>
        </w:rPr>
        <w:t xml:space="preserve">Analyses of intervention effects were conducted among participants with complete pre- and </w:t>
      </w:r>
      <w:r w:rsidRPr="00714718">
        <w:rPr>
          <w:rFonts w:ascii="Times New Roman" w:hAnsi="Times New Roman" w:cs="Times New Roman"/>
          <w:lang w:val="en-US"/>
        </w:rPr>
        <w:t>post- intervention data (n=</w:t>
      </w:r>
      <w:r w:rsidR="00CF6959" w:rsidRPr="00714718">
        <w:rPr>
          <w:rFonts w:ascii="Times New Roman" w:hAnsi="Times New Roman" w:cs="Times New Roman"/>
          <w:lang w:val="en-US"/>
        </w:rPr>
        <w:t>49)</w:t>
      </w:r>
      <w:r w:rsidRPr="00714718">
        <w:rPr>
          <w:rFonts w:ascii="Times New Roman" w:hAnsi="Times New Roman" w:cs="Times New Roman"/>
          <w:lang w:val="en-US"/>
        </w:rPr>
        <w:t xml:space="preserve">. </w:t>
      </w:r>
    </w:p>
    <w:p w14:paraId="283488DF" w14:textId="72DF6C3D" w:rsidR="00BC015C" w:rsidRDefault="00173989" w:rsidP="00BC015C">
      <w:pPr>
        <w:rPr>
          <w:rFonts w:ascii="Times New Roman" w:hAnsi="Times New Roman" w:cs="Times New Roman"/>
          <w:lang w:val="en-US"/>
        </w:rPr>
      </w:pPr>
      <w:r>
        <w:rPr>
          <w:rFonts w:ascii="Times New Roman" w:hAnsi="Times New Roman" w:cs="Times New Roman"/>
          <w:lang w:val="en-US"/>
        </w:rPr>
        <w:t xml:space="preserve">The </w:t>
      </w:r>
      <w:r w:rsidR="00BC015C">
        <w:rPr>
          <w:rFonts w:ascii="Times New Roman" w:hAnsi="Times New Roman" w:cs="Times New Roman"/>
          <w:lang w:val="en-US"/>
        </w:rPr>
        <w:t xml:space="preserve">two-way mixed-design ANOVA </w:t>
      </w:r>
      <w:r>
        <w:rPr>
          <w:rFonts w:ascii="Times New Roman" w:hAnsi="Times New Roman" w:cs="Times New Roman"/>
          <w:lang w:val="en-US"/>
        </w:rPr>
        <w:t xml:space="preserve">showed a significant </w:t>
      </w:r>
      <w:r w:rsidR="00BC015C">
        <w:rPr>
          <w:rFonts w:ascii="Times New Roman" w:hAnsi="Times New Roman" w:cs="Times New Roman"/>
          <w:lang w:val="en-US"/>
        </w:rPr>
        <w:t xml:space="preserve">main effect of time </w:t>
      </w:r>
      <w:proofErr w:type="gramStart"/>
      <w:r w:rsidR="00BC015C">
        <w:rPr>
          <w:rFonts w:ascii="Times New Roman" w:hAnsi="Times New Roman" w:cs="Times New Roman"/>
          <w:lang w:val="en-US"/>
        </w:rPr>
        <w:t>F(</w:t>
      </w:r>
      <w:proofErr w:type="gramEnd"/>
      <w:r w:rsidR="00BC015C">
        <w:rPr>
          <w:rFonts w:ascii="Times New Roman" w:hAnsi="Times New Roman" w:cs="Times New Roman"/>
          <w:lang w:val="en-US"/>
        </w:rPr>
        <w:t xml:space="preserve">1,47) = 43.17, p &lt; .001, </w:t>
      </w:r>
      <w:r w:rsidR="00BC015C" w:rsidRPr="00AE6CF2">
        <w:rPr>
          <w:rFonts w:ascii="Times New Roman" w:hAnsi="Times New Roman" w:cs="Times New Roman"/>
        </w:rPr>
        <w:t>η</w:t>
      </w:r>
      <w:r w:rsidR="00BC015C" w:rsidRPr="00AE6CF2">
        <w:rPr>
          <w:rFonts w:ascii="Times New Roman" w:hAnsi="Times New Roman" w:cs="Times New Roman"/>
          <w:lang w:val="en-US"/>
        </w:rPr>
        <w:t>² = .479, indicating th</w:t>
      </w:r>
      <w:r w:rsidR="00BC015C">
        <w:rPr>
          <w:rFonts w:ascii="Times New Roman" w:hAnsi="Times New Roman" w:cs="Times New Roman"/>
          <w:lang w:val="en-US"/>
        </w:rPr>
        <w:t>at participants significantly improved their step-test performance from pre- to post-intervention</w:t>
      </w:r>
      <w:r w:rsidR="00904F46">
        <w:rPr>
          <w:rFonts w:ascii="Times New Roman" w:hAnsi="Times New Roman" w:cs="Times New Roman"/>
          <w:lang w:val="en-US"/>
        </w:rPr>
        <w:t xml:space="preserve"> (Table 14)</w:t>
      </w:r>
      <w:r w:rsidR="00BC015C">
        <w:rPr>
          <w:rFonts w:ascii="Times New Roman" w:hAnsi="Times New Roman" w:cs="Times New Roman"/>
          <w:lang w:val="en-US"/>
        </w:rPr>
        <w:t xml:space="preserve">. No significant main effect of treatment group was found, </w:t>
      </w:r>
      <w:proofErr w:type="gramStart"/>
      <w:r w:rsidR="00BC015C">
        <w:rPr>
          <w:rFonts w:ascii="Times New Roman" w:hAnsi="Times New Roman" w:cs="Times New Roman"/>
          <w:lang w:val="en-US"/>
        </w:rPr>
        <w:t>F(</w:t>
      </w:r>
      <w:proofErr w:type="gramEnd"/>
      <w:r w:rsidR="00BC015C">
        <w:rPr>
          <w:rFonts w:ascii="Times New Roman" w:hAnsi="Times New Roman" w:cs="Times New Roman"/>
          <w:lang w:val="en-US"/>
        </w:rPr>
        <w:t xml:space="preserve">1,47) = 1.15, p = .289, </w:t>
      </w:r>
      <w:r w:rsidR="00BC015C" w:rsidRPr="00AE6CF2">
        <w:rPr>
          <w:rFonts w:ascii="Times New Roman" w:hAnsi="Times New Roman" w:cs="Times New Roman"/>
        </w:rPr>
        <w:t>η</w:t>
      </w:r>
      <w:r w:rsidR="00BC015C" w:rsidRPr="00AE6CF2">
        <w:rPr>
          <w:rFonts w:ascii="Times New Roman" w:hAnsi="Times New Roman" w:cs="Times New Roman"/>
          <w:lang w:val="en-US"/>
        </w:rPr>
        <w:t>²</w:t>
      </w:r>
      <w:r w:rsidR="00BC015C">
        <w:rPr>
          <w:rFonts w:ascii="Times New Roman" w:hAnsi="Times New Roman" w:cs="Times New Roman"/>
          <w:lang w:val="en-US"/>
        </w:rPr>
        <w:t xml:space="preserve"> = .024. Furthermore, there was no significant interaction between time and treatment group, </w:t>
      </w:r>
      <w:proofErr w:type="gramStart"/>
      <w:r w:rsidR="00BC015C">
        <w:rPr>
          <w:rFonts w:ascii="Times New Roman" w:hAnsi="Times New Roman" w:cs="Times New Roman"/>
          <w:lang w:val="en-US"/>
        </w:rPr>
        <w:t>F(</w:t>
      </w:r>
      <w:proofErr w:type="gramEnd"/>
      <w:r w:rsidR="00BC015C">
        <w:rPr>
          <w:rFonts w:ascii="Times New Roman" w:hAnsi="Times New Roman" w:cs="Times New Roman"/>
          <w:lang w:val="en-US"/>
        </w:rPr>
        <w:t xml:space="preserve">1,47) = 0.04, p = .834, </w:t>
      </w:r>
      <w:r w:rsidR="00BC015C" w:rsidRPr="00AE6CF2">
        <w:rPr>
          <w:rFonts w:ascii="Times New Roman" w:hAnsi="Times New Roman" w:cs="Times New Roman"/>
        </w:rPr>
        <w:t>η</w:t>
      </w:r>
      <w:r w:rsidR="00BC015C" w:rsidRPr="00AE6CF2">
        <w:rPr>
          <w:rFonts w:ascii="Times New Roman" w:hAnsi="Times New Roman" w:cs="Times New Roman"/>
          <w:lang w:val="en-US"/>
        </w:rPr>
        <w:t>²</w:t>
      </w:r>
      <w:r w:rsidR="00BC015C">
        <w:rPr>
          <w:rFonts w:ascii="Times New Roman" w:hAnsi="Times New Roman" w:cs="Times New Roman"/>
          <w:lang w:val="en-US"/>
        </w:rPr>
        <w:t xml:space="preserve"> &lt; 0.001, suggesting that improvements in functional fitness were similar in both the digital and supervised training groups. </w:t>
      </w:r>
    </w:p>
    <w:p w14:paraId="7A734738" w14:textId="1E20468E" w:rsidR="00714718" w:rsidRPr="00B7336C" w:rsidRDefault="00714718" w:rsidP="00714718">
      <w:pPr>
        <w:pStyle w:val="Bildetekst"/>
        <w:keepNext/>
        <w:rPr>
          <w:rFonts w:ascii="Times New Roman" w:hAnsi="Times New Roman" w:cs="Times New Roman"/>
          <w:sz w:val="16"/>
          <w:szCs w:val="16"/>
          <w:lang w:val="en-US"/>
        </w:rPr>
      </w:pPr>
      <w:r w:rsidRPr="00B7336C">
        <w:rPr>
          <w:rFonts w:ascii="Times New Roman" w:hAnsi="Times New Roman" w:cs="Times New Roman"/>
          <w:sz w:val="16"/>
          <w:szCs w:val="16"/>
          <w:lang w:val="en-US"/>
        </w:rPr>
        <w:t xml:space="preserve">Table </w:t>
      </w:r>
      <w:r w:rsidR="005338DD" w:rsidRPr="00B7336C">
        <w:rPr>
          <w:rFonts w:ascii="Times New Roman" w:hAnsi="Times New Roman" w:cs="Times New Roman"/>
          <w:sz w:val="16"/>
          <w:szCs w:val="16"/>
          <w:lang w:val="en-US"/>
        </w:rPr>
        <w:t>1</w:t>
      </w:r>
      <w:r w:rsidR="00904F46">
        <w:rPr>
          <w:rFonts w:ascii="Times New Roman" w:hAnsi="Times New Roman" w:cs="Times New Roman"/>
          <w:sz w:val="16"/>
          <w:szCs w:val="16"/>
          <w:lang w:val="en-US"/>
        </w:rPr>
        <w:t>4</w:t>
      </w:r>
      <w:r w:rsidRPr="00B7336C">
        <w:rPr>
          <w:rFonts w:ascii="Times New Roman" w:hAnsi="Times New Roman" w:cs="Times New Roman"/>
          <w:sz w:val="16"/>
          <w:szCs w:val="16"/>
          <w:lang w:val="en-US"/>
        </w:rPr>
        <w:t xml:space="preserve">: ANOVA table with effect size (partial </w:t>
      </w:r>
      <w:r w:rsidRPr="00B7336C">
        <w:rPr>
          <w:rFonts w:ascii="Times New Roman" w:hAnsi="Times New Roman" w:cs="Times New Roman"/>
          <w:sz w:val="16"/>
          <w:szCs w:val="16"/>
        </w:rPr>
        <w:t>η</w:t>
      </w:r>
      <w:r w:rsidRPr="00B7336C">
        <w:rPr>
          <w:rFonts w:ascii="Times New Roman" w:hAnsi="Times New Roman" w:cs="Times New Roman"/>
          <w:sz w:val="16"/>
          <w:szCs w:val="16"/>
          <w:lang w:val="en-US"/>
        </w:rPr>
        <w:t>²)</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701"/>
        <w:gridCol w:w="1701"/>
        <w:gridCol w:w="1697"/>
      </w:tblGrid>
      <w:tr w:rsidR="00AE6CF2" w14:paraId="37116D56" w14:textId="27634379" w:rsidTr="007D2627">
        <w:tc>
          <w:tcPr>
            <w:tcW w:w="3397" w:type="dxa"/>
            <w:tcBorders>
              <w:top w:val="single" w:sz="4" w:space="0" w:color="auto"/>
              <w:bottom w:val="single" w:sz="4" w:space="0" w:color="auto"/>
            </w:tcBorders>
          </w:tcPr>
          <w:p w14:paraId="333CB977" w14:textId="5DF3D0ED" w:rsidR="00AE6CF2" w:rsidRPr="00AE6CF2" w:rsidRDefault="00AE6CF2" w:rsidP="002A5DEC">
            <w:pPr>
              <w:rPr>
                <w:rFonts w:ascii="Times New Roman" w:hAnsi="Times New Roman" w:cs="Times New Roman"/>
                <w:b/>
                <w:bCs/>
                <w:sz w:val="20"/>
                <w:szCs w:val="20"/>
                <w:lang w:val="en-US"/>
              </w:rPr>
            </w:pPr>
            <w:r w:rsidRPr="00AE6CF2">
              <w:rPr>
                <w:rFonts w:ascii="Times New Roman" w:hAnsi="Times New Roman" w:cs="Times New Roman"/>
                <w:b/>
                <w:bCs/>
                <w:sz w:val="20"/>
                <w:szCs w:val="20"/>
                <w:lang w:val="en-US"/>
              </w:rPr>
              <w:t>Effect</w:t>
            </w:r>
          </w:p>
        </w:tc>
        <w:tc>
          <w:tcPr>
            <w:tcW w:w="1701" w:type="dxa"/>
            <w:tcBorders>
              <w:top w:val="single" w:sz="4" w:space="0" w:color="auto"/>
              <w:bottom w:val="single" w:sz="4" w:space="0" w:color="auto"/>
            </w:tcBorders>
          </w:tcPr>
          <w:p w14:paraId="4C5A4D06" w14:textId="17D927E2" w:rsidR="00AE6CF2" w:rsidRPr="00AE6CF2" w:rsidRDefault="00AE6CF2" w:rsidP="002A5DEC">
            <w:pPr>
              <w:rPr>
                <w:rFonts w:ascii="Times New Roman" w:hAnsi="Times New Roman" w:cs="Times New Roman"/>
                <w:b/>
                <w:bCs/>
                <w:sz w:val="20"/>
                <w:szCs w:val="20"/>
                <w:lang w:val="en-US"/>
              </w:rPr>
            </w:pPr>
            <w:r>
              <w:rPr>
                <w:rFonts w:ascii="Times New Roman" w:hAnsi="Times New Roman" w:cs="Times New Roman"/>
                <w:b/>
                <w:bCs/>
                <w:sz w:val="20"/>
                <w:szCs w:val="20"/>
                <w:lang w:val="en-US"/>
              </w:rPr>
              <w:t>F</w:t>
            </w:r>
          </w:p>
        </w:tc>
        <w:tc>
          <w:tcPr>
            <w:tcW w:w="1701" w:type="dxa"/>
            <w:tcBorders>
              <w:top w:val="single" w:sz="4" w:space="0" w:color="auto"/>
              <w:bottom w:val="single" w:sz="4" w:space="0" w:color="auto"/>
            </w:tcBorders>
          </w:tcPr>
          <w:p w14:paraId="3BA3E904" w14:textId="69D5DBB3" w:rsidR="00AE6CF2" w:rsidRPr="00AE6CF2" w:rsidRDefault="00AE6CF2" w:rsidP="002A5DEC">
            <w:pPr>
              <w:rPr>
                <w:rFonts w:ascii="Times New Roman" w:hAnsi="Times New Roman" w:cs="Times New Roman"/>
                <w:b/>
                <w:bCs/>
                <w:sz w:val="20"/>
                <w:szCs w:val="20"/>
                <w:lang w:val="en-US"/>
              </w:rPr>
            </w:pPr>
            <w:r w:rsidRPr="00AE6CF2">
              <w:rPr>
                <w:rFonts w:ascii="Times New Roman" w:hAnsi="Times New Roman" w:cs="Times New Roman"/>
                <w:b/>
                <w:bCs/>
                <w:sz w:val="20"/>
                <w:szCs w:val="20"/>
                <w:lang w:val="en-US"/>
              </w:rPr>
              <w:t>p-value</w:t>
            </w:r>
          </w:p>
        </w:tc>
        <w:tc>
          <w:tcPr>
            <w:tcW w:w="1697" w:type="dxa"/>
            <w:tcBorders>
              <w:top w:val="single" w:sz="4" w:space="0" w:color="auto"/>
              <w:bottom w:val="single" w:sz="4" w:space="0" w:color="auto"/>
            </w:tcBorders>
          </w:tcPr>
          <w:p w14:paraId="2620313B" w14:textId="580B62A9" w:rsidR="00AE6CF2" w:rsidRPr="00AE6CF2" w:rsidRDefault="00AE6CF2" w:rsidP="002A5DEC">
            <w:pPr>
              <w:rPr>
                <w:rFonts w:ascii="Times New Roman" w:hAnsi="Times New Roman" w:cs="Times New Roman"/>
                <w:b/>
                <w:bCs/>
                <w:sz w:val="20"/>
                <w:szCs w:val="20"/>
                <w:lang w:val="en-US"/>
              </w:rPr>
            </w:pPr>
            <w:r w:rsidRPr="00AE6CF2">
              <w:rPr>
                <w:rFonts w:ascii="Times New Roman" w:hAnsi="Times New Roman" w:cs="Times New Roman"/>
                <w:b/>
                <w:bCs/>
                <w:sz w:val="20"/>
                <w:szCs w:val="20"/>
              </w:rPr>
              <w:t>η²</w:t>
            </w:r>
          </w:p>
        </w:tc>
      </w:tr>
      <w:tr w:rsidR="00AE6CF2" w14:paraId="78C1A266" w14:textId="3C0D67B8" w:rsidTr="007D2627">
        <w:tc>
          <w:tcPr>
            <w:tcW w:w="3397" w:type="dxa"/>
            <w:tcBorders>
              <w:top w:val="single" w:sz="4" w:space="0" w:color="auto"/>
            </w:tcBorders>
          </w:tcPr>
          <w:p w14:paraId="329C45BF" w14:textId="76A0DABE"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Treatment (digital vs supervised)</w:t>
            </w:r>
          </w:p>
        </w:tc>
        <w:tc>
          <w:tcPr>
            <w:tcW w:w="1701" w:type="dxa"/>
            <w:tcBorders>
              <w:top w:val="single" w:sz="4" w:space="0" w:color="auto"/>
            </w:tcBorders>
          </w:tcPr>
          <w:p w14:paraId="0C7F2D25" w14:textId="64CD49F6" w:rsid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1.15</w:t>
            </w:r>
          </w:p>
        </w:tc>
        <w:tc>
          <w:tcPr>
            <w:tcW w:w="1701" w:type="dxa"/>
            <w:tcBorders>
              <w:top w:val="single" w:sz="4" w:space="0" w:color="auto"/>
            </w:tcBorders>
          </w:tcPr>
          <w:p w14:paraId="302C917F" w14:textId="3F49C7B4"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0.289</w:t>
            </w:r>
          </w:p>
        </w:tc>
        <w:tc>
          <w:tcPr>
            <w:tcW w:w="1697" w:type="dxa"/>
            <w:tcBorders>
              <w:top w:val="single" w:sz="4" w:space="0" w:color="auto"/>
            </w:tcBorders>
          </w:tcPr>
          <w:p w14:paraId="6950DC07" w14:textId="4B30D345"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0.024</w:t>
            </w:r>
          </w:p>
        </w:tc>
      </w:tr>
      <w:tr w:rsidR="00AE6CF2" w14:paraId="1E0BB54B" w14:textId="5E15DEBE" w:rsidTr="007D2627">
        <w:tc>
          <w:tcPr>
            <w:tcW w:w="3397" w:type="dxa"/>
          </w:tcPr>
          <w:p w14:paraId="378018D8" w14:textId="3EDE70F9"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Time (pre vs post)</w:t>
            </w:r>
          </w:p>
        </w:tc>
        <w:tc>
          <w:tcPr>
            <w:tcW w:w="1701" w:type="dxa"/>
          </w:tcPr>
          <w:p w14:paraId="6CB62870" w14:textId="3C38DE90" w:rsid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43.17</w:t>
            </w:r>
          </w:p>
        </w:tc>
        <w:tc>
          <w:tcPr>
            <w:tcW w:w="1701" w:type="dxa"/>
          </w:tcPr>
          <w:p w14:paraId="4845DEA0" w14:textId="05F39560"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&lt; 0.001</w:t>
            </w:r>
          </w:p>
        </w:tc>
        <w:tc>
          <w:tcPr>
            <w:tcW w:w="1697" w:type="dxa"/>
          </w:tcPr>
          <w:p w14:paraId="080F15F0" w14:textId="26E5510E"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0.479</w:t>
            </w:r>
          </w:p>
        </w:tc>
      </w:tr>
      <w:tr w:rsidR="00AE6CF2" w14:paraId="0B9CB5D3" w14:textId="45C955C7" w:rsidTr="007D2627">
        <w:tc>
          <w:tcPr>
            <w:tcW w:w="3397" w:type="dxa"/>
          </w:tcPr>
          <w:p w14:paraId="4236BD1C" w14:textId="4CB9FC25"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Time x Treatment</w:t>
            </w:r>
          </w:p>
        </w:tc>
        <w:tc>
          <w:tcPr>
            <w:tcW w:w="1701" w:type="dxa"/>
          </w:tcPr>
          <w:p w14:paraId="0D2D2460" w14:textId="4253A0E0" w:rsid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0.04</w:t>
            </w:r>
          </w:p>
        </w:tc>
        <w:tc>
          <w:tcPr>
            <w:tcW w:w="1701" w:type="dxa"/>
          </w:tcPr>
          <w:p w14:paraId="4901C439" w14:textId="233A431B"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0.834</w:t>
            </w:r>
          </w:p>
        </w:tc>
        <w:tc>
          <w:tcPr>
            <w:tcW w:w="1697" w:type="dxa"/>
          </w:tcPr>
          <w:p w14:paraId="57EC98F8" w14:textId="1B4E0D8F"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&lt;0.001</w:t>
            </w:r>
          </w:p>
        </w:tc>
      </w:tr>
    </w:tbl>
    <w:p w14:paraId="16211782" w14:textId="649689C8" w:rsidR="00AE6CF2" w:rsidRPr="004B358A" w:rsidRDefault="004B358A" w:rsidP="002A5DEC">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t>Mixed-design ANOVA with time (pre- vs post-test) as the within-subject factor and treatment group (digital vs supervised) as the between-subject factor. Effect sizes are reported as partial eta squared (</w:t>
      </w:r>
      <w:r w:rsidRPr="00B7336C">
        <w:rPr>
          <w:rFonts w:ascii="Times New Roman" w:hAnsi="Times New Roman" w:cs="Times New Roman"/>
          <w:sz w:val="16"/>
          <w:szCs w:val="16"/>
        </w:rPr>
        <w:t>η</w:t>
      </w:r>
      <w:r w:rsidRPr="00B7336C">
        <w:rPr>
          <w:rFonts w:ascii="Times New Roman" w:hAnsi="Times New Roman" w:cs="Times New Roman"/>
          <w:sz w:val="16"/>
          <w:szCs w:val="16"/>
          <w:lang w:val="en-US"/>
        </w:rPr>
        <w:t>²</w:t>
      </w:r>
      <w:r w:rsidRPr="00B7336C">
        <w:rPr>
          <w:rFonts w:ascii="Times New Roman" w:hAnsi="Times New Roman" w:cs="Times New Roman"/>
          <w:i/>
          <w:iCs/>
          <w:sz w:val="16"/>
          <w:szCs w:val="16"/>
          <w:lang w:val="en-US"/>
        </w:rPr>
        <w:t xml:space="preserve">). Statistical significance was set at p &lt; 0.05. </w:t>
      </w:r>
    </w:p>
    <w:p w14:paraId="043A7FA6" w14:textId="15480952" w:rsidR="00BC015C" w:rsidRDefault="00BC015C" w:rsidP="00BC015C">
      <w:pPr>
        <w:rPr>
          <w:rFonts w:ascii="Times New Roman" w:hAnsi="Times New Roman" w:cs="Times New Roman"/>
          <w:lang w:val="en-US"/>
        </w:rPr>
      </w:pPr>
      <w:r>
        <w:rPr>
          <w:rFonts w:ascii="Times New Roman" w:hAnsi="Times New Roman" w:cs="Times New Roman"/>
          <w:lang w:val="en-US"/>
        </w:rPr>
        <w:t xml:space="preserve">Within-group analyses using paired t-tests demonstrated significant improvements in functional fitness in both intervention groups (Table </w:t>
      </w:r>
      <w:r w:rsidR="00CE3B4F">
        <w:rPr>
          <w:rFonts w:ascii="Times New Roman" w:hAnsi="Times New Roman" w:cs="Times New Roman"/>
          <w:lang w:val="en-US"/>
        </w:rPr>
        <w:t>1</w:t>
      </w:r>
      <w:r w:rsidR="00904F46">
        <w:rPr>
          <w:rFonts w:ascii="Times New Roman" w:hAnsi="Times New Roman" w:cs="Times New Roman"/>
          <w:lang w:val="en-US"/>
        </w:rPr>
        <w:t>5</w:t>
      </w:r>
      <w:r>
        <w:rPr>
          <w:rFonts w:ascii="Times New Roman" w:hAnsi="Times New Roman" w:cs="Times New Roman"/>
          <w:lang w:val="en-US"/>
        </w:rPr>
        <w:t xml:space="preserve">). Participants in the digital training group showed a significant increase in 6-minute step test performance from pre- to post-intervention, </w:t>
      </w:r>
      <w:proofErr w:type="gramStart"/>
      <w:r>
        <w:rPr>
          <w:rFonts w:ascii="Times New Roman" w:hAnsi="Times New Roman" w:cs="Times New Roman"/>
          <w:lang w:val="en-US"/>
        </w:rPr>
        <w:t>t(</w:t>
      </w:r>
      <w:proofErr w:type="gramEnd"/>
      <w:r>
        <w:rPr>
          <w:rFonts w:ascii="Times New Roman" w:hAnsi="Times New Roman" w:cs="Times New Roman"/>
          <w:lang w:val="en-US"/>
        </w:rPr>
        <w:t xml:space="preserve">19) = -3.55, p = 0.002. Similarly, the supervised training group demonstrated a significant improvement, </w:t>
      </w:r>
      <w:proofErr w:type="gramStart"/>
      <w:r>
        <w:rPr>
          <w:rFonts w:ascii="Times New Roman" w:hAnsi="Times New Roman" w:cs="Times New Roman"/>
          <w:lang w:val="en-US"/>
        </w:rPr>
        <w:t>t(</w:t>
      </w:r>
      <w:proofErr w:type="gramEnd"/>
      <w:r>
        <w:rPr>
          <w:rFonts w:ascii="Times New Roman" w:hAnsi="Times New Roman" w:cs="Times New Roman"/>
          <w:lang w:val="en-US"/>
        </w:rPr>
        <w:t xml:space="preserve">28) = -6.09, p &lt; 0.001. These findings indicate that functional fitness improved significantly over the 12-week intervention period in both training modalities. </w:t>
      </w:r>
    </w:p>
    <w:p w14:paraId="3229263F" w14:textId="433AC465" w:rsidR="00CE35B5" w:rsidRPr="00B7336C" w:rsidRDefault="00CE35B5" w:rsidP="00CE35B5">
      <w:pPr>
        <w:pStyle w:val="Bildetekst"/>
        <w:keepNext/>
        <w:rPr>
          <w:rFonts w:ascii="Times New Roman" w:hAnsi="Times New Roman" w:cs="Times New Roman"/>
          <w:sz w:val="16"/>
          <w:szCs w:val="16"/>
          <w:lang w:val="en-US"/>
        </w:rPr>
      </w:pPr>
      <w:r w:rsidRPr="00B7336C">
        <w:rPr>
          <w:rFonts w:ascii="Times New Roman" w:hAnsi="Times New Roman" w:cs="Times New Roman"/>
          <w:sz w:val="16"/>
          <w:szCs w:val="16"/>
          <w:lang w:val="en-US"/>
        </w:rPr>
        <w:t xml:space="preserve">Table </w:t>
      </w:r>
      <w:r w:rsidR="005338DD" w:rsidRPr="00B7336C">
        <w:rPr>
          <w:rFonts w:ascii="Times New Roman" w:hAnsi="Times New Roman" w:cs="Times New Roman"/>
          <w:sz w:val="16"/>
          <w:szCs w:val="16"/>
          <w:lang w:val="en-US"/>
        </w:rPr>
        <w:t>1</w:t>
      </w:r>
      <w:r w:rsidR="00904F46">
        <w:rPr>
          <w:rFonts w:ascii="Times New Roman" w:hAnsi="Times New Roman" w:cs="Times New Roman"/>
          <w:sz w:val="16"/>
          <w:szCs w:val="16"/>
          <w:lang w:val="en-US"/>
        </w:rPr>
        <w:t>5</w:t>
      </w:r>
      <w:r w:rsidRPr="00B7336C">
        <w:rPr>
          <w:rFonts w:ascii="Times New Roman" w:hAnsi="Times New Roman" w:cs="Times New Roman"/>
          <w:sz w:val="16"/>
          <w:szCs w:val="16"/>
          <w:lang w:val="en-US"/>
        </w:rPr>
        <w:t>: Within-group changes in 6-minute step test performance</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AE6CF2" w14:paraId="6A660013" w14:textId="77777777" w:rsidTr="007D2627">
        <w:tc>
          <w:tcPr>
            <w:tcW w:w="2265" w:type="dxa"/>
            <w:tcBorders>
              <w:top w:val="single" w:sz="4" w:space="0" w:color="auto"/>
              <w:bottom w:val="single" w:sz="4" w:space="0" w:color="auto"/>
            </w:tcBorders>
          </w:tcPr>
          <w:p w14:paraId="50C304C3" w14:textId="2B17F3AB"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Group</w:t>
            </w:r>
          </w:p>
        </w:tc>
        <w:tc>
          <w:tcPr>
            <w:tcW w:w="2265" w:type="dxa"/>
            <w:tcBorders>
              <w:top w:val="single" w:sz="4" w:space="0" w:color="auto"/>
              <w:bottom w:val="single" w:sz="4" w:space="0" w:color="auto"/>
            </w:tcBorders>
          </w:tcPr>
          <w:p w14:paraId="649A93A4" w14:textId="50EBC442"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n</w:t>
            </w:r>
          </w:p>
        </w:tc>
        <w:tc>
          <w:tcPr>
            <w:tcW w:w="2266" w:type="dxa"/>
            <w:tcBorders>
              <w:top w:val="single" w:sz="4" w:space="0" w:color="auto"/>
              <w:bottom w:val="single" w:sz="4" w:space="0" w:color="auto"/>
            </w:tcBorders>
          </w:tcPr>
          <w:p w14:paraId="191EDC83" w14:textId="097CD34F"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t (</w:t>
            </w:r>
            <w:proofErr w:type="spellStart"/>
            <w:r w:rsidRPr="007D2627">
              <w:rPr>
                <w:rFonts w:ascii="Times New Roman" w:hAnsi="Times New Roman" w:cs="Times New Roman"/>
                <w:b/>
                <w:bCs/>
                <w:sz w:val="20"/>
                <w:szCs w:val="20"/>
                <w:lang w:val="en-US"/>
              </w:rPr>
              <w:t>df</w:t>
            </w:r>
            <w:proofErr w:type="spellEnd"/>
            <w:r w:rsidRPr="007D2627">
              <w:rPr>
                <w:rFonts w:ascii="Times New Roman" w:hAnsi="Times New Roman" w:cs="Times New Roman"/>
                <w:b/>
                <w:bCs/>
                <w:sz w:val="20"/>
                <w:szCs w:val="20"/>
                <w:lang w:val="en-US"/>
              </w:rPr>
              <w:t>)</w:t>
            </w:r>
          </w:p>
        </w:tc>
        <w:tc>
          <w:tcPr>
            <w:tcW w:w="2266" w:type="dxa"/>
            <w:tcBorders>
              <w:top w:val="single" w:sz="4" w:space="0" w:color="auto"/>
              <w:bottom w:val="single" w:sz="4" w:space="0" w:color="auto"/>
            </w:tcBorders>
          </w:tcPr>
          <w:p w14:paraId="4FFE5093" w14:textId="77514551"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p-value</w:t>
            </w:r>
          </w:p>
        </w:tc>
      </w:tr>
      <w:tr w:rsidR="00AE6CF2" w14:paraId="702192E0" w14:textId="77777777" w:rsidTr="007D2627">
        <w:tc>
          <w:tcPr>
            <w:tcW w:w="2265" w:type="dxa"/>
            <w:tcBorders>
              <w:top w:val="single" w:sz="4" w:space="0" w:color="auto"/>
            </w:tcBorders>
          </w:tcPr>
          <w:p w14:paraId="661DCF96" w14:textId="1E0D0759"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Digital</w:t>
            </w:r>
          </w:p>
        </w:tc>
        <w:tc>
          <w:tcPr>
            <w:tcW w:w="2265" w:type="dxa"/>
            <w:tcBorders>
              <w:top w:val="single" w:sz="4" w:space="0" w:color="auto"/>
            </w:tcBorders>
          </w:tcPr>
          <w:p w14:paraId="20B1A2E8" w14:textId="2CDD5ABB"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20</w:t>
            </w:r>
          </w:p>
        </w:tc>
        <w:tc>
          <w:tcPr>
            <w:tcW w:w="2266" w:type="dxa"/>
            <w:tcBorders>
              <w:top w:val="single" w:sz="4" w:space="0" w:color="auto"/>
            </w:tcBorders>
          </w:tcPr>
          <w:p w14:paraId="59C369F5" w14:textId="61123718"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-3.55 (19)</w:t>
            </w:r>
          </w:p>
        </w:tc>
        <w:tc>
          <w:tcPr>
            <w:tcW w:w="2266" w:type="dxa"/>
            <w:tcBorders>
              <w:top w:val="single" w:sz="4" w:space="0" w:color="auto"/>
            </w:tcBorders>
          </w:tcPr>
          <w:p w14:paraId="38C4C760" w14:textId="68479E27"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0.002</w:t>
            </w:r>
          </w:p>
        </w:tc>
      </w:tr>
      <w:tr w:rsidR="00AE6CF2" w14:paraId="28443EB0" w14:textId="77777777" w:rsidTr="007D2627">
        <w:tc>
          <w:tcPr>
            <w:tcW w:w="2265" w:type="dxa"/>
          </w:tcPr>
          <w:p w14:paraId="530C95E2" w14:textId="463BF611"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Supervised</w:t>
            </w:r>
          </w:p>
        </w:tc>
        <w:tc>
          <w:tcPr>
            <w:tcW w:w="2265" w:type="dxa"/>
          </w:tcPr>
          <w:p w14:paraId="24DED858" w14:textId="5189D692"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29</w:t>
            </w:r>
          </w:p>
        </w:tc>
        <w:tc>
          <w:tcPr>
            <w:tcW w:w="2266" w:type="dxa"/>
          </w:tcPr>
          <w:p w14:paraId="141E6843" w14:textId="45122542"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-6.09 (28)</w:t>
            </w:r>
          </w:p>
        </w:tc>
        <w:tc>
          <w:tcPr>
            <w:tcW w:w="2266" w:type="dxa"/>
          </w:tcPr>
          <w:p w14:paraId="6D927FF8" w14:textId="6BBCBA53"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&lt;0.001</w:t>
            </w:r>
          </w:p>
        </w:tc>
      </w:tr>
    </w:tbl>
    <w:p w14:paraId="73C390FB" w14:textId="137BA107" w:rsidR="00BC015C" w:rsidRPr="004B358A" w:rsidRDefault="004B358A" w:rsidP="00BC015C">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t>Paired</w:t>
      </w:r>
      <w:r>
        <w:rPr>
          <w:rFonts w:ascii="Times New Roman" w:hAnsi="Times New Roman" w:cs="Times New Roman"/>
          <w:i/>
          <w:iCs/>
          <w:sz w:val="16"/>
          <w:szCs w:val="16"/>
          <w:lang w:val="en-US"/>
        </w:rPr>
        <w:t xml:space="preserve"> samples</w:t>
      </w:r>
      <w:r w:rsidRPr="00B7336C">
        <w:rPr>
          <w:rFonts w:ascii="Times New Roman" w:hAnsi="Times New Roman" w:cs="Times New Roman"/>
          <w:i/>
          <w:iCs/>
          <w:sz w:val="16"/>
          <w:szCs w:val="16"/>
          <w:lang w:val="en-US"/>
        </w:rPr>
        <w:t xml:space="preserve"> t-tests </w:t>
      </w:r>
      <w:r>
        <w:rPr>
          <w:rFonts w:ascii="Times New Roman" w:hAnsi="Times New Roman" w:cs="Times New Roman"/>
          <w:i/>
          <w:iCs/>
          <w:sz w:val="16"/>
          <w:szCs w:val="16"/>
          <w:lang w:val="en-US"/>
        </w:rPr>
        <w:t>were used to compare</w:t>
      </w:r>
      <w:r w:rsidRPr="00B7336C">
        <w:rPr>
          <w:rFonts w:ascii="Times New Roman" w:hAnsi="Times New Roman" w:cs="Times New Roman"/>
          <w:i/>
          <w:iCs/>
          <w:sz w:val="16"/>
          <w:szCs w:val="16"/>
          <w:lang w:val="en-US"/>
        </w:rPr>
        <w:t xml:space="preserve"> </w:t>
      </w:r>
      <w:r>
        <w:rPr>
          <w:rFonts w:ascii="Times New Roman" w:hAnsi="Times New Roman" w:cs="Times New Roman"/>
          <w:i/>
          <w:iCs/>
          <w:sz w:val="16"/>
          <w:szCs w:val="16"/>
          <w:lang w:val="en-US"/>
        </w:rPr>
        <w:t>6-minute step test</w:t>
      </w:r>
      <w:r w:rsidRPr="00B7336C">
        <w:rPr>
          <w:rFonts w:ascii="Times New Roman" w:hAnsi="Times New Roman" w:cs="Times New Roman"/>
          <w:i/>
          <w:iCs/>
          <w:sz w:val="16"/>
          <w:szCs w:val="16"/>
          <w:lang w:val="en-US"/>
        </w:rPr>
        <w:t xml:space="preserve"> scores from pre- to post-intervention within each group. Statistical signif</w:t>
      </w:r>
      <w:r>
        <w:rPr>
          <w:rFonts w:ascii="Times New Roman" w:hAnsi="Times New Roman" w:cs="Times New Roman"/>
          <w:i/>
          <w:iCs/>
          <w:sz w:val="16"/>
          <w:szCs w:val="16"/>
          <w:lang w:val="en-US"/>
        </w:rPr>
        <w:t>ic</w:t>
      </w:r>
      <w:r w:rsidRPr="00B7336C">
        <w:rPr>
          <w:rFonts w:ascii="Times New Roman" w:hAnsi="Times New Roman" w:cs="Times New Roman"/>
          <w:i/>
          <w:iCs/>
          <w:sz w:val="16"/>
          <w:szCs w:val="16"/>
          <w:lang w:val="en-US"/>
        </w:rPr>
        <w:t>ance was set at p &lt; 0.05.</w:t>
      </w:r>
    </w:p>
    <w:p w14:paraId="457E1ECB" w14:textId="12702837" w:rsidR="00BC015C" w:rsidRDefault="00BC015C" w:rsidP="00BC015C">
      <w:pPr>
        <w:rPr>
          <w:rFonts w:ascii="Times New Roman" w:hAnsi="Times New Roman" w:cs="Times New Roman"/>
          <w:lang w:val="en-US"/>
        </w:rPr>
      </w:pPr>
      <w:r>
        <w:rPr>
          <w:rFonts w:ascii="Times New Roman" w:hAnsi="Times New Roman" w:cs="Times New Roman"/>
          <w:lang w:val="en-US"/>
        </w:rPr>
        <w:t>The independent t-test comparing change scores between the two intervention groups showed no statistically significant difference in improvement in 6-minute step test performance between the digital and supervised training groups (</w:t>
      </w:r>
      <w:proofErr w:type="gramStart"/>
      <w:r>
        <w:rPr>
          <w:rFonts w:ascii="Times New Roman" w:hAnsi="Times New Roman" w:cs="Times New Roman"/>
          <w:lang w:val="en-US"/>
        </w:rPr>
        <w:t>t(</w:t>
      </w:r>
      <w:proofErr w:type="gramEnd"/>
      <w:r>
        <w:rPr>
          <w:rFonts w:ascii="Times New Roman" w:hAnsi="Times New Roman" w:cs="Times New Roman"/>
          <w:lang w:val="en-US"/>
        </w:rPr>
        <w:t xml:space="preserve">33.15) = -0.20, p = 0.843). Participants in the digital group improved by an average of 24.45 steps, while those in the supervised group improved by an average of 26.07 steps. The 95% confidence interval (-18.11 to 14.87) includes zero, further indicating that the difference between the groups is not statistically significant. </w:t>
      </w:r>
    </w:p>
    <w:p w14:paraId="47C0BEA9" w14:textId="01863A5C" w:rsidR="00CE35B5" w:rsidRPr="00B7336C" w:rsidRDefault="00CE35B5" w:rsidP="00CE35B5">
      <w:pPr>
        <w:pStyle w:val="Bildetekst"/>
        <w:keepNext/>
        <w:rPr>
          <w:rFonts w:ascii="Times New Roman" w:hAnsi="Times New Roman" w:cs="Times New Roman"/>
          <w:sz w:val="16"/>
          <w:szCs w:val="16"/>
          <w:lang w:val="en-US"/>
        </w:rPr>
      </w:pPr>
      <w:r w:rsidRPr="00B7336C">
        <w:rPr>
          <w:rFonts w:ascii="Times New Roman" w:hAnsi="Times New Roman" w:cs="Times New Roman"/>
          <w:sz w:val="16"/>
          <w:szCs w:val="16"/>
          <w:lang w:val="en-US"/>
        </w:rPr>
        <w:lastRenderedPageBreak/>
        <w:t>Table</w:t>
      </w:r>
      <w:r w:rsidR="005338DD" w:rsidRPr="00B7336C">
        <w:rPr>
          <w:rFonts w:ascii="Times New Roman" w:hAnsi="Times New Roman" w:cs="Times New Roman"/>
          <w:sz w:val="16"/>
          <w:szCs w:val="16"/>
          <w:lang w:val="en-US"/>
        </w:rPr>
        <w:t xml:space="preserve"> 1</w:t>
      </w:r>
      <w:r w:rsidR="00904F46">
        <w:rPr>
          <w:rFonts w:ascii="Times New Roman" w:hAnsi="Times New Roman" w:cs="Times New Roman"/>
          <w:sz w:val="16"/>
          <w:szCs w:val="16"/>
          <w:lang w:val="en-US"/>
        </w:rPr>
        <w:t>6</w:t>
      </w:r>
      <w:r w:rsidRPr="00B7336C">
        <w:rPr>
          <w:rFonts w:ascii="Times New Roman" w:hAnsi="Times New Roman" w:cs="Times New Roman"/>
          <w:sz w:val="16"/>
          <w:szCs w:val="16"/>
          <w:lang w:val="en-US"/>
        </w:rPr>
        <w:t>: Between-group comparison of change in 6-minute step test performance</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2011"/>
        <w:gridCol w:w="1613"/>
        <w:gridCol w:w="1813"/>
        <w:gridCol w:w="1813"/>
      </w:tblGrid>
      <w:tr w:rsidR="00AE6CF2" w14:paraId="1F078114" w14:textId="77777777" w:rsidTr="007D2627">
        <w:tc>
          <w:tcPr>
            <w:tcW w:w="1812" w:type="dxa"/>
            <w:tcBorders>
              <w:top w:val="single" w:sz="4" w:space="0" w:color="auto"/>
              <w:bottom w:val="single" w:sz="4" w:space="0" w:color="auto"/>
            </w:tcBorders>
          </w:tcPr>
          <w:p w14:paraId="67029E16" w14:textId="7D5B5F4A"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Group</w:t>
            </w:r>
          </w:p>
        </w:tc>
        <w:tc>
          <w:tcPr>
            <w:tcW w:w="2011" w:type="dxa"/>
            <w:tcBorders>
              <w:top w:val="single" w:sz="4" w:space="0" w:color="auto"/>
              <w:bottom w:val="single" w:sz="4" w:space="0" w:color="auto"/>
            </w:tcBorders>
          </w:tcPr>
          <w:p w14:paraId="6A77A1DC" w14:textId="45C92B58"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Mean change (steps)</w:t>
            </w:r>
          </w:p>
        </w:tc>
        <w:tc>
          <w:tcPr>
            <w:tcW w:w="1613" w:type="dxa"/>
            <w:tcBorders>
              <w:top w:val="single" w:sz="4" w:space="0" w:color="auto"/>
              <w:bottom w:val="single" w:sz="4" w:space="0" w:color="auto"/>
            </w:tcBorders>
          </w:tcPr>
          <w:p w14:paraId="0A895608" w14:textId="3C04A688"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t (</w:t>
            </w:r>
            <w:proofErr w:type="spellStart"/>
            <w:r w:rsidRPr="007D2627">
              <w:rPr>
                <w:rFonts w:ascii="Times New Roman" w:hAnsi="Times New Roman" w:cs="Times New Roman"/>
                <w:b/>
                <w:bCs/>
                <w:sz w:val="20"/>
                <w:szCs w:val="20"/>
                <w:lang w:val="en-US"/>
              </w:rPr>
              <w:t>df</w:t>
            </w:r>
            <w:proofErr w:type="spellEnd"/>
            <w:r w:rsidRPr="007D2627">
              <w:rPr>
                <w:rFonts w:ascii="Times New Roman" w:hAnsi="Times New Roman" w:cs="Times New Roman"/>
                <w:b/>
                <w:bCs/>
                <w:sz w:val="20"/>
                <w:szCs w:val="20"/>
                <w:lang w:val="en-US"/>
              </w:rPr>
              <w:t>)</w:t>
            </w:r>
          </w:p>
        </w:tc>
        <w:tc>
          <w:tcPr>
            <w:tcW w:w="1813" w:type="dxa"/>
            <w:tcBorders>
              <w:top w:val="single" w:sz="4" w:space="0" w:color="auto"/>
              <w:bottom w:val="single" w:sz="4" w:space="0" w:color="auto"/>
            </w:tcBorders>
          </w:tcPr>
          <w:p w14:paraId="51B633F7" w14:textId="3081852B"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95% CI</w:t>
            </w:r>
          </w:p>
        </w:tc>
        <w:tc>
          <w:tcPr>
            <w:tcW w:w="1813" w:type="dxa"/>
            <w:tcBorders>
              <w:top w:val="single" w:sz="4" w:space="0" w:color="auto"/>
              <w:bottom w:val="single" w:sz="4" w:space="0" w:color="auto"/>
            </w:tcBorders>
          </w:tcPr>
          <w:p w14:paraId="55F47A5F" w14:textId="5D528E19"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p-value</w:t>
            </w:r>
          </w:p>
        </w:tc>
      </w:tr>
      <w:tr w:rsidR="00AE6CF2" w14:paraId="4169C619" w14:textId="77777777" w:rsidTr="007D2627">
        <w:tc>
          <w:tcPr>
            <w:tcW w:w="1812" w:type="dxa"/>
            <w:tcBorders>
              <w:top w:val="single" w:sz="4" w:space="0" w:color="auto"/>
            </w:tcBorders>
          </w:tcPr>
          <w:p w14:paraId="7DEFABB0" w14:textId="3A9296F6"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Digital</w:t>
            </w:r>
          </w:p>
        </w:tc>
        <w:tc>
          <w:tcPr>
            <w:tcW w:w="2011" w:type="dxa"/>
            <w:tcBorders>
              <w:top w:val="single" w:sz="4" w:space="0" w:color="auto"/>
            </w:tcBorders>
          </w:tcPr>
          <w:p w14:paraId="6E9A6D74" w14:textId="49CED985"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24.45</w:t>
            </w:r>
          </w:p>
        </w:tc>
        <w:tc>
          <w:tcPr>
            <w:tcW w:w="1613" w:type="dxa"/>
            <w:tcBorders>
              <w:top w:val="single" w:sz="4" w:space="0" w:color="auto"/>
            </w:tcBorders>
          </w:tcPr>
          <w:p w14:paraId="3565F859" w14:textId="77777777" w:rsidR="00AE6CF2" w:rsidRPr="00AE6CF2" w:rsidRDefault="00AE6CF2" w:rsidP="002A5DEC">
            <w:pPr>
              <w:rPr>
                <w:rFonts w:ascii="Times New Roman" w:hAnsi="Times New Roman" w:cs="Times New Roman"/>
                <w:sz w:val="20"/>
                <w:szCs w:val="20"/>
                <w:lang w:val="en-US"/>
              </w:rPr>
            </w:pPr>
          </w:p>
        </w:tc>
        <w:tc>
          <w:tcPr>
            <w:tcW w:w="1813" w:type="dxa"/>
            <w:tcBorders>
              <w:top w:val="single" w:sz="4" w:space="0" w:color="auto"/>
            </w:tcBorders>
          </w:tcPr>
          <w:p w14:paraId="23F535E4" w14:textId="77777777" w:rsidR="00AE6CF2" w:rsidRPr="00AE6CF2" w:rsidRDefault="00AE6CF2" w:rsidP="002A5DEC">
            <w:pPr>
              <w:rPr>
                <w:rFonts w:ascii="Times New Roman" w:hAnsi="Times New Roman" w:cs="Times New Roman"/>
                <w:sz w:val="20"/>
                <w:szCs w:val="20"/>
                <w:lang w:val="en-US"/>
              </w:rPr>
            </w:pPr>
          </w:p>
        </w:tc>
        <w:tc>
          <w:tcPr>
            <w:tcW w:w="1813" w:type="dxa"/>
            <w:tcBorders>
              <w:top w:val="single" w:sz="4" w:space="0" w:color="auto"/>
            </w:tcBorders>
          </w:tcPr>
          <w:p w14:paraId="11213137" w14:textId="77777777" w:rsidR="00AE6CF2" w:rsidRPr="00AE6CF2" w:rsidRDefault="00AE6CF2" w:rsidP="002A5DEC">
            <w:pPr>
              <w:rPr>
                <w:rFonts w:ascii="Times New Roman" w:hAnsi="Times New Roman" w:cs="Times New Roman"/>
                <w:sz w:val="20"/>
                <w:szCs w:val="20"/>
                <w:lang w:val="en-US"/>
              </w:rPr>
            </w:pPr>
          </w:p>
        </w:tc>
      </w:tr>
      <w:tr w:rsidR="00AE6CF2" w14:paraId="32F34CE4" w14:textId="77777777" w:rsidTr="007D2627">
        <w:tc>
          <w:tcPr>
            <w:tcW w:w="1812" w:type="dxa"/>
          </w:tcPr>
          <w:p w14:paraId="11E192FD" w14:textId="4AFA89BE"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Supervised</w:t>
            </w:r>
          </w:p>
        </w:tc>
        <w:tc>
          <w:tcPr>
            <w:tcW w:w="2011" w:type="dxa"/>
          </w:tcPr>
          <w:p w14:paraId="15D0A896" w14:textId="7FE84230"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26.07</w:t>
            </w:r>
          </w:p>
        </w:tc>
        <w:tc>
          <w:tcPr>
            <w:tcW w:w="1613" w:type="dxa"/>
          </w:tcPr>
          <w:p w14:paraId="00E05092" w14:textId="52399C26"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-0.20 (33.15)</w:t>
            </w:r>
          </w:p>
        </w:tc>
        <w:tc>
          <w:tcPr>
            <w:tcW w:w="1813" w:type="dxa"/>
          </w:tcPr>
          <w:p w14:paraId="387FAEDB" w14:textId="45BED4B3"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-18.11 to 14.87</w:t>
            </w:r>
          </w:p>
        </w:tc>
        <w:tc>
          <w:tcPr>
            <w:tcW w:w="1813" w:type="dxa"/>
          </w:tcPr>
          <w:p w14:paraId="1563DBC8" w14:textId="0215BDA6"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0.843</w:t>
            </w:r>
          </w:p>
        </w:tc>
      </w:tr>
    </w:tbl>
    <w:p w14:paraId="2B01D469" w14:textId="77777777" w:rsidR="004B358A" w:rsidRPr="00B7336C" w:rsidRDefault="004B358A" w:rsidP="004B358A">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t>Change scores were calculated as post-test minus pre-test values. Between-group differences were analyzed using an independent Welch two-sample t-test. Statistical significance was set at p &lt; 0.05.</w:t>
      </w:r>
    </w:p>
    <w:p w14:paraId="126ACF68" w14:textId="77777777" w:rsidR="00CE35B5" w:rsidRDefault="00AE6CF2" w:rsidP="00CE35B5">
      <w:pPr>
        <w:keepNext/>
      </w:pPr>
      <w:r>
        <w:rPr>
          <w:rFonts w:ascii="Times New Roman" w:hAnsi="Times New Roman" w:cs="Times New Roman"/>
          <w:noProof/>
          <w:lang w:val="en-US"/>
        </w:rPr>
        <w:drawing>
          <wp:inline distT="0" distB="0" distL="0" distR="0" wp14:anchorId="21BB1BD4" wp14:editId="0498B2EB">
            <wp:extent cx="5760720" cy="2015490"/>
            <wp:effectExtent l="0" t="0" r="5080" b="3810"/>
            <wp:docPr id="1315270052" name="Bilde 2" descr="Et bilde som inneholder line, Plottdiagram, diagram,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70052" name="Bilde 2" descr="Et bilde som inneholder line, Plottdiagram, diagram, nummer&#10;&#10;KI-generert innhold kan være feil."/>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2015490"/>
                    </a:xfrm>
                    <a:prstGeom prst="rect">
                      <a:avLst/>
                    </a:prstGeom>
                  </pic:spPr>
                </pic:pic>
              </a:graphicData>
            </a:graphic>
          </wp:inline>
        </w:drawing>
      </w:r>
    </w:p>
    <w:p w14:paraId="1FE19A13" w14:textId="374B7519" w:rsidR="00AE6CF2" w:rsidRDefault="00CE35B5" w:rsidP="00CE35B5">
      <w:pPr>
        <w:pStyle w:val="Bildetekst"/>
        <w:rPr>
          <w:rFonts w:ascii="Times New Roman" w:hAnsi="Times New Roman" w:cs="Times New Roman"/>
          <w:sz w:val="16"/>
          <w:szCs w:val="16"/>
          <w:lang w:val="en-US"/>
        </w:rPr>
      </w:pPr>
      <w:r w:rsidRPr="00B7336C">
        <w:rPr>
          <w:rFonts w:ascii="Times New Roman" w:hAnsi="Times New Roman" w:cs="Times New Roman"/>
          <w:sz w:val="16"/>
          <w:szCs w:val="16"/>
          <w:lang w:val="en-US"/>
        </w:rPr>
        <w:t xml:space="preserve">Figure </w:t>
      </w:r>
      <w:r w:rsidRPr="00B7336C">
        <w:rPr>
          <w:rFonts w:ascii="Times New Roman" w:hAnsi="Times New Roman" w:cs="Times New Roman"/>
          <w:sz w:val="16"/>
          <w:szCs w:val="16"/>
        </w:rPr>
        <w:fldChar w:fldCharType="begin"/>
      </w:r>
      <w:r w:rsidRPr="00B7336C">
        <w:rPr>
          <w:rFonts w:ascii="Times New Roman" w:hAnsi="Times New Roman" w:cs="Times New Roman"/>
          <w:sz w:val="16"/>
          <w:szCs w:val="16"/>
          <w:lang w:val="en-US"/>
        </w:rPr>
        <w:instrText xml:space="preserve"> SEQ Figure \* ARABIC </w:instrText>
      </w:r>
      <w:r w:rsidRPr="00B7336C">
        <w:rPr>
          <w:rFonts w:ascii="Times New Roman" w:hAnsi="Times New Roman" w:cs="Times New Roman"/>
          <w:sz w:val="16"/>
          <w:szCs w:val="16"/>
        </w:rPr>
        <w:fldChar w:fldCharType="separate"/>
      </w:r>
      <w:r w:rsidR="00A63E79" w:rsidRPr="00B7336C">
        <w:rPr>
          <w:rFonts w:ascii="Times New Roman" w:hAnsi="Times New Roman" w:cs="Times New Roman"/>
          <w:noProof/>
          <w:sz w:val="16"/>
          <w:szCs w:val="16"/>
          <w:lang w:val="en-US"/>
        </w:rPr>
        <w:t>7</w:t>
      </w:r>
      <w:r w:rsidRPr="00B7336C">
        <w:rPr>
          <w:rFonts w:ascii="Times New Roman" w:hAnsi="Times New Roman" w:cs="Times New Roman"/>
          <w:sz w:val="16"/>
          <w:szCs w:val="16"/>
        </w:rPr>
        <w:fldChar w:fldCharType="end"/>
      </w:r>
      <w:r w:rsidRPr="00B7336C">
        <w:rPr>
          <w:rFonts w:ascii="Times New Roman" w:hAnsi="Times New Roman" w:cs="Times New Roman"/>
          <w:sz w:val="16"/>
          <w:szCs w:val="16"/>
          <w:lang w:val="en-US"/>
        </w:rPr>
        <w:t>: Changes in 6-minute step test performance from pre- to post-intervention in the digital and supervised training groups.</w:t>
      </w:r>
    </w:p>
    <w:p w14:paraId="1C15E119" w14:textId="329CFA57" w:rsidR="00A870F6" w:rsidRPr="00A870F6" w:rsidRDefault="00A870F6" w:rsidP="00A870F6">
      <w:pPr>
        <w:pStyle w:val="NormalWeb"/>
        <w:rPr>
          <w:color w:val="000000" w:themeColor="text1"/>
          <w:lang w:val="en-US"/>
        </w:rPr>
      </w:pPr>
      <w:r>
        <w:rPr>
          <w:color w:val="000000" w:themeColor="text1"/>
          <w:lang w:val="en-US"/>
        </w:rPr>
        <w:t xml:space="preserve">Additionally, </w:t>
      </w:r>
      <w:r w:rsidR="00F62E02">
        <w:rPr>
          <w:color w:val="000000" w:themeColor="text1"/>
          <w:lang w:val="en-US"/>
        </w:rPr>
        <w:t>a</w:t>
      </w:r>
      <w:r w:rsidRPr="00A870F6">
        <w:rPr>
          <w:color w:val="000000" w:themeColor="text1"/>
          <w:lang w:val="en-US"/>
        </w:rPr>
        <w:t>n equivalence test (TOST)</w:t>
      </w:r>
      <w:r>
        <w:rPr>
          <w:color w:val="000000" w:themeColor="text1"/>
          <w:lang w:val="en-US"/>
        </w:rPr>
        <w:t xml:space="preserve"> was conducted to examine differences in change in 6-minute step test performance between the digital and supervised groups, using equivalence bounds of </w:t>
      </w:r>
      <w:r w:rsidRPr="00A870F6">
        <w:rPr>
          <w:color w:val="000000" w:themeColor="text1"/>
          <w:lang w:val="en-US"/>
        </w:rPr>
        <w:t>±20 steps</w:t>
      </w:r>
      <w:r w:rsidR="00297270">
        <w:rPr>
          <w:color w:val="000000" w:themeColor="text1"/>
          <w:lang w:val="en-US"/>
        </w:rPr>
        <w:t xml:space="preserve"> (Table 17)</w:t>
      </w:r>
      <w:r>
        <w:rPr>
          <w:color w:val="000000" w:themeColor="text1"/>
          <w:lang w:val="en-US"/>
        </w:rPr>
        <w:t xml:space="preserve">. The </w:t>
      </w:r>
      <w:proofErr w:type="spellStart"/>
      <w:r>
        <w:rPr>
          <w:color w:val="000000" w:themeColor="text1"/>
          <w:lang w:val="en-US"/>
        </w:rPr>
        <w:t>NHST</w:t>
      </w:r>
      <w:proofErr w:type="spellEnd"/>
      <w:r>
        <w:rPr>
          <w:color w:val="000000" w:themeColor="text1"/>
          <w:lang w:val="en-US"/>
        </w:rPr>
        <w:t xml:space="preserve"> showed no significant difference between groups (</w:t>
      </w:r>
      <w:proofErr w:type="gramStart"/>
      <w:r>
        <w:rPr>
          <w:color w:val="000000" w:themeColor="text1"/>
          <w:lang w:val="en-US"/>
        </w:rPr>
        <w:t>t(</w:t>
      </w:r>
      <w:proofErr w:type="gramEnd"/>
      <w:r>
        <w:rPr>
          <w:color w:val="000000" w:themeColor="text1"/>
          <w:lang w:val="en-US"/>
        </w:rPr>
        <w:t>33.15) = -0.20, p = 0.843), indicating similar mean change scores. The TOST procedure supported statistical equivalence, with both one-sided tests being significant (p = 0.015 and p = 0.006). The mean difference was -1.62 steps, and the 90% confidence interval (-15.34 to 12.10) fell entirely within the equivalence bounds. The effect size was negligible (</w:t>
      </w:r>
      <w:proofErr w:type="spellStart"/>
      <w:r>
        <w:rPr>
          <w:color w:val="000000" w:themeColor="text1"/>
          <w:lang w:val="en-US"/>
        </w:rPr>
        <w:t>Hedges’g</w:t>
      </w:r>
      <w:proofErr w:type="spellEnd"/>
      <w:r>
        <w:rPr>
          <w:color w:val="000000" w:themeColor="text1"/>
          <w:lang w:val="en-US"/>
        </w:rPr>
        <w:t xml:space="preserve"> = -0.06), further indicating no meaningful difference between interventions. </w:t>
      </w:r>
    </w:p>
    <w:p w14:paraId="28F54965" w14:textId="4B3CA14A" w:rsidR="00642A11" w:rsidRPr="00642A11" w:rsidRDefault="00642A11" w:rsidP="00642A11">
      <w:pPr>
        <w:pStyle w:val="Bildetekst"/>
        <w:keepNext/>
        <w:rPr>
          <w:rFonts w:ascii="Times New Roman" w:hAnsi="Times New Roman" w:cs="Times New Roman"/>
          <w:sz w:val="16"/>
          <w:szCs w:val="16"/>
          <w:lang w:val="en-US"/>
        </w:rPr>
      </w:pPr>
      <w:r w:rsidRPr="00642A11">
        <w:rPr>
          <w:rFonts w:ascii="Times New Roman" w:hAnsi="Times New Roman" w:cs="Times New Roman"/>
          <w:sz w:val="16"/>
          <w:szCs w:val="16"/>
          <w:lang w:val="en-US"/>
        </w:rPr>
        <w:t xml:space="preserve">Table </w:t>
      </w:r>
      <w:r w:rsidR="00297270">
        <w:rPr>
          <w:rFonts w:ascii="Times New Roman" w:hAnsi="Times New Roman" w:cs="Times New Roman"/>
          <w:sz w:val="16"/>
          <w:szCs w:val="16"/>
          <w:lang w:val="en-US"/>
        </w:rPr>
        <w:t>1</w:t>
      </w:r>
      <w:r w:rsidRPr="00642A11">
        <w:rPr>
          <w:rFonts w:ascii="Times New Roman" w:hAnsi="Times New Roman" w:cs="Times New Roman"/>
          <w:sz w:val="16"/>
          <w:szCs w:val="16"/>
        </w:rPr>
        <w:fldChar w:fldCharType="begin"/>
      </w:r>
      <w:r w:rsidRPr="00642A11">
        <w:rPr>
          <w:rFonts w:ascii="Times New Roman" w:hAnsi="Times New Roman" w:cs="Times New Roman"/>
          <w:sz w:val="16"/>
          <w:szCs w:val="16"/>
          <w:lang w:val="en-US"/>
        </w:rPr>
        <w:instrText xml:space="preserve"> SEQ Table \* ARABIC </w:instrText>
      </w:r>
      <w:r w:rsidRPr="00642A11">
        <w:rPr>
          <w:rFonts w:ascii="Times New Roman" w:hAnsi="Times New Roman" w:cs="Times New Roman"/>
          <w:sz w:val="16"/>
          <w:szCs w:val="16"/>
        </w:rPr>
        <w:fldChar w:fldCharType="separate"/>
      </w:r>
      <w:r w:rsidR="00901BA5">
        <w:rPr>
          <w:rFonts w:ascii="Times New Roman" w:hAnsi="Times New Roman" w:cs="Times New Roman"/>
          <w:noProof/>
          <w:sz w:val="16"/>
          <w:szCs w:val="16"/>
          <w:lang w:val="en-US"/>
        </w:rPr>
        <w:t>7</w:t>
      </w:r>
      <w:r w:rsidRPr="00642A11">
        <w:rPr>
          <w:rFonts w:ascii="Times New Roman" w:hAnsi="Times New Roman" w:cs="Times New Roman"/>
          <w:sz w:val="16"/>
          <w:szCs w:val="16"/>
        </w:rPr>
        <w:fldChar w:fldCharType="end"/>
      </w:r>
      <w:r w:rsidRPr="00642A11">
        <w:rPr>
          <w:rFonts w:ascii="Times New Roman" w:hAnsi="Times New Roman" w:cs="Times New Roman"/>
          <w:sz w:val="16"/>
          <w:szCs w:val="16"/>
          <w:lang w:val="en-US"/>
        </w:rPr>
        <w:t>: Equivalence testing of change in 6-minute step test performance between groups</w:t>
      </w:r>
    </w:p>
    <w:tbl>
      <w:tblPr>
        <w:tblStyle w:val="Tabellrutenett"/>
        <w:tblW w:w="0" w:type="auto"/>
        <w:tblInd w:w="-147" w:type="dxa"/>
        <w:tblLook w:val="04A0" w:firstRow="1" w:lastRow="0" w:firstColumn="1" w:lastColumn="0" w:noHBand="0" w:noVBand="1"/>
      </w:tblPr>
      <w:tblGrid>
        <w:gridCol w:w="1657"/>
        <w:gridCol w:w="1510"/>
        <w:gridCol w:w="1510"/>
        <w:gridCol w:w="1510"/>
        <w:gridCol w:w="1511"/>
        <w:gridCol w:w="1511"/>
      </w:tblGrid>
      <w:tr w:rsidR="00642A11" w:rsidRPr="00642A11" w14:paraId="28F0230F" w14:textId="77777777" w:rsidTr="00006146">
        <w:tc>
          <w:tcPr>
            <w:tcW w:w="1657" w:type="dxa"/>
          </w:tcPr>
          <w:p w14:paraId="2769B733" w14:textId="4F20F6C7" w:rsidR="00006146" w:rsidRPr="00E72A6B" w:rsidRDefault="00006146" w:rsidP="007F1F08">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Mean difference (steps)</w:t>
            </w:r>
          </w:p>
        </w:tc>
        <w:tc>
          <w:tcPr>
            <w:tcW w:w="1510" w:type="dxa"/>
          </w:tcPr>
          <w:p w14:paraId="705F8B88" w14:textId="77777777" w:rsidR="00006146" w:rsidRPr="00E72A6B" w:rsidRDefault="00006146" w:rsidP="007F1F08">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90% CI</w:t>
            </w:r>
          </w:p>
          <w:p w14:paraId="1DA5F194" w14:textId="57C38223" w:rsidR="00006146" w:rsidRPr="00E72A6B" w:rsidRDefault="00006146" w:rsidP="007F1F08">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(steps)</w:t>
            </w:r>
          </w:p>
        </w:tc>
        <w:tc>
          <w:tcPr>
            <w:tcW w:w="1510" w:type="dxa"/>
          </w:tcPr>
          <w:p w14:paraId="02316A46" w14:textId="205AB432" w:rsidR="00006146" w:rsidRPr="00E72A6B" w:rsidRDefault="00006146" w:rsidP="007F1F08">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t(</w:t>
            </w:r>
            <w:proofErr w:type="spellStart"/>
            <w:r w:rsidRPr="00E72A6B">
              <w:rPr>
                <w:rFonts w:ascii="Times New Roman" w:hAnsi="Times New Roman" w:cs="Times New Roman"/>
                <w:b/>
                <w:bCs/>
                <w:color w:val="000000" w:themeColor="text1"/>
                <w:sz w:val="20"/>
                <w:szCs w:val="20"/>
                <w:lang w:val="en-US"/>
              </w:rPr>
              <w:t>df</w:t>
            </w:r>
            <w:proofErr w:type="spellEnd"/>
            <w:r w:rsidRPr="00E72A6B">
              <w:rPr>
                <w:rFonts w:ascii="Times New Roman" w:hAnsi="Times New Roman" w:cs="Times New Roman"/>
                <w:b/>
                <w:bCs/>
                <w:color w:val="000000" w:themeColor="text1"/>
                <w:sz w:val="20"/>
                <w:szCs w:val="20"/>
                <w:lang w:val="en-US"/>
              </w:rPr>
              <w:t>)</w:t>
            </w:r>
          </w:p>
        </w:tc>
        <w:tc>
          <w:tcPr>
            <w:tcW w:w="1510" w:type="dxa"/>
          </w:tcPr>
          <w:p w14:paraId="3CC6B90D" w14:textId="0B5F70F6" w:rsidR="00006146" w:rsidRPr="00E72A6B" w:rsidRDefault="00006146" w:rsidP="007F1F08">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P (</w:t>
            </w:r>
            <w:proofErr w:type="spellStart"/>
            <w:r w:rsidRPr="00E72A6B">
              <w:rPr>
                <w:rFonts w:ascii="Times New Roman" w:hAnsi="Times New Roman" w:cs="Times New Roman"/>
                <w:b/>
                <w:bCs/>
                <w:color w:val="000000" w:themeColor="text1"/>
                <w:sz w:val="20"/>
                <w:szCs w:val="20"/>
                <w:lang w:val="en-US"/>
              </w:rPr>
              <w:t>NHST</w:t>
            </w:r>
            <w:proofErr w:type="spellEnd"/>
            <w:r w:rsidRPr="00E72A6B">
              <w:rPr>
                <w:rFonts w:ascii="Times New Roman" w:hAnsi="Times New Roman" w:cs="Times New Roman"/>
                <w:b/>
                <w:bCs/>
                <w:color w:val="000000" w:themeColor="text1"/>
                <w:sz w:val="20"/>
                <w:szCs w:val="20"/>
                <w:lang w:val="en-US"/>
              </w:rPr>
              <w:t>)</w:t>
            </w:r>
          </w:p>
        </w:tc>
        <w:tc>
          <w:tcPr>
            <w:tcW w:w="1511" w:type="dxa"/>
          </w:tcPr>
          <w:p w14:paraId="2EB5F55A" w14:textId="41CE6D34" w:rsidR="00006146" w:rsidRPr="00E72A6B" w:rsidRDefault="00006146" w:rsidP="007F1F08">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TOST lower p</w:t>
            </w:r>
          </w:p>
        </w:tc>
        <w:tc>
          <w:tcPr>
            <w:tcW w:w="1511" w:type="dxa"/>
          </w:tcPr>
          <w:p w14:paraId="15924F12" w14:textId="6C91FADA" w:rsidR="00006146" w:rsidRPr="00E72A6B" w:rsidRDefault="00006146" w:rsidP="007F1F08">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TOST upper p</w:t>
            </w:r>
          </w:p>
        </w:tc>
      </w:tr>
      <w:tr w:rsidR="00642A11" w:rsidRPr="00642A11" w14:paraId="3D8EFA6F" w14:textId="77777777" w:rsidTr="00006146">
        <w:tc>
          <w:tcPr>
            <w:tcW w:w="1657" w:type="dxa"/>
          </w:tcPr>
          <w:p w14:paraId="1F7DAECC" w14:textId="66A7B196" w:rsidR="00006146" w:rsidRPr="00642A11" w:rsidRDefault="00006146" w:rsidP="007F1F08">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-1.62</w:t>
            </w:r>
          </w:p>
        </w:tc>
        <w:tc>
          <w:tcPr>
            <w:tcW w:w="1510" w:type="dxa"/>
          </w:tcPr>
          <w:p w14:paraId="33A7925D" w14:textId="209E1A78" w:rsidR="00006146" w:rsidRPr="00642A11" w:rsidRDefault="00006146" w:rsidP="007F1F08">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-15.34 to 12.10</w:t>
            </w:r>
          </w:p>
        </w:tc>
        <w:tc>
          <w:tcPr>
            <w:tcW w:w="1510" w:type="dxa"/>
          </w:tcPr>
          <w:p w14:paraId="3EA6D3D9" w14:textId="535573CA" w:rsidR="00006146" w:rsidRPr="00642A11" w:rsidRDefault="00006146" w:rsidP="007F1F08">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-0.20 (33.15)</w:t>
            </w:r>
          </w:p>
        </w:tc>
        <w:tc>
          <w:tcPr>
            <w:tcW w:w="1510" w:type="dxa"/>
          </w:tcPr>
          <w:p w14:paraId="211A1269" w14:textId="0FD6D145" w:rsidR="00006146" w:rsidRPr="00642A11" w:rsidRDefault="00006146" w:rsidP="007F1F08">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0.843</w:t>
            </w:r>
          </w:p>
        </w:tc>
        <w:tc>
          <w:tcPr>
            <w:tcW w:w="1511" w:type="dxa"/>
          </w:tcPr>
          <w:p w14:paraId="0041132D" w14:textId="234D0E94" w:rsidR="00006146" w:rsidRPr="00642A11" w:rsidRDefault="00006146" w:rsidP="007F1F08">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0.015</w:t>
            </w:r>
          </w:p>
        </w:tc>
        <w:tc>
          <w:tcPr>
            <w:tcW w:w="1511" w:type="dxa"/>
          </w:tcPr>
          <w:p w14:paraId="5B894E55" w14:textId="59077DC1" w:rsidR="00006146" w:rsidRPr="00642A11" w:rsidRDefault="00006146" w:rsidP="007F1F08">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0.006</w:t>
            </w:r>
          </w:p>
        </w:tc>
      </w:tr>
    </w:tbl>
    <w:p w14:paraId="123B3767" w14:textId="4D649649" w:rsidR="00A870F6" w:rsidRPr="00E63933" w:rsidRDefault="00006146" w:rsidP="00E63933">
      <w:pPr>
        <w:rPr>
          <w:rFonts w:ascii="Times New Roman" w:hAnsi="Times New Roman" w:cs="Times New Roman"/>
          <w:i/>
          <w:iCs/>
          <w:color w:val="000000" w:themeColor="text1"/>
          <w:sz w:val="16"/>
          <w:szCs w:val="16"/>
          <w:lang w:val="en-US"/>
        </w:rPr>
      </w:pPr>
      <w:r w:rsidRPr="00642A11">
        <w:rPr>
          <w:rFonts w:ascii="Times New Roman" w:hAnsi="Times New Roman" w:cs="Times New Roman"/>
          <w:i/>
          <w:iCs/>
          <w:color w:val="000000" w:themeColor="text1"/>
          <w:sz w:val="16"/>
          <w:szCs w:val="16"/>
          <w:lang w:val="en-US"/>
        </w:rPr>
        <w:t xml:space="preserve">Equivalence bounds were set at </w:t>
      </w:r>
      <w:r w:rsidRPr="00642A11">
        <w:rPr>
          <w:rFonts w:ascii="Times New Roman" w:hAnsi="Times New Roman" w:cs="Times New Roman"/>
          <w:i/>
          <w:iCs/>
          <w:color w:val="000000" w:themeColor="text1"/>
          <w:sz w:val="16"/>
          <w:szCs w:val="16"/>
          <w:lang w:val="en-US"/>
        </w:rPr>
        <w:t>±20 steps</w:t>
      </w:r>
      <w:r w:rsidRPr="00642A11">
        <w:rPr>
          <w:rFonts w:ascii="Times New Roman" w:hAnsi="Times New Roman" w:cs="Times New Roman"/>
          <w:i/>
          <w:iCs/>
          <w:color w:val="000000" w:themeColor="text1"/>
          <w:sz w:val="16"/>
          <w:szCs w:val="16"/>
          <w:lang w:val="en-US"/>
        </w:rPr>
        <w:t xml:space="preserve">. Equivalence is supported </w:t>
      </w:r>
      <w:r w:rsidR="004B358A">
        <w:rPr>
          <w:rFonts w:ascii="Times New Roman" w:hAnsi="Times New Roman" w:cs="Times New Roman"/>
          <w:i/>
          <w:iCs/>
          <w:color w:val="000000" w:themeColor="text1"/>
          <w:sz w:val="16"/>
          <w:szCs w:val="16"/>
          <w:lang w:val="en-US"/>
        </w:rPr>
        <w:t>as</w:t>
      </w:r>
      <w:r w:rsidRPr="00642A11">
        <w:rPr>
          <w:rFonts w:ascii="Times New Roman" w:hAnsi="Times New Roman" w:cs="Times New Roman"/>
          <w:i/>
          <w:iCs/>
          <w:color w:val="000000" w:themeColor="text1"/>
          <w:sz w:val="16"/>
          <w:szCs w:val="16"/>
          <w:lang w:val="en-US"/>
        </w:rPr>
        <w:t xml:space="preserve"> both one-sided tests (TOST) are statistically significant (p &lt; 0.05</w:t>
      </w:r>
      <w:proofErr w:type="gramStart"/>
      <w:r w:rsidRPr="00642A11">
        <w:rPr>
          <w:rFonts w:ascii="Times New Roman" w:hAnsi="Times New Roman" w:cs="Times New Roman"/>
          <w:i/>
          <w:iCs/>
          <w:color w:val="000000" w:themeColor="text1"/>
          <w:sz w:val="16"/>
          <w:szCs w:val="16"/>
          <w:lang w:val="en-US"/>
        </w:rPr>
        <w:t>)</w:t>
      </w:r>
      <w:proofErr w:type="gramEnd"/>
      <w:r w:rsidRPr="00642A11">
        <w:rPr>
          <w:rFonts w:ascii="Times New Roman" w:hAnsi="Times New Roman" w:cs="Times New Roman"/>
          <w:i/>
          <w:iCs/>
          <w:color w:val="000000" w:themeColor="text1"/>
          <w:sz w:val="16"/>
          <w:szCs w:val="16"/>
          <w:lang w:val="en-US"/>
        </w:rPr>
        <w:t xml:space="preserve"> and the confidence interval lies entirely within the predefined bounds. </w:t>
      </w:r>
    </w:p>
    <w:p w14:paraId="40B14234" w14:textId="48AA23CD" w:rsidR="00CB1B08" w:rsidRDefault="00264AAA" w:rsidP="00CB1B08">
      <w:pPr>
        <w:pStyle w:val="Overskrift2"/>
        <w:rPr>
          <w:rFonts w:ascii="Times New Roman" w:hAnsi="Times New Roman" w:cs="Times New Roman"/>
          <w:lang w:val="en-US"/>
        </w:rPr>
      </w:pPr>
      <w:bookmarkStart w:id="36" w:name="_Toc229141408"/>
      <w:commentRangeStart w:id="37"/>
      <w:commentRangeStart w:id="38"/>
      <w:r>
        <w:rPr>
          <w:rFonts w:ascii="Times New Roman" w:hAnsi="Times New Roman" w:cs="Times New Roman"/>
          <w:lang w:val="en-US"/>
        </w:rPr>
        <w:t>5</w:t>
      </w:r>
      <w:r w:rsidR="00951457">
        <w:rPr>
          <w:rFonts w:ascii="Times New Roman" w:hAnsi="Times New Roman" w:cs="Times New Roman"/>
          <w:lang w:val="en-US"/>
        </w:rPr>
        <w:t xml:space="preserve">.0 </w:t>
      </w:r>
      <w:r w:rsidR="00CB1B08" w:rsidRPr="00CB1B08">
        <w:rPr>
          <w:rFonts w:ascii="Times New Roman" w:hAnsi="Times New Roman" w:cs="Times New Roman"/>
          <w:lang w:val="en-US"/>
        </w:rPr>
        <w:t>Discussion</w:t>
      </w:r>
      <w:commentRangeEnd w:id="37"/>
      <w:r w:rsidR="00A870F6">
        <w:rPr>
          <w:rStyle w:val="Merknadsreferanse"/>
          <w:rFonts w:asciiTheme="minorHAnsi" w:eastAsiaTheme="minorHAnsi" w:hAnsiTheme="minorHAnsi" w:cstheme="minorBidi"/>
          <w:color w:val="auto"/>
        </w:rPr>
        <w:commentReference w:id="37"/>
      </w:r>
      <w:bookmarkEnd w:id="36"/>
      <w:commentRangeEnd w:id="38"/>
      <w:r w:rsidR="00787C30">
        <w:rPr>
          <w:rStyle w:val="Merknadsreferanse"/>
          <w:rFonts w:asciiTheme="minorHAnsi" w:eastAsiaTheme="minorHAnsi" w:hAnsiTheme="minorHAnsi" w:cstheme="minorBidi"/>
          <w:color w:val="auto"/>
        </w:rPr>
        <w:commentReference w:id="38"/>
      </w:r>
    </w:p>
    <w:p w14:paraId="2045A489" w14:textId="2D21684B" w:rsidR="000729C3" w:rsidRDefault="001673E9" w:rsidP="0066775B">
      <w:pPr>
        <w:rPr>
          <w:rFonts w:ascii="Times New Roman" w:hAnsi="Times New Roman" w:cs="Times New Roman"/>
          <w:lang w:val="en-US"/>
        </w:rPr>
      </w:pPr>
      <w:r w:rsidRPr="0066775B">
        <w:rPr>
          <w:rFonts w:ascii="Times New Roman" w:hAnsi="Times New Roman" w:cs="Times New Roman"/>
          <w:lang w:val="en-US"/>
        </w:rPr>
        <w:t xml:space="preserve">The main findings of this master’s thesis demonstrated </w:t>
      </w:r>
      <w:r w:rsidR="000729C3">
        <w:rPr>
          <w:rFonts w:ascii="Times New Roman" w:hAnsi="Times New Roman" w:cs="Times New Roman"/>
          <w:lang w:val="en-US"/>
        </w:rPr>
        <w:t xml:space="preserve">that both digital home-based and supervised group-based resistance training led to significant improvements in fatigue and functional fitness among cancer survivors following treatment. After the 12-week intervention, participants in both groups showed reduced fatigue levels and improved performance on the functional fitness test, with no statistically significant differences observed between the intervention formats. Equivalence testing provided additional insight into these findings. Although traditional hypothesis testing revealed no significant between-group differences for either outcome, equivalence was only established for functional fitness within the predefined equivalence margins. For fatigue, the equivalence test was non-significant, meaning that statistical equivalence between the interventions could not be </w:t>
      </w:r>
      <w:r w:rsidR="000729C3">
        <w:rPr>
          <w:rFonts w:ascii="Times New Roman" w:hAnsi="Times New Roman" w:cs="Times New Roman"/>
          <w:lang w:val="en-US"/>
        </w:rPr>
        <w:lastRenderedPageBreak/>
        <w:t xml:space="preserve">confirmed. </w:t>
      </w:r>
      <w:r w:rsidR="005B7D6B" w:rsidRPr="005B7D6B">
        <w:rPr>
          <w:rFonts w:ascii="Times New Roman" w:hAnsi="Times New Roman" w:cs="Times New Roman"/>
          <w:i/>
          <w:iCs/>
          <w:lang w:val="en-US"/>
        </w:rPr>
        <w:t>However, given the relatively small sample size, the study may have been underpowered to detect or confirm small between-group differences.</w:t>
      </w:r>
      <w:r w:rsidR="005B7D6B">
        <w:rPr>
          <w:rFonts w:ascii="Times New Roman" w:hAnsi="Times New Roman" w:cs="Times New Roman"/>
          <w:lang w:val="en-US"/>
        </w:rPr>
        <w:t xml:space="preserve"> </w:t>
      </w:r>
    </w:p>
    <w:p w14:paraId="3E0B8672" w14:textId="5FC4693C" w:rsidR="000729C3" w:rsidRDefault="000729C3" w:rsidP="0066775B">
      <w:pPr>
        <w:rPr>
          <w:rFonts w:ascii="Times New Roman" w:hAnsi="Times New Roman" w:cs="Times New Roman"/>
          <w:lang w:val="en-US"/>
        </w:rPr>
      </w:pPr>
      <w:r>
        <w:rPr>
          <w:rFonts w:ascii="Times New Roman" w:hAnsi="Times New Roman" w:cs="Times New Roman"/>
          <w:lang w:val="en-US"/>
        </w:rPr>
        <w:t xml:space="preserve">Taken together, the findings suggest that digital home-based resistance training may produce comparable improvements in functional fitness to supervised group-based resistance training, while conclusions regarding equivalence in fatigue outcomes remain more uncertain. Consequently, the original hypothesis that supervised group-based resistance training would result in greater improvements than digital home-based training was not supported and can therefore be rejected. </w:t>
      </w:r>
    </w:p>
    <w:p w14:paraId="31CE7883" w14:textId="384490E4" w:rsidR="001673E9" w:rsidRDefault="00264AAA" w:rsidP="001673E9">
      <w:pPr>
        <w:pStyle w:val="Overskrift3"/>
        <w:rPr>
          <w:rFonts w:ascii="Times New Roman" w:hAnsi="Times New Roman" w:cs="Times New Roman"/>
          <w:lang w:val="en-US"/>
        </w:rPr>
      </w:pPr>
      <w:bookmarkStart w:id="39" w:name="_Toc229141409"/>
      <w:r>
        <w:rPr>
          <w:rFonts w:ascii="Times New Roman" w:hAnsi="Times New Roman" w:cs="Times New Roman"/>
          <w:lang w:val="en-US"/>
        </w:rPr>
        <w:t>5</w:t>
      </w:r>
      <w:r w:rsidR="00951457">
        <w:rPr>
          <w:rFonts w:ascii="Times New Roman" w:hAnsi="Times New Roman" w:cs="Times New Roman"/>
          <w:lang w:val="en-US"/>
        </w:rPr>
        <w:t xml:space="preserve">.1 </w:t>
      </w:r>
      <w:r w:rsidR="00D770D4" w:rsidRPr="00D770D4">
        <w:rPr>
          <w:rFonts w:ascii="Times New Roman" w:hAnsi="Times New Roman" w:cs="Times New Roman"/>
          <w:lang w:val="en-US"/>
        </w:rPr>
        <w:t>How can the results be interpreted in the context of previous research?</w:t>
      </w:r>
      <w:bookmarkEnd w:id="39"/>
    </w:p>
    <w:p w14:paraId="1210FB08" w14:textId="5B76601E" w:rsidR="00E55FC5" w:rsidRPr="00E55FC5" w:rsidRDefault="00D4320A" w:rsidP="00C353A8">
      <w:pPr>
        <w:pStyle w:val="Overskrift4"/>
        <w:rPr>
          <w:color w:val="000000" w:themeColor="text1"/>
          <w:lang w:val="en-US"/>
        </w:rPr>
      </w:pPr>
      <w:r>
        <w:rPr>
          <w:rFonts w:ascii="Times New Roman" w:hAnsi="Times New Roman" w:cs="Times New Roman"/>
          <w:i w:val="0"/>
          <w:iCs w:val="0"/>
          <w:color w:val="000000" w:themeColor="text1"/>
          <w:lang w:val="en-US"/>
        </w:rPr>
        <w:t>The findings of the present study are consistent with previous literature demonstrating that resistance training can effectively reduce cancer-related fatigue (</w:t>
      </w:r>
      <w:proofErr w:type="spellStart"/>
      <w:r>
        <w:rPr>
          <w:rFonts w:ascii="Times New Roman" w:hAnsi="Times New Roman" w:cs="Times New Roman"/>
          <w:i w:val="0"/>
          <w:iCs w:val="0"/>
          <w:color w:val="000000" w:themeColor="text1"/>
          <w:lang w:val="en-US"/>
        </w:rPr>
        <w:t>CRF</w:t>
      </w:r>
      <w:proofErr w:type="spellEnd"/>
      <w:r>
        <w:rPr>
          <w:rFonts w:ascii="Times New Roman" w:hAnsi="Times New Roman" w:cs="Times New Roman"/>
          <w:i w:val="0"/>
          <w:iCs w:val="0"/>
          <w:color w:val="000000" w:themeColor="text1"/>
          <w:lang w:val="en-US"/>
        </w:rPr>
        <w:t xml:space="preserve">). The observed effect size for fatigue </w:t>
      </w:r>
      <w:r w:rsidRPr="00D4320A">
        <w:rPr>
          <w:rFonts w:ascii="Times New Roman" w:hAnsi="Times New Roman" w:cs="Times New Roman"/>
          <w:i w:val="0"/>
          <w:iCs w:val="0"/>
          <w:color w:val="000000" w:themeColor="text1"/>
          <w:lang w:val="en-US"/>
        </w:rPr>
        <w:t>(</w:t>
      </w:r>
      <w:r w:rsidRPr="00D4320A">
        <w:rPr>
          <w:rFonts w:ascii="Times New Roman" w:hAnsi="Times New Roman" w:cs="Times New Roman"/>
          <w:i w:val="0"/>
          <w:iCs w:val="0"/>
          <w:color w:val="000000" w:themeColor="text1"/>
        </w:rPr>
        <w:t>η</w:t>
      </w:r>
      <w:r w:rsidRPr="00D4320A">
        <w:rPr>
          <w:rFonts w:ascii="Times New Roman" w:hAnsi="Times New Roman" w:cs="Times New Roman"/>
          <w:i w:val="0"/>
          <w:iCs w:val="0"/>
          <w:color w:val="000000" w:themeColor="text1"/>
          <w:lang w:val="en-US"/>
        </w:rPr>
        <w:t xml:space="preserve">² = 0.304) is consistent with, and slightly higher than, </w:t>
      </w:r>
      <w:r w:rsidR="007D1F41">
        <w:rPr>
          <w:rFonts w:ascii="Times New Roman" w:hAnsi="Times New Roman" w:cs="Times New Roman"/>
          <w:i w:val="0"/>
          <w:iCs w:val="0"/>
          <w:color w:val="000000" w:themeColor="text1"/>
          <w:lang w:val="en-US"/>
        </w:rPr>
        <w:t xml:space="preserve">those reported in earlier studies, suggesting a meaningful intervention effect. In addition, </w:t>
      </w:r>
      <w:r w:rsidR="00E55FC5">
        <w:rPr>
          <w:rFonts w:ascii="Times New Roman" w:hAnsi="Times New Roman" w:cs="Times New Roman"/>
          <w:i w:val="0"/>
          <w:iCs w:val="0"/>
          <w:color w:val="000000" w:themeColor="text1"/>
          <w:lang w:val="en-US"/>
        </w:rPr>
        <w:t>resistance training</w:t>
      </w:r>
      <w:r w:rsidR="007D1F41">
        <w:rPr>
          <w:rFonts w:ascii="Times New Roman" w:hAnsi="Times New Roman" w:cs="Times New Roman"/>
          <w:i w:val="0"/>
          <w:iCs w:val="0"/>
          <w:color w:val="000000" w:themeColor="text1"/>
          <w:lang w:val="en-US"/>
        </w:rPr>
        <w:t xml:space="preserve"> resulted in improvements in functional fitness, as reflected by an increase of 24-26 steps in the 6-minute step test. </w:t>
      </w:r>
      <w:r w:rsidR="00E55FC5" w:rsidRPr="00E55FC5">
        <w:rPr>
          <w:rFonts w:ascii="Times New Roman" w:hAnsi="Times New Roman" w:cs="Times New Roman"/>
          <w:i w:val="0"/>
          <w:iCs w:val="0"/>
          <w:color w:val="000000" w:themeColor="text1"/>
          <w:lang w:val="en-US"/>
        </w:rPr>
        <w:t xml:space="preserve">These </w:t>
      </w:r>
      <w:r w:rsidR="007D1F41">
        <w:rPr>
          <w:rFonts w:ascii="Times New Roman" w:hAnsi="Times New Roman" w:cs="Times New Roman"/>
          <w:i w:val="0"/>
          <w:iCs w:val="0"/>
          <w:color w:val="000000" w:themeColor="text1"/>
          <w:lang w:val="en-US"/>
        </w:rPr>
        <w:t xml:space="preserve">findings are consistent with prior research demonstrating clinically relevant gains in functional outcomes following strength-based interventions. However, the magnitude of improvement observed in the present study appears somewhat smaller compared to some previous reports. </w:t>
      </w:r>
      <w:r w:rsidR="00E55FC5">
        <w:rPr>
          <w:rFonts w:ascii="Times New Roman" w:hAnsi="Times New Roman" w:cs="Times New Roman"/>
          <w:i w:val="0"/>
          <w:iCs w:val="0"/>
          <w:color w:val="000000" w:themeColor="text1"/>
          <w:lang w:val="en-US"/>
        </w:rPr>
        <w:t xml:space="preserve"> </w:t>
      </w:r>
    </w:p>
    <w:p w14:paraId="68AE6BFC" w14:textId="2FD00EA0" w:rsidR="001673E9" w:rsidRDefault="00264AAA" w:rsidP="001673E9">
      <w:pPr>
        <w:pStyle w:val="Overskrift4"/>
        <w:rPr>
          <w:rFonts w:ascii="Times New Roman" w:hAnsi="Times New Roman" w:cs="Times New Roman"/>
          <w:lang w:val="en-US"/>
        </w:rPr>
      </w:pPr>
      <w:r>
        <w:rPr>
          <w:rFonts w:ascii="Times New Roman" w:hAnsi="Times New Roman" w:cs="Times New Roman"/>
          <w:lang w:val="en-US"/>
        </w:rPr>
        <w:t>5</w:t>
      </w:r>
      <w:r w:rsidR="00951457">
        <w:rPr>
          <w:rFonts w:ascii="Times New Roman" w:hAnsi="Times New Roman" w:cs="Times New Roman"/>
          <w:lang w:val="en-US"/>
        </w:rPr>
        <w:t xml:space="preserve">.1.1 </w:t>
      </w:r>
      <w:r w:rsidR="001673E9" w:rsidRPr="001673E9">
        <w:rPr>
          <w:rFonts w:ascii="Times New Roman" w:hAnsi="Times New Roman" w:cs="Times New Roman"/>
          <w:lang w:val="en-US"/>
        </w:rPr>
        <w:t>Sample</w:t>
      </w:r>
    </w:p>
    <w:p w14:paraId="0E6B99BE" w14:textId="4803622D" w:rsidR="00D02856" w:rsidRDefault="001E1941" w:rsidP="001673E9">
      <w:pPr>
        <w:rPr>
          <w:rFonts w:ascii="Times New Roman" w:hAnsi="Times New Roman" w:cs="Times New Roman"/>
          <w:lang w:val="en-US"/>
        </w:rPr>
      </w:pPr>
      <w:r>
        <w:rPr>
          <w:rFonts w:ascii="Times New Roman" w:hAnsi="Times New Roman" w:cs="Times New Roman"/>
          <w:lang w:val="en-US"/>
        </w:rPr>
        <w:t xml:space="preserve">The improvements in fatigue observed in the present study were slightly greater compared with those reported in some previous studies following resistance </w:t>
      </w:r>
      <w:r w:rsidR="00F713B8">
        <w:rPr>
          <w:rFonts w:ascii="Times New Roman" w:hAnsi="Times New Roman" w:cs="Times New Roman"/>
          <w:lang w:val="en-US"/>
        </w:rPr>
        <w:t>training</w:t>
      </w:r>
      <w:r>
        <w:rPr>
          <w:rFonts w:ascii="Times New Roman" w:hAnsi="Times New Roman" w:cs="Times New Roman"/>
          <w:lang w:val="en-US"/>
        </w:rPr>
        <w:t xml:space="preserve"> interventions.</w:t>
      </w:r>
      <w:r w:rsidR="0013015C">
        <w:rPr>
          <w:rFonts w:ascii="Times New Roman" w:hAnsi="Times New Roman" w:cs="Times New Roman"/>
          <w:lang w:val="en-US"/>
        </w:rPr>
        <w:t xml:space="preserve"> In contrast, the observed improvements in functional fitness were somewhat smaller than those reported in earlier research. </w:t>
      </w:r>
      <w:r>
        <w:rPr>
          <w:rFonts w:ascii="Times New Roman" w:hAnsi="Times New Roman" w:cs="Times New Roman"/>
          <w:lang w:val="en-US"/>
        </w:rPr>
        <w:t xml:space="preserve"> A</w:t>
      </w:r>
      <w:r w:rsidR="00D02856">
        <w:rPr>
          <w:rFonts w:ascii="Times New Roman" w:hAnsi="Times New Roman" w:cs="Times New Roman"/>
          <w:lang w:val="en-US"/>
        </w:rPr>
        <w:t xml:space="preserve"> possible explanation for these differences is related to sample characteristics. Several previous studies have included more homogenous samples, often limited to specific cancer populations such as breast cancer survivors, which may allow for more consistent and potentially larger </w:t>
      </w:r>
      <w:r w:rsidR="00554C9C">
        <w:rPr>
          <w:rFonts w:ascii="Times New Roman" w:hAnsi="Times New Roman" w:cs="Times New Roman"/>
          <w:lang w:val="en-US"/>
        </w:rPr>
        <w:t>responses</w:t>
      </w:r>
      <w:r w:rsidR="00D02856">
        <w:rPr>
          <w:rFonts w:ascii="Times New Roman" w:hAnsi="Times New Roman" w:cs="Times New Roman"/>
          <w:lang w:val="en-US"/>
        </w:rPr>
        <w:t xml:space="preserve"> to </w:t>
      </w:r>
      <w:r w:rsidR="00F713B8">
        <w:rPr>
          <w:rFonts w:ascii="Times New Roman" w:hAnsi="Times New Roman" w:cs="Times New Roman"/>
          <w:lang w:val="en-US"/>
        </w:rPr>
        <w:t>training</w:t>
      </w:r>
      <w:r w:rsidR="00D02856">
        <w:rPr>
          <w:rFonts w:ascii="Times New Roman" w:hAnsi="Times New Roman" w:cs="Times New Roman"/>
          <w:lang w:val="en-US"/>
        </w:rPr>
        <w:t xml:space="preserve"> interventions. In contrast, the sample in the present study was more heterogeneous in terms of cancer diagnosis and treatment history. Nevertheless, the sample shared key similarities with prior research, including a predominance of women, a substantial proportion of breast cancer survivors, and comparable age range. </w:t>
      </w:r>
    </w:p>
    <w:p w14:paraId="661FBAC1" w14:textId="035C5403" w:rsidR="00F735FE" w:rsidRDefault="00264AAA" w:rsidP="00F735FE">
      <w:pPr>
        <w:pStyle w:val="Overskrift4"/>
        <w:rPr>
          <w:rFonts w:ascii="Times New Roman" w:hAnsi="Times New Roman" w:cs="Times New Roman"/>
          <w:lang w:val="en-US"/>
        </w:rPr>
      </w:pPr>
      <w:r>
        <w:rPr>
          <w:rFonts w:ascii="Times New Roman" w:hAnsi="Times New Roman" w:cs="Times New Roman"/>
          <w:lang w:val="en-US"/>
        </w:rPr>
        <w:t>5</w:t>
      </w:r>
      <w:r w:rsidR="00951457">
        <w:rPr>
          <w:rFonts w:ascii="Times New Roman" w:hAnsi="Times New Roman" w:cs="Times New Roman"/>
          <w:lang w:val="en-US"/>
        </w:rPr>
        <w:t xml:space="preserve">.1.2 </w:t>
      </w:r>
      <w:r w:rsidR="00F735FE" w:rsidRPr="0074258F">
        <w:rPr>
          <w:rFonts w:ascii="Times New Roman" w:hAnsi="Times New Roman" w:cs="Times New Roman"/>
          <w:lang w:val="en-US"/>
        </w:rPr>
        <w:t>The training program, equipment, and factors of interest</w:t>
      </w:r>
    </w:p>
    <w:p w14:paraId="3620A0F3" w14:textId="7C8DCD39" w:rsidR="00AB3900" w:rsidRDefault="00E73216" w:rsidP="00AB3900">
      <w:pPr>
        <w:rPr>
          <w:rFonts w:ascii="Times New Roman" w:hAnsi="Times New Roman" w:cs="Times New Roman"/>
          <w:lang w:val="en-US"/>
        </w:rPr>
      </w:pPr>
      <w:r>
        <w:rPr>
          <w:rFonts w:ascii="Times New Roman" w:hAnsi="Times New Roman" w:cs="Times New Roman"/>
          <w:lang w:val="en-US"/>
        </w:rPr>
        <w:t xml:space="preserve">The training program implemented in the present study was a 12-week, twice-weekly, </w:t>
      </w:r>
      <w:proofErr w:type="gramStart"/>
      <w:r>
        <w:rPr>
          <w:rFonts w:ascii="Times New Roman" w:hAnsi="Times New Roman" w:cs="Times New Roman"/>
          <w:lang w:val="en-US"/>
        </w:rPr>
        <w:t>40-</w:t>
      </w:r>
      <w:r w:rsidR="00CC0DFE">
        <w:rPr>
          <w:rFonts w:ascii="Times New Roman" w:hAnsi="Times New Roman" w:cs="Times New Roman"/>
          <w:lang w:val="en-US"/>
        </w:rPr>
        <w:t xml:space="preserve">60 </w:t>
      </w:r>
      <w:r>
        <w:rPr>
          <w:rFonts w:ascii="Times New Roman" w:hAnsi="Times New Roman" w:cs="Times New Roman"/>
          <w:lang w:val="en-US"/>
        </w:rPr>
        <w:t>minute</w:t>
      </w:r>
      <w:proofErr w:type="gramEnd"/>
      <w:r>
        <w:rPr>
          <w:rFonts w:ascii="Times New Roman" w:hAnsi="Times New Roman" w:cs="Times New Roman"/>
          <w:lang w:val="en-US"/>
        </w:rPr>
        <w:t xml:space="preserve"> resistance </w:t>
      </w:r>
      <w:r w:rsidR="00F713B8">
        <w:rPr>
          <w:rFonts w:ascii="Times New Roman" w:hAnsi="Times New Roman" w:cs="Times New Roman"/>
          <w:lang w:val="en-US"/>
        </w:rPr>
        <w:t>training i</w:t>
      </w:r>
      <w:r>
        <w:rPr>
          <w:rFonts w:ascii="Times New Roman" w:hAnsi="Times New Roman" w:cs="Times New Roman"/>
          <w:lang w:val="en-US"/>
        </w:rPr>
        <w:t>ntervention based on simple</w:t>
      </w:r>
      <w:r w:rsidR="00787C30">
        <w:rPr>
          <w:rFonts w:ascii="Times New Roman" w:hAnsi="Times New Roman" w:cs="Times New Roman"/>
          <w:lang w:val="en-US"/>
        </w:rPr>
        <w:t xml:space="preserve"> </w:t>
      </w:r>
      <w:r>
        <w:rPr>
          <w:rFonts w:ascii="Times New Roman" w:hAnsi="Times New Roman" w:cs="Times New Roman"/>
          <w:lang w:val="en-US"/>
        </w:rPr>
        <w:t>equipment (bodyweight, stairs, chairs, and resistance bands). The program emphasized full-body functional movements, including multi-joint lower- and upper-body exercises, performed in 2-4 sets of 8-15 repetitions. When interpreting the present findings in the context of previous research, several important differences in exercise prescription should be considered. Compared to more controlled and often higher-intensity supervised resistance training protocols in earlier studies, the present program was more functionally oriented, less equipment-dependent, and likely performed at a more moderate and self-regulated intensity. For example, several previous</w:t>
      </w:r>
      <w:r w:rsidR="004F172F">
        <w:rPr>
          <w:rFonts w:ascii="Times New Roman" w:hAnsi="Times New Roman" w:cs="Times New Roman"/>
          <w:lang w:val="en-US"/>
        </w:rPr>
        <w:t xml:space="preserve"> studies in breast cancer survivors have applied machine-based progressive resistance training with clearly </w:t>
      </w:r>
      <w:r w:rsidR="004F172F">
        <w:rPr>
          <w:rFonts w:ascii="Times New Roman" w:hAnsi="Times New Roman" w:cs="Times New Roman"/>
          <w:lang w:val="en-US"/>
        </w:rPr>
        <w:lastRenderedPageBreak/>
        <w:t xml:space="preserve">prescribed relative intensities, typically around 60-80% of 1RM and 2-3 weekly supervised sessions </w:t>
      </w:r>
      <w:r w:rsidR="004F172F">
        <w:rPr>
          <w:rFonts w:ascii="Times New Roman" w:hAnsi="Times New Roman" w:cs="Times New Roman"/>
          <w:lang w:val="en-US"/>
        </w:rPr>
        <w:fldChar w:fldCharType="begin"/>
      </w:r>
      <w:r w:rsidR="004F172F">
        <w:rPr>
          <w:rFonts w:ascii="Times New Roman" w:hAnsi="Times New Roman" w:cs="Times New Roman"/>
          <w:lang w:val="en-US"/>
        </w:rPr>
        <w:instrText xml:space="preserve"> ADDIN ZOTERO_ITEM CSL_CITATION {"citationID":"WUnOneJM","properties":{"formattedCitation":"(Mu\\uc0\\u241{}oz-Cofre et al., 2025; Steindorf et al., 2014)","plainCitation":"(Muñoz-Cofre et al., 2025; Steindorf et al., 2014)","noteIndex":0},"citationItems":[{"id":171,"uris":["http://zotero.org/users/15910014/items/3VIV3FQD"],"itemData":{"id":171,"type":"article-journal","abstract":"Objective\n              To determine the effects of resistance exercise training (RET) on oxygen consumption and minute-by-minute efficiency during the Six-Minute Walk Test (6MWT) in healthy postmenopausal female breast cancer survivors.\n            \n            \n              Methods\n              \n                Eleven healthy postmenopausal women, all breast cancer survivors, participated in a 12-week progressive RET program consisting of 36 training sessions. Sessions were conducted three times per week on nonconsecutive days and focused on both upper and lower limbs. Training loads ranged from 60% to 80% of participants’ one-repetition maximum (1RM). Before and after the 12-week program, participants underwent the 6MWT using a PNOE® metabolic analyzer. In addition to walking distance, oxygen consumption (VO\n                2\n                ) and carbon dioxide output (VCO\n                2\n                ) were assessed as key variables.\n              \n            \n            \n              Results\n              \n                Following the intervention, the distance covered in the 6MWT significantly increased from 572.9 ± 62.6 m to 604.7 ± 39.9 m (p &amp;lt; 0.001). Work performed during the 6MWT (6MWORK) also increased significantly from 38415 ± 5611 to 40883 ± 5262 (p = 0.001). No significant differences were observed in relative VO\n                2\n                (p = 0.116) or absolute VCO\n                2\n                (p = 0.111). However, minute-by-minute VO\n                2\n                analysis revealed a significant decrease in oxygen consumption during minutes 4, 5, and 6 of the 6MWT (28.91 ± 5.85 to 25.88 ± 5.61, p = 0.030; 32.08 ± 6.32 to 28.37 ± 5.40, p = 0.032; and 32.46 ± 6.57 to 28.60 ± 5.61, p = 0.045, respectively).\n              \n            \n            \n              Conclusion\n              \n                Following the RET program as a single-arm pre- and post-intervention, a significant decrease in submaximal VO\n                2\n                was observed during the second half of the 6MWT, specifically between minutes 4 and 6, accompanied by an increase in submaximal VCO\n                2\n                , which may have contributed to the significant improvements in 6MWT and 6MWORK distance.","container-title":"Frontiers in Physiology","DOI":"10.3389/fphys.2025.1694076","ISSN":"1664-042X","journalAbbreviation":"Front. Physiol.","page":"1694076","source":"DOI.org (Crossref)","title":"Effects of resistance exercise training on oxygen consumption and minute by minute efficiency during the six-minute walk test in female breast cancer survivors","volume":"16","author":[{"family":"Muñoz-Cofre","given":"Rodrigo"},{"family":"Artigas-Arias","given":"Macarena"},{"family":"Valenzuela-Aedo","given":"Fernando"},{"family":"Escobar-Cabello","given":"Máximo"},{"family":"Sol","given":"Mariano Del"},{"family":"Conei","given":"Daniel"},{"family":"Sapunar","given":"Jorge"},{"family":"Curi","given":"Rui"},{"family":"Marzuca-Nassr","given":"Gabriel Nasri"}],"issued":{"date-parts":[["2025",12,1]]}}},{"id":58,"uris":["http://zotero.org/users/15910014/items/FUYKGVDS"],"itemData":{"id":58,"type":"article-journal","container-title":"Annals of Oncology","DOI":"10.1093/annonc/mdu374","ISSN":"09237534","issue":"11","journalAbbreviation":"Annals of Oncology","language":"en","license":"https://www.elsevier.com/tdm/userlicense/1.0/","page":"2237-2243","source":"DOI.org (Crossref)","title":"Randomized, controlled trial of resistance training in breast cancer patients receiving adjuvant radiotherapy: results on cancer-related fatigue and quality of life","title-short":"Randomized, controlled trial of resistance training in breast cancer patients receiving adjuvant radiotherapy","volume":"25","author":[{"family":"Steindorf","given":"K."},{"family":"Schmidt","given":"M.E."},{"family":"Klassen","given":"O."},{"family":"Ulrich","given":"C.M."},{"family":"Oelmann","given":"J."},{"family":"Habermann","given":"N."},{"family":"Beckhove","given":"P."},{"family":"Owen","given":"R."},{"family":"Debus","given":"J."},{"family":"Wiskemann","given":"J."},{"family":"Potthoff","given":"K."}],"issued":{"date-parts":[["2014",11]]}}}],"schema":"https://github.com/citation-style-language/schema/raw/master/csl-citation.json"} </w:instrText>
      </w:r>
      <w:r w:rsidR="004F172F">
        <w:rPr>
          <w:rFonts w:ascii="Times New Roman" w:hAnsi="Times New Roman" w:cs="Times New Roman"/>
          <w:lang w:val="en-US"/>
        </w:rPr>
        <w:fldChar w:fldCharType="separate"/>
      </w:r>
      <w:r w:rsidR="004F172F" w:rsidRPr="004F172F">
        <w:rPr>
          <w:rFonts w:ascii="Times New Roman" w:hAnsi="Times New Roman" w:cs="Times New Roman"/>
          <w:kern w:val="0"/>
          <w:lang w:val="en-US"/>
        </w:rPr>
        <w:t>(Muñoz-Cofre et al., 2025; Steindorf et al., 2014)</w:t>
      </w:r>
      <w:r w:rsidR="004F172F">
        <w:rPr>
          <w:rFonts w:ascii="Times New Roman" w:hAnsi="Times New Roman" w:cs="Times New Roman"/>
          <w:lang w:val="en-US"/>
        </w:rPr>
        <w:fldChar w:fldCharType="end"/>
      </w:r>
      <w:r w:rsidR="004F172F">
        <w:rPr>
          <w:rFonts w:ascii="Times New Roman" w:hAnsi="Times New Roman" w:cs="Times New Roman"/>
          <w:lang w:val="en-US"/>
        </w:rPr>
        <w:t xml:space="preserve">. Other interventions have combined supervised and home-based training with external loads or structured progression models </w:t>
      </w:r>
      <w:r w:rsidR="004F172F">
        <w:rPr>
          <w:rFonts w:ascii="Times New Roman" w:hAnsi="Times New Roman" w:cs="Times New Roman"/>
          <w:lang w:val="en-US"/>
        </w:rPr>
        <w:fldChar w:fldCharType="begin"/>
      </w:r>
      <w:r w:rsidR="004F172F">
        <w:rPr>
          <w:rFonts w:ascii="Times New Roman" w:hAnsi="Times New Roman" w:cs="Times New Roman"/>
          <w:lang w:val="en-US"/>
        </w:rPr>
        <w:instrText xml:space="preserve"> ADDIN ZOTERO_ITEM CSL_CITATION {"citationID":"c0n1qIkA","properties":{"formattedCitation":"(Gorzelitz et al., 2022b; Winters-Stone et al., 2012)","plainCitation":"(Gorzelitz et al., 2022b; Winters-Stone et al., 2012)","noteIndex":0},"citationItems":[{"id":160,"uris":["http://zotero.org/users/15910014/items/JG3679GU"],"itemData":{"id":160,"type":"article-journal","container-title":"Supportive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C."},{"family":"Schwartz","given":"Anna"}],"issued":{"date-parts":[["2012",6]]}}}],"schema":"https://github.com/citation-style-language/schema/raw/master/csl-citation.json"} </w:instrText>
      </w:r>
      <w:r w:rsidR="004F172F">
        <w:rPr>
          <w:rFonts w:ascii="Times New Roman" w:hAnsi="Times New Roman" w:cs="Times New Roman"/>
          <w:lang w:val="en-US"/>
        </w:rPr>
        <w:fldChar w:fldCharType="separate"/>
      </w:r>
      <w:r w:rsidR="004F172F">
        <w:rPr>
          <w:rFonts w:ascii="Times New Roman" w:hAnsi="Times New Roman" w:cs="Times New Roman"/>
          <w:noProof/>
          <w:lang w:val="en-US"/>
        </w:rPr>
        <w:t>(Gorzelitz et al., 2022b; Winters-Stone et al., 2012)</w:t>
      </w:r>
      <w:r w:rsidR="004F172F">
        <w:rPr>
          <w:rFonts w:ascii="Times New Roman" w:hAnsi="Times New Roman" w:cs="Times New Roman"/>
          <w:lang w:val="en-US"/>
        </w:rPr>
        <w:fldChar w:fldCharType="end"/>
      </w:r>
      <w:r w:rsidR="004F172F">
        <w:rPr>
          <w:rFonts w:ascii="Times New Roman" w:hAnsi="Times New Roman" w:cs="Times New Roman"/>
          <w:lang w:val="en-US"/>
        </w:rPr>
        <w:t xml:space="preserve">, while high-intensity functional approaches such as CrossFit-style training have incorporated substantially higher training demands and aerobic components alongside resistance </w:t>
      </w:r>
      <w:r w:rsidR="00F713B8">
        <w:rPr>
          <w:rFonts w:ascii="Times New Roman" w:hAnsi="Times New Roman" w:cs="Times New Roman"/>
          <w:lang w:val="en-US"/>
        </w:rPr>
        <w:t>training</w:t>
      </w:r>
      <w:r w:rsidR="004F172F">
        <w:rPr>
          <w:rFonts w:ascii="Times New Roman" w:hAnsi="Times New Roman" w:cs="Times New Roman"/>
          <w:lang w:val="en-US"/>
        </w:rPr>
        <w:t xml:space="preserve"> </w:t>
      </w:r>
      <w:r w:rsidR="004F172F">
        <w:rPr>
          <w:rFonts w:ascii="Times New Roman" w:hAnsi="Times New Roman" w:cs="Times New Roman"/>
          <w:lang w:val="en-US"/>
        </w:rPr>
        <w:fldChar w:fldCharType="begin"/>
      </w:r>
      <w:r w:rsidR="004F172F">
        <w:rPr>
          <w:rFonts w:ascii="Times New Roman" w:hAnsi="Times New Roman" w:cs="Times New Roman"/>
          <w:lang w:val="en-US"/>
        </w:rPr>
        <w:instrText xml:space="preserve"> ADDIN ZOTERO_ITEM CSL_CITATION {"citationID":"JCgnBp9H","properties":{"formattedCitation":"(Christensen et al., 2025)","plainCitation":"(Christensen et al., 2025)","noteIndex":0},"citationItems":[{"id":157,"uris":["http://zotero.org/users/15910014/items/9GR9E3E9"],"itemData":{"id":157,"type":"article-journal","abstract":"Abstract\n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T."}],"issued":{"date-parts":[["2025",5]]}}}],"schema":"https://github.com/citation-style-language/schema/raw/master/csl-citation.json"} </w:instrText>
      </w:r>
      <w:r w:rsidR="004F172F">
        <w:rPr>
          <w:rFonts w:ascii="Times New Roman" w:hAnsi="Times New Roman" w:cs="Times New Roman"/>
          <w:lang w:val="en-US"/>
        </w:rPr>
        <w:fldChar w:fldCharType="separate"/>
      </w:r>
      <w:r w:rsidR="004F172F">
        <w:rPr>
          <w:rFonts w:ascii="Times New Roman" w:hAnsi="Times New Roman" w:cs="Times New Roman"/>
          <w:noProof/>
          <w:lang w:val="en-US"/>
        </w:rPr>
        <w:t>(Christensen et al., 2025)</w:t>
      </w:r>
      <w:r w:rsidR="004F172F">
        <w:rPr>
          <w:rFonts w:ascii="Times New Roman" w:hAnsi="Times New Roman" w:cs="Times New Roman"/>
          <w:lang w:val="en-US"/>
        </w:rPr>
        <w:fldChar w:fldCharType="end"/>
      </w:r>
      <w:r w:rsidR="004F172F">
        <w:rPr>
          <w:rFonts w:ascii="Times New Roman" w:hAnsi="Times New Roman" w:cs="Times New Roman"/>
          <w:lang w:val="en-US"/>
        </w:rPr>
        <w:t>.</w:t>
      </w:r>
      <w:r w:rsidR="00CC0DFE">
        <w:rPr>
          <w:rFonts w:ascii="Times New Roman" w:hAnsi="Times New Roman" w:cs="Times New Roman"/>
          <w:lang w:val="en-US"/>
        </w:rPr>
        <w:t xml:space="preserve"> </w:t>
      </w:r>
      <w:r w:rsidR="00007432">
        <w:rPr>
          <w:rFonts w:ascii="Times New Roman" w:hAnsi="Times New Roman" w:cs="Times New Roman"/>
          <w:lang w:val="en-US"/>
        </w:rPr>
        <w:t xml:space="preserve">In the present study, progression was primarily achieved through adjustments in repetitions and sets across the training period, rather than through systematic increases in external load. This reflects a key limitation related to intensity regulation and exercise selection. Ideally, resistance training programs would allow for greater individualization and progression through external loading (e.g., machines, free weights, or quantified resistance), enabling more precise control of training intensity and overload. However, this was not feasible in the current study design, as both the digital and supervised groups were required to follow the same program. Consequently, the need to ensure that all exercises could be performed safely and practically in a home environment with minimal equipment, primarily resistance bands, became the determining factor for exercise selection and progression strategies. </w:t>
      </w:r>
    </w:p>
    <w:p w14:paraId="71326965" w14:textId="571BBC7A" w:rsidR="00007432" w:rsidRDefault="004F172F" w:rsidP="00AB3900">
      <w:pPr>
        <w:rPr>
          <w:rFonts w:ascii="Times New Roman" w:hAnsi="Times New Roman" w:cs="Times New Roman"/>
          <w:i/>
          <w:iCs/>
          <w:color w:val="000000" w:themeColor="text1"/>
          <w:lang w:val="en-US"/>
        </w:rPr>
      </w:pPr>
      <w:r>
        <w:rPr>
          <w:rFonts w:ascii="Times New Roman" w:hAnsi="Times New Roman" w:cs="Times New Roman"/>
          <w:lang w:val="en-US"/>
        </w:rPr>
        <w:t>These differences in training modality, intensity prescription, and progression strategies may help explain the present findings. The somewhat larger improvements in fatigue observed in the current study may reflect the potential benefits of a more accessible, functionally integrated program that is feasible for a heterogeneous cancer population, possibly enhancing adherence and perceived self-efficacy. In contrast, the smaller improvements in functional fitness compared to previous studies may be related to the lower external loading and absence of strictly high-intensity progression (e.g., %1RM-based overload), which has been shown to elicit larger gains in muscular strength and physical performance in more structured resistance training intervention</w:t>
      </w:r>
      <w:r w:rsidR="00B40737">
        <w:rPr>
          <w:rFonts w:ascii="Times New Roman" w:hAnsi="Times New Roman" w:cs="Times New Roman"/>
          <w:lang w:val="en-US"/>
        </w:rPr>
        <w:t xml:space="preserve">s </w:t>
      </w:r>
      <w:r w:rsidR="00B40737">
        <w:rPr>
          <w:rFonts w:ascii="Times New Roman" w:hAnsi="Times New Roman" w:cs="Times New Roman"/>
          <w:lang w:val="en-US"/>
        </w:rPr>
        <w:fldChar w:fldCharType="begin"/>
      </w:r>
      <w:r w:rsidR="00B40737">
        <w:rPr>
          <w:rFonts w:ascii="Times New Roman" w:hAnsi="Times New Roman" w:cs="Times New Roman"/>
          <w:lang w:val="en-US"/>
        </w:rPr>
        <w:instrText xml:space="preserve"> ADDIN ZOTERO_ITEM CSL_CITATION {"citationID":"gvJWeKph","properties":{"formattedCitation":"(Gorzelitz et al., 2022b)","plainCitation":"(Gorzelitz et al., 2022b)","noteIndex":0},"citationItems":[{"id":160,"uris":["http://zotero.org/users/15910014/items/JG3679GU"],"itemData":{"id":160,"type":"article-journal","container-title":"Supportive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J."},{"family":"Rash","given":"Joanne"},{"family":"Cadmus-Bertram","given":"Lisa"}],"issued":{"date-parts":[["2022",1]]}}}],"schema":"https://github.com/citation-style-language/schema/raw/master/csl-citation.json"} </w:instrText>
      </w:r>
      <w:r w:rsidR="00B40737">
        <w:rPr>
          <w:rFonts w:ascii="Times New Roman" w:hAnsi="Times New Roman" w:cs="Times New Roman"/>
          <w:lang w:val="en-US"/>
        </w:rPr>
        <w:fldChar w:fldCharType="separate"/>
      </w:r>
      <w:r w:rsidR="00B40737">
        <w:rPr>
          <w:rFonts w:ascii="Times New Roman" w:hAnsi="Times New Roman" w:cs="Times New Roman"/>
          <w:noProof/>
          <w:lang w:val="en-US"/>
        </w:rPr>
        <w:t>(Gorzelitz et al., 2022b)</w:t>
      </w:r>
      <w:r w:rsidR="00B40737">
        <w:rPr>
          <w:rFonts w:ascii="Times New Roman" w:hAnsi="Times New Roman" w:cs="Times New Roman"/>
          <w:lang w:val="en-US"/>
        </w:rPr>
        <w:fldChar w:fldCharType="end"/>
      </w:r>
      <w:r w:rsidR="00B40737">
        <w:rPr>
          <w:rFonts w:ascii="Times New Roman" w:hAnsi="Times New Roman" w:cs="Times New Roman"/>
          <w:lang w:val="en-US"/>
        </w:rPr>
        <w:t>.</w:t>
      </w:r>
      <w:r w:rsidR="00007432">
        <w:rPr>
          <w:rFonts w:ascii="Times New Roman" w:hAnsi="Times New Roman" w:cs="Times New Roman"/>
          <w:color w:val="EE0000"/>
          <w:lang w:val="en-US"/>
        </w:rPr>
        <w:t xml:space="preserve"> </w:t>
      </w:r>
      <w:r w:rsidR="00007432" w:rsidRPr="009F593A">
        <w:rPr>
          <w:rFonts w:ascii="Times New Roman" w:hAnsi="Times New Roman" w:cs="Times New Roman"/>
          <w:color w:val="000000" w:themeColor="text1"/>
          <w:lang w:val="en-US"/>
        </w:rPr>
        <w:t>While the standardized, equipment-light approach</w:t>
      </w:r>
      <w:r w:rsidR="009F593A" w:rsidRPr="009F593A">
        <w:rPr>
          <w:rFonts w:ascii="Times New Roman" w:hAnsi="Times New Roman" w:cs="Times New Roman"/>
          <w:color w:val="000000" w:themeColor="text1"/>
          <w:lang w:val="en-US"/>
        </w:rPr>
        <w:t xml:space="preserve"> in our study</w:t>
      </w:r>
      <w:r w:rsidR="00007432" w:rsidRPr="009F593A">
        <w:rPr>
          <w:rFonts w:ascii="Times New Roman" w:hAnsi="Times New Roman" w:cs="Times New Roman"/>
          <w:color w:val="000000" w:themeColor="text1"/>
          <w:lang w:val="en-US"/>
        </w:rPr>
        <w:t xml:space="preserve"> increased accessibility and ensured that both groups followed the same protocol, it may also have limited the potential for optimal strength development, particularly in participants who </w:t>
      </w:r>
      <w:proofErr w:type="gramStart"/>
      <w:r w:rsidR="00007432" w:rsidRPr="009F593A">
        <w:rPr>
          <w:rFonts w:ascii="Times New Roman" w:hAnsi="Times New Roman" w:cs="Times New Roman"/>
          <w:color w:val="000000" w:themeColor="text1"/>
          <w:lang w:val="en-US"/>
        </w:rPr>
        <w:t>were capable of tolerating</w:t>
      </w:r>
      <w:proofErr w:type="gramEnd"/>
      <w:r w:rsidR="00007432" w:rsidRPr="009F593A">
        <w:rPr>
          <w:rFonts w:ascii="Times New Roman" w:hAnsi="Times New Roman" w:cs="Times New Roman"/>
          <w:color w:val="000000" w:themeColor="text1"/>
          <w:lang w:val="en-US"/>
        </w:rPr>
        <w:t xml:space="preserve"> higher loads. In more traditional supervised settings, there is typically greater opportunity for individualized progression, closer monitoring, and technique correctio</w:t>
      </w:r>
      <w:r w:rsidR="009F593A" w:rsidRPr="009F593A">
        <w:rPr>
          <w:rFonts w:ascii="Times New Roman" w:hAnsi="Times New Roman" w:cs="Times New Roman"/>
          <w:color w:val="000000" w:themeColor="text1"/>
          <w:lang w:val="en-US"/>
        </w:rPr>
        <w:t>n</w:t>
      </w:r>
      <w:r w:rsidR="00007432" w:rsidRPr="009F593A">
        <w:rPr>
          <w:rFonts w:ascii="Times New Roman" w:hAnsi="Times New Roman" w:cs="Times New Roman"/>
          <w:color w:val="000000" w:themeColor="text1"/>
          <w:lang w:val="en-US"/>
        </w:rPr>
        <w:t>, as well as the use of heavier external resistance, all of which may contribute to larger improvements in functional outcomes.</w:t>
      </w:r>
    </w:p>
    <w:p w14:paraId="7A42CB4C" w14:textId="2DEB2B8C" w:rsidR="00007432" w:rsidRDefault="00007432" w:rsidP="00AB3900">
      <w:pPr>
        <w:rPr>
          <w:rFonts w:ascii="Times New Roman" w:hAnsi="Times New Roman" w:cs="Times New Roman"/>
          <w:color w:val="000000" w:themeColor="text1"/>
          <w:lang w:val="en-US"/>
        </w:rPr>
      </w:pPr>
      <w:r w:rsidRPr="009F593A">
        <w:rPr>
          <w:rFonts w:ascii="Times New Roman" w:hAnsi="Times New Roman" w:cs="Times New Roman"/>
          <w:color w:val="000000" w:themeColor="text1"/>
          <w:lang w:val="en-US"/>
        </w:rPr>
        <w:t>Additionally, it is important to consider that the intervention in the present study was purely resistance-based, whereas the 6-minute step test reflects not only lower-body muscular endurance but also a cardiorespiratory component. Some previous studies reporting larger improvements in functional fitness have included combined training approaches, integrating</w:t>
      </w:r>
      <w:r w:rsidR="00647035" w:rsidRPr="009F593A">
        <w:rPr>
          <w:rFonts w:ascii="Times New Roman" w:hAnsi="Times New Roman" w:cs="Times New Roman"/>
          <w:color w:val="000000" w:themeColor="text1"/>
          <w:lang w:val="en-US"/>
        </w:rPr>
        <w:t xml:space="preserve"> both resistance and aerobic exercise, which may be more directly transferable to performance in such tests </w:t>
      </w:r>
      <w:r w:rsidR="00925B5C">
        <w:rPr>
          <w:rFonts w:ascii="Times New Roman" w:hAnsi="Times New Roman" w:cs="Times New Roman"/>
          <w:color w:val="000000" w:themeColor="text1"/>
          <w:lang w:val="en-US"/>
        </w:rPr>
        <w:fldChar w:fldCharType="begin"/>
      </w:r>
      <w:r w:rsidR="00925B5C">
        <w:rPr>
          <w:rFonts w:ascii="Times New Roman" w:hAnsi="Times New Roman" w:cs="Times New Roman"/>
          <w:color w:val="000000" w:themeColor="text1"/>
          <w:lang w:val="en-US"/>
        </w:rPr>
        <w:instrText xml:space="preserve"> ADDIN ZOTERO_ITEM CSL_CITATION {"citationID":"dOwEEfvu","properties":{"formattedCitation":"(Christensen et al., 2025; Garcia-Roca et al., 2024)","plainCitation":"(Christensen et al., 2025; Garcia-Roca et al., 2024)","noteIndex":0},"citationItems":[{"id":157,"uris":["http://zotero.org/users/15910014/items/9GR9E3E9"],"itemData":{"id":157,"type":"article-journal","abstract":"Abstract\n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T."}],"issued":{"date-parts":[["2025",5]]}}},{"id":175,"uris":["http://zotero.org/users/15910014/items/KZ8NWN8V"],"itemData":{"id":175,"type":"article-journal","abstract":"The purpose of the present study was to analyze the effect of a synchronous-supervised online home-based exercise program (HBG) during 24 weeks on body composition, physical fitness and adherence compared to an exercise recommendation group (ERG) without supervision with patients undergoing breast cancer treatment. Fifty-nine female breast cancer patients (31 in HBG and 28 in the ERG) undergoing cancer treatments participated in the present randomized clinical trial. The exercise program consisted of a 60 min combined resistance and aerobic supervised exercise session (6–8 points on Borg Scale CR-10, moderate intensity), twice a week during 24 weeks. The exercise recommendation group only received general recommendations to comply with the current ACSM guidelines. Body composition and physical fitness were assessed at baseline, 12 weeks and 24 weeks of the program. Adherence to the intervention was measured according to the minutes of exercise completed per session during each week. A general linear model of two-way repeated measures showed significant improvements (p &lt; 0.05) in physical fitness that were observed in the home-based exercise group at the baseline, 12-week and 24-week assessments compared to the exercise recommendation group. Adherence was also higher in the home-based exercise group. However, no changes (p &gt; 0.05) in body composition between groups and moments were observed. In this sense, supervised home-based exercise interventions can be an interesting strategy to improve physical fitness and adherence rates in breast cancer patients undergoing treatment.","container-title":"Cancers","DOI":"10.3390/cancers16101912","ISSN":"2072-6694","issue":"10","journalAbbreviation":"Cancers","language":"en","page":"1912","source":"DOI.org (Crossref)","title":"Effect of a Long-Term Online Home-Based Supervised Exercise Program on Physical Fitness and Adherence in Breast Cancer Patients: A Randomized Clinical Trial","title-short":"Effect of a Long-Term Online Home-Based Supervised Exercise Program on Physical Fitness and Adherence in Breast Cancer Patients","volume":"16","author":[{"family":"Garcia-Roca","given":"María Elena"},{"family":"Catalá-Vilaplana","given":"Ignacio"},{"family":"Hernando","given":"Carlos"},{"family":"Baliño","given":"Pablo"},{"family":"Salas-Medina","given":"Pablo"},{"family":"Suarez-Alcazar","given":"Pilar"},{"family":"Folch-Ayora","given":"Ana"},{"family":"Collado Boira","given":"Eladio"}],"issued":{"date-parts":[["2024",5,17]]}}}],"schema":"https://github.com/citation-style-language/schema/raw/master/csl-citation.json"} </w:instrText>
      </w:r>
      <w:r w:rsidR="00925B5C">
        <w:rPr>
          <w:rFonts w:ascii="Times New Roman" w:hAnsi="Times New Roman" w:cs="Times New Roman"/>
          <w:color w:val="000000" w:themeColor="text1"/>
          <w:lang w:val="en-US"/>
        </w:rPr>
        <w:fldChar w:fldCharType="separate"/>
      </w:r>
      <w:r w:rsidR="00925B5C">
        <w:rPr>
          <w:rFonts w:ascii="Times New Roman" w:hAnsi="Times New Roman" w:cs="Times New Roman"/>
          <w:noProof/>
          <w:color w:val="000000" w:themeColor="text1"/>
          <w:lang w:val="en-US"/>
        </w:rPr>
        <w:t>(Christensen et al., 2025; Garcia-Roca et al., 2024)</w:t>
      </w:r>
      <w:r w:rsidR="00925B5C">
        <w:rPr>
          <w:rFonts w:ascii="Times New Roman" w:hAnsi="Times New Roman" w:cs="Times New Roman"/>
          <w:color w:val="000000" w:themeColor="text1"/>
          <w:lang w:val="en-US"/>
        </w:rPr>
        <w:fldChar w:fldCharType="end"/>
      </w:r>
      <w:r w:rsidR="00647035" w:rsidRPr="009F593A">
        <w:rPr>
          <w:rFonts w:ascii="Times New Roman" w:hAnsi="Times New Roman" w:cs="Times New Roman"/>
          <w:color w:val="000000" w:themeColor="text1"/>
          <w:lang w:val="en-US"/>
        </w:rPr>
        <w:t>. This mismatch between training specificity and outcome measure may therefore have contributed to the more modest improvements observed.</w:t>
      </w:r>
      <w:r w:rsidR="00933943">
        <w:rPr>
          <w:rFonts w:ascii="Times New Roman" w:hAnsi="Times New Roman" w:cs="Times New Roman"/>
          <w:color w:val="000000" w:themeColor="text1"/>
          <w:lang w:val="en-US"/>
        </w:rPr>
        <w:t xml:space="preserve"> </w:t>
      </w:r>
    </w:p>
    <w:p w14:paraId="077080F0" w14:textId="5BF56529" w:rsidR="00933943" w:rsidRPr="001714E4" w:rsidRDefault="001714E4" w:rsidP="00AB3900">
      <w:pPr>
        <w:rPr>
          <w:rFonts w:ascii="Times New Roman" w:hAnsi="Times New Roman" w:cs="Times New Roman"/>
          <w:color w:val="EE0000"/>
          <w:lang w:val="en-US"/>
        </w:rPr>
      </w:pPr>
      <w:r w:rsidRPr="001714E4">
        <w:rPr>
          <w:rFonts w:ascii="Times New Roman" w:hAnsi="Times New Roman" w:cs="Times New Roman"/>
          <w:color w:val="000000" w:themeColor="text1"/>
          <w:lang w:val="en-US"/>
        </w:rPr>
        <w:t>Moreover</w:t>
      </w:r>
      <w:r w:rsidR="00933943" w:rsidRPr="001714E4">
        <w:rPr>
          <w:rFonts w:ascii="Times New Roman" w:hAnsi="Times New Roman" w:cs="Times New Roman"/>
          <w:color w:val="000000" w:themeColor="text1"/>
          <w:lang w:val="en-US"/>
        </w:rPr>
        <w:t xml:space="preserve">, differences in how functional fitness is defined and assessed across studies complicate direct comparisons of results. Functional fitness is a multidimensional construct, commonly described as the ability to perform daily physical tasks independently, </w:t>
      </w:r>
      <w:r w:rsidR="00933943" w:rsidRPr="001714E4">
        <w:rPr>
          <w:rFonts w:ascii="Times New Roman" w:hAnsi="Times New Roman" w:cs="Times New Roman"/>
          <w:color w:val="000000" w:themeColor="text1"/>
          <w:lang w:val="en-US"/>
        </w:rPr>
        <w:lastRenderedPageBreak/>
        <w:t>encompassing strength, endurance, mobility, balance, and flexibility</w:t>
      </w:r>
      <w:r w:rsidR="0067368A">
        <w:rPr>
          <w:rFonts w:ascii="Times New Roman" w:hAnsi="Times New Roman" w:cs="Times New Roman"/>
          <w:color w:val="000000" w:themeColor="text1"/>
          <w:lang w:val="en-US"/>
        </w:rPr>
        <w:t xml:space="preserve"> </w:t>
      </w:r>
      <w:r w:rsidR="0067368A">
        <w:rPr>
          <w:rFonts w:ascii="Times New Roman" w:hAnsi="Times New Roman" w:cs="Times New Roman"/>
          <w:color w:val="000000" w:themeColor="text1"/>
          <w:lang w:val="en-US"/>
        </w:rPr>
        <w:fldChar w:fldCharType="begin"/>
      </w:r>
      <w:r w:rsidR="0067368A">
        <w:rPr>
          <w:rFonts w:ascii="Times New Roman" w:hAnsi="Times New Roman" w:cs="Times New Roman"/>
          <w:color w:val="000000" w:themeColor="text1"/>
          <w:lang w:val="en-US"/>
        </w:rPr>
        <w:instrText xml:space="preserve"> ADDIN ZOTERO_ITEM CSL_CITATION {"citationID":"o8rudOgf","properties":{"unsorted":false,"formattedCitation":"(Gorzelitz et al., 2022a; Martins et al., 2021)","plainCitation":"(Gorzelitz et al., 2022a; Martins et al., 2021)","noteIndex":0},"citationItems":[{"id":146,"uris":["http://zotero.org/users/15910014/items/CAFBD2X2"],"itemData":{"id":146,"type":"article-journal","container-title":"Supportive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J."},{"family":"Rash","given":"Joanne"},{"family":"Cadmus-Bertram","given":"Lisa"}],"issued":{"date-parts":[["2022",1]]}}},{"id":144,"uris":["http://zotero.org/users/15910014/items/DIYM3BF8"],"itemData":{"id":144,"type":"article-journal","abstract":"Background: Breast cancer is the most common malignancy among women worldwide. The treatments may also cause neuromuscular and skeletal disorders; therefore, the aim of this study was to verify the existence of a relationship between heart rate variability and different functional fitness parameters in women survivors of breast cancer. Methods: This cross-sectional study included 25 women survivors of breast cancer, with a mean ± SD age, height, and body mass of 50.8 ± 8.8 years, 1.6 ± 0.7 m, and 67.1 ± 12.3 kg, respectively. Patients underwent measurements of heart rate variability with time and frequency domain analyses, as well as a “30 s chair-stand test”, “6 min walking test”, “timed up and go test”, and “ball throwing test”. Results: A multiple linear regression analysis showed that from the heart rate variability frequency domain, high frequency explained 21% (R2 = 0.21) of the “30 s chair-stand test” performance. Conclusion: The findings of this study highlight high frequency as a predictor of “30 s chair-stand test” performance, regardless of age and time after diagnosis, suggesting its usefulness as a clinical indicator of functionality in breast cancer survivors. This study presents a straightforward and non-invasive methodology predicting functional fitness in women breast cancer survivors potentially applicable to clinical practice.","container-title":"Healthcare","DOI":"10.3390/healthcare9091205","ISSN":"2227-9032","issue":"9","journalAbbreviation":"Healthcare","language":"en","page":"1205","source":"DOI.org (Crossref)","title":"Relationship between Heart Rate Variability and Functional Fitness in Breast Cancer Survivors: A Cross-Sectional Study","title-short":"Relationship between Heart Rate Variability and Functional Fitness in Breast Cancer Survivors","volume":"9","author":[{"family":"Martins","given":"Alexandre D."},{"family":"Brito","given":"João Paulo"},{"family":"Oliveira","given":"Rafael"},{"family":"Costa","given":"Tiago"},{"family":"Ramalho","given":"Fátima"},{"family":"Santos-Rocha","given":"Rita"},{"family":"Pimenta","given":"Nuno"}],"issued":{"date-parts":[["2021",9,13]]}}}],"schema":"https://github.com/citation-style-language/schema/raw/master/csl-citation.json"} </w:instrText>
      </w:r>
      <w:r w:rsidR="0067368A">
        <w:rPr>
          <w:rFonts w:ascii="Times New Roman" w:hAnsi="Times New Roman" w:cs="Times New Roman"/>
          <w:color w:val="000000" w:themeColor="text1"/>
          <w:lang w:val="en-US"/>
        </w:rPr>
        <w:fldChar w:fldCharType="separate"/>
      </w:r>
      <w:r w:rsidR="0067368A">
        <w:rPr>
          <w:rFonts w:ascii="Times New Roman" w:hAnsi="Times New Roman" w:cs="Times New Roman"/>
          <w:noProof/>
          <w:color w:val="000000" w:themeColor="text1"/>
          <w:lang w:val="en-US"/>
        </w:rPr>
        <w:t>(Gorzelitz et al., 2022a; Martins et al., 2021)</w:t>
      </w:r>
      <w:r w:rsidR="0067368A">
        <w:rPr>
          <w:rFonts w:ascii="Times New Roman" w:hAnsi="Times New Roman" w:cs="Times New Roman"/>
          <w:color w:val="000000" w:themeColor="text1"/>
          <w:lang w:val="en-US"/>
        </w:rPr>
        <w:fldChar w:fldCharType="end"/>
      </w:r>
      <w:r w:rsidR="00933943" w:rsidRPr="001714E4">
        <w:rPr>
          <w:rFonts w:ascii="Times New Roman" w:hAnsi="Times New Roman" w:cs="Times New Roman"/>
          <w:color w:val="000000" w:themeColor="text1"/>
          <w:lang w:val="en-US"/>
        </w:rPr>
        <w:t>. While the 6-minute step test provides a practical and objective estimate of functional capacity, other studies have used a wider range of outcome measures targeting different components of functional fitness. For example, tests such as the 6-minute walk test primari</w:t>
      </w:r>
      <w:r w:rsidR="00DD0A8B" w:rsidRPr="001714E4">
        <w:rPr>
          <w:rFonts w:ascii="Times New Roman" w:hAnsi="Times New Roman" w:cs="Times New Roman"/>
          <w:color w:val="000000" w:themeColor="text1"/>
          <w:lang w:val="en-US"/>
        </w:rPr>
        <w:t>ly assess aerobic capacity, chair-stand tests evaluate lower-body strength and endurance, and Timed Up and Go (TUG) or 8-ft up-and-go tests assess mobility, balance and agility</w:t>
      </w:r>
      <w:r w:rsidR="0067368A">
        <w:rPr>
          <w:rFonts w:ascii="Times New Roman" w:hAnsi="Times New Roman" w:cs="Times New Roman"/>
          <w:color w:val="000000" w:themeColor="text1"/>
          <w:lang w:val="en-US"/>
        </w:rPr>
        <w:t xml:space="preserve"> </w:t>
      </w:r>
      <w:r w:rsidR="0067368A">
        <w:rPr>
          <w:rFonts w:ascii="Times New Roman" w:hAnsi="Times New Roman" w:cs="Times New Roman"/>
          <w:color w:val="000000" w:themeColor="text1"/>
          <w:lang w:val="en-US"/>
        </w:rPr>
        <w:fldChar w:fldCharType="begin"/>
      </w:r>
      <w:r w:rsidR="0067368A">
        <w:rPr>
          <w:rFonts w:ascii="Times New Roman" w:hAnsi="Times New Roman" w:cs="Times New Roman"/>
          <w:color w:val="000000" w:themeColor="text1"/>
          <w:lang w:val="en-US"/>
        </w:rPr>
        <w:instrText xml:space="preserve"> ADDIN ZOTERO_ITEM CSL_CITATION {"citationID":"zNFGMGcS","properties":{"unsorted":false,"formattedCitation":"(Avancini et al., 2022; Gorzelitz et al., 2022b; Mallard et al., 2025)","plainCitation":"(Avancini et al., 2022; Gorzelitz et al., 2022b; Mallard et al., 2025)","noteIndex":0},"citationItems":[{"id":168,"uris":["http://zotero.org/users/15910014/items/NYY39RHI"],"itemData":{"id":168,"type":"article-journal","container-title":"Critical Reviews in Oncology/Hematology","DOI":"10.1016/j.critrevonc.2022.103726","ISSN":"10408428","journalAbbreviation":"Critical Reviews in Oncology/Hematology","language":"en","page":"103726","source":"DOI.org (Crossref)","title":"Effect of exercise on functional capacity in patients with advanced cancer: A meta-analysis of randomized controlled trials","title-short":"Effect of exercise on functional capacity in patients with advanced cancer","volume":"175","author":[{"family":"Avancini","given":"Alice"},{"family":"Sperduti","given":"Isabella"},{"family":"Borsati","given":"Anita"},{"family":"Ferri","given":"Thomas"},{"family":"Belluomini","given":"Lorenzo"},{"family":"Insolda","given":"Jessica"},{"family":"Trestini","given":"Ilaria"},{"family":"Tregnago","given":"Daniela"},{"family":"Schena","given":"Federico"},{"family":"Bria","given":"Emilio"},{"family":"Milella","given":"Michele"},{"family":"Pilotto","given":"Sara"}],"issued":{"date-parts":[["2022",7]]}}},{"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J."},{"family":"Rash","given":"Joanne"},{"family":"Cadmus-Bertram","given":"Lisa"}],"issued":{"date-parts":[["2022",1]]}}},{"id":51,"uris":["http://zotero.org/users/15910014/items/7ME2FR3A"],"itemData":{"id":51,"type":"article-journal","abstract":"Abstract\n            \n              Cancer‐related fatigue (CRF) is a multifactorial symptom commonly experienced by breast cancer patients treated with chemotherapy (CT) that impairs quality of life and may influence cancer recurrence by reducing treatment compliance. This cohort study examined the kinetics of CRF throughout CT in breast cancer patients and determined its relationship with exercise‐related variables. One hundred breast cancer patients were included. Three time points were investigated: pre‐CT, 8 weeks, and post‐CT. Patients were categorized as fatigued or non‐fatigued according to their FACIT‐F score. Exercise capacity (assessed using the 6‐minute walking test), muscle mass and force, neuromuscular fatigue, and physical activity level were measured. Among the seven patterns of CRF trajectories identified, three represented 78% of the fatigued patients. Fatigued patients exhibited reduced exercise capacity compared to non‐fatigued patients during CT (\n              p\n               = 0.001). This was associated with greater knee extensor (\n              p\n               &lt; 0.001) and handgrip (\n              p\n               = 0.009) neuromuscular fatigue and lower physical activity level (\n              p\n               &lt; 0.001) in fatigued patients. The model combining knee ext</w:instrText>
      </w:r>
      <w:r w:rsidR="0067368A" w:rsidRPr="0067368A">
        <w:rPr>
          <w:rFonts w:ascii="Times New Roman" w:hAnsi="Times New Roman" w:cs="Times New Roman"/>
          <w:color w:val="000000" w:themeColor="text1"/>
        </w:rPr>
        <w:instrText xml:space="preserve">ensors neuromuscular fatigue (\n              p\n               = 0.007) and force (\n              p\n               = 0.081), 6‐minute walking test distance (\n              p\n               &lt; 0.001) and physical activity level (\n              p\n               = 0.029) explained 39% of the variance in the FACIT‐F score evolution from pre‐ to post‐CT. The dissociation between fatigued versus non‐fatigued patients highlighted that CRF was associated with altered exercise capacity and neuromuscular fatigue. Exercise‐related variables seem to play an important role in CRF evolution during CT, suggesting that exercise training should be initiated at the start of CT.","container-title":"International Journal of Cancer","DOI":"10.1002/ijc.35508","ISSN":"0020-7136, 1097-0215","issue":"8","journalAbbreviation":"Intl Journal of Cancer","language":"en","page":"1625-1636","source":"DOI.org (Crossref)","title":"Tracking cancer‐related fatigue during chemotherapy: Insights from a comparative cohort study of early breast cancer patients","title-short":"Tracking cancer‐related fatigue during chemotherapy","volume":"157","author":[{"family":"Mallard","given":"Joris"},{"family":"Hucteau","given":"Elyse"},{"family":"Schott","given":"Roland"},{"family":"Pivot","given":"Xavier"},{"family":"Pagano","given":"Allan F."},{"family":"Hureau","given":"Thomas J."}],"issued":{"date-parts":[["2025",10,15]]}}}],"schema":"https://github.com/citation-style-language/schema/raw/master/csl-citation.json"} </w:instrText>
      </w:r>
      <w:r w:rsidR="0067368A">
        <w:rPr>
          <w:rFonts w:ascii="Times New Roman" w:hAnsi="Times New Roman" w:cs="Times New Roman"/>
          <w:color w:val="000000" w:themeColor="text1"/>
          <w:lang w:val="en-US"/>
        </w:rPr>
        <w:fldChar w:fldCharType="separate"/>
      </w:r>
      <w:r w:rsidR="0067368A" w:rsidRPr="0067368A">
        <w:rPr>
          <w:rFonts w:ascii="Times New Roman" w:hAnsi="Times New Roman" w:cs="Times New Roman"/>
          <w:noProof/>
          <w:color w:val="000000" w:themeColor="text1"/>
        </w:rPr>
        <w:t>(Avancini et al., 2022; Gorzelitz et al., 2022b; Mallard et al., 2025)</w:t>
      </w:r>
      <w:r w:rsidR="0067368A">
        <w:rPr>
          <w:rFonts w:ascii="Times New Roman" w:hAnsi="Times New Roman" w:cs="Times New Roman"/>
          <w:color w:val="000000" w:themeColor="text1"/>
          <w:lang w:val="en-US"/>
        </w:rPr>
        <w:fldChar w:fldCharType="end"/>
      </w:r>
      <w:r w:rsidR="00DD0A8B" w:rsidRPr="0067368A">
        <w:rPr>
          <w:rFonts w:ascii="Times New Roman" w:hAnsi="Times New Roman" w:cs="Times New Roman"/>
          <w:color w:val="000000" w:themeColor="text1"/>
        </w:rPr>
        <w:t xml:space="preserve">. </w:t>
      </w:r>
      <w:r w:rsidR="00DD0A8B" w:rsidRPr="001714E4">
        <w:rPr>
          <w:rFonts w:ascii="Times New Roman" w:hAnsi="Times New Roman" w:cs="Times New Roman"/>
          <w:color w:val="000000" w:themeColor="text1"/>
          <w:lang w:val="en-US"/>
        </w:rPr>
        <w:t>In addition, some studies include composite measures such as the Short Physical Performance Battery (</w:t>
      </w:r>
      <w:proofErr w:type="spellStart"/>
      <w:r w:rsidR="00DD0A8B" w:rsidRPr="001714E4">
        <w:rPr>
          <w:rFonts w:ascii="Times New Roman" w:hAnsi="Times New Roman" w:cs="Times New Roman"/>
          <w:color w:val="000000" w:themeColor="text1"/>
          <w:lang w:val="en-US"/>
        </w:rPr>
        <w:t>SPPB</w:t>
      </w:r>
      <w:proofErr w:type="spellEnd"/>
      <w:r w:rsidR="00DD0A8B" w:rsidRPr="001714E4">
        <w:rPr>
          <w:rFonts w:ascii="Times New Roman" w:hAnsi="Times New Roman" w:cs="Times New Roman"/>
          <w:color w:val="000000" w:themeColor="text1"/>
          <w:lang w:val="en-US"/>
        </w:rPr>
        <w:t>), or even physiological outcomes like maximal voluntary contraction or patient-reported measures of physical function</w:t>
      </w:r>
      <w:r w:rsidR="0067368A">
        <w:rPr>
          <w:rFonts w:ascii="Times New Roman" w:hAnsi="Times New Roman" w:cs="Times New Roman"/>
          <w:color w:val="000000" w:themeColor="text1"/>
          <w:lang w:val="en-US"/>
        </w:rPr>
        <w:t xml:space="preserve"> </w:t>
      </w:r>
      <w:r w:rsidR="0067368A">
        <w:rPr>
          <w:rFonts w:ascii="Times New Roman" w:hAnsi="Times New Roman" w:cs="Times New Roman"/>
          <w:color w:val="000000" w:themeColor="text1"/>
          <w:lang w:val="en-US"/>
        </w:rPr>
        <w:fldChar w:fldCharType="begin"/>
      </w:r>
      <w:r w:rsidR="0067368A">
        <w:rPr>
          <w:rFonts w:ascii="Times New Roman" w:hAnsi="Times New Roman" w:cs="Times New Roman"/>
          <w:color w:val="000000" w:themeColor="text1"/>
          <w:lang w:val="en-US"/>
        </w:rPr>
        <w:instrText xml:space="preserve"> ADDIN ZOTERO_ITEM CSL_CITATION {"citationID":"YmTivEGm","properties":{"unsorted":false,"formattedCitation":"(Lee, 2022; Winters-Stone et al., 2022)","plainCitation":"(Lee, 2022; Winters-Stone et al., 2022)","noteIndex":0},"citationItems":[{"id":33,"uris":["http://zotero.org/users/15910014/items/7BIMEK8X"],"itemData":{"id":33,"type":"article-journal","container-title":"Journal of Sport and Health Science","DOI":"10.1016/j.jshs.2021.02.002","ISSN":"20952546","issue":"2","journalAbbreviation":"Journal of Sport and Health Science","language":"en","page":"194-201","source":"DOI.org (Crossref)","title":"The effects of resistance training on muscular strength and hypertrophy in elderly cancer patients: A systematic review and meta-analysis","title-short":"The effects of resistance training on muscular strength and hypertrophy in elderly cancer patients","volume":"11","author":[{"family":"Lee","given":"Junghoon"}],"issued":{"date-parts":[["2022",3]]}}},{"id":166,"uris":["http://zotero.org/users/15910014/items/RLU2CAGW"],"itemData":{"id":166,"type":"article-journal","container-title":"Journal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67368A">
        <w:rPr>
          <w:rFonts w:ascii="Times New Roman" w:hAnsi="Times New Roman" w:cs="Times New Roman"/>
          <w:color w:val="000000" w:themeColor="text1"/>
          <w:lang w:val="en-US"/>
        </w:rPr>
        <w:fldChar w:fldCharType="separate"/>
      </w:r>
      <w:r w:rsidR="0067368A">
        <w:rPr>
          <w:rFonts w:ascii="Times New Roman" w:hAnsi="Times New Roman" w:cs="Times New Roman"/>
          <w:noProof/>
          <w:color w:val="000000" w:themeColor="text1"/>
          <w:lang w:val="en-US"/>
        </w:rPr>
        <w:t>(Lee, 2022; Winters-Stone et al., 2022)</w:t>
      </w:r>
      <w:r w:rsidR="0067368A">
        <w:rPr>
          <w:rFonts w:ascii="Times New Roman" w:hAnsi="Times New Roman" w:cs="Times New Roman"/>
          <w:color w:val="000000" w:themeColor="text1"/>
          <w:lang w:val="en-US"/>
        </w:rPr>
        <w:fldChar w:fldCharType="end"/>
      </w:r>
      <w:r w:rsidR="00DD0A8B" w:rsidRPr="001714E4">
        <w:rPr>
          <w:rFonts w:ascii="Times New Roman" w:hAnsi="Times New Roman" w:cs="Times New Roman"/>
          <w:color w:val="000000" w:themeColor="text1"/>
          <w:lang w:val="en-US"/>
        </w:rPr>
        <w:t>. It should also be noted that the broader REACT project includes additional tests of functional fitness, such as push-up performance, Keiser-based strength assessments, and the Berg Balance Scale, which capture complementary aspects of physical function. However, these measures were not included in the present master’s thesis. As a result, the choice of test may influence both the magnitude and type of improvements detected. Interventions that emphasize strength may yield larger effects when assessed with strength-specific tests (e.g., chair-stand or handgrip strength), whereas tests with a stronger aerobic component, such as the 6-minute step test, may be less sensitive to changes induced by resistance training alone. This variability i</w:t>
      </w:r>
      <w:r w:rsidR="00DD0A8B" w:rsidRPr="001714E4">
        <w:rPr>
          <w:rFonts w:ascii="Times New Roman" w:hAnsi="Times New Roman" w:cs="Times New Roman"/>
          <w:lang w:val="en-US"/>
        </w:rPr>
        <w:t>n outcome measures highlights the importance of considering test specificity when interpreting findings and may partly explain why the improvements in functional fitness observed in the present study appear smaller compared to studies using alternative or more targeted assessment methods.</w:t>
      </w:r>
      <w:r w:rsidR="00DD0A8B" w:rsidRPr="001714E4">
        <w:rPr>
          <w:rFonts w:ascii="Times New Roman" w:hAnsi="Times New Roman" w:cs="Times New Roman"/>
          <w:color w:val="000000" w:themeColor="text1"/>
          <w:lang w:val="en-US"/>
        </w:rPr>
        <w:t xml:space="preserve"> </w:t>
      </w:r>
    </w:p>
    <w:p w14:paraId="51445D1E" w14:textId="6FAB68BB" w:rsidR="004F172F" w:rsidRDefault="00647035" w:rsidP="00AB3900">
      <w:pPr>
        <w:rPr>
          <w:rFonts w:ascii="Times New Roman" w:hAnsi="Times New Roman" w:cs="Times New Roman"/>
          <w:lang w:val="en-US"/>
        </w:rPr>
      </w:pPr>
      <w:r>
        <w:rPr>
          <w:rFonts w:ascii="Times New Roman" w:hAnsi="Times New Roman" w:cs="Times New Roman"/>
          <w:lang w:val="en-US"/>
        </w:rPr>
        <w:t>Furthermore</w:t>
      </w:r>
      <w:r w:rsidR="00277451">
        <w:rPr>
          <w:rFonts w:ascii="Times New Roman" w:hAnsi="Times New Roman" w:cs="Times New Roman"/>
          <w:lang w:val="en-US"/>
        </w:rPr>
        <w:t xml:space="preserve">, </w:t>
      </w:r>
      <w:r w:rsidR="00277451" w:rsidRPr="00277451">
        <w:rPr>
          <w:rFonts w:ascii="Times New Roman" w:hAnsi="Times New Roman" w:cs="Times New Roman"/>
          <w:lang w:val="en-US"/>
        </w:rPr>
        <w:t xml:space="preserve">the present study included a heterogeneous sample with variation in age, cancer types, and functional level. An optimal training dose is likely to vary between individuals, and studies with more homogeneous populations may therefore be expected to achieve larger changes in response to resistance training interventions. </w:t>
      </w:r>
      <w:r w:rsidR="004F172F">
        <w:rPr>
          <w:rFonts w:ascii="Times New Roman" w:hAnsi="Times New Roman" w:cs="Times New Roman"/>
          <w:lang w:val="en-US"/>
        </w:rPr>
        <w:t xml:space="preserve">Overall, while more intensive and highly supervised resistance training programs may optimize gains in functional fitness, the present finding suggest that a simpler, functionally oriented and equipment-light training model still produce meaningful improvements in fatigue in a broader and more heterogeneous cancer population. </w:t>
      </w:r>
    </w:p>
    <w:p w14:paraId="22856958" w14:textId="7A2749F2" w:rsidR="00BA31C6" w:rsidRDefault="00B648CD" w:rsidP="00AB3900">
      <w:pPr>
        <w:rPr>
          <w:rFonts w:ascii="Times New Roman" w:hAnsi="Times New Roman" w:cs="Times New Roman"/>
          <w:lang w:val="en-US"/>
        </w:rPr>
      </w:pPr>
      <w:r>
        <w:rPr>
          <w:rFonts w:ascii="Times New Roman" w:hAnsi="Times New Roman" w:cs="Times New Roman"/>
          <w:lang w:val="en-US"/>
        </w:rPr>
        <w:t xml:space="preserve">Principles of training such as </w:t>
      </w:r>
      <w:r w:rsidR="00A8208C">
        <w:rPr>
          <w:rFonts w:ascii="Times New Roman" w:hAnsi="Times New Roman" w:cs="Times New Roman"/>
          <w:lang w:val="en-US"/>
        </w:rPr>
        <w:t>specificity and adap</w:t>
      </w:r>
      <w:r w:rsidR="00CC0DFE">
        <w:rPr>
          <w:rFonts w:ascii="Times New Roman" w:hAnsi="Times New Roman" w:cs="Times New Roman"/>
          <w:lang w:val="en-US"/>
        </w:rPr>
        <w:t>tation</w:t>
      </w:r>
      <w:r w:rsidR="00A8208C">
        <w:rPr>
          <w:rFonts w:ascii="Times New Roman" w:hAnsi="Times New Roman" w:cs="Times New Roman"/>
          <w:lang w:val="en-US"/>
        </w:rPr>
        <w:t xml:space="preserve"> (</w:t>
      </w:r>
      <w:r w:rsidR="00140A54">
        <w:rPr>
          <w:rFonts w:ascii="Times New Roman" w:hAnsi="Times New Roman" w:cs="Times New Roman"/>
          <w:lang w:val="en-US"/>
        </w:rPr>
        <w:t xml:space="preserve">including </w:t>
      </w:r>
      <w:r w:rsidR="00A8208C">
        <w:rPr>
          <w:rFonts w:ascii="Times New Roman" w:hAnsi="Times New Roman" w:cs="Times New Roman"/>
          <w:lang w:val="en-US"/>
        </w:rPr>
        <w:t xml:space="preserve">familiarization) should also be considered when interpreting the present findings. In contrast to most comparable studies, the present intervention did not include step-based training, despite the use of a step-based performance test (6-minute step test) as an outcome measure. According to the principle of specificity, training adaptions are greatest when the performed exercise closely </w:t>
      </w:r>
      <w:r w:rsidR="006651ED">
        <w:rPr>
          <w:rFonts w:ascii="Times New Roman" w:hAnsi="Times New Roman" w:cs="Times New Roman"/>
          <w:lang w:val="en-US"/>
        </w:rPr>
        <w:t>resembles</w:t>
      </w:r>
      <w:r w:rsidR="00A8208C">
        <w:rPr>
          <w:rFonts w:ascii="Times New Roman" w:hAnsi="Times New Roman" w:cs="Times New Roman"/>
          <w:lang w:val="en-US"/>
        </w:rPr>
        <w:t xml:space="preserve"> the testing modality</w:t>
      </w:r>
      <w:r w:rsidR="00B40737">
        <w:rPr>
          <w:rFonts w:ascii="Times New Roman" w:hAnsi="Times New Roman" w:cs="Times New Roman"/>
          <w:lang w:val="en-US"/>
        </w:rPr>
        <w:t xml:space="preserve"> </w:t>
      </w:r>
      <w:r w:rsidR="00B40737">
        <w:rPr>
          <w:rFonts w:ascii="Times New Roman" w:hAnsi="Times New Roman" w:cs="Times New Roman"/>
          <w:lang w:val="en-US"/>
        </w:rPr>
        <w:fldChar w:fldCharType="begin"/>
      </w:r>
      <w:r w:rsidR="00B40737">
        <w:rPr>
          <w:rFonts w:ascii="Times New Roman" w:hAnsi="Times New Roman" w:cs="Times New Roman"/>
          <w:lang w:val="en-US"/>
        </w:rPr>
        <w:instrText xml:space="preserve"> ADDIN ZOTERO_ITEM CSL_CITATION {"citationID":"lspbZmth","properties":{"formattedCitation":"(Fairman, 2024b)","plainCitation":"(Fairman, 2024b)","noteIndex":0},"citationItems":[{"id":181,"uris":["http://zotero.org/users/15910014/items/Y3UZ42M5"],"itemData":{"id":181,"type":"article-journal","abstract":"Resistance exercise (RE) has been demonstrated to result in a myriad of benefits for individuals treated for cancer, including improvements in muscle mass, strength, physical function, and quality of life. Though this has resulted in the development of recommendations for RE in cancer management from various international governing bodies, there is also increasing recognition of the need to improve the design of RE interventions in oncology. The design and execution of RE trials are notoriously complex, attempting to account for numerous cancer/treatment related symptoms/side effects. Further, the design of exercise trials in oncology also present numerous logistical challenges, particularly those that are scaled for effectiveness, where multi-site trials with numerous exercise facilities are almost a necessity. As such, this review paper highlights these considerations, and takes evidence from relevant areas (RE trials/recommendations in oncology, older adults, and other clinical populations), and provide a practical framework for consideration in the design and delivery of RE trials. Ultimately, the purpose of this framework is to provide suggestions for researchers on how to design/conduct RE trials for individuals with cancer, rather than synthesizing evidence for guidelines/recommendations on the optimal RE dose/program.","container-title":"Frontiers in Sports and Active Living","DOI":"10.3389/fspor.2024.1418640","ISSN":"2624-9367","journalAbbreviation":"Front. Sports Act. Living","page":"1418640","source":"DOI.org (Crossref)","title":"A practical framework for the design of resistance exercise interventions in oncology research settings—a narrative review","volume":"6","author":[{"family":"Fairman","given":"Ciaran M."}],"issued":{"date-parts":[["2024",12,5]]}}}],"schema":"https://github.com/citation-style-language/schema/raw/master/csl-citation.json"} </w:instrText>
      </w:r>
      <w:r w:rsidR="00B40737">
        <w:rPr>
          <w:rFonts w:ascii="Times New Roman" w:hAnsi="Times New Roman" w:cs="Times New Roman"/>
          <w:lang w:val="en-US"/>
        </w:rPr>
        <w:fldChar w:fldCharType="separate"/>
      </w:r>
      <w:r w:rsidR="00B40737">
        <w:rPr>
          <w:rFonts w:ascii="Times New Roman" w:hAnsi="Times New Roman" w:cs="Times New Roman"/>
          <w:noProof/>
          <w:lang w:val="en-US"/>
        </w:rPr>
        <w:t>(Fairman, 2024b)</w:t>
      </w:r>
      <w:r w:rsidR="00B40737">
        <w:rPr>
          <w:rFonts w:ascii="Times New Roman" w:hAnsi="Times New Roman" w:cs="Times New Roman"/>
          <w:lang w:val="en-US"/>
        </w:rPr>
        <w:fldChar w:fldCharType="end"/>
      </w:r>
      <w:r w:rsidR="00B40737">
        <w:rPr>
          <w:rFonts w:ascii="Times New Roman" w:hAnsi="Times New Roman" w:cs="Times New Roman"/>
          <w:lang w:val="en-US"/>
        </w:rPr>
        <w:t xml:space="preserve">. </w:t>
      </w:r>
      <w:r w:rsidR="00A8208C">
        <w:rPr>
          <w:rFonts w:ascii="Times New Roman" w:hAnsi="Times New Roman" w:cs="Times New Roman"/>
          <w:lang w:val="en-US"/>
        </w:rPr>
        <w:t>The lack of task-specific exposure</w:t>
      </w:r>
      <w:r w:rsidR="00BA31C6">
        <w:rPr>
          <w:rFonts w:ascii="Times New Roman" w:hAnsi="Times New Roman" w:cs="Times New Roman"/>
          <w:lang w:val="en-US"/>
        </w:rPr>
        <w:t xml:space="preserve"> to step-based movements may therefore have negatively influenced performance outcomes in the present study, </w:t>
      </w:r>
      <w:r w:rsidR="001C7AA5">
        <w:rPr>
          <w:rFonts w:ascii="Times New Roman" w:hAnsi="Times New Roman" w:cs="Times New Roman"/>
          <w:lang w:val="en-US"/>
        </w:rPr>
        <w:t>particularly</w:t>
      </w:r>
      <w:r w:rsidR="00BA31C6">
        <w:rPr>
          <w:rFonts w:ascii="Times New Roman" w:hAnsi="Times New Roman" w:cs="Times New Roman"/>
          <w:lang w:val="en-US"/>
        </w:rPr>
        <w:t xml:space="preserve"> when compared to studies that incorporated training exercises more </w:t>
      </w:r>
      <w:proofErr w:type="gramStart"/>
      <w:r w:rsidR="00BA31C6">
        <w:rPr>
          <w:rFonts w:ascii="Times New Roman" w:hAnsi="Times New Roman" w:cs="Times New Roman"/>
          <w:lang w:val="en-US"/>
        </w:rPr>
        <w:t>similar to</w:t>
      </w:r>
      <w:proofErr w:type="gramEnd"/>
      <w:r w:rsidR="00BA31C6">
        <w:rPr>
          <w:rFonts w:ascii="Times New Roman" w:hAnsi="Times New Roman" w:cs="Times New Roman"/>
          <w:lang w:val="en-US"/>
        </w:rPr>
        <w:t xml:space="preserve"> their outcome assessments</w:t>
      </w:r>
      <w:r w:rsidR="00B40737">
        <w:rPr>
          <w:rFonts w:ascii="Times New Roman" w:hAnsi="Times New Roman" w:cs="Times New Roman"/>
          <w:lang w:val="en-US"/>
        </w:rPr>
        <w:t xml:space="preserve">. </w:t>
      </w:r>
    </w:p>
    <w:p w14:paraId="3CE1D8B0" w14:textId="77777777" w:rsidR="00140A54" w:rsidRDefault="00BA31C6" w:rsidP="00AB3900">
      <w:pPr>
        <w:rPr>
          <w:rFonts w:ascii="Times New Roman" w:hAnsi="Times New Roman" w:cs="Times New Roman"/>
          <w:lang w:val="en-US"/>
        </w:rPr>
      </w:pPr>
      <w:r>
        <w:rPr>
          <w:rFonts w:ascii="Times New Roman" w:hAnsi="Times New Roman" w:cs="Times New Roman"/>
          <w:lang w:val="en-US"/>
        </w:rPr>
        <w:t>A related consideration is the potential</w:t>
      </w:r>
      <w:r w:rsidR="00EE0A5B">
        <w:rPr>
          <w:rFonts w:ascii="Times New Roman" w:hAnsi="Times New Roman" w:cs="Times New Roman"/>
          <w:lang w:val="en-US"/>
        </w:rPr>
        <w:t xml:space="preserve"> influence of familiarization effects. </w:t>
      </w:r>
      <w:bookmarkStart w:id="40" w:name="_Hlk226971698"/>
      <w:r w:rsidR="00EE0A5B">
        <w:rPr>
          <w:rFonts w:ascii="Times New Roman" w:hAnsi="Times New Roman" w:cs="Times New Roman"/>
          <w:lang w:val="en-US"/>
        </w:rPr>
        <w:t xml:space="preserve">Participants in studies where training and testing modalities are closely aligned may experience greater improvements partly due to improved motor familiarity with the test task, in addition to </w:t>
      </w:r>
      <w:r w:rsidR="00140A54">
        <w:rPr>
          <w:rFonts w:ascii="Times New Roman" w:hAnsi="Times New Roman" w:cs="Times New Roman"/>
          <w:lang w:val="en-US"/>
        </w:rPr>
        <w:t xml:space="preserve">true </w:t>
      </w:r>
      <w:r w:rsidR="00EE0A5B">
        <w:rPr>
          <w:rFonts w:ascii="Times New Roman" w:hAnsi="Times New Roman" w:cs="Times New Roman"/>
          <w:lang w:val="en-US"/>
        </w:rPr>
        <w:lastRenderedPageBreak/>
        <w:t xml:space="preserve">physiological adaptions </w:t>
      </w:r>
      <w:bookmarkEnd w:id="40"/>
      <w:r w:rsidR="00B40737">
        <w:rPr>
          <w:rFonts w:ascii="Times New Roman" w:hAnsi="Times New Roman" w:cs="Times New Roman"/>
          <w:lang w:val="en-US"/>
        </w:rPr>
        <w:fldChar w:fldCharType="begin"/>
      </w:r>
      <w:r w:rsidR="00B40737">
        <w:rPr>
          <w:rFonts w:ascii="Times New Roman" w:hAnsi="Times New Roman" w:cs="Times New Roman"/>
          <w:lang w:val="en-US"/>
        </w:rPr>
        <w:instrText xml:space="preserve"> ADDIN ZOTERO_ITEM CSL_CITATION {"citationID":"gFwwt8En","properties":{"formattedCitation":"(Gorzelitz et al., 2022b; Mu\\uc0\\u241{}oz-Cofre et al., 2025)","plainCitation":"(Gorzelitz et al., 2022b; Muñoz-Cofre et al., 2025)","noteIndex":0},"citationItems":[{"id":160,"uris":["http://zotero.org/users/15910014/items/JG3679GU"],"itemData":{"id":160,"type":"article-journal","container-title":"Supportive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J."},{"family":"Rash","given":"Joanne"},{"family":"Cadmus-Bertram","given":"Lisa"}],"issued":{"date-parts":[["2022",1]]}}},{"id":171,"uris":["http://zotero.org/users/15910014/items/3VIV3FQD"],"itemData":{"id":171,"type":"article-journal","abstract":"Objective\n              To determine the effects of resistance exercise training (RET) on oxygen consumption and minute-by-minute efficiency during the Six-Minute Walk Test (6MWT) in healthy postmenopausal female breast cancer survivors.\n            \n            \n              Methods\n              \n                Eleven healthy postmenopausal women, all breast cancer survivors, participated in a 12-week progressive RET program consisting of 36 training sessions. Sessions were conducted three times per week on nonconsecutive days and focused on both upper and lower limbs. Training loads ranged from 60% to 80% of participants’ one-repetition maximum (1RM). Before and after the 12-week program, participants underwent the 6MWT using a PNOE® metabolic analyzer. In addition to walking distance, oxygen consumption (VO\n                2\n                ) and carbon dioxide output (VCO\n                2\n                ) were assessed as key variables.\n              \n            \n            \n              Results\n              \n                Following the intervention, the distance covered in the 6MWT significantly increased from 572.9 ± 62.6 m to 604.7 ± 39.9 m (p &amp;lt; 0.001). Work performed during the 6MWT (6MWORK) also increased significantly from 38415 ± 5611 to 40883 ± 5262 (p = 0.001). No significant differences were observed in relative VO\n                2\n                (p = 0.116) or absolute VCO\n                2\n                (p = 0.111). However, minute-by-minute VO\n                2\n                analysis revealed a significant decrease in oxygen consumption during minutes 4, 5, and 6 of the 6MWT (28.91 ± 5.85 to 25.88 ± 5.61, p = 0.030; 32.08 ± 6.32 to 28.37 ± 5.40, p = 0.032; and 32.46 ± 6.57 to 28.60 ± 5.61, p = 0.045, respectively).\n              \n            \n            \n              Conclusion\n              \n                Following the RET program as a single-arm pre- and post-intervention, a significant decrease in submaximal VO\n                2\n                was observed during the second half of the 6MWT, specifically between minutes 4 and 6, accompanied by an increase in submaximal VCO\n                2\n                , which may have contributed to the significant improvements in 6MWT and 6MWORK distance.","container-title":"Frontiers in Physiology","DOI":"10.3389/fphys.2025.1694076","ISSN":"1664-042X","journalAbbreviation":"Front. Physiol.","page":"1694076","source":"DOI.org (Crossref)","title":"Effects of resistance exercise training on oxygen consumption and minute by minute efficiency during the six-minute walk test in female breast cancer survivors","volume":"16","author":[{"family":"Muñoz-Cofre","given":"Rodrigo"},{"family":"Artigas-Arias","given":"Macarena"},{"family":"Valenzuela-Aedo","given":"Fernando"},{"family":"Escobar-Cabello","given":"Máximo"},{"family":"Sol","given":"Mariano Del"},{"family":"Conei","given":"Daniel"},{"family":"Sapunar","given":"Jorge"},{"family":"Curi","given":"Rui"},{"family":"Marzuca-Nassr","given":"Gabriel Nasri"}],"issued":{"date-parts":[["2025",12,1]]}}}],"schema":"https://github.com/citation-style-language/schema/raw/master/csl-citation.json"} </w:instrText>
      </w:r>
      <w:r w:rsidR="00B40737">
        <w:rPr>
          <w:rFonts w:ascii="Times New Roman" w:hAnsi="Times New Roman" w:cs="Times New Roman"/>
          <w:lang w:val="en-US"/>
        </w:rPr>
        <w:fldChar w:fldCharType="separate"/>
      </w:r>
      <w:r w:rsidR="00B40737" w:rsidRPr="0094183A">
        <w:rPr>
          <w:rFonts w:ascii="Times New Roman" w:hAnsi="Times New Roman" w:cs="Times New Roman"/>
          <w:kern w:val="0"/>
          <w:lang w:val="en-US"/>
        </w:rPr>
        <w:t>(</w:t>
      </w:r>
      <w:proofErr w:type="spellStart"/>
      <w:r w:rsidR="00B40737" w:rsidRPr="0094183A">
        <w:rPr>
          <w:rFonts w:ascii="Times New Roman" w:hAnsi="Times New Roman" w:cs="Times New Roman"/>
          <w:kern w:val="0"/>
          <w:lang w:val="en-US"/>
        </w:rPr>
        <w:t>Gorzelitz</w:t>
      </w:r>
      <w:proofErr w:type="spellEnd"/>
      <w:r w:rsidR="00B40737" w:rsidRPr="0094183A">
        <w:rPr>
          <w:rFonts w:ascii="Times New Roman" w:hAnsi="Times New Roman" w:cs="Times New Roman"/>
          <w:kern w:val="0"/>
          <w:lang w:val="en-US"/>
        </w:rPr>
        <w:t xml:space="preserve"> et al., 2022b; Muñoz-Cofre et al., 2025)</w:t>
      </w:r>
      <w:r w:rsidR="00B40737">
        <w:rPr>
          <w:rFonts w:ascii="Times New Roman" w:hAnsi="Times New Roman" w:cs="Times New Roman"/>
          <w:lang w:val="en-US"/>
        </w:rPr>
        <w:fldChar w:fldCharType="end"/>
      </w:r>
      <w:r w:rsidR="00EE0A5B">
        <w:rPr>
          <w:rFonts w:ascii="Times New Roman" w:hAnsi="Times New Roman" w:cs="Times New Roman"/>
          <w:lang w:val="en-US"/>
        </w:rPr>
        <w:t xml:space="preserve">. </w:t>
      </w:r>
      <w:bookmarkStart w:id="41" w:name="_Hlk227147435"/>
      <w:r w:rsidR="00DE2783">
        <w:rPr>
          <w:rFonts w:ascii="Times New Roman" w:hAnsi="Times New Roman" w:cs="Times New Roman"/>
          <w:lang w:val="en-US"/>
        </w:rPr>
        <w:t xml:space="preserve">A methodological limitation of </w:t>
      </w:r>
      <w:r w:rsidR="00DE2783">
        <w:rPr>
          <w:rFonts w:ascii="Times New Roman" w:hAnsi="Times New Roman" w:cs="Times New Roman"/>
          <w:lang w:val="en-US"/>
        </w:rPr>
        <w:t>our</w:t>
      </w:r>
      <w:r w:rsidR="00DE2783">
        <w:rPr>
          <w:rFonts w:ascii="Times New Roman" w:hAnsi="Times New Roman" w:cs="Times New Roman"/>
          <w:lang w:val="en-US"/>
        </w:rPr>
        <w:t xml:space="preserve"> study was the potential for a learning effect in the physical performance tests. Ideally, participants should have completed one to three familiarization sessions prior to baseline testing to minimize such </w:t>
      </w:r>
      <w:bookmarkEnd w:id="41"/>
      <w:r w:rsidR="00DE2783">
        <w:rPr>
          <w:rFonts w:ascii="Times New Roman" w:hAnsi="Times New Roman" w:cs="Times New Roman"/>
          <w:lang w:val="en-US"/>
        </w:rPr>
        <w:t xml:space="preserve">effects </w:t>
      </w:r>
      <w:r w:rsidR="00DE2783">
        <w:rPr>
          <w:rFonts w:ascii="Times New Roman" w:hAnsi="Times New Roman" w:cs="Times New Roman"/>
          <w:lang w:val="en-US"/>
        </w:rPr>
        <w:fldChar w:fldCharType="begin"/>
      </w:r>
      <w:r w:rsidR="00DE2783">
        <w:rPr>
          <w:rFonts w:ascii="Times New Roman" w:hAnsi="Times New Roman" w:cs="Times New Roman"/>
          <w:lang w:val="en-US"/>
        </w:rPr>
        <w:instrText xml:space="preserve"> ADDIN ZOTERO_ITEM CSL_CITATION {"citationID":"TxRymwsZ","properties":{"formattedCitation":"(Mu\\uc0\\u241{}oz-Cofre et al., 2025)","plainCitation":"(Muñoz-Cofre et al., 2025)","noteIndex":0},"citationItems":[{"id":171,"uris":["http://zotero.org/users/15910014/items/3VIV3FQD"],"itemData":{"id":171,"type":"article-journal","abstract":"Objective\n              To determine the effects of resistance exercise training (RET) on oxygen consumption and minute-by-minute efficiency during the Six-Minute Walk Test (6MWT) in healthy postmenopausal female breast cancer survivors.\n            \n            \n              Methods\n              \n                Eleven healthy postmenopausal women, all breast cancer survivors, participated in a 12-week progressive RET program consisting of 36 training sessions. Sessions were conducted three times per week on nonconsecutive days and focused on both upper and lower limbs. Training loads ranged from 60% to 80% of participants’ one-repetition maximum (1RM). Before and after the 12-week program, participants underwent the 6MWT using a PNOE® metabolic analyzer. In addition to walking distance, oxygen consumption (VO\n                2\n                ) and carbon dioxide output (VCO\n                2\n                ) were assessed as key variables.\n              \n            \n            \n              Results\n              \n                Following the intervention, the distance covered in the 6MWT significantly increased from 572.9 ± 62.6 m to 604.7 ± 39.9 m (p &amp;lt; 0.001). Work performed during the 6MWT (6MWORK) also increased significantly from 38415 ± 5611 to 40883 ± 5262 (p = 0.001). No significant differences were observed in relative VO\n                2\n                (p = 0.116) or absolute VCO\n                2\n                (p = 0.111). However, minute-by-minute VO\n                2\n                analysis revealed a significant decrease in oxygen consumption during minutes 4, 5, and 6 of the 6MWT (28.91 ± 5.85 to 25.88 ± 5.61, p = 0.030; 32.08 ± 6.32 to 28.37 ± 5.40, p = 0.032; and 32.46 ± 6.57 to 28.60 ± 5.61, p = 0.045, respectively).\n              \n            \n            \n              Conclusion\n              \n                Following the RET program as a single-arm pre- and post-intervention, a significant decrease in submaximal VO\n                2\n                was observed during the second half of the 6MWT, specifically between minutes 4 and 6, accompanied by an increase in submaximal VCO\n                2\n                , which may have contributed to the significant improvements in 6MWT and 6MWORK distance.","container-title":"Frontiers in Physiology","DOI":"10.3389/fphys.2025.1694076","ISSN":"1664-042X","journalAbbreviation":"Front. Physiol.","page":"1694076","source":"DOI.org (Crossref)","title":"Effects of resistance exercise training on oxygen consumption and minute by minute efficiency during the six-minute walk test in female breast cancer survivors","volume":"16","author":[{"family":"Muñoz-Cofre","given":"Rodrigo"},{"family":"Artigas-Arias","given":"Macarena"},{"family":"Valenzuela-Aedo","given":"Fernando"},{"family":"Escobar-Cabello","given":"Máximo"},{"family":"Sol","given":"Mariano Del"},{"family":"Conei","given":"Daniel"},{"family":"Sapunar","given":"Jorge"},{"family":"Curi","given":"Rui"},{"family":"Marzuca-Nassr","given":"Gabriel Nasri"}],"issued":{"date-parts":[["2025",12,1]]}}}],"schema":"https://github.com/citation-style-language/schema/raw/master/csl-citation.json"} </w:instrText>
      </w:r>
      <w:r w:rsidR="00DE2783">
        <w:rPr>
          <w:rFonts w:ascii="Times New Roman" w:hAnsi="Times New Roman" w:cs="Times New Roman"/>
          <w:lang w:val="en-US"/>
        </w:rPr>
        <w:fldChar w:fldCharType="separate"/>
      </w:r>
      <w:r w:rsidR="00DE2783" w:rsidRPr="00B7336C">
        <w:rPr>
          <w:rFonts w:ascii="Times New Roman" w:hAnsi="Times New Roman" w:cs="Times New Roman"/>
          <w:kern w:val="0"/>
          <w:lang w:val="en-US"/>
        </w:rPr>
        <w:t>(Muñoz-Cofre et al., 2025)</w:t>
      </w:r>
      <w:r w:rsidR="00DE2783">
        <w:rPr>
          <w:rFonts w:ascii="Times New Roman" w:hAnsi="Times New Roman" w:cs="Times New Roman"/>
          <w:lang w:val="en-US"/>
        </w:rPr>
        <w:fldChar w:fldCharType="end"/>
      </w:r>
      <w:r w:rsidR="00DE2783">
        <w:rPr>
          <w:rFonts w:ascii="Times New Roman" w:hAnsi="Times New Roman" w:cs="Times New Roman"/>
          <w:lang w:val="en-US"/>
        </w:rPr>
        <w:t>. However, due to time and resource constraints, this was not feasible, which may have contributed to improvements in test performance independent of actual physiological adaptions.</w:t>
      </w:r>
      <w:r w:rsidR="00DE2783">
        <w:rPr>
          <w:rFonts w:ascii="Times New Roman" w:hAnsi="Times New Roman" w:cs="Times New Roman"/>
          <w:lang w:val="en-US"/>
        </w:rPr>
        <w:t xml:space="preserve"> </w:t>
      </w:r>
      <w:r w:rsidR="00EE0A5B">
        <w:rPr>
          <w:rFonts w:ascii="Times New Roman" w:hAnsi="Times New Roman" w:cs="Times New Roman"/>
          <w:lang w:val="en-US"/>
        </w:rPr>
        <w:t xml:space="preserve">This may further contribute to differences between studies in observed effects on functional fitness. </w:t>
      </w:r>
    </w:p>
    <w:p w14:paraId="647826DB" w14:textId="76322937" w:rsidR="00277451" w:rsidRDefault="00CF0407" w:rsidP="00AB3900">
      <w:pPr>
        <w:rPr>
          <w:rFonts w:ascii="Times New Roman" w:hAnsi="Times New Roman" w:cs="Times New Roman"/>
          <w:lang w:val="en-US"/>
        </w:rPr>
      </w:pPr>
      <w:commentRangeStart w:id="42"/>
      <w:r>
        <w:rPr>
          <w:rFonts w:ascii="Times New Roman" w:hAnsi="Times New Roman" w:cs="Times New Roman"/>
          <w:lang w:val="en-US"/>
        </w:rPr>
        <w:t xml:space="preserve">In </w:t>
      </w:r>
      <w:proofErr w:type="gramStart"/>
      <w:r>
        <w:rPr>
          <w:rFonts w:ascii="Times New Roman" w:hAnsi="Times New Roman" w:cs="Times New Roman"/>
          <w:lang w:val="en-US"/>
        </w:rPr>
        <w:t>addition</w:t>
      </w:r>
      <w:commentRangeEnd w:id="42"/>
      <w:proofErr w:type="gramEnd"/>
      <w:r w:rsidR="00565C5D">
        <w:rPr>
          <w:rStyle w:val="Merknadsreferanse"/>
        </w:rPr>
        <w:commentReference w:id="42"/>
      </w:r>
      <w:r>
        <w:rPr>
          <w:rFonts w:ascii="Times New Roman" w:hAnsi="Times New Roman" w:cs="Times New Roman"/>
          <w:lang w:val="en-US"/>
        </w:rPr>
        <w:t xml:space="preserve">, several digital or remotely delivered interventions rely on indirect outcome measures, such as the 6-minute step test for functional capacity and self-reported questionnaires for fatigue (e.g., Chalder Fatigue Questionnaire). While fatigue questionnaires capture subjective symptom burden and are widely used in cancer populations, they do not directly measure </w:t>
      </w:r>
      <w:r w:rsidR="00C3200E">
        <w:rPr>
          <w:rFonts w:ascii="Times New Roman" w:hAnsi="Times New Roman" w:cs="Times New Roman"/>
          <w:lang w:val="en-US"/>
        </w:rPr>
        <w:t xml:space="preserve">underlying </w:t>
      </w:r>
      <w:r>
        <w:rPr>
          <w:rFonts w:ascii="Times New Roman" w:hAnsi="Times New Roman" w:cs="Times New Roman"/>
          <w:lang w:val="en-US"/>
        </w:rPr>
        <w:t xml:space="preserve">physiological </w:t>
      </w:r>
      <w:r w:rsidR="006651ED">
        <w:rPr>
          <w:rFonts w:ascii="Times New Roman" w:hAnsi="Times New Roman" w:cs="Times New Roman"/>
          <w:lang w:val="en-US"/>
        </w:rPr>
        <w:t xml:space="preserve">mechanisms </w:t>
      </w:r>
      <w:r w:rsidR="00C3200E">
        <w:rPr>
          <w:rFonts w:ascii="Times New Roman" w:hAnsi="Times New Roman" w:cs="Times New Roman"/>
          <w:lang w:val="en-US"/>
        </w:rPr>
        <w:t xml:space="preserve">underlying fatigue </w:t>
      </w:r>
      <w:r w:rsidR="006651ED">
        <w:rPr>
          <w:rFonts w:ascii="Times New Roman" w:hAnsi="Times New Roman" w:cs="Times New Roman"/>
          <w:lang w:val="en-US"/>
        </w:rPr>
        <w:t>and</w:t>
      </w:r>
      <w:r>
        <w:rPr>
          <w:rFonts w:ascii="Times New Roman" w:hAnsi="Times New Roman" w:cs="Times New Roman"/>
          <w:lang w:val="en-US"/>
        </w:rPr>
        <w:t xml:space="preserve"> can therefore be considered indirect measures of fatigue-related outcomes. Similarly, field-based functional tests may only partially reflect underlying physiological capacity compared to more direct laboratory-based assessments</w:t>
      </w:r>
      <w:r w:rsidR="00C3200E">
        <w:rPr>
          <w:rFonts w:ascii="Times New Roman" w:hAnsi="Times New Roman" w:cs="Times New Roman"/>
          <w:lang w:val="en-US"/>
        </w:rPr>
        <w:t xml:space="preserve"> </w:t>
      </w:r>
      <w:r w:rsidR="00C3200E" w:rsidRPr="00565C5D">
        <w:rPr>
          <w:rFonts w:ascii="Times New Roman" w:hAnsi="Times New Roman" w:cs="Times New Roman"/>
          <w:color w:val="000000" w:themeColor="text1"/>
          <w:lang w:val="en-US"/>
        </w:rPr>
        <w:t xml:space="preserve">such as muscle strength testing using dynamometry, or biochemical and inflammatory markers. </w:t>
      </w:r>
      <w:r w:rsidR="00C3200E" w:rsidRPr="00565C5D">
        <w:rPr>
          <w:rFonts w:ascii="Times New Roman" w:hAnsi="Times New Roman" w:cs="Times New Roman"/>
          <w:color w:val="000000" w:themeColor="text1"/>
          <w:lang w:val="en-US"/>
        </w:rPr>
        <w:t>Consequently, improvements observed in functional or self-reported outcomes may reflect a combination of physiological adaptations, behavioral changes, improved confidence, familiarization with the testing procedure, and perceived symptom improvement rather than isolated changes in physiological function alone. Nevertheless, these outcome measures remain highly relevant in cancer rehabilitation, as they reflect aspects of physical function and symptom burden that are directly meaningful for daily functioning and quality of life in cancer survivors.</w:t>
      </w:r>
    </w:p>
    <w:p w14:paraId="223A7AD8" w14:textId="67FA53F4" w:rsidR="00D77F5C" w:rsidRPr="006651ED" w:rsidRDefault="00D77F5C" w:rsidP="00D77F5C">
      <w:pPr>
        <w:pStyle w:val="NormalWeb"/>
        <w:rPr>
          <w:color w:val="000000" w:themeColor="text1"/>
          <w:lang w:val="en-US"/>
        </w:rPr>
      </w:pPr>
      <w:r w:rsidRPr="006651ED">
        <w:rPr>
          <w:color w:val="000000" w:themeColor="text1"/>
          <w:lang w:val="en-US"/>
        </w:rPr>
        <w:t>Control conditions in previous studies have varied considerably, which may influence the interpretation of intervention effects on fatigue and functional fitness. Several studies have used active control groups, such as supervised relaxation or stretching programs, to account for psychosocial and group-based effects of participation</w:t>
      </w:r>
      <w:r w:rsidR="001C3829" w:rsidRPr="006651ED">
        <w:rPr>
          <w:color w:val="000000" w:themeColor="text1"/>
          <w:lang w:val="en-US"/>
        </w:rPr>
        <w:t xml:space="preserve"> </w:t>
      </w:r>
      <w:r w:rsidR="001C3829" w:rsidRPr="006651ED">
        <w:rPr>
          <w:color w:val="000000" w:themeColor="text1"/>
          <w:lang w:val="en-US"/>
        </w:rPr>
        <w:fldChar w:fldCharType="begin"/>
      </w:r>
      <w:r w:rsidR="001C3829" w:rsidRPr="006651ED">
        <w:rPr>
          <w:color w:val="000000" w:themeColor="text1"/>
          <w:lang w:val="en-US"/>
        </w:rPr>
        <w:instrText xml:space="preserve"> ADDIN ZOTERO_ITEM CSL_CITATION {"citationID":"UnIIhpwt","properties":{"formattedCitation":"(Steindorf et al., 2014; Winters-Stone et al., 2022)","plainCitation":"(Steindorf et al., 2014; Winters-Stone et al., 2022)","noteIndex":0},"citationItems":[{"id":58,"uris":["http://zotero.org/users/15910014/items/FUYKGVDS"],"itemData":{"id":58,"type":"article-journal","container-title":"Annals of Oncology","DOI":"10.1093/annonc/mdu374","ISSN":"09237534","issue":"11","journalAbbreviation":"Annals of Oncology","language":"en","license":"https://www.elsevier.com/tdm/userlicense/1.0/","page":"2237-2243","source":"DOI.org (Crossref)","title":"Randomized, controlled trial of resistance training in breast cancer patients receiving adjuvant radiotherapy: results on cancer-related fatigue and quality of life","title-short":"Randomized, controlled trial of resistance training in breast cancer patients receiving adjuvant radiotherapy","volume":"25","author":[{"family":"Steindorf","given":"K."},{"family":"Schmidt","given":"M.E."},{"family":"Klassen","given":"O."},{"family":"Ulrich","given":"C.M."},{"family":"Oelmann","given":"J."},{"family":"Habermann","given":"N."},{"family":"Beckhove","given":"P."},{"family":"Owen","given":"R."},{"family":"Debus","given":"J."},{"family":"Wiskemann","given":"J."},{"family":"Potthoff","given":"K."}],"issued":{"date-parts":[["2014",11]]}}},{"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1C3829" w:rsidRPr="006651ED">
        <w:rPr>
          <w:color w:val="000000" w:themeColor="text1"/>
          <w:lang w:val="en-US"/>
        </w:rPr>
        <w:fldChar w:fldCharType="separate"/>
      </w:r>
      <w:r w:rsidR="001C3829" w:rsidRPr="006651ED">
        <w:rPr>
          <w:noProof/>
          <w:color w:val="000000" w:themeColor="text1"/>
          <w:lang w:val="en-US"/>
        </w:rPr>
        <w:t>(Steindorf et al., 2014; Winters-Stone et al., 2022)</w:t>
      </w:r>
      <w:r w:rsidR="001C3829" w:rsidRPr="006651ED">
        <w:rPr>
          <w:color w:val="000000" w:themeColor="text1"/>
          <w:lang w:val="en-US"/>
        </w:rPr>
        <w:fldChar w:fldCharType="end"/>
      </w:r>
      <w:r w:rsidR="001C3829" w:rsidRPr="006651ED">
        <w:rPr>
          <w:color w:val="000000" w:themeColor="text1"/>
          <w:lang w:val="en-US"/>
        </w:rPr>
        <w:t>.</w:t>
      </w:r>
      <w:r w:rsidRPr="006651ED">
        <w:rPr>
          <w:color w:val="000000" w:themeColor="text1"/>
          <w:lang w:val="en-US"/>
        </w:rPr>
        <w:t xml:space="preserve"> Other studies have </w:t>
      </w:r>
      <w:r w:rsidR="00B92AFE">
        <w:rPr>
          <w:color w:val="000000" w:themeColor="text1"/>
          <w:lang w:val="en-US"/>
        </w:rPr>
        <w:t>used</w:t>
      </w:r>
      <w:r w:rsidRPr="006651ED">
        <w:rPr>
          <w:color w:val="000000" w:themeColor="text1"/>
          <w:lang w:val="en-US"/>
        </w:rPr>
        <w:t xml:space="preserve"> waitlist controls, where participants received general lifestyle advice without structured follow-up, or usual care conditions involving standard recommendations for physical activity without supervision</w:t>
      </w:r>
      <w:r w:rsidR="00533931">
        <w:rPr>
          <w:color w:val="000000" w:themeColor="text1"/>
          <w:lang w:val="en-US"/>
        </w:rPr>
        <w:t xml:space="preserve"> </w:t>
      </w:r>
      <w:r w:rsidR="00533931" w:rsidRPr="006651ED">
        <w:rPr>
          <w:color w:val="000000" w:themeColor="text1"/>
          <w:lang w:val="en-US"/>
        </w:rPr>
        <w:fldChar w:fldCharType="begin"/>
      </w:r>
      <w:r w:rsidR="00533931" w:rsidRPr="006651ED">
        <w:rPr>
          <w:color w:val="000000" w:themeColor="text1"/>
          <w:lang w:val="en-US"/>
        </w:rPr>
        <w:instrText xml:space="preserve"> ADDIN ZOTERO_ITEM CSL_CITATION {"citationID":"IQ7rrnnc","properties":{"formattedCitation":"(Gorzelitz et al., 2022b)","plainCitation":"(Gorzelitz et al., 2022b)","noteIndex":0},"citationItems":[{"id":160,"uris":["http://zotero.org/users/15910014/items/JG3679GU"],"itemData":{"id":160,"type":"article-journal","container-title":"Supportive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J."},{"family":"Rash","given":"Joanne"},{"family":"Cadmus-Bertram","given":"Lisa"}],"issued":{"date-parts":[["2022",1]]}}}],"schema":"https://github.com/citation-style-language/schema/raw/master/csl-citation.json"} </w:instrText>
      </w:r>
      <w:r w:rsidR="00533931" w:rsidRPr="006651ED">
        <w:rPr>
          <w:color w:val="000000" w:themeColor="text1"/>
          <w:lang w:val="en-US"/>
        </w:rPr>
        <w:fldChar w:fldCharType="separate"/>
      </w:r>
      <w:r w:rsidR="00533931" w:rsidRPr="006651ED">
        <w:rPr>
          <w:noProof/>
          <w:color w:val="000000" w:themeColor="text1"/>
          <w:lang w:val="en-US"/>
        </w:rPr>
        <w:t>(Gorzelitz et al., 2022b)</w:t>
      </w:r>
      <w:r w:rsidR="00533931" w:rsidRPr="006651ED">
        <w:rPr>
          <w:color w:val="000000" w:themeColor="text1"/>
          <w:lang w:val="en-US"/>
        </w:rPr>
        <w:fldChar w:fldCharType="end"/>
      </w:r>
      <w:r w:rsidRPr="006651ED">
        <w:rPr>
          <w:color w:val="000000" w:themeColor="text1"/>
          <w:lang w:val="en-US"/>
        </w:rPr>
        <w:t>. These varying control conditions have demonstrated mixed outcomes, with some studies reporting significant reductions in fatigue following resistance training compared to active controls, while others have shown no significant changes, potentially due to low baseline fatigue levels among participants. Improvements in functional fitness have generally been more consistent, with several studies reporting gains in strength, mobility, and physical performance measures.</w:t>
      </w:r>
    </w:p>
    <w:p w14:paraId="1AD1C798" w14:textId="78CE56B7" w:rsidR="00CF0407" w:rsidRPr="006651ED" w:rsidRDefault="00CF0407" w:rsidP="00AB3900">
      <w:pPr>
        <w:rPr>
          <w:rFonts w:ascii="Times New Roman" w:hAnsi="Times New Roman" w:cs="Times New Roman"/>
          <w:color w:val="000000" w:themeColor="text1"/>
          <w:lang w:val="en-US"/>
        </w:rPr>
      </w:pPr>
      <w:r w:rsidRPr="006651ED">
        <w:rPr>
          <w:rFonts w:ascii="Times New Roman" w:hAnsi="Times New Roman" w:cs="Times New Roman"/>
          <w:color w:val="000000" w:themeColor="text1"/>
          <w:lang w:val="en-US"/>
        </w:rPr>
        <w:t xml:space="preserve">These methodological differences highlight the challenges of comparing findings across studies, particularly when outcome measures and training modalities differ substantially. They also underscore the need for more standardized reporting of </w:t>
      </w:r>
      <w:r w:rsidR="00F713B8">
        <w:rPr>
          <w:rFonts w:ascii="Times New Roman" w:hAnsi="Times New Roman" w:cs="Times New Roman"/>
          <w:color w:val="000000" w:themeColor="text1"/>
          <w:lang w:val="en-US"/>
        </w:rPr>
        <w:t>training</w:t>
      </w:r>
      <w:r w:rsidRPr="006651ED">
        <w:rPr>
          <w:rFonts w:ascii="Times New Roman" w:hAnsi="Times New Roman" w:cs="Times New Roman"/>
          <w:color w:val="000000" w:themeColor="text1"/>
          <w:lang w:val="en-US"/>
        </w:rPr>
        <w:t xml:space="preserve"> interventions, as well as the use of more precise and comparable outcome measures in future research on both digital and supervised </w:t>
      </w:r>
      <w:r w:rsidR="00F713B8">
        <w:rPr>
          <w:rFonts w:ascii="Times New Roman" w:hAnsi="Times New Roman" w:cs="Times New Roman"/>
          <w:color w:val="000000" w:themeColor="text1"/>
          <w:lang w:val="en-US"/>
        </w:rPr>
        <w:t>training</w:t>
      </w:r>
      <w:r w:rsidRPr="006651ED">
        <w:rPr>
          <w:rFonts w:ascii="Times New Roman" w:hAnsi="Times New Roman" w:cs="Times New Roman"/>
          <w:color w:val="000000" w:themeColor="text1"/>
          <w:lang w:val="en-US"/>
        </w:rPr>
        <w:t xml:space="preserve"> interventions in cancer populations.</w:t>
      </w:r>
      <w:r w:rsidR="002329CD">
        <w:rPr>
          <w:rFonts w:ascii="Times New Roman" w:hAnsi="Times New Roman" w:cs="Times New Roman"/>
          <w:color w:val="000000" w:themeColor="text1"/>
          <w:lang w:val="en-US"/>
        </w:rPr>
        <w:t xml:space="preserve"> </w:t>
      </w:r>
    </w:p>
    <w:p w14:paraId="04BAA39E" w14:textId="5D8ABD46" w:rsidR="00F735FE" w:rsidRDefault="00264AAA" w:rsidP="00F735FE">
      <w:pPr>
        <w:pStyle w:val="Overskrift4"/>
        <w:rPr>
          <w:rFonts w:ascii="Times New Roman" w:hAnsi="Times New Roman" w:cs="Times New Roman"/>
          <w:lang w:val="en-US"/>
        </w:rPr>
      </w:pPr>
      <w:r>
        <w:rPr>
          <w:rFonts w:ascii="Times New Roman" w:hAnsi="Times New Roman" w:cs="Times New Roman"/>
          <w:lang w:val="en-US"/>
        </w:rPr>
        <w:lastRenderedPageBreak/>
        <w:t>5</w:t>
      </w:r>
      <w:r w:rsidR="00951457">
        <w:rPr>
          <w:rFonts w:ascii="Times New Roman" w:hAnsi="Times New Roman" w:cs="Times New Roman"/>
          <w:lang w:val="en-US"/>
        </w:rPr>
        <w:t xml:space="preserve">.1.3 </w:t>
      </w:r>
      <w:r w:rsidR="00F735FE" w:rsidRPr="0074258F">
        <w:rPr>
          <w:rFonts w:ascii="Times New Roman" w:hAnsi="Times New Roman" w:cs="Times New Roman"/>
          <w:lang w:val="en-US"/>
        </w:rPr>
        <w:t>Digital interventions and adherence</w:t>
      </w:r>
    </w:p>
    <w:p w14:paraId="01EDEF54" w14:textId="20008B04" w:rsidR="00446F01" w:rsidRDefault="001D3F39" w:rsidP="006651ED">
      <w:pPr>
        <w:rPr>
          <w:rFonts w:ascii="Times New Roman" w:hAnsi="Times New Roman" w:cs="Times New Roman"/>
          <w:lang w:val="en-US"/>
        </w:rPr>
      </w:pPr>
      <w:r>
        <w:rPr>
          <w:rFonts w:ascii="Times New Roman" w:hAnsi="Times New Roman" w:cs="Times New Roman"/>
          <w:lang w:val="en-US"/>
        </w:rPr>
        <w:t>In the present study we found that adherence to the intervention was relatively high in both groups, with a mean adherence of 80.</w:t>
      </w:r>
      <w:r w:rsidR="00D36C7F">
        <w:rPr>
          <w:rFonts w:ascii="Times New Roman" w:hAnsi="Times New Roman" w:cs="Times New Roman"/>
          <w:lang w:val="en-US"/>
        </w:rPr>
        <w:t>3</w:t>
      </w:r>
      <w:r>
        <w:rPr>
          <w:rFonts w:ascii="Times New Roman" w:hAnsi="Times New Roman" w:cs="Times New Roman"/>
          <w:lang w:val="en-US"/>
        </w:rPr>
        <w:t>% in the digital group and 75.8% in the supervised group, with no statistically significant difference between the groups (p = 0.415). These findings suggest that both delivery modes were feasible and well tolerated in this population.</w:t>
      </w:r>
      <w:r w:rsidR="00D36C7F">
        <w:rPr>
          <w:rFonts w:ascii="Times New Roman" w:hAnsi="Times New Roman" w:cs="Times New Roman"/>
          <w:lang w:val="en-US"/>
        </w:rPr>
        <w:t xml:space="preserve"> This is somewhat in contrast to previous studies reporting higher adherence rates in supervised or partially supervised interventions compared to fully digital approaches (e.g., 87% vs. 64%)</w:t>
      </w:r>
      <w:r w:rsidR="00564EBF">
        <w:rPr>
          <w:rFonts w:ascii="Times New Roman" w:hAnsi="Times New Roman" w:cs="Times New Roman"/>
          <w:lang w:val="en-US"/>
        </w:rPr>
        <w:t xml:space="preserve"> </w:t>
      </w:r>
      <w:r w:rsidR="00564EBF">
        <w:rPr>
          <w:rFonts w:ascii="Times New Roman" w:hAnsi="Times New Roman" w:cs="Times New Roman"/>
          <w:lang w:val="en-US"/>
        </w:rPr>
        <w:fldChar w:fldCharType="begin"/>
      </w:r>
      <w:r w:rsidR="008824F5">
        <w:rPr>
          <w:rFonts w:ascii="Times New Roman" w:hAnsi="Times New Roman" w:cs="Times New Roman"/>
          <w:lang w:val="en-US"/>
        </w:rPr>
        <w:instrText xml:space="preserve"> ADDIN ZOTERO_ITEM CSL_CITATION {"citationID":"Q32Y3kyZ","properties":{"formattedCitation":"(Struszczak et al., 2026)","plainCitation":"(Struszczak et al., 2026)","dontUpdate":true,"noteIndex":0},"citationItems":[{"id":159,"uris":["http://zotero.org/users/15910014/items/7XBCXJZ9"],"itemData":{"id":159,"type":"article-journal","abstract":"ABSTRACT\n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564EBF">
        <w:rPr>
          <w:rFonts w:ascii="Times New Roman" w:hAnsi="Times New Roman" w:cs="Times New Roman"/>
          <w:lang w:val="en-US"/>
        </w:rPr>
        <w:fldChar w:fldCharType="separate"/>
      </w:r>
      <w:r w:rsidR="00F06224">
        <w:rPr>
          <w:rFonts w:ascii="Times New Roman" w:hAnsi="Times New Roman" w:cs="Times New Roman"/>
          <w:noProof/>
          <w:lang w:val="en-US"/>
        </w:rPr>
        <w:t>(Berger et al., 2015)</w:t>
      </w:r>
      <w:r w:rsidR="00564EBF">
        <w:rPr>
          <w:rFonts w:ascii="Times New Roman" w:hAnsi="Times New Roman" w:cs="Times New Roman"/>
          <w:lang w:val="en-US"/>
        </w:rPr>
        <w:fldChar w:fldCharType="end"/>
      </w:r>
      <w:r w:rsidR="00564EBF">
        <w:rPr>
          <w:rFonts w:ascii="Times New Roman" w:hAnsi="Times New Roman" w:cs="Times New Roman"/>
          <w:lang w:val="en-US"/>
        </w:rPr>
        <w:t>.</w:t>
      </w:r>
      <w:r w:rsidR="00D36C7F" w:rsidRPr="008B73B9">
        <w:rPr>
          <w:rFonts w:ascii="Times New Roman" w:hAnsi="Times New Roman" w:cs="Times New Roman"/>
          <w:color w:val="EE0000"/>
          <w:lang w:val="en-US"/>
        </w:rPr>
        <w:t xml:space="preserve"> </w:t>
      </w:r>
      <w:r w:rsidR="00D36C7F">
        <w:rPr>
          <w:rFonts w:ascii="Times New Roman" w:hAnsi="Times New Roman" w:cs="Times New Roman"/>
          <w:lang w:val="en-US"/>
        </w:rPr>
        <w:t xml:space="preserve">However, the adherence observed in the digital </w:t>
      </w:r>
      <w:r w:rsidR="00446F01">
        <w:rPr>
          <w:rFonts w:ascii="Times New Roman" w:hAnsi="Times New Roman" w:cs="Times New Roman"/>
          <w:lang w:val="en-US"/>
        </w:rPr>
        <w:t xml:space="preserve">group in the present study aligns with findings from meta-analyses of telehealth-based </w:t>
      </w:r>
      <w:r w:rsidR="00F713B8">
        <w:rPr>
          <w:rFonts w:ascii="Times New Roman" w:hAnsi="Times New Roman" w:cs="Times New Roman"/>
          <w:lang w:val="en-US"/>
        </w:rPr>
        <w:t>training</w:t>
      </w:r>
      <w:r w:rsidR="00446F01">
        <w:rPr>
          <w:rFonts w:ascii="Times New Roman" w:hAnsi="Times New Roman" w:cs="Times New Roman"/>
          <w:lang w:val="en-US"/>
        </w:rPr>
        <w:t xml:space="preserve"> interventions, which report average adherence rates of approximately 78.5% </w:t>
      </w:r>
      <w:r w:rsidR="00564EBF">
        <w:rPr>
          <w:rFonts w:ascii="Times New Roman" w:hAnsi="Times New Roman" w:cs="Times New Roman"/>
          <w:lang w:val="en-US"/>
        </w:rPr>
        <w:fldChar w:fldCharType="begin"/>
      </w:r>
      <w:r w:rsidR="00564EBF">
        <w:rPr>
          <w:rFonts w:ascii="Times New Roman" w:hAnsi="Times New Roman" w:cs="Times New Roman"/>
          <w:lang w:val="en-US"/>
        </w:rPr>
        <w:instrText xml:space="preserve"> ADDIN ZOTERO_ITEM CSL_CITATION {"citationID":"gmA14dCk","properties":{"formattedCitation":"(Batalik et al., 2024)","plainCitation":"(Batalik et al., 2024)","noteIndex":0},"citationItems":[{"id":122,"uris":["http://zotero.org/users/15910014/items/H2W2F2UD"],"itemData":{"id":122,"type":"article-journal","abstract":"Abstract\n            \n              Purpose\n              Exercise-based cancer rehabilitation via digital technologies can provide a promising alternative to centre-based exercise training, but data for cancer patients and survivors are limited. We conducted a meta-analysis examining the effect of telehealth exercise-based cancer rehabilitation in cancer survivors on cardiorespiratory fitness, physical activity, muscle strength, health-related quality of life, and self-reported symptoms.\n            \n            \n              Methods\n              PubMed, Web of Science, and reference lists of articles related to the aim were searched up to March 2023. Randomized controlled clinical trials were included comparing the effect of telehealth exercise-based cancer rehabilitation with guideline-based usual care in adult cancer survivors. The primary result was cardiorespiratory fitness expressed by peak oxygen consumption.\n            \n            \n              Results\n              \n                A total of 1510 participants were identified, and ten randomized controlled trials (\n                n\n                 = 855) were included in the meta-analysis. The study sample was 85% female, and the mean age was 52.7 years. Meta-analysis indicated that telehealth exercise-based cancer rehabilitation significantly improved cardiorespiratory fitness (SMD = 0.34, 95% CI 0.20, 0.49, I2 = 42%,\n                p\n                 &lt; 0.001) and physical activity (SMD = 0.34, 95% CI, 0.17, 0.51, I2 = 71%,\n                p\n                 &lt; 0.001). It was uncertain whether telehealth exercise-based cancer rehabilitation, compared with guideline-based usual care, improved the quality of life (SMD = 0.23, 95%CI, -0.07, 0.52, I2 = 67%,\n                p\n                 = 0.14) body mass index (MD = 0.46, 95% CI, -1.19, 2.12, I2 = 60%,\n                p\n                 = 0.58) and muscle strength (SMD = 0.07, 95% CI, -0.14, 0.28, I2 = 37%,\n                p\n                 = 0.51).\n              \n            \n            \n              Conclusion\n              This meta-analysis showed that telehealth exercise cancer rehabilitation could significantly increase cardiorespiratory fitness and physical activity levels and decrease fatigue. It is uncertain whether these interventions improve quality of life and muscle strength. High-quality and robust studies are needed to investigate specific home-based exercise regimens in different cancer subgroups to increase the certainty of the evidence.","container-title":"BMC Cancer","DOI":"10.1186/s12885-024-12348-w","ISSN":"1471-2407","issue":"1","journalAbbreviation":"BMC Cancer","language":"en","page":"600","source":"DOI.org (Crossref)","title":"Effect of exercise-based cancer rehabilitation via telehealth: a systematic review and meta-analysis","title-short":"Effect of exercise-based cancer rehabilitation via telehealth","volume":"24","author":[{"family":"Batalik","given":"Ladislav"},{"family":"Chamradova","given":"Katerina"},{"family":"Winnige","given":"Petr"},{"family":"Dosbaba","given":"Filip"},{"family":"Batalikova","given":"Katerina"},{"family":"Vlazna","given":"Daniela"},{"family":"Janikova","given":"Andrea"},{"family":"Pepera","given":"Garyfallia"},{"family":"Abu-Odah","given":"Hammoda"},{"family":"Su","given":"Jing Jing"}],"issued":{"date-parts":[["2024",5,17]]}}}],"schema":"https://github.com/citation-style-language/schema/raw/master/csl-citation.json"} </w:instrText>
      </w:r>
      <w:r w:rsidR="00564EBF">
        <w:rPr>
          <w:rFonts w:ascii="Times New Roman" w:hAnsi="Times New Roman" w:cs="Times New Roman"/>
          <w:lang w:val="en-US"/>
        </w:rPr>
        <w:fldChar w:fldCharType="separate"/>
      </w:r>
      <w:r w:rsidR="00564EBF">
        <w:rPr>
          <w:rFonts w:ascii="Times New Roman" w:hAnsi="Times New Roman" w:cs="Times New Roman"/>
          <w:noProof/>
          <w:lang w:val="en-US"/>
        </w:rPr>
        <w:t>(Batalik et al., 2024)</w:t>
      </w:r>
      <w:r w:rsidR="00564EBF">
        <w:rPr>
          <w:rFonts w:ascii="Times New Roman" w:hAnsi="Times New Roman" w:cs="Times New Roman"/>
          <w:lang w:val="en-US"/>
        </w:rPr>
        <w:fldChar w:fldCharType="end"/>
      </w:r>
      <w:r w:rsidR="00446F01">
        <w:rPr>
          <w:rFonts w:ascii="Times New Roman" w:hAnsi="Times New Roman" w:cs="Times New Roman"/>
          <w:lang w:val="en-US"/>
        </w:rPr>
        <w:t xml:space="preserve">. The relatively high adherence in the digital group may reflect the accessibility and flexibility associated with home-based training, such as reduced travel time and the ability to integrate exercise into daily routines. On the other hand, previous research has shown that supervised training may enhance enjoyment and motivation through social interaction and direct guidance, which can positively influence adherence </w:t>
      </w:r>
      <w:r w:rsidR="00564EBF">
        <w:rPr>
          <w:rFonts w:ascii="Times New Roman" w:hAnsi="Times New Roman" w:cs="Times New Roman"/>
          <w:lang w:val="en-US"/>
        </w:rPr>
        <w:fldChar w:fldCharType="begin"/>
      </w:r>
      <w:r w:rsidR="00564EBF">
        <w:rPr>
          <w:rFonts w:ascii="Times New Roman" w:hAnsi="Times New Roman" w:cs="Times New Roman"/>
          <w:lang w:val="en-US"/>
        </w:rPr>
        <w:instrText xml:space="preserve"> ADDIN ZOTERO_ITEM CSL_CITATION {"citationID":"bqQBxpGZ","properties":{"formattedCitation":"(Van Vulpen et al., 2020; Winters-Stone et al., 2012)","plainCitation":"(Van Vulpen et al., 2020; Winters-Stone et al., 2012)","noteIndex":0},"citationItems":[{"id":56,"uris":["http://zotero.org/users/15910014/items/AIBQVXVE"],"itemData":{"id":56,"type":"article-journal","abstract":"ABSTRACT\n            \n              Purpose\n              Fatigue is a common and potentially disabling symptom in patients with cancer. It can often be effectively reduced by exercise. Yet, effects of exercise interventions might differ across subgroups. We conducted a meta-analysis using individual patient data of randomized controlled trials (RCT) to investigate moderators of exercise intervention effects on cancer-related fatigue.\n            \n            \n              Methods\n              \n                We used individual patient data from 31 exercise RCT worldwide, representing 4366 patients, of whom 3846 had complete fatigue data. We performed a one-step individual patient data meta-analysis, using linear mixed-effect models to analyze the effects of exercise interventions on fatigue (\n                z\n                score) and to identify demographic, clinical, intervention- and exercise-related moderators. Models were adjusted for baseline fatigue and included a random intercept on study level to account for clustering of patients within studies. We identified potential moderators by testing their interaction with group allocation, using a likelihood ratio test.\n              \n            \n            \n              Results\n              \n                Exercise interventions had statistically significant beneficial effects on fatigue (β = −0.17; 95% confidence interval [CI], −0.22 to −0.12). There was no evidence of moderation by demographic or clinical characteristics. Supervised exercise interventions had significantly larger effects on fatigue than unsupervised exercise interventions (β\n                difference\n                = −0.18; 95% CI −0.28 to −0.08). Supervised interventions with a duration ≤12 wk showed larger effects on fatigue (β = −0.29; 95% CI, −0.39 to −0.20) than supervised interventions with a longer duration.\n              \n            \n            \n              Conclusions\n              In this individual patient data meta-analysis, we found statistically significant beneficial effects of exercise interventions on fatigue, irrespective of demographic and clinical characteristics. These findings support a role for exercise, preferably supervised exercise interventions, in clinical practice. Reasons for differential effects in duration require further exploration.","container-title":"Medicine &amp; Science in Sports &amp; Exercise","DOI":"10.1249/MSS.0000000000002154","ISSN":"1530-0315, 0195-9131","issue":"2","language":"en","page":"303-314","source":"DOI.org (Crossref)","title":"Moderators of Exercise Effects on Cancer-related Fatigue: A Meta-analysis of Individual Patient Data","title-short":"Moderators of Exercise Effects on Cancer-related Fatigue","volume":"52","author":[{"family":"Van Vulpen","given":"Jonna K."},{"family":"Sweegers","given":"Maike G."},{"family":"Peeters","given":"Petra H. M."},{"family":"Courneya","given":"Kerry S."},{"family":"Newton","given":"Robert U."},{"family":"Aaronson","given":"Neil K."},{"family":"Jacobsen","given":"Paul B."},{"family":"Galvão","given":"Daniel A."},{"family":"Chinapaw","given":"Mai J."},{"family":"Steindorf","given":"Karen"},{"family":"Irwin","given":"Melinda L."},{"family":"Stuiver","given":"Martijn M."},{"family":"Hayes","given":"Sandi"},{"family":"Griffith","given":"Kathleen A."},{"family":"Mesters","given":"Ilse"},{"family":"Knoop","given":"Hans"},{"family":"Goedendorp","given":"Martine M."},{"family":"Mutrie","given":"Nanette"},{"family":"Daley","given":"Amanda J."},{"family":"Mcconnachie","given":"Alex"},{"family":"Bohus","given":"Martin"},{"family":"Thorsen","given":"Lene"},{"family":"Schulz","given":"Karl-Heinz"},{"family":"Short","given":"Camille E."},{"family":"James","given":"Erica L."},{"family":"Plotnikoff","given":"Ronald C."},{"family":"Schmidt","given":"Martina E."},{"family":"Ulrich","given":"Cornelia M."},{"family":"Van Beurden","given":"Marc"},{"family":"Oldenburg","given":"Hester S."},{"family":"Sonke","given":"Gabe S."},{"family":"Van Harten","given":"Wim H."},{"family":"Schmitz","given":"Kathryn H."},{"family":"Winters-Stone","given":"Kerri M."},{"family":"Velthuis","given":"Miranda J."},{"family":"Taaffe","given":"Dennis R."},{"family":"Van Mechelen","given":"Willem"},{"family":"Kersten","given":"Marie José"},{"family":"Nollet","given":"Frans"},{"family":"Wenzel","given":"Jennifer"},{"family":"Wiskemann","given":"Joachim"},{"family":"Verdonck-De Leeuw","given":"Irma M."},{"family":"Brug","given":"Johannes"},{"family":"May","given":"Anne M."},{"family":"Buffart","given":"Laurien M."}],"issued":{"date-parts":[["2020",2]]}}},{"id":163,"uris":["http://zotero.org/users/15910014/items/4STSZVEC"],"itemData":{"id":163,"type":"article-journal","container-title":"Journal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C."},{"family":"Schwartz","given":"Anna"}],"issued":{"date-parts":[["2012",6]]}}}],"schema":"https://github.com/citation-style-language/schema/raw/master/csl-citation.json"} </w:instrText>
      </w:r>
      <w:r w:rsidR="00564EBF">
        <w:rPr>
          <w:rFonts w:ascii="Times New Roman" w:hAnsi="Times New Roman" w:cs="Times New Roman"/>
          <w:lang w:val="en-US"/>
        </w:rPr>
        <w:fldChar w:fldCharType="separate"/>
      </w:r>
      <w:r w:rsidR="00564EBF">
        <w:rPr>
          <w:rFonts w:ascii="Times New Roman" w:hAnsi="Times New Roman" w:cs="Times New Roman"/>
          <w:noProof/>
          <w:lang w:val="en-US"/>
        </w:rPr>
        <w:t>(Van Vulpen et al., 2020; Winters-Stone et al., 2012)</w:t>
      </w:r>
      <w:r w:rsidR="00564EBF">
        <w:rPr>
          <w:rFonts w:ascii="Times New Roman" w:hAnsi="Times New Roman" w:cs="Times New Roman"/>
          <w:lang w:val="en-US"/>
        </w:rPr>
        <w:fldChar w:fldCharType="end"/>
      </w:r>
      <w:r w:rsidR="00446F01">
        <w:rPr>
          <w:rFonts w:ascii="Times New Roman" w:hAnsi="Times New Roman" w:cs="Times New Roman"/>
          <w:lang w:val="en-US"/>
        </w:rPr>
        <w:t xml:space="preserve">. </w:t>
      </w:r>
      <w:r w:rsidR="0067377A" w:rsidRPr="00456648">
        <w:rPr>
          <w:rFonts w:ascii="Times New Roman" w:hAnsi="Times New Roman" w:cs="Times New Roman"/>
          <w:color w:val="000000" w:themeColor="text1"/>
          <w:lang w:val="en-US"/>
        </w:rPr>
        <w:t>Qualitative research has also identified the social environment, peer interaction, and shared experiences as important contributors to exercise enjoyment and quality of life in cancer survivors</w:t>
      </w:r>
      <w:r w:rsidR="00456648" w:rsidRPr="00456648">
        <w:rPr>
          <w:rFonts w:ascii="Times New Roman" w:hAnsi="Times New Roman" w:cs="Times New Roman"/>
          <w:color w:val="000000" w:themeColor="text1"/>
          <w:lang w:val="en-US"/>
        </w:rPr>
        <w:t xml:space="preserve"> </w:t>
      </w:r>
      <w:r w:rsidR="00456648" w:rsidRPr="00456648">
        <w:rPr>
          <w:rFonts w:ascii="Times New Roman" w:hAnsi="Times New Roman" w:cs="Times New Roman"/>
          <w:color w:val="000000" w:themeColor="text1"/>
          <w:lang w:val="en-US"/>
        </w:rPr>
        <w:fldChar w:fldCharType="begin"/>
      </w:r>
      <w:r w:rsidR="00456648" w:rsidRPr="00456648">
        <w:rPr>
          <w:rFonts w:ascii="Times New Roman" w:hAnsi="Times New Roman" w:cs="Times New Roman"/>
          <w:color w:val="000000" w:themeColor="text1"/>
          <w:lang w:val="en-US"/>
        </w:rPr>
        <w:instrText xml:space="preserve"> ADDIN ZOTERO_ITEM CSL_CITATION {"citationID":"vW6q7Pwi","properties":{"formattedCitation":"(Daou, 2020; Tsitkanou et al., 2022)","plainCitation":"(Daou, 2020; Tsitkanou et al., 2022)","noteIndex":0},"citationItems":[{"id":201,"uris":["http://zotero.org/users/15910014/items/B4UIAYHK"],"itemData":{"id":201,"type":"article-journal","abstract":"Cancer cachexia is a complicated disorder of extreme, progressive skeletal muscle wasting. It is directed by metabolic alterations and systemic inflammation dysregulation. Numerous studies have demonstrated that increased systemic inflammation promotes this type of cachexia and have suggested that cytokines are implicated in the skeletal muscle loss. Exercise is firmly established as an anti-inflammatory therapy that can attenuate or even reverse the process of muscle wasting in cancer cachexia. The interleukin IL-6 is generally considered to be a key player in the development of the microenvironment of malignancy; it promotes tumor growth and metastasis by acting as a bridge between chronic inflammation and cancerous tissue and it also induces skeletal muscle atrophy and protein breakdown. Paradoxically, a beneficial role for IL-6 has also been identified recently, and that is its status as a “founding member” of the myokine class of proteins. Skeletal muscle is an important source of circulating IL-6 in people who participate in exercise training. IL-6 acts as an anti-inflammatory myokine by inhibiting TNFα and improving glucose uptake through the stimulation of AMPK signaling. This review discusses the action of IL-6 in skeletal muscle tissue dysfunction and the role of IL-6 as an “exercise factor” that modulates the immune system. This review also sheds light on the main considerations related to the treatment of muscle wasting in cancer cachexia.","container-title":"American Journal of Physiology-Regulatory, Integrative and Comparative Physiology","DOI":"10.1152/ajpregu.00147.2019","ISSN":"0363-6119, 1522-1490","issue":"2","journalAbbreviation":"American Journal of Physiology-Regulatory, Integrative and Comparative Physiology","language":"en","page":"R296-R310","source":"DOI.org (Crossref)","title":"Exercise as an anti-inflammatory therapy for cancer cachexia: a focus on interleukin-6 regulation","title-short":"Exercise as an anti-inflammatory therapy for cancer cachexia","volume":"318","author":[{"family":"Daou","given":"Hélène N."}],"issued":{"date-parts":[["2020",2,1]]}}},{"id":199,"uris":["http://zotero.org/users/15910014/items/8DEUMDKL"],"itemData":{"id":199,"type":"article-journal","abstract":"Cancer cachexia (CC) is a multifactorial syndrome characterised by unintentional loss of body weight and muscle mass in patients with cancer. The major hallmarks associated with CC development and progression include imbalanced protein turnover, inflammatory signalling, mitochondrial dysfunction and satellite cell dysregulation. So far, there is no effective treatment to counteract muscle wasting in patients with CC. Exercise training has been proposed as a potential therapeutic approach for CC. This review provides an overview of the effects of exercise training in CC-related mechanisms as well as how factors such as cancer comorbidities, exercise modality and biological sex can influence exercise effectiveness in CC. Evidence in mice and humans suggests exercise training combats all of the hallmarks of CC. Several exercise modalities induce beneficial adaptations in patients/animals with CC, but concurrent resistance and endurance training is considered the optimal type of exercise. In the case of cancer patients presenting comorbidities, exercise training should be performed only under specific guidelines and precautions to avoid adverse effects. Observational comparison of studies in CC using different biological sex shows exercise-induced adaptations are similar between male and female patients/animals with cancer, but further studies are needed to confirm this.","container-title":"Cancers","DOI":"10.3390/cancers14102512","ISSN":"2072-6694","issue":"10","journalAbbreviation":"Cancers","language":"en","page":"2512","source":"DOI.org (Crossref)","title":"Exercise Counteracts the Deleterious Effects of Cancer Cachexia","volume":"14","author":[{"family":"Tsitkanou","given":"Stavroula"},{"family":"Murach","given":"Kevin A."},{"family":"Washington","given":"Tyrone A."},{"family":"Greene","given":"Nicholas P."}],"issued":{"date-parts":[["2022",5,19]]}}}],"schema":"https://github.com/citation-style-language/schema/raw/master/csl-citation.json"} </w:instrText>
      </w:r>
      <w:r w:rsidR="00456648" w:rsidRPr="00456648">
        <w:rPr>
          <w:rFonts w:ascii="Times New Roman" w:hAnsi="Times New Roman" w:cs="Times New Roman"/>
          <w:color w:val="000000" w:themeColor="text1"/>
          <w:lang w:val="en-US"/>
        </w:rPr>
        <w:fldChar w:fldCharType="separate"/>
      </w:r>
      <w:r w:rsidR="00456648" w:rsidRPr="00456648">
        <w:rPr>
          <w:rFonts w:ascii="Times New Roman" w:hAnsi="Times New Roman" w:cs="Times New Roman"/>
          <w:noProof/>
          <w:color w:val="000000" w:themeColor="text1"/>
          <w:lang w:val="en-US"/>
        </w:rPr>
        <w:t>(Daou, 2020; Tsitkanou et al., 2022)</w:t>
      </w:r>
      <w:r w:rsidR="00456648" w:rsidRPr="00456648">
        <w:rPr>
          <w:rFonts w:ascii="Times New Roman" w:hAnsi="Times New Roman" w:cs="Times New Roman"/>
          <w:color w:val="000000" w:themeColor="text1"/>
          <w:lang w:val="en-US"/>
        </w:rPr>
        <w:fldChar w:fldCharType="end"/>
      </w:r>
      <w:r w:rsidR="00456648" w:rsidRPr="00456648">
        <w:rPr>
          <w:rFonts w:ascii="Times New Roman" w:hAnsi="Times New Roman" w:cs="Times New Roman"/>
          <w:color w:val="000000" w:themeColor="text1"/>
          <w:lang w:val="en-US"/>
        </w:rPr>
        <w:t xml:space="preserve">. In addition, </w:t>
      </w:r>
      <w:r w:rsidR="0067377A" w:rsidRPr="00456648">
        <w:rPr>
          <w:rFonts w:ascii="Times New Roman" w:hAnsi="Times New Roman" w:cs="Times New Roman"/>
          <w:color w:val="000000" w:themeColor="text1"/>
          <w:lang w:val="en-US"/>
        </w:rPr>
        <w:t xml:space="preserve">supervised settings may provide greater accountability and external motivation to maintain exercise intensity and consistency.  </w:t>
      </w:r>
      <w:r w:rsidR="00456648" w:rsidRPr="00456648">
        <w:rPr>
          <w:rFonts w:ascii="Times New Roman" w:hAnsi="Times New Roman" w:cs="Times New Roman"/>
          <w:color w:val="000000" w:themeColor="text1"/>
          <w:lang w:val="en-US"/>
        </w:rPr>
        <w:t>However</w:t>
      </w:r>
      <w:r w:rsidR="00456648">
        <w:rPr>
          <w:rFonts w:ascii="Times New Roman" w:hAnsi="Times New Roman" w:cs="Times New Roman"/>
          <w:color w:val="FFC000"/>
          <w:lang w:val="en-US"/>
        </w:rPr>
        <w:t xml:space="preserve">, </w:t>
      </w:r>
      <w:r w:rsidR="00456648">
        <w:rPr>
          <w:rFonts w:ascii="Times New Roman" w:hAnsi="Times New Roman" w:cs="Times New Roman"/>
          <w:lang w:val="en-US"/>
        </w:rPr>
        <w:t>t</w:t>
      </w:r>
      <w:r w:rsidR="00446F01">
        <w:rPr>
          <w:rFonts w:ascii="Times New Roman" w:hAnsi="Times New Roman" w:cs="Times New Roman"/>
          <w:lang w:val="en-US"/>
        </w:rPr>
        <w:t xml:space="preserve">he lack of difference between groups in the present study may indicate that both formats were appropriately designed and suited to the participants, highlighting the potential of digital </w:t>
      </w:r>
      <w:r w:rsidR="00F713B8">
        <w:rPr>
          <w:rFonts w:ascii="Times New Roman" w:hAnsi="Times New Roman" w:cs="Times New Roman"/>
          <w:lang w:val="en-US"/>
        </w:rPr>
        <w:t>training</w:t>
      </w:r>
      <w:r w:rsidR="00446F01">
        <w:rPr>
          <w:rFonts w:ascii="Times New Roman" w:hAnsi="Times New Roman" w:cs="Times New Roman"/>
          <w:lang w:val="en-US"/>
        </w:rPr>
        <w:t xml:space="preserve"> interventions as a viable alternative to supervised training in cancer populations.</w:t>
      </w:r>
      <w:r w:rsidR="0067377A">
        <w:rPr>
          <w:rFonts w:ascii="Times New Roman" w:hAnsi="Times New Roman" w:cs="Times New Roman"/>
          <w:lang w:val="en-US"/>
        </w:rPr>
        <w:t xml:space="preserve"> </w:t>
      </w:r>
      <w:r w:rsidR="0067377A" w:rsidRPr="005A5A5A">
        <w:rPr>
          <w:rFonts w:ascii="Times New Roman" w:hAnsi="Times New Roman" w:cs="Times New Roman"/>
          <w:color w:val="000000" w:themeColor="text1"/>
          <w:lang w:val="en-US"/>
        </w:rPr>
        <w:t xml:space="preserve">It may also suggest that the flexibility and accessibility of the digital format were sufficient to offset some of the motivational advantages traditionally associated with group-based exercise. </w:t>
      </w:r>
    </w:p>
    <w:p w14:paraId="0274D4F1" w14:textId="70E1B0AB" w:rsidR="006651ED" w:rsidRDefault="00446F01" w:rsidP="006651ED">
      <w:pPr>
        <w:rPr>
          <w:rFonts w:ascii="Times New Roman" w:hAnsi="Times New Roman" w:cs="Times New Roman"/>
          <w:lang w:val="en-US"/>
        </w:rPr>
      </w:pPr>
      <w:r>
        <w:rPr>
          <w:rFonts w:ascii="Times New Roman" w:hAnsi="Times New Roman" w:cs="Times New Roman"/>
          <w:lang w:val="en-US"/>
        </w:rPr>
        <w:t xml:space="preserve">However, it is also important to consider the potential for selection bias, as participants who choose to enroll in exercise studies may be more motivated and health-conscious than the general cancer population. This could contribute to higher adherence rates overall and may limit the generalizability of the findings to less motivated or more clinically compromised individuals.  </w:t>
      </w:r>
    </w:p>
    <w:p w14:paraId="24B86E44" w14:textId="0D04F404" w:rsidR="00EA63EC" w:rsidRDefault="003138B8" w:rsidP="006651ED">
      <w:pPr>
        <w:rPr>
          <w:rFonts w:ascii="Times New Roman" w:hAnsi="Times New Roman" w:cs="Times New Roman"/>
          <w:lang w:val="en-US"/>
        </w:rPr>
      </w:pPr>
      <w:commentRangeStart w:id="43"/>
      <w:r>
        <w:rPr>
          <w:rFonts w:ascii="Times New Roman" w:hAnsi="Times New Roman" w:cs="Times New Roman"/>
          <w:lang w:val="en-US"/>
        </w:rPr>
        <w:t xml:space="preserve">The </w:t>
      </w:r>
      <w:commentRangeEnd w:id="43"/>
      <w:r w:rsidR="00787C30">
        <w:rPr>
          <w:rStyle w:val="Merknadsreferanse"/>
        </w:rPr>
        <w:commentReference w:id="43"/>
      </w:r>
      <w:r>
        <w:rPr>
          <w:rFonts w:ascii="Times New Roman" w:hAnsi="Times New Roman" w:cs="Times New Roman"/>
          <w:lang w:val="en-US"/>
        </w:rPr>
        <w:t>findings of the present study suggest that a minimally guided digital resistance training intervention may be sufficient to reduce fatigue in a heterogeneous cancer population. No significant between-group differences were observed, indicating that fatigue reductions were comparable between the digital and supervised groups. However, both groups demonstrated significant within-group improvements</w:t>
      </w:r>
      <w:r w:rsidR="00CC0DFE">
        <w:rPr>
          <w:rFonts w:ascii="Times New Roman" w:hAnsi="Times New Roman" w:cs="Times New Roman"/>
          <w:lang w:val="en-US"/>
        </w:rPr>
        <w:t xml:space="preserve">. </w:t>
      </w:r>
      <w:r>
        <w:rPr>
          <w:rFonts w:ascii="Times New Roman" w:hAnsi="Times New Roman" w:cs="Times New Roman"/>
          <w:lang w:val="en-US"/>
        </w:rPr>
        <w:t xml:space="preserve">These results are partly consistent with previous research showing that both supervised and remotely delivered </w:t>
      </w:r>
      <w:r w:rsidR="00F713B8">
        <w:rPr>
          <w:rFonts w:ascii="Times New Roman" w:hAnsi="Times New Roman" w:cs="Times New Roman"/>
          <w:lang w:val="en-US"/>
        </w:rPr>
        <w:t>training</w:t>
      </w:r>
      <w:r>
        <w:rPr>
          <w:rFonts w:ascii="Times New Roman" w:hAnsi="Times New Roman" w:cs="Times New Roman"/>
          <w:lang w:val="en-US"/>
        </w:rPr>
        <w:t xml:space="preserve"> interventions can reduce cancer-related fatigue</w:t>
      </w:r>
      <w:r w:rsidR="00564EBF">
        <w:rPr>
          <w:rFonts w:ascii="Times New Roman" w:hAnsi="Times New Roman" w:cs="Times New Roman"/>
          <w:lang w:val="en-US"/>
        </w:rPr>
        <w:t xml:space="preserve"> </w:t>
      </w:r>
      <w:r w:rsidR="00564EBF">
        <w:rPr>
          <w:rFonts w:ascii="Times New Roman" w:hAnsi="Times New Roman" w:cs="Times New Roman"/>
          <w:lang w:val="en-US"/>
        </w:rPr>
        <w:fldChar w:fldCharType="begin"/>
      </w:r>
      <w:r w:rsidR="00564EBF">
        <w:rPr>
          <w:rFonts w:ascii="Times New Roman" w:hAnsi="Times New Roman" w:cs="Times New Roman"/>
          <w:lang w:val="en-US"/>
        </w:rPr>
        <w:instrText xml:space="preserve"> ADDIN ZOTERO_ITEM CSL_CITATION {"citationID":"FdcHYUMH","properties":{"formattedCitation":"(Bower et al., 2024)","plainCitation":"(Bower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schema":"https://github.com/citation-style-language/schema/raw/master/csl-citation.json"} </w:instrText>
      </w:r>
      <w:r w:rsidR="00564EBF">
        <w:rPr>
          <w:rFonts w:ascii="Times New Roman" w:hAnsi="Times New Roman" w:cs="Times New Roman"/>
          <w:lang w:val="en-US"/>
        </w:rPr>
        <w:fldChar w:fldCharType="separate"/>
      </w:r>
      <w:r w:rsidR="00564EBF">
        <w:rPr>
          <w:rFonts w:ascii="Times New Roman" w:hAnsi="Times New Roman" w:cs="Times New Roman"/>
          <w:noProof/>
          <w:lang w:val="en-US"/>
        </w:rPr>
        <w:t>(Bower et al., 2024)</w:t>
      </w:r>
      <w:r w:rsidR="00564EBF">
        <w:rPr>
          <w:rFonts w:ascii="Times New Roman" w:hAnsi="Times New Roman" w:cs="Times New Roman"/>
          <w:lang w:val="en-US"/>
        </w:rPr>
        <w:fldChar w:fldCharType="end"/>
      </w:r>
      <w:r>
        <w:rPr>
          <w:rFonts w:ascii="Times New Roman" w:hAnsi="Times New Roman" w:cs="Times New Roman"/>
          <w:lang w:val="en-US"/>
        </w:rPr>
        <w:t xml:space="preserve">. Large-scale evidence, such as the POLARIS meta-analysis, indicates that supervised </w:t>
      </w:r>
      <w:r w:rsidR="00F713B8">
        <w:rPr>
          <w:rFonts w:ascii="Times New Roman" w:hAnsi="Times New Roman" w:cs="Times New Roman"/>
          <w:lang w:val="en-US"/>
        </w:rPr>
        <w:t xml:space="preserve">training </w:t>
      </w:r>
      <w:r>
        <w:rPr>
          <w:rFonts w:ascii="Times New Roman" w:hAnsi="Times New Roman" w:cs="Times New Roman"/>
          <w:lang w:val="en-US"/>
        </w:rPr>
        <w:t>generally produces more consistent and statistically significant effects on fatigue</w:t>
      </w:r>
      <w:r w:rsidR="00953360">
        <w:rPr>
          <w:rFonts w:ascii="Times New Roman" w:hAnsi="Times New Roman" w:cs="Times New Roman"/>
          <w:lang w:val="en-US"/>
        </w:rPr>
        <w:t xml:space="preserve"> </w:t>
      </w:r>
      <w:r w:rsidR="00953360" w:rsidRPr="00953360">
        <w:rPr>
          <w:rFonts w:ascii="Times New Roman" w:hAnsi="Times New Roman" w:cs="Times New Roman"/>
          <w:lang w:val="en-US"/>
        </w:rPr>
        <w:t>(</w:t>
      </w:r>
      <w:r w:rsidR="00953360" w:rsidRPr="00953360">
        <w:rPr>
          <w:rFonts w:ascii="Times New Roman" w:hAnsi="Times New Roman" w:cs="Times New Roman"/>
        </w:rPr>
        <w:t>β</w:t>
      </w:r>
      <w:r w:rsidR="00953360" w:rsidRPr="00953360">
        <w:rPr>
          <w:rFonts w:ascii="Times New Roman" w:hAnsi="Times New Roman" w:cs="Times New Roman"/>
          <w:lang w:val="en-US"/>
        </w:rPr>
        <w:t xml:space="preserve"> = -0.23)</w:t>
      </w:r>
      <w:r w:rsidR="00953360">
        <w:rPr>
          <w:rFonts w:ascii="Times New Roman" w:hAnsi="Times New Roman" w:cs="Times New Roman"/>
          <w:lang w:val="en-US"/>
        </w:rPr>
        <w:t>,</w:t>
      </w:r>
      <w:r>
        <w:rPr>
          <w:rFonts w:ascii="Times New Roman" w:hAnsi="Times New Roman" w:cs="Times New Roman"/>
          <w:lang w:val="en-US"/>
        </w:rPr>
        <w:t xml:space="preserve"> while unsupervised interventions tend to yield smaller or non-significant effects</w:t>
      </w:r>
      <w:r w:rsidR="00953360">
        <w:rPr>
          <w:rFonts w:ascii="Times New Roman" w:hAnsi="Times New Roman" w:cs="Times New Roman"/>
          <w:lang w:val="en-US"/>
        </w:rPr>
        <w:t xml:space="preserve">. In contrast, meta-analyses of telehealth-based interventions report modest but significant reductions in fatigue, although these programs typically include substantial follow-up and guidance </w:t>
      </w:r>
      <w:r w:rsidR="00953360">
        <w:rPr>
          <w:rFonts w:ascii="Times New Roman" w:hAnsi="Times New Roman" w:cs="Times New Roman"/>
          <w:lang w:val="en-US"/>
        </w:rPr>
        <w:fldChar w:fldCharType="begin"/>
      </w:r>
      <w:r w:rsidR="00953360">
        <w:rPr>
          <w:rFonts w:ascii="Times New Roman" w:hAnsi="Times New Roman" w:cs="Times New Roman"/>
          <w:lang w:val="en-US"/>
        </w:rPr>
        <w:instrText xml:space="preserve"> ADDIN ZOTERO_ITEM CSL_CITATION {"citationID":"g4qdSZmW","properties":{"formattedCitation":"(Batalik et al., 2024)","plainCitation":"(Batalik et al., 2024)","noteIndex":0},"citationItems":[{"id":122,"uris":["http://zotero.org/users/15910014/items/H2W2F2UD"],"itemData":{"id":122,"type":"article-journal","abstract":"Abstract\n            \n              Purpose\n              Exercise-based cancer rehabilitation via digital technologies can provide a promising alternative to centre-based exercise training, but data for cancer patients and survivors are limited. We conducted a meta-analysis examining the effect of telehealth exercise-based cancer rehabilitation in cancer survivors on cardiorespiratory fitness, physical activity, muscle strength, health-related quality of life, and self-reported symptoms.\n            \n            \n              Methods\n              PubMed, Web of Science, and reference lists of articles related to the aim were searched up to March 2023. Randomized controlled clinical trials were included comparing the effect of telehealth exercise-based cancer rehabilitation with guideline-based usual care in adult cancer survivors. The primary result was cardiorespiratory fitness expressed by peak oxygen consumption.\n            \n            \n              Results\n              \n                A total of 1510 participants were identified, and ten randomized controlled trials (\n                n\n                 = 855) were included in the meta-analysis. The study sample was 85% female, and the mean age was 52.7 years. Meta-analysis indicated that telehealth exercise-based cancer rehabilitation significantly improved cardiorespiratory fitness (SMD = 0.34, 95% CI 0.20, 0.49, I2 = 42%,\n                p\n                 &lt; 0.001) and physical activity (SMD = 0.34, 95% CI, 0.17, 0.51, I2 = 71%,\n                p\n                 &lt; 0.001). It was uncertain whether telehealth exercise-based cancer rehabilitation, compared with guideline-based usual care, improved the quality of life (SMD = 0.23, 95%CI, -0.07, 0.52, I2 = 67%,\n                p\n                 = 0.14) body mass index (MD = 0.46, 95% CI, -1.19, 2.12, I2 = 60%,\n                p\n                 = 0.58) and muscle strength (SMD = 0.07, 95% CI, -0.14, 0.28, I2 = 37%,\n                p\n                 = 0.51).\n              \n            \n            \n              Conclusion\n              This meta-analysis showed that telehealth exercise cancer rehabilitation could significantly increase cardiorespiratory fitness and physical activity levels and decrease fatigue. It is uncertain whether these interventions improve quality of life and muscle strength. High-quality and robust studies are needed to investigate specific home-based exercise regimens in different cancer subgroups to increase the certainty of the evidence.","container-title":"BMC Cancer","DOI":"10.1186/s12885-024-12348-w","ISSN":"1471-2407","issue":"1","journalAbbreviation":"BMC Cancer","language":"en","page":"600","source":"DOI.org (Crossref)","title":"Effect of exercise-based cancer rehabilitation via telehealth: a systematic review and meta-analysis","title-short":"Effect of exercise-based cancer rehabilitation via telehealth","volume":"24","author":[{"family":"Batalik","given":"Ladislav"},{"family":"Chamradova","given":"Katerina"},{"family":"Winnige","given":"Petr"},{"family":"Dosbaba","given":"Filip"},{"family":"Batalikova","given":"Katerina"},{"family":"Vlazna","given":"Daniela"},{"family":"Janikova","given":"Andrea"},{"family":"Pepera","given":"Garyfallia"},{"family":"Abu-Odah","given":"Hammoda"},{"family":"Su","given":"Jing Jing"}],"issued":{"date-parts":[["2024",5,17]]}}}],"schema":"https://github.com/citation-style-language/schema/raw/master/csl-citation.json"} </w:instrText>
      </w:r>
      <w:r w:rsidR="00953360">
        <w:rPr>
          <w:rFonts w:ascii="Times New Roman" w:hAnsi="Times New Roman" w:cs="Times New Roman"/>
          <w:lang w:val="en-US"/>
        </w:rPr>
        <w:fldChar w:fldCharType="separate"/>
      </w:r>
      <w:r w:rsidR="00953360">
        <w:rPr>
          <w:rFonts w:ascii="Times New Roman" w:hAnsi="Times New Roman" w:cs="Times New Roman"/>
          <w:noProof/>
          <w:lang w:val="en-US"/>
        </w:rPr>
        <w:t>(Batalik et al., 2024)</w:t>
      </w:r>
      <w:r w:rsidR="00953360">
        <w:rPr>
          <w:rFonts w:ascii="Times New Roman" w:hAnsi="Times New Roman" w:cs="Times New Roman"/>
          <w:lang w:val="en-US"/>
        </w:rPr>
        <w:fldChar w:fldCharType="end"/>
      </w:r>
      <w:r w:rsidR="00953360">
        <w:rPr>
          <w:rFonts w:ascii="Times New Roman" w:hAnsi="Times New Roman" w:cs="Times New Roman"/>
          <w:lang w:val="en-US"/>
        </w:rPr>
        <w:t>.</w:t>
      </w:r>
      <w:r w:rsidR="0067377A">
        <w:rPr>
          <w:rFonts w:ascii="Times New Roman" w:hAnsi="Times New Roman" w:cs="Times New Roman"/>
          <w:lang w:val="en-US"/>
        </w:rPr>
        <w:t xml:space="preserve"> </w:t>
      </w:r>
      <w:r w:rsidR="0067377A" w:rsidRPr="005A5A5A">
        <w:rPr>
          <w:rFonts w:ascii="Times New Roman" w:hAnsi="Times New Roman" w:cs="Times New Roman"/>
          <w:color w:val="000000" w:themeColor="text1"/>
          <w:lang w:val="en-US"/>
        </w:rPr>
        <w:lastRenderedPageBreak/>
        <w:t>Previous research further suggests that supervised and group-based exercise may contribute additional psychosocial benefits through social support, interaction with peers, and increased self-efficacy, all of which may positively influence fatigue and exercise engagement</w:t>
      </w:r>
      <w:r w:rsidR="005A5A5A">
        <w:rPr>
          <w:rFonts w:ascii="Times New Roman" w:hAnsi="Times New Roman" w:cs="Times New Roman"/>
          <w:color w:val="000000" w:themeColor="text1"/>
          <w:lang w:val="en-US"/>
        </w:rPr>
        <w:t xml:space="preserve"> </w:t>
      </w:r>
      <w:r w:rsidR="005A5A5A">
        <w:rPr>
          <w:rFonts w:ascii="Times New Roman" w:hAnsi="Times New Roman" w:cs="Times New Roman"/>
          <w:color w:val="000000" w:themeColor="text1"/>
          <w:lang w:val="en-US"/>
        </w:rPr>
        <w:fldChar w:fldCharType="begin"/>
      </w:r>
      <w:r w:rsidR="005A5A5A">
        <w:rPr>
          <w:rFonts w:ascii="Times New Roman" w:hAnsi="Times New Roman" w:cs="Times New Roman"/>
          <w:color w:val="000000" w:themeColor="text1"/>
          <w:lang w:val="en-US"/>
        </w:rPr>
        <w:instrText xml:space="preserve"> ADDIN ZOTERO_ITEM CSL_CITATION {"citationID":"0YNZrjSC","properties":{"formattedCitation":"(Daou, 2020; Tsitkanou et al., 2022)","plainCitation":"(Daou, 2020; Tsitkanou et al., 2022)","noteIndex":0},"citationItems":[{"id":201,"uris":["http://zotero.org/users/15910014/items/B4UIAYHK"],"itemData":{"id":201,"type":"article-journal","abstract":"Cancer cachexia is a complicated disorder of extreme, progressive skeletal muscle wasting. It is directed by metabolic alterations and systemic inflammation dysregulation. Numerous studies have demonstrated that increased systemic inflammation promotes this type of cachexia and have suggested that cytokines are implicated in the skeletal muscle loss. Exercise is firmly established as an anti-inflammatory therapy that can attenuate or even reverse the process of muscle wasting in cancer cachexia. The interleukin IL-6 is generally considered to be a key player in the development of the microenvironment of malignancy; it promotes tumor growth and metastasis by acting as a bridge between chronic inflammation and cancerous tissue and it also induces skeletal muscle atrophy and protein breakdown. Paradoxically, a beneficial role for IL-6 has also been identified recently, and that is its status as a “founding member” of the myokine class of proteins. Skeletal muscle is an important source of circulating IL-6 in people who participate in exercise training. IL-6 acts as an anti-inflammatory myokine by inhibiting TNFα and improving glucose uptake through the stimulation of AMPK signaling. This review discusses the action of IL-6 in skeletal muscle tissue dysfunction and the role of IL-6 as an “exercise factor” that modulates the immune system. This review also sheds light on the main considerations related to the treatment of muscle wasting in cancer cachexia.","container-title":"American Journal of Physiology-Regulatory, Integrative and Comparative Physiology","DOI":"10.1152/ajpregu.00147.2019","ISSN":"0363-6119, 1522-1490","issue":"2","journalAbbreviation":"American Journal of Physiology-Regulatory, Integrative and Comparative Physiology","language":"en","page":"R296-R310","source":"DOI.org (Crossref)","title":"Exercise as an anti-inflammatory therapy for cancer cachexia: a focus on interleukin-6 regulation","title-short":"Exercise as an anti-inflammatory therapy for cancer cachexia","volume":"318","author":[{"family":"Daou","given":"Hélène N."}],"issued":{"date-parts":[["2020",2,1]]}}},{"id":199,"uris":["http://zotero.org/users/15910014/items/8DEUMDKL"],"itemData":{"id":199,"type":"article-journal","abstract":"Cancer cachexia (CC) is a multifactorial syndrome characterised by unintentional loss of body weight and muscle mass in patients with cancer. The major hallmarks associated with CC development and progression include imbalanced protein turnover, inflammatory signalling, mitochondrial dysfunction and satellite cell dysregulation. So far, there is no effective treatment to counteract muscle wasting in patients with CC. Exercise training has been proposed as a potential therapeutic approach for CC. This review provides an overview of the effects of exercise training in CC-related mechanisms as well as how factors such as cancer comorbidities, exercise modality and biological sex can influence exercise effectiveness in CC. Evidence in mice and humans suggests exercise training combats all of the hallmarks of CC. Several exercise modalities induce beneficial adaptations in patients/animals with CC, but concurrent resistance and endurance training is considered the optimal type of exercise. In the case of cancer patients presenting comorbidities, exercise training should be performed only under specific guidelines and precautions to avoid adverse effects. Observational comparison of studies in CC using different biological sex shows exercise-induced adaptations are similar between male and female patients/animals with cancer, but further studies are needed to confirm this.","container-title":"Cancers","DOI":"10.3390/cancers14102512","ISSN":"2072-6694","issue":"10","journalAbbreviation":"Cancers","language":"en","page":"2512","source":"DOI.org (Crossref)","title":"Exercise Counteracts the Deleterious Effects of Cancer Cachexia","volume":"14","author":[{"family":"Tsitkanou","given":"Stavroula"},{"family":"Murach","given":"Kevin A."},{"family":"Washington","given":"Tyrone A."},{"family":"Greene","given":"Nicholas P."}],"issued":{"date-parts":[["2022",5,19]]}}}],"schema":"https://github.com/citation-style-language/schema/raw/master/csl-citation.json"} </w:instrText>
      </w:r>
      <w:r w:rsidR="005A5A5A">
        <w:rPr>
          <w:rFonts w:ascii="Times New Roman" w:hAnsi="Times New Roman" w:cs="Times New Roman"/>
          <w:color w:val="000000" w:themeColor="text1"/>
          <w:lang w:val="en-US"/>
        </w:rPr>
        <w:fldChar w:fldCharType="separate"/>
      </w:r>
      <w:r w:rsidR="005A5A5A">
        <w:rPr>
          <w:rFonts w:ascii="Times New Roman" w:hAnsi="Times New Roman" w:cs="Times New Roman"/>
          <w:noProof/>
          <w:color w:val="000000" w:themeColor="text1"/>
          <w:lang w:val="en-US"/>
        </w:rPr>
        <w:t>(Daou, 2020; Tsitkanou et al., 2022)</w:t>
      </w:r>
      <w:r w:rsidR="005A5A5A">
        <w:rPr>
          <w:rFonts w:ascii="Times New Roman" w:hAnsi="Times New Roman" w:cs="Times New Roman"/>
          <w:color w:val="000000" w:themeColor="text1"/>
          <w:lang w:val="en-US"/>
        </w:rPr>
        <w:fldChar w:fldCharType="end"/>
      </w:r>
      <w:r w:rsidR="0067377A" w:rsidRPr="005A5A5A">
        <w:rPr>
          <w:rFonts w:ascii="Times New Roman" w:hAnsi="Times New Roman" w:cs="Times New Roman"/>
          <w:color w:val="000000" w:themeColor="text1"/>
          <w:lang w:val="en-US"/>
        </w:rPr>
        <w:t xml:space="preserve">. </w:t>
      </w:r>
    </w:p>
    <w:p w14:paraId="148E42A1" w14:textId="2AD599BA" w:rsidR="00953360" w:rsidRDefault="00953360" w:rsidP="006651ED">
      <w:pPr>
        <w:rPr>
          <w:rFonts w:ascii="Times New Roman" w:hAnsi="Times New Roman" w:cs="Times New Roman"/>
          <w:lang w:val="en-US"/>
        </w:rPr>
      </w:pPr>
      <w:r>
        <w:rPr>
          <w:rFonts w:ascii="Times New Roman" w:hAnsi="Times New Roman" w:cs="Times New Roman"/>
          <w:lang w:val="en-US"/>
        </w:rPr>
        <w:t xml:space="preserve">A key distinction between the present study and many previous digital interventions is the limited level of guidance provided. Participants in the digital group only received pre-recorded </w:t>
      </w:r>
      <w:r w:rsidR="00386FD7">
        <w:rPr>
          <w:rFonts w:ascii="Times New Roman" w:hAnsi="Times New Roman" w:cs="Times New Roman"/>
          <w:lang w:val="en-US"/>
        </w:rPr>
        <w:t>training</w:t>
      </w:r>
      <w:r>
        <w:rPr>
          <w:rFonts w:ascii="Times New Roman" w:hAnsi="Times New Roman" w:cs="Times New Roman"/>
          <w:lang w:val="en-US"/>
        </w:rPr>
        <w:t xml:space="preserve"> sessions and two follow-up phone calls during the 12-week intervention (weeks 4 and 8). This contrasts with most digital </w:t>
      </w:r>
      <w:r w:rsidR="00386FD7">
        <w:rPr>
          <w:rFonts w:ascii="Times New Roman" w:hAnsi="Times New Roman" w:cs="Times New Roman"/>
          <w:lang w:val="en-US"/>
        </w:rPr>
        <w:t xml:space="preserve">training </w:t>
      </w:r>
      <w:r>
        <w:rPr>
          <w:rFonts w:ascii="Times New Roman" w:hAnsi="Times New Roman" w:cs="Times New Roman"/>
          <w:lang w:val="en-US"/>
        </w:rPr>
        <w:t xml:space="preserve">studies, where participants often receive weekly or more frequent follow-up through phone calls, video sessions, or digital platforms, and in some cases real-time supervision or individualized feedback </w:t>
      </w:r>
      <w:r w:rsidR="00924673">
        <w:rPr>
          <w:rFonts w:ascii="Times New Roman" w:hAnsi="Times New Roman" w:cs="Times New Roman"/>
          <w:lang w:val="en-US"/>
        </w:rPr>
        <w:fldChar w:fldCharType="begin"/>
      </w:r>
      <w:r w:rsidR="00924673">
        <w:rPr>
          <w:rFonts w:ascii="Times New Roman" w:hAnsi="Times New Roman" w:cs="Times New Roman"/>
          <w:lang w:val="en-US"/>
        </w:rPr>
        <w:instrText xml:space="preserve"> ADDIN ZOTERO_ITEM CSL_CITATION {"citationID":"Su6SEE6C","properties":{"formattedCitation":"(Batalik et al., 2024; Galiano\\uc0\\u8208{}Castillo et al., 2016; Garcia-Roca et al., 2024; Struszczak et al., 2026)","plainCitation":"(Batalik et al., 2024; Galiano‐Castillo et al., 2016; Garcia-Roca et al., 2024; Struszczak et al., 2026)","noteIndex":0},"citationItems":[{"id":122,"uris":["http://zotero.org/users/15910014/items/H2W2F2UD"],"itemData":{"id":122,"type":"article-journal","abstract":"Abstract\n            \n              Purpose\n              Exercise-based cancer rehabilitation via digital technologies can provide a promising alternative to centre-based exercise training, but data for cancer patients and survivors are limited. We conducted a meta-analysis examining the effect of telehealth exercise-based cancer rehabilitation in cancer survivors on cardiorespiratory fitness, physical activity, muscle strength, health-related quality of life, and self-reported symptoms.\n            \n            \n              Methods\n              PubMed, Web of Science, and reference lists of articles related to the aim were searched up to March 2023. Randomized controlled clinical trials were included comparing the effect of telehealth exercise-based cancer rehabilitation with guideline-based usual care in adult cancer survivors. The primary result was cardiorespiratory fitness expressed by peak oxygen consumption.\n            \n            \n              Results\n              \n                A total of 1510 participants were identified, and ten randomized controlled trials (\n                n\n                 = 855) were included in the meta-analysis. The study sample was 85% female, and the mean age was 52.7 years. Meta-analysis indicated that telehealth exercise-based cancer rehabilitation significantly improved cardiorespiratory fitness (SMD = 0.34, 95% CI 0.20, 0.49, I2 = 42%,\n                p\n                 &lt; 0.001) and physical activity (SMD = 0.34, 95% CI, 0.17, 0.51, I2 = 71%,\n                p\n                 &lt; 0.001). It was uncertain whether telehealth exercise-based cancer rehabilitation, compared with guideline-based usual care, improved the quality of life (SMD = 0.23, 95%CI, -0.07, 0.52, I2 = 67%,\n                p\n                 = 0.14) body mass index (MD = 0.46, 95% CI, -1.19, 2.12, I2 = 60%,\n                p\n                 = 0.58) and muscle strength (SMD = 0.07, 95% CI, -0.14, 0.28, I2 = 37%,\n                p\n                 = 0.51).\n              \n            \n            \n              Conclusion\n              This meta-analysis showed that telehealth exercise cancer rehabilitation could significantly increase cardiorespiratory fitness and physical activity levels and decrease fatigue. It is uncertain whether these interventions improve quality of life and muscle strength. High-quality and robust studies are needed to investigate specific home-based exercise regimens in different cancer subgroups to increase the certainty of the evidence.","container-title":"BMC Cancer","DOI":"10.1186/s12885-024-12348-w","ISSN":"1471-2407","issue":"1","journalAbbreviation":"BMC Cancer","language":"en","page":"600","source":"DOI.org (Crossref)","title":"Effect of exercise-based cancer rehabilitation via telehealth: a systematic review and meta-analysis","title-short":"Effect of exercise-based cancer rehabilitation via telehealth","volume":"24","author":[{"family":"Batalik","given":"Ladislav"},{"family":"Chamradova","given":"Katerina"},{"family":"Winnige","given":"Petr"},{"family":"Dosbaba","given":"Filip"},{"family":"Batalikova","given":"Katerina"},{"family":"Vlazna","given":"Daniela"},{"family":"Janikova","given":"Andrea"},{"family":"Pepera","given":"Garyfallia"},{"family":"Abu-Odah","given":"Hammoda"},{"family":"Su","given":"Jing Jing"}],"issued":{"date-parts":[["2024",5,17]]}}},{"id":179,"uris":["http://zotero.org/users/15910014/items/8GQU5PQA"],"itemData":{"id":179,"type":"article-journal","abstract":"BACKGROUND\n              The chronicity status of breast cancer survivors suggests a growing need for cancer rehabilitation. Currently, the use of technology is a promising strategy for providing support, as reflected in the emergence of research interest in Web‐based interventions in cancer survivorship.\n            \n            \n              METHODS\n              A randomized controlled trial was conducted that included a total of 81 participants who had completed adjuvant therapy (except hormone treatment) for stage I to IIIA breast cancer. Participants were randomly assigned to an 8‐week Internet‐based, tailored exercise program (n = 40) or to a control group (n = 41).The instruments used at baseline, 8 weeks, and 6‐month follow‐up were the European Organization for Research and Treatment of Cancer Quality‐of‐Life Questionnaire Core 30 and its breast cancer module, the Brief Pain Inventory, the handgrip dynamometer, the isometric abdominal test, the back dynamometer, the multiple sit‐to‐stand test, and the Piper Fatigue Scale.\n            \n            \n              RESULTS\n              \n                After the intervention, the telerehabilitation group had significantly improved scores for global health status, physical, role, cognitive functioning, and arm symptoms (all\n                P\n                &lt; .01) as well as pain severity (\n                P\n                = .001) and pain interference (\n                P\n                = .045) compared with the control group. Significant improvements also were observed favoring the telerehabilitation group for affected and nonaffected side handgrip (both\n                P\n                = .006), abdominal, back and lower body strength (all\n                P\n                &lt; .01), and total fatigue (\n                P\n                &lt; .001). These findings were maintained after 6 months of follow‐up, except for role functioning, pain severity, and nonaffected side handgrip. Analysis was based on an intention‐to‐treat principle.\n              \n            \n            \n              CONCLUSIONS\n              \n                This program may improve adverse effects and maintain benefits in breast cancer survivors. The results of this study have encouraging implications for cancer care.\n                \n                  Cancer\n                  2016;122:3166–74\n                \n                . ©\n                2016 American Cancer Society\n                .\n              \n            \n          , \n            This is one of the most extensive randomized controlled trials to report effect sizes for telerehabilitation in breast cancer survivors using an adequate follow‐up period. This nonface‐to‐face approach could help the growing number of cancer survivors who use information and communications technology as a delivery method.","container-title":"Cancer","DOI":"10.1002/cncr.30172","ISSN":"0008-543X, 1097-0142","issue":"20","journalAbbreviation":"Cancer","language":"en","license":"http://onlinelibrary.wiley.com/termsAndConditions#vor","page":"3166-3174","source":"DOI.org (Crossref)","title":"Telehealth system: A randomized controlled trial evaluating the impact of an internet‐based exercise intervention on quality of life, pain, muscle strength, and fatigue in breast cancer survivors","title-short":"Telehealth system","volume":"122","author":[{"family":"Galiano‐Castillo","given":"Noelia"},{"family":"Cantarero‐Villanueva","given":"Irene"},{"family":"Fernández‐Lao","given":"Carolina"},{"family":"Ariza‐García","given":"Angélica"},{"family":"Díaz‐Rodríguez","given":"Lourdes"},{"family":"Del‐Moral‐Ávila","given":"Rosario"},{"family":"Arroyo‐Morales","given":"Manuel"}],"issued":{"date-parts":[["2016",10,15]]}}},{"id":175,"uris":["http://zotero.org/users/15910014/items/KZ8NWN8V"],"itemData":{"id":175,"type":"article-journal","abstract":"The purpose of the present study was to analyze the effect of a synchronous-supervised online home-based exercise program (HBG) during 24 weeks on body composition, physical fitness and adherence compared to an exercise recommendation group (ERG) without supervision with patients undergoing breast cancer treatment. Fifty-nine female breast cancer patients (31 in HBG and 28 in the ERG) undergoing cancer treatments participated in the present randomized clinical trial. The exercise program consisted of a 60 min combined resistance and aerobic supervised exercise session (6–8 points on Borg Scale CR-10, moderate intensity), twice a week during 24 weeks. The exercise recommendation group only received general recommendations to comply with the current ACSM guidelines. Body composition and physical fitness were assessed at baseline, 12 weeks and 24 weeks of the program. Adherence to the intervention was measured according to the minutes of exercise completed per session during each week. A general linear model of two-way repeated measures showed significant improvements (p &lt; 0.05) in physical fitness that were observed in the home-based exercise group at the baseline, 12-week and 24-week assessments compared to the exercise recommendation group. Adherence was also higher in the home-based exercise group. However, no changes (p &gt; 0.05) in body composition between groups and moments were observed. In this sense, supervised home-based exercise interventions can be an interesting strategy to improve physical fitness and adherence rates in breast cancer patients undergoing treatment.","container-title":"Cancers","DOI":"10.3390/cancers16101912","ISSN":"2072-6694","issue":"10","journalAbbreviation":"Cancers","language":"en","page":"1912","source":"DOI.org (Crossref)","title":"Effect of a Long-Term Online Home-Based Supervised Exercise Program on Physical Fitness and Adherence in Breast Cancer Patients: A Randomized Clinical Trial","title-short":"Effect of a Long-Term Online Home-Based Supervised Exercise Program on Physical Fitness and Adherence in Breast Cancer Patients","volume":"16","author":[{"family":"Garcia-Roca","given":"María Elena"},{"family":"Catalá-Vilaplana","given":"Ignacio"},{"family":"Hernando","given":"Carlos"},{"family":"Baliño","given":"Pablo"},{"family":"Salas-Medina","given":"Pablo"},{"family":"Suarez-Alcazar","given":"Pilar"},{"family":"Folch-Ayora","given":"Ana"},{"family":"Collado Boira","given":"Eladio"}],"issued":{"date-parts":[["2024",5,17]]}}},{"id":159,"uris":["http://zotero.org/users/15910014/items/7XBCXJZ9"],"itemData":{"id":159,"type":"article-journal","abstract":"ABSTRACT\n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w:instrText>
      </w:r>
      <w:r w:rsidR="00924673" w:rsidRPr="00924673">
        <w:rPr>
          <w:rFonts w:ascii="Times New Roman" w:hAnsi="Times New Roman" w:cs="Times New Roman"/>
        </w:rPr>
        <w:instrText xml:space="preserve">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924673">
        <w:rPr>
          <w:rFonts w:ascii="Times New Roman" w:hAnsi="Times New Roman" w:cs="Times New Roman"/>
          <w:lang w:val="en-US"/>
        </w:rPr>
        <w:fldChar w:fldCharType="separate"/>
      </w:r>
      <w:r w:rsidR="00924673" w:rsidRPr="00924673">
        <w:rPr>
          <w:rFonts w:ascii="Times New Roman" w:hAnsi="Times New Roman" w:cs="Times New Roman"/>
          <w:kern w:val="0"/>
        </w:rPr>
        <w:t>(</w:t>
      </w:r>
      <w:proofErr w:type="spellStart"/>
      <w:r w:rsidR="00924673" w:rsidRPr="00924673">
        <w:rPr>
          <w:rFonts w:ascii="Times New Roman" w:hAnsi="Times New Roman" w:cs="Times New Roman"/>
          <w:kern w:val="0"/>
        </w:rPr>
        <w:t>Batalik</w:t>
      </w:r>
      <w:proofErr w:type="spellEnd"/>
      <w:r w:rsidR="00924673" w:rsidRPr="00924673">
        <w:rPr>
          <w:rFonts w:ascii="Times New Roman" w:hAnsi="Times New Roman" w:cs="Times New Roman"/>
          <w:kern w:val="0"/>
        </w:rPr>
        <w:t xml:space="preserve"> et al., 2024; </w:t>
      </w:r>
      <w:proofErr w:type="spellStart"/>
      <w:r w:rsidR="00924673" w:rsidRPr="00924673">
        <w:rPr>
          <w:rFonts w:ascii="Times New Roman" w:hAnsi="Times New Roman" w:cs="Times New Roman"/>
          <w:kern w:val="0"/>
        </w:rPr>
        <w:t>Galiano</w:t>
      </w:r>
      <w:proofErr w:type="spellEnd"/>
      <w:r w:rsidR="00924673" w:rsidRPr="00924673">
        <w:rPr>
          <w:rFonts w:ascii="Times New Roman" w:hAnsi="Times New Roman" w:cs="Times New Roman"/>
          <w:kern w:val="0"/>
        </w:rPr>
        <w:t>‐Castillo et al., 2016; Garcia-</w:t>
      </w:r>
      <w:proofErr w:type="spellStart"/>
      <w:r w:rsidR="00924673" w:rsidRPr="00924673">
        <w:rPr>
          <w:rFonts w:ascii="Times New Roman" w:hAnsi="Times New Roman" w:cs="Times New Roman"/>
          <w:kern w:val="0"/>
        </w:rPr>
        <w:t>Roca</w:t>
      </w:r>
      <w:proofErr w:type="spellEnd"/>
      <w:r w:rsidR="00924673" w:rsidRPr="00924673">
        <w:rPr>
          <w:rFonts w:ascii="Times New Roman" w:hAnsi="Times New Roman" w:cs="Times New Roman"/>
          <w:kern w:val="0"/>
        </w:rPr>
        <w:t xml:space="preserve"> et al., 2024; </w:t>
      </w:r>
      <w:proofErr w:type="spellStart"/>
      <w:r w:rsidR="00924673" w:rsidRPr="00924673">
        <w:rPr>
          <w:rFonts w:ascii="Times New Roman" w:hAnsi="Times New Roman" w:cs="Times New Roman"/>
          <w:kern w:val="0"/>
        </w:rPr>
        <w:t>Struszczak</w:t>
      </w:r>
      <w:proofErr w:type="spellEnd"/>
      <w:r w:rsidR="00924673" w:rsidRPr="00924673">
        <w:rPr>
          <w:rFonts w:ascii="Times New Roman" w:hAnsi="Times New Roman" w:cs="Times New Roman"/>
          <w:kern w:val="0"/>
        </w:rPr>
        <w:t xml:space="preserve"> et al., 2026)</w:t>
      </w:r>
      <w:r w:rsidR="00924673">
        <w:rPr>
          <w:rFonts w:ascii="Times New Roman" w:hAnsi="Times New Roman" w:cs="Times New Roman"/>
          <w:lang w:val="en-US"/>
        </w:rPr>
        <w:fldChar w:fldCharType="end"/>
      </w:r>
      <w:r w:rsidRPr="00924673">
        <w:rPr>
          <w:rFonts w:ascii="Times New Roman" w:hAnsi="Times New Roman" w:cs="Times New Roman"/>
        </w:rPr>
        <w:t xml:space="preserve">. </w:t>
      </w:r>
      <w:r>
        <w:rPr>
          <w:rFonts w:ascii="Times New Roman" w:hAnsi="Times New Roman" w:cs="Times New Roman"/>
          <w:lang w:val="en-US"/>
        </w:rPr>
        <w:t xml:space="preserve">Such ongoing support has been suggested to enhance motivation, adherence, and </w:t>
      </w:r>
      <w:r w:rsidR="00386FD7">
        <w:rPr>
          <w:rFonts w:ascii="Times New Roman" w:hAnsi="Times New Roman" w:cs="Times New Roman"/>
          <w:lang w:val="en-US"/>
        </w:rPr>
        <w:t>training</w:t>
      </w:r>
      <w:r>
        <w:rPr>
          <w:rFonts w:ascii="Times New Roman" w:hAnsi="Times New Roman" w:cs="Times New Roman"/>
          <w:lang w:val="en-US"/>
        </w:rPr>
        <w:t xml:space="preserve"> intensity, which may contribute to greater reductions in fatigue</w:t>
      </w:r>
      <w:r w:rsidR="00924673">
        <w:rPr>
          <w:rFonts w:ascii="Times New Roman" w:hAnsi="Times New Roman" w:cs="Times New Roman"/>
          <w:lang w:val="en-US"/>
        </w:rPr>
        <w:t xml:space="preserve"> </w:t>
      </w:r>
      <w:r w:rsidR="00924673">
        <w:rPr>
          <w:rFonts w:ascii="Times New Roman" w:hAnsi="Times New Roman" w:cs="Times New Roman"/>
          <w:lang w:val="en-US"/>
        </w:rPr>
        <w:fldChar w:fldCharType="begin"/>
      </w:r>
      <w:r w:rsidR="00924673">
        <w:rPr>
          <w:rFonts w:ascii="Times New Roman" w:hAnsi="Times New Roman" w:cs="Times New Roman"/>
          <w:lang w:val="en-US"/>
        </w:rPr>
        <w:instrText xml:space="preserve"> ADDIN ZOTERO_ITEM CSL_CITATION {"citationID":"oKwav9n9","properties":{"formattedCitation":"(Garcia-Roca et al., 2024; Van Vulpen et al., 2020)","plainCitation":"(Garcia-Roca et al., 2024; Van Vulpen et al., 2020)","noteIndex":0},"citationItems":[{"id":175,"uris":["http://zotero.org/users/15910014/items/KZ8NWN8V"],"itemData":{"id":175,"type":"article-journal","abstract":"The purpose of the present study was to analyze the effect of a synchronous-supervised online home-based exercise program (HBG) during 24 weeks on body composition, physical fitness and adherence compared to an exercise recommendation group (ERG) without supervision with patients undergoing breast cancer treatment. Fifty-nine female breast cancer patients (31 in HBG and 28 in the ERG) undergoing cancer treatments participated in the present randomized clinical trial. The exercise program consisted of a 60 min combined resistance and aerobic supervised exercise session (6–8 points on Borg Scale CR-10, moderate intensity), twice a week during 24 weeks. The exercise recommendation group only received general recommendations to comply with the current ACSM guidelines. Body composition and physical fitness were assessed at baseline, 12 weeks and 24 weeks of the program. Adherence to the intervention was measured according to the minutes of exercise completed per session during each week. A general linear model of two-way repeated measures showed significant improvements (p &lt; 0.05) in physical fitness that were observed in the home-based exercise group at the baseline, 12-week and 24-week assessments compared to the exercise recommendation group. Adherence was also higher in the home-based exercise group. However, no changes (p &gt; 0.05) in body composition between groups and moments were observed. In this sense, supervised home-based exercise interventions can be an interesting strategy to improve physical fitness and adherence rates in breast cancer patients undergoing treatment.","container-title":"Cancers","DOI":"10.3390/cancers16101912","ISSN":"2072-6694","issue":"10","journalAbbreviation":"Cancers","language":"en","page":"1912","source":"DOI.org (Crossref)","title":"Effect of a Long-Term Online Home-Based Supervised Exercise Program on Physical Fitness and Adherence in Breast Cancer Patients: A Randomized Clinical Trial","title-short":"Effect of a Long-Term Online Home-Based Supervised Exercise Program on Physical Fitness and Adherence in Breast Cancer Patients","volume":"16","author":[{"family":"Garcia-Roca","given":"María Elena"},{"family":"Catalá-Vilaplana","given":"Ignacio"},{"family":"Hernando","given":"Carlos"},{"family":"Baliño","given":"Pablo"},{"family":"Salas-Medina","given":"Pablo"},{"family":"Suarez-Alcazar","given":"Pilar"},{"family":"Folch-Ayora","given":"Ana"},{"family":"Collado Boira","given":"Eladio"}],"issued":{"date-parts":[["2024",5,17]]}}},{"id":56,"uris":["http://zotero.org/users/15910014/items/AIBQVXVE"],"itemData":{"id":56,"type":"article-journal","abstract":"ABSTRACT\n            \n              Purpose\n              Fatigue is a common and potentially disabling symptom in patients with cancer. It can often be effectively reduced by exercise. Yet, effects of exercise interventions might differ across subgroups. We conducted a meta-analysis using individual patient data of randomized controlled trials (RCT) to investigate moderators of exercise intervention effects on cancer-related fatigue.\n            \n            \n              Methods\n              \n                We used individual patient data from 31 exercise RCT worldwide, representing 4366 patients, of whom 3846 had complete fatigue data. We performed a one-step individual patient data meta-analysis, using linear mixed-effect models to analyze the effects of exercise interventions on fatigue (\n                z\n                score) and to identify demographic, clinical, intervention- and exercise-related moderators. Models were adjusted for baseline fatigue and included a random intercept on study level to account for clustering of patients within studies. We identified potential moderators by testing their interaction with group allocation, using a likelihood ratio test.\n              \n            \n            \n              Results\n              \n                Exercise interventions had statistically significant beneficial effects on fatigue (β = −0.17; 95% confidence interval [CI], −0.22 to −0.12). There was no evidence of moderation by demographic or clinical characteristics. Supervised exercise interventions had significantly larger effects on fatigue than unsupervised exercise interventions (β\n                difference\n                = −0.18; 95% CI −0.28 to −0.08). Supervised interventions with a duration ≤12 wk showed larger effects on fatigue (β = −0.29; 95% CI, −0.39 to −0.20) than supervised interventions with a longer duration.\n              \n            \n            \n              Conclusions\n              In this individual patient data meta-analysis, we found statistically significant beneficial effects of exercise interventions on fatigue, irrespective of demographic and clinical characteristics. These findings support a role for exercise, preferably supervised exercise interventions, in clinical practice. Reasons for differential effects in duration require further exploration.","container-title":"Medicine &amp; Science in Sports &amp; Exercise","DOI":"10.1249/MSS.0000000000002154","ISSN":"1530-0315, 0195-9131","issue":"2","language":"en","page":"303-314","source":"DOI.org (Crossref)","title":"Moderators of Exercise Effects on Cancer-related Fatigue: A Meta-analysis of Individual Patient Data","title-short":"Moderators of Exercise Effects on Cancer-related Fatigue","volume":"52","author":[{"family":"Van Vulpen","given":"Jonna K."},{"family":"Sweegers","given":"Maike G."},{"family":"Peeters","given":"Petra H. M."},{"family":"Courneya","given":"Kerry S."},{"family":"Newton","given":"Robert U."},{"family":"Aaronson","given":"Neil K."},{"family":"Jacobsen","given":"Paul B."},{"family":"Galvão","given":"Daniel A."},{"family":"Chinapaw","given":"Mai J."},{"family":"Steindorf","given":"Karen"},{"family":"Irwin","given":"Melinda L."},{"family":"Stuiver","given":"Martijn M."},{"family":"Hayes","given":"Sandi"},{"family":"Griffith","given":"Kathleen A."},{"family":"Mesters","given":"Ilse"},{"family":"Knoop","given":"Hans"},{"family":"Goedendorp","given":"Martine M."},{"family":"Mutrie","given":"Nanette"},{"family":"Daley","given":"Amanda J."},{"family":"Mcconnachie","given":"Alex"},{"family":"Bohus","given":"Martin"},{"family":"Thorsen","given":"Lene"},{"family":"Schulz","given":"Karl-Heinz"},{"family":"Short","given":"Camille E."},{"family":"James","given":"Erica L."},{"family":"Plotnikoff","given":"Ronald C."},{"family":"Schmidt","given":"Martina E."},{"family":"Ulrich","given":"Cornelia M."},{"family":"Van Beurden","given":"Marc"},{"family":"Oldenburg","given":"Hester S."},{"family":"Sonke","given":"Gabe S."},{"family":"Van Harten","given":"Wim H."},{"family":"Schmitz","given":"Kathryn H."},{"family":"Winters-Stone","given":"Kerri M."},{"family":"Velthuis","given":"Miranda J."},{"family":"Taaffe","given":"Dennis R."},{"family":"Van Mechelen","given":"Willem"},{"family":"Kersten","given":"Marie José"},{"family":"Nollet","given":"Frans"},{"family":"Wenzel","given":"Jennifer"},{"family":"Wiskemann","given":"Joachim"},{"family":"Verdonck-De Leeuw","given":"Irma M."},{"family":"Brug","given":"Johannes"},{"family":"May","given":"Anne M."},{"family":"Buffart","given":"Laurien M."}],"issued":{"date-parts":[["2020",2]]}}}],"schema":"https://github.com/citation-style-language/schema/raw/master/csl-citation.json"} </w:instrText>
      </w:r>
      <w:r w:rsidR="00924673">
        <w:rPr>
          <w:rFonts w:ascii="Times New Roman" w:hAnsi="Times New Roman" w:cs="Times New Roman"/>
          <w:lang w:val="en-US"/>
        </w:rPr>
        <w:fldChar w:fldCharType="separate"/>
      </w:r>
      <w:r w:rsidR="00924673">
        <w:rPr>
          <w:rFonts w:ascii="Times New Roman" w:hAnsi="Times New Roman" w:cs="Times New Roman"/>
          <w:noProof/>
          <w:lang w:val="en-US"/>
        </w:rPr>
        <w:t>(Garcia-Roca et al., 2024; Van Vulpen et al., 2020)</w:t>
      </w:r>
      <w:r w:rsidR="00924673">
        <w:rPr>
          <w:rFonts w:ascii="Times New Roman" w:hAnsi="Times New Roman" w:cs="Times New Roman"/>
          <w:lang w:val="en-US"/>
        </w:rPr>
        <w:fldChar w:fldCharType="end"/>
      </w:r>
      <w:r>
        <w:rPr>
          <w:rFonts w:ascii="Times New Roman" w:hAnsi="Times New Roman" w:cs="Times New Roman"/>
          <w:lang w:val="en-US"/>
        </w:rPr>
        <w:t>. The relatively comparable outcomes between the digital and supervised groups in the present study may therefore indicate that even low-intensity follow-up can be sufficient to elicit meaningful improvements, or alternatively that the additional benefits of supervision may be less pronounced in this specific sample</w:t>
      </w:r>
      <w:r w:rsidR="0067377A">
        <w:rPr>
          <w:rFonts w:ascii="Times New Roman" w:hAnsi="Times New Roman" w:cs="Times New Roman"/>
          <w:lang w:val="en-US"/>
        </w:rPr>
        <w:t xml:space="preserve">. </w:t>
      </w:r>
      <w:commentRangeStart w:id="44"/>
      <w:r w:rsidR="0067377A" w:rsidRPr="0067377A">
        <w:rPr>
          <w:rFonts w:ascii="Times New Roman" w:hAnsi="Times New Roman" w:cs="Times New Roman"/>
          <w:color w:val="FFC000"/>
          <w:lang w:val="en-US"/>
        </w:rPr>
        <w:t>It is also</w:t>
      </w:r>
      <w:r w:rsidR="0067377A">
        <w:rPr>
          <w:rFonts w:ascii="Times New Roman" w:hAnsi="Times New Roman" w:cs="Times New Roman"/>
          <w:color w:val="FFC000"/>
          <w:lang w:val="en-US"/>
        </w:rPr>
        <w:t xml:space="preserve"> possible that the home-based format reduced practical barriers such as travel burden, scheduling challenges, and concerns related to appearance or treatment side effects, thereby facilitating participation despite the lower level of social interaction and supervision. </w:t>
      </w:r>
      <w:commentRangeEnd w:id="44"/>
      <w:r w:rsidR="005A5A5A">
        <w:rPr>
          <w:rStyle w:val="Merknadsreferanse"/>
        </w:rPr>
        <w:commentReference w:id="44"/>
      </w:r>
    </w:p>
    <w:p w14:paraId="6D24095B" w14:textId="46E7C145" w:rsidR="00953360" w:rsidRDefault="00A21DEB" w:rsidP="006651ED">
      <w:pPr>
        <w:rPr>
          <w:rFonts w:ascii="Times New Roman" w:hAnsi="Times New Roman" w:cs="Times New Roman"/>
          <w:lang w:val="en-US"/>
        </w:rPr>
      </w:pPr>
      <w:r>
        <w:rPr>
          <w:rFonts w:ascii="Times New Roman" w:hAnsi="Times New Roman" w:cs="Times New Roman"/>
          <w:lang w:val="en-US"/>
        </w:rPr>
        <w:t>At the same time, the absence of a stronger effect in the digital group compared to findings from some telehealth studies may be related to the limited interaction and lack of individualized progression or monitoring. Previous studies demonstrating larger reductions in fatigue, such as the e-</w:t>
      </w:r>
      <w:proofErr w:type="spellStart"/>
      <w:r>
        <w:rPr>
          <w:rFonts w:ascii="Times New Roman" w:hAnsi="Times New Roman" w:cs="Times New Roman"/>
          <w:lang w:val="en-US"/>
        </w:rPr>
        <w:t>CUIDATE</w:t>
      </w:r>
      <w:proofErr w:type="spellEnd"/>
      <w:r>
        <w:rPr>
          <w:rFonts w:ascii="Times New Roman" w:hAnsi="Times New Roman" w:cs="Times New Roman"/>
          <w:lang w:val="en-US"/>
        </w:rPr>
        <w:t xml:space="preserve"> intervention, have incorporated tailored </w:t>
      </w:r>
      <w:r w:rsidR="00386FD7">
        <w:rPr>
          <w:rFonts w:ascii="Times New Roman" w:hAnsi="Times New Roman" w:cs="Times New Roman"/>
          <w:lang w:val="en-US"/>
        </w:rPr>
        <w:t>training</w:t>
      </w:r>
      <w:r>
        <w:rPr>
          <w:rFonts w:ascii="Times New Roman" w:hAnsi="Times New Roman" w:cs="Times New Roman"/>
          <w:lang w:val="en-US"/>
        </w:rPr>
        <w:t xml:space="preserve"> programs, frequent communication, and ongoing monitoring of participant performance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{"citationID":"FQponLOy","properties":{"formattedCitation":"(Galiano\\uc0\\u8208{}Castillo et al., 2016)","plainCitation":"(Galiano‐Castillo et al., 2016)","noteIndex":0},"citationItems":[{"id":179,"uris":["http://zotero.org/users/15910014/items/8GQU5PQA"],"itemData":{"id":179,"type":"article-journal","abstract":"BACKGROUND\n              The chronicity status of breast cancer survivors suggests a growing need for cancer rehabilitation. Currently, the use of technology is a promising strategy for providing support, as reflected in the emergence of research interest in Web‐based interventions in cancer survivorship.\n            \n            \n              METHODS\n              A randomized controlled trial was conducted that included a total of 81 participants who had completed adjuvant therapy (except hormone treatment) for stage I to IIIA breast cancer. Participants were randomly assigned to an 8‐week Internet‐based, tailored exercise program (n = 40) or to a control group (n = 41).The instruments used at baseline, 8 weeks, and 6‐month follow‐up were the European Organization for Research and Treatment of Cancer Quality‐of‐Life Questionnaire Core 30 and its breast cancer module, the Brief Pain Inventory, the handgrip dynamometer, the isometric abdominal test, the back dynamometer, the multiple sit‐to‐stand test, and the Piper Fatigue Scale.\n            \n            \n              RESULTS\n              \n                After the intervention, the telerehabilitation group had significantly improved scores for global health status, physical, role, cognitive functioning, and arm symptoms (all\n                P\n                &lt; .01) as well as pain severity (\n                P\n                = .001) and pain interference (\n                P\n                = .045) compared with the control group. Significant improvements also were observed favoring the telerehabilitation group for affected and nonaffected side handgrip (both\n                P\n                = .006), abdominal, back and lower body strength (all\n                P\n                &lt; .01), and total fatigue (\n                P\n                &lt; .001). These findings were maintained after 6 months of follow‐up, except for role functioning, pain severity, and nonaffected side handgrip. Analysis was based on an intention‐to‐treat principle.\n              \n            \n            \n              CONCLUSIONS\n              \n                This program may improve adverse effects and maintain benefits in breast cancer survivors. The results of this study have encouraging implications for cancer care.\n                \n                  Cancer\n                  2016;122:3166–74\n                \n                . ©\n                2016 American Cancer Society\n                .\n              \n            \n          , \n            This is one of the most extensive randomized controlled trials to report effect sizes for telerehabilitation in breast cancer survivors using an adequate follow‐up period. This nonface‐to‐face approach could help the growing number of cancer survivors who use information and communications technology as a delivery method.","container-title":"Cancer","DOI":"10.1002/cncr.30172","ISSN":"0008-543X, 1097-0142","issue":"20","journalAbbreviation":"Cancer","language":"en","license":"http://onlinelibrary.wiley.com/termsAndConditions#vor","page":"3166-3174","source":"DOI.org (Crossref)","title":"Telehealth system: A randomized controlled trial evaluating the impact of an internet‐based exercise intervention on quality of life, pain, muscle strength, and fatigue in breast cancer survivors","title-short":"Telehealth system","volume":"122","author":[{"family":"Galiano‐Castillo","given":"Noelia"},{"family":"Cantarero‐Villanueva","given":"Irene"},{"family":"Fernández‐Lao","given":"Carolina"},{"family":"Ariza‐García","given":"Angélica"},{"family":"Díaz‐Rodríguez","given":"Lourdes"},{"family":"Del‐Moral‐Ávila","given":"Rosario"},{"family":"Arroyo‐Morales","given":"Manuel"}],"issued":{"date-parts":[["2016",10,15]]}}}],"schema":"https://github.com/citation-style-language/schema/raw/master/csl-citation.json"} </w:instrText>
      </w:r>
      <w:r>
        <w:rPr>
          <w:rFonts w:ascii="Times New Roman" w:hAnsi="Times New Roman" w:cs="Times New Roman"/>
          <w:lang w:val="en-US"/>
        </w:rPr>
        <w:fldChar w:fldCharType="separate"/>
      </w:r>
      <w:r w:rsidRPr="00A21DEB">
        <w:rPr>
          <w:rFonts w:ascii="Times New Roman" w:hAnsi="Times New Roman" w:cs="Times New Roman"/>
          <w:kern w:val="0"/>
          <w:lang w:val="en-US"/>
        </w:rPr>
        <w:t>(Galiano‐Castillo et al., 2016)</w:t>
      </w:r>
      <w:r>
        <w:rPr>
          <w:rFonts w:ascii="Times New Roman" w:hAnsi="Times New Roman" w:cs="Times New Roman"/>
          <w:lang w:val="en-US"/>
        </w:rPr>
        <w:fldChar w:fldCharType="end"/>
      </w:r>
      <w:r>
        <w:rPr>
          <w:rFonts w:ascii="Times New Roman" w:hAnsi="Times New Roman" w:cs="Times New Roman"/>
          <w:lang w:val="en-US"/>
        </w:rPr>
        <w:t xml:space="preserve">. In contrast, the more static and less interactive nature of the digital intervention in the present study may have limited the potential for optimizing training stimulus and engagement. Overall, these findings suggest that while digital </w:t>
      </w:r>
      <w:r w:rsidR="00386FD7">
        <w:rPr>
          <w:rFonts w:ascii="Times New Roman" w:hAnsi="Times New Roman" w:cs="Times New Roman"/>
          <w:lang w:val="en-US"/>
        </w:rPr>
        <w:t xml:space="preserve">training </w:t>
      </w:r>
      <w:r>
        <w:rPr>
          <w:rFonts w:ascii="Times New Roman" w:hAnsi="Times New Roman" w:cs="Times New Roman"/>
          <w:lang w:val="en-US"/>
        </w:rPr>
        <w:t xml:space="preserve">interventions can be effective in reducing fatigue, the level of guidance and follow-up appears to be an important factor influencing the magnitude of the effect. </w:t>
      </w:r>
    </w:p>
    <w:p w14:paraId="4298D0FD" w14:textId="14641EFE" w:rsidR="00CE3B4F" w:rsidRDefault="00B92AFE" w:rsidP="006651ED">
      <w:pPr>
        <w:rPr>
          <w:rFonts w:ascii="Times New Roman" w:hAnsi="Times New Roman" w:cs="Times New Roman"/>
          <w:lang w:val="en-US"/>
        </w:rPr>
      </w:pPr>
      <w:r>
        <w:rPr>
          <w:rFonts w:ascii="Times New Roman" w:hAnsi="Times New Roman" w:cs="Times New Roman"/>
          <w:lang w:val="en-US"/>
        </w:rPr>
        <w:t>Furthermore, t</w:t>
      </w:r>
      <w:r w:rsidR="00B34334">
        <w:rPr>
          <w:rFonts w:ascii="Times New Roman" w:hAnsi="Times New Roman" w:cs="Times New Roman"/>
          <w:lang w:val="en-US"/>
        </w:rPr>
        <w:t xml:space="preserve">he present findings indicate that both digital and supervised resistance training led to significant improvements in functional fitness, with no significant differences between groups. Participants in the digital group improved their 6-minute step test performance by an average of 24.45 steps, while the supervised group improved by 26.07 steps, suggesting comparable effectiveness despite differences in delivery mode. These results are partly consistent with previous research, which has </w:t>
      </w:r>
      <w:bookmarkStart w:id="45" w:name="_Hlk226974802"/>
      <w:r w:rsidR="00B34334">
        <w:rPr>
          <w:rFonts w:ascii="Times New Roman" w:hAnsi="Times New Roman" w:cs="Times New Roman"/>
          <w:lang w:val="en-US"/>
        </w:rPr>
        <w:t xml:space="preserve">shown that digitally delivered </w:t>
      </w:r>
      <w:r w:rsidR="00386FD7">
        <w:rPr>
          <w:rFonts w:ascii="Times New Roman" w:hAnsi="Times New Roman" w:cs="Times New Roman"/>
          <w:lang w:val="en-US"/>
        </w:rPr>
        <w:t>training</w:t>
      </w:r>
      <w:r w:rsidR="00B34334">
        <w:rPr>
          <w:rFonts w:ascii="Times New Roman" w:hAnsi="Times New Roman" w:cs="Times New Roman"/>
          <w:lang w:val="en-US"/>
        </w:rPr>
        <w:t xml:space="preserve"> interventions can improve functional outcomes in cancer populations </w:t>
      </w:r>
      <w:bookmarkEnd w:id="45"/>
      <w:r w:rsidR="008E6B58">
        <w:rPr>
          <w:rFonts w:ascii="Times New Roman" w:hAnsi="Times New Roman" w:cs="Times New Roman"/>
          <w:lang w:val="en-US"/>
        </w:rPr>
        <w:fldChar w:fldCharType="begin"/>
      </w:r>
      <w:r w:rsidR="008E6B58">
        <w:rPr>
          <w:rFonts w:ascii="Times New Roman" w:hAnsi="Times New Roman" w:cs="Times New Roman"/>
          <w:lang w:val="en-US"/>
        </w:rPr>
        <w:instrText xml:space="preserve"> ADDIN ZOTERO_ITEM CSL_CITATION {"citationID":"hAkuguKb","properties":{"formattedCitation":"(Batalik et al., 2024; Goncalves Leite Rocco et al., 2024)","plainCitation":"(Batalik et al., 2024; Goncalves Leite Rocco et al., 2024)","noteIndex":0},"citationItems":[{"id":122,"uris":["http://zotero.org/users/15910014/items/H2W2F2UD"],"itemData":{"id":122,"type":"article-journal","abstract":"Abstract\n            \n              Purpose\n              Exercise-based cancer rehabilitation via digital technologies can provide a promising alternative to centre-based exercise training, but data for cancer patients and survivors are limited. We conducted a meta-analysis examining the effect of telehealth exercise-based cancer rehabilitation in cancer survivors on cardiorespiratory fitness, physical activity, muscle strength, health-related quality of life, and self-reported symptoms.\n            \n            \n              Methods\n              PubMed, Web of Science, and reference lists of articles related to the aim were searched up to March 2023. Randomized controlled clinical trials were included comparing the effect of telehealth exercise-based cancer rehabilitation with guideline-based usual care in adult cancer survivors. The primary result was cardiorespiratory fitness expressed by peak oxygen consumption.\n            \n            \n              Results\n              \n                A total of 1510 participants were identified, and ten randomized controlled trials (\n                n\n                 = 855) were included in the meta-analysis. The study sample was 85% female, and the mean age was 52.7 years. Meta-analysis indicated that telehealth exercise-based cancer rehabilitation significantly improved cardiorespiratory fitness (SMD = 0.34, 95% CI 0.20, 0.49, I2 = 42%,\n                p\n                 &lt; 0.001) and physical activity (SMD = 0.34, 95% CI, 0.17, 0.51, I2 = 71%,\n                p\n                 &lt; 0.001). It was uncertain whether telehealth exercise-based cancer rehabilitation, compared with guideline-based usual care, improved the quality of life (SMD = 0.23, 95%CI, -0.07, 0.52, I2 = 67%,\n                p\n                 = 0.14) body mass index (MD = 0.46, 95% CI, -1.19, 2.12, I2 = 60%,\n                p\n                 = 0.58) and muscle strength (SMD = 0.07, 95% CI, -0.14, 0.28, I2 = 37%,\n                p\n                 = 0.51).\n              \n            \n            \n              Conclusion\n              This meta-analysis showed that telehealth exercise cancer rehabilitation could significantly increase cardiorespiratory fitness and physical activity levels and decrease fatigue. It is uncertain whether these interventions improve quality of life and muscle strength. High-quality and robust studies are needed to investigate specific home-based exercise regimens in different cancer subgroups to increase the certainty of the evidence.","container-title":"BMC Cancer","DOI":"10.1186/s12885-024-12348-w","ISSN":"1471-2407","issue":"1","journalAbbreviation":"BMC Cancer","language":"en","page":"600","source":"DOI.org (Crossref)","title":"Effect of exercise-based cancer rehabilitation via telehealth: a systematic review and meta-analysis","title-short":"Effect of exercise-based cancer rehabilitation via telehealth","volume":"24","author":[{"family":"Batalik","given":"Ladislav"},{"family":"Chamradova","given":"Katerina"},{"family":"Winnige","given":"Petr"},{"family":"Dosbaba","given":"Filip"},{"family":"Batalikova","given":"Katerina"},{"family":"Vlazna","given":"Daniela"},{"family":"Janikova","given":"Andrea"},{"family":"Pepera","given":"Garyfallia"},{"family":"Abu-Odah","given":"Hammoda"},{"family":"Su","given":"Jing Jing"}],"issued":{"date-parts":[["2024",5,17]]}}},{"id":177,"uris":["http://zotero.org/users/15910014/items/WS6IKKH6"],"itemData":{"id":177,"type":"article-journal","abstract":"Background\n              Cancer is a significant public health issue worldwide. Treatments such as surgery, chemotherapy, and radiation therapy often cause psychological and physiological side effects, affecting patients’ ability to function and their quality of life (QoL). Physical activity is crucial to cancer rehabilitation, improving physical function and QoL and reducing cancer-related fatigue. However, many patients face barriers to accessing cancer rehabilitation due to socioeconomic factors, transportation issues, and time constraints. Telerehabilitation can potentially overcome these barriers by delivering rehabilitation remotely.\n            \n            \n              Objective\n              The aim of the study is to identify how telemedicine is used for the rehabilitation of patients with cancer.\n            \n            \n              Methods\n              This scoping review followed recognized frameworks. We conducted an electronic literature search on PubMed for studies published between January 2015 and May 2023. Inclusion criteria were studies reporting physical therapy telerehabilitation interventions for patients with cancer, including randomized and nonrandomized controlled trials, feasibility studies, and usability studies. In total, 21 studies met the criteria and were included in the final review.\n            \n            \n              Results\n              Our search yielded 37 papers, with 21 included in the final review. Randomized controlled trials comprised 47% (n=10) of the studies, with feasibility studies at 33% (n=7) and usability studies at 19% (n=4). Sample sizes were typically 50 or fewer participants in 57% (n=12) of the reports. Participants were generally aged 65 years or younger (n=17, 81%), with a balanced gender distribution. Organ-specific cancers were the focus of 66% (n=14) of the papers, while 28% (n=6) included patients who were in the posttreatment period. Web-based systems were the most used technology (n=13, 61%), followed by phone call or SMS text messaging–based systems (n=9, 42%) and mobile apps (n=5, 23%). Exercise programs were mainly home based (n=19, 90%) and included aerobic (n=19, 90%), resistance (n=13, 61%), and flexibility training (n=7, 33%). Outcomes included improvements in functional capacity, cognitive functioning, and QoL (n=10, 47%); reductions in pain and hospital length of stay; and enhancements in fatigue, physical and emotional well-being, and anxiety. Positive effects on feasibility (n=3, 14%), acceptability (n=8, 38%), and cost-effectiveness (n=2, 9%) were also noted. Functional outcomes were frequently assessed (n=19, 71%) with tools like the 6-minute walk test and grip strength tests.\n            \n            \n              Conclusions\n              Telerehabilitation for patients with cancer is beneficial and feasible, with diverse approaches in study design, technologies, exercises, and outcomes. Future research should focus on developing standardized methodologies, incorporating objective measures, and exploring emerging technologies like virtual reality, wearable or noncontact sensors, and artificial intelligence to optimize telerehabilitation interventions. Addressing these areas can enhance clinical practice and improve outcomes for remote rehabilitation with patients.","container-title":"JMIR Cancer","DOI":"10.2196/56969","ISSN":"2369-1999","journalAbbreviation":"JMIR Cancer","language":"en","page":"e56969","source":"DOI.org (Crossref)","title":"Telemedicine Applications for Cancer Rehabilitation: Scoping Review","title-short":"Telemedicine Applications for Cancer Rehabilitation","volume":"10","author":[{"family":"Goncalves Leite Rocco","given":"Patricia"},{"family":"Reategui-Rivera","given":"C Mahony"},{"family":"Finkelstein","given":"Joseph"}],"issued":{"date-parts":[["2024",8,21]]}}}],"schema":"https://github.com/citation-style-language/schema/raw/master/csl-citation.json"} </w:instrText>
      </w:r>
      <w:r w:rsidR="008E6B58">
        <w:rPr>
          <w:rFonts w:ascii="Times New Roman" w:hAnsi="Times New Roman" w:cs="Times New Roman"/>
          <w:lang w:val="en-US"/>
        </w:rPr>
        <w:fldChar w:fldCharType="separate"/>
      </w:r>
      <w:r w:rsidR="008E6B58">
        <w:rPr>
          <w:rFonts w:ascii="Times New Roman" w:hAnsi="Times New Roman" w:cs="Times New Roman"/>
          <w:noProof/>
          <w:lang w:val="en-US"/>
        </w:rPr>
        <w:t>(Batalik et al., 2024; Goncalves Leite Rocco et al., 2024)</w:t>
      </w:r>
      <w:r w:rsidR="008E6B58">
        <w:rPr>
          <w:rFonts w:ascii="Times New Roman" w:hAnsi="Times New Roman" w:cs="Times New Roman"/>
          <w:lang w:val="en-US"/>
        </w:rPr>
        <w:fldChar w:fldCharType="end"/>
      </w:r>
      <w:r w:rsidR="00B34334">
        <w:rPr>
          <w:rFonts w:ascii="Times New Roman" w:hAnsi="Times New Roman" w:cs="Times New Roman"/>
          <w:lang w:val="en-US"/>
        </w:rPr>
        <w:t xml:space="preserve">. </w:t>
      </w:r>
      <w:proofErr w:type="spellStart"/>
      <w:r w:rsidR="00B34334">
        <w:rPr>
          <w:rFonts w:ascii="Times New Roman" w:hAnsi="Times New Roman" w:cs="Times New Roman"/>
          <w:lang w:val="en-US"/>
        </w:rPr>
        <w:t>Gorzelitz</w:t>
      </w:r>
      <w:proofErr w:type="spellEnd"/>
      <w:r w:rsidR="00B34334">
        <w:rPr>
          <w:rFonts w:ascii="Times New Roman" w:hAnsi="Times New Roman" w:cs="Times New Roman"/>
          <w:lang w:val="en-US"/>
        </w:rPr>
        <w:t xml:space="preserve"> et al. reported clinically meaningful improvements in chair stand performance (+3.3 repetitions, d = 0.99) and upper-body strength (+4.9 repetitions, d = 0.91) following a 10-week home-based program (2021). Similarly, </w:t>
      </w:r>
      <w:proofErr w:type="spellStart"/>
      <w:r w:rsidR="00B34334">
        <w:rPr>
          <w:rFonts w:ascii="Times New Roman" w:hAnsi="Times New Roman" w:cs="Times New Roman"/>
          <w:lang w:val="en-US"/>
        </w:rPr>
        <w:t>Struszczak</w:t>
      </w:r>
      <w:proofErr w:type="spellEnd"/>
      <w:r w:rsidR="00B34334">
        <w:rPr>
          <w:rFonts w:ascii="Times New Roman" w:hAnsi="Times New Roman" w:cs="Times New Roman"/>
          <w:lang w:val="en-US"/>
        </w:rPr>
        <w:t xml:space="preserve"> et al. found that digitally supported training was non-inferior to partially supervised training in improving functional mobility (Timed Up and Go), although </w:t>
      </w:r>
      <w:r w:rsidR="00B34334">
        <w:rPr>
          <w:rFonts w:ascii="Times New Roman" w:hAnsi="Times New Roman" w:cs="Times New Roman"/>
          <w:lang w:val="en-US"/>
        </w:rPr>
        <w:lastRenderedPageBreak/>
        <w:t>improvements in aerobic capacity</w:t>
      </w:r>
      <w:r w:rsidR="003950A2">
        <w:rPr>
          <w:rFonts w:ascii="Times New Roman" w:hAnsi="Times New Roman" w:cs="Times New Roman"/>
          <w:lang w:val="en-US"/>
        </w:rPr>
        <w:t>, 6-minute walk test</w:t>
      </w:r>
      <w:r w:rsidR="00B34334">
        <w:rPr>
          <w:rFonts w:ascii="Times New Roman" w:hAnsi="Times New Roman" w:cs="Times New Roman"/>
          <w:lang w:val="en-US"/>
        </w:rPr>
        <w:t xml:space="preserve"> (6MWT)</w:t>
      </w:r>
      <w:r w:rsidR="003950A2">
        <w:rPr>
          <w:rFonts w:ascii="Times New Roman" w:hAnsi="Times New Roman" w:cs="Times New Roman"/>
          <w:lang w:val="en-US"/>
        </w:rPr>
        <w:t>,</w:t>
      </w:r>
      <w:r w:rsidR="00B34334">
        <w:rPr>
          <w:rFonts w:ascii="Times New Roman" w:hAnsi="Times New Roman" w:cs="Times New Roman"/>
          <w:lang w:val="en-US"/>
        </w:rPr>
        <w:t xml:space="preserve"> were smaller and not statistically significant in the digital group (2026).</w:t>
      </w:r>
      <w:r w:rsidR="0067377A">
        <w:rPr>
          <w:rFonts w:ascii="Times New Roman" w:hAnsi="Times New Roman" w:cs="Times New Roman"/>
          <w:lang w:val="en-US"/>
        </w:rPr>
        <w:t xml:space="preserve"> </w:t>
      </w:r>
    </w:p>
    <w:p w14:paraId="69F6D8EB" w14:textId="3BA60A86" w:rsidR="00B34334" w:rsidRPr="005A5A5A" w:rsidRDefault="00B34334" w:rsidP="006651ED">
      <w:pPr>
        <w:rPr>
          <w:rFonts w:ascii="Times New Roman" w:hAnsi="Times New Roman" w:cs="Times New Roman"/>
          <w:lang w:val="en-US"/>
        </w:rPr>
      </w:pPr>
      <w:r>
        <w:rPr>
          <w:rFonts w:ascii="Times New Roman" w:hAnsi="Times New Roman" w:cs="Times New Roman"/>
          <w:lang w:val="en-US"/>
        </w:rPr>
        <w:t>However, other studies implementing more intensive and closely monitored digital interventions have reported substantially larger improvements in functional fitness. For instance, Garcia-Roca et al.</w:t>
      </w:r>
      <w:r w:rsidR="003950A2">
        <w:rPr>
          <w:rFonts w:ascii="Times New Roman" w:hAnsi="Times New Roman" w:cs="Times New Roman"/>
          <w:lang w:val="en-US"/>
        </w:rPr>
        <w:t xml:space="preserve"> demonstrated marked gains in chair stand performance (+15 repetitions) and 6-minute walk distance (+178 m) following supervised, real-time video-based training (2024). These differences likely reflect the higher level of guidance, feedback, and progression in such interventions, which often include synchronous supervision, wearable technology, and frequent follow-up (weekly or multiple weekly contacts) </w:t>
      </w:r>
      <w:r w:rsidR="008E6B58">
        <w:rPr>
          <w:rFonts w:ascii="Times New Roman" w:hAnsi="Times New Roman" w:cs="Times New Roman"/>
          <w:lang w:val="en-US"/>
        </w:rPr>
        <w:fldChar w:fldCharType="begin"/>
      </w:r>
      <w:r w:rsidR="008E6B58">
        <w:rPr>
          <w:rFonts w:ascii="Times New Roman" w:hAnsi="Times New Roman" w:cs="Times New Roman"/>
          <w:lang w:val="en-US"/>
        </w:rPr>
        <w:instrText xml:space="preserve"> ADDIN ZOTERO_ITEM CSL_CITATION {"citationID":"7HY3QpEO","properties":{"formattedCitation":"(Galiano\\uc0\\u8208{}Castillo et al., 2016; Garcia-Roca et al., 2024; Goncalves Leite Rocco et al., 2024; Struszczak et al., 2026)","plainCitation":"(Galiano‐Castillo et al., 2016; Garcia-Roca et al., 2024; Goncalves Leite Rocco et al., 2024; Struszczak et al., 2026)","noteIndex":0},"citationItems":[{"id":179,"uris":["http://zotero.org/users/15910014/items/8GQU5PQA"],"itemData":{"id":179,"type":"article-journal","abstract":"BACKGROUND\n              The chronicity status of breast cancer survivors suggests a growing need for cancer rehabilitation. Currently, the use of technology is a promising strategy for providing support, as reflected in the emergence of research interest in Web‐based interventions in cancer survivorship.\n            \n            \n              METHODS\n              A randomized controlled trial was conducted that included a total of 81 participants who had completed adjuvant therapy (except hormone treatment) for stage I to IIIA breast cancer. Participants were randomly assigned to an 8‐week Internet‐based, tailored exercise program (n = 40) or to a control group (n = 41).The instruments used at baseline, 8 weeks, and 6‐month follow‐up were the European Organization for Research and Treatment of Cancer Quality‐of‐Life Questionnaire Core 30 and its breast cancer module, the Brief Pain Inventory, the handgrip dynamometer, the isometric abdominal test, the back dynamometer, the multiple sit‐to‐stand test, and the Piper Fatigue Scale.\n            \n            \n              RESULTS\n              \n                After the intervention, the telerehabilitation group had significantly improved scores for global health status, physical, role, cognitive functioning, and arm symptoms (all\n                P\n                &lt; .01) as well as pain severity (\n                P\n                = .001) and pain interference (\n                P\n                = .045) compared with the control group. Significant improvements also were observed favoring the telerehabilitation group for affected and nonaffected side handgrip (both\n                P\n                = .006), abdominal, back and lower body strength (all\n                P\n                &lt; .01), and total fatigue (\n                P\n                &lt; .001). These findings were maintained after 6 months of follow‐up, except for role functioning, pain severity, and nonaffected side handgrip. Analysis was based on an intention‐to‐treat principle.\n              \n            \n            \n              CONCLUSIONS\n              \n                This program may improve adverse effects and maintain benefits in breast cancer survivors. The results of this study have encouraging implications for cancer care.\n                \n                  Cancer\n                  2016;122:3166–74\n                \n                . ©\n                2016 American Cancer Society\n                .\n              \n            \n          , \n            This is one of the most extensive randomized controlled trials to report effect sizes for telerehabilitation in breast cancer survivors using an adequate follow‐up period. This nonface‐to‐face approach could help the growing number of cancer survivors who use information and communications technology as a delivery method.","container-title":"Cancer","DOI":"10.1002/cncr.30172","ISSN":"0008-543X, 1097-0142","issue":"20","journalAbbreviation":"Cancer","language":"en","license":"http://onlinelibrary.wiley.com/termsAndConditions#vor","page":"3166-3174","source":"DOI.org (Crossref)","title":"Telehealth system: A randomized controlled trial evaluating the impact of an internet‐based exercise intervention on quality of life, pain, muscle strength, and fatigue in breast cancer survivors","title-short":"Telehealth system","volume":"122","author":[{"family":"Galiano‐Castillo","given":"Noelia"},{"family":"Cantarero‐Villanueva","given":"Irene"},{"family":"Fernández‐Lao","given":"Carolina"},{"family":"Ariza‐García","given":"Angélica"},{"family":"Díaz‐Rodríguez","given":"Lourdes"},{"family":"Del‐Moral‐Ávila","given":"Rosario"},{"family":"Arroyo‐Morales","given":"Manuel"}],"issued":{"date-parts":[["2016",10,15]]}}},{"id":175,"uris":["http://zotero.org/users/15910014/items/KZ8NWN8V"],"itemData":{"id":175,"type":"article-journal","abstract":"The purpose of the present study was to analyze the effect of a synchronous-supervised online home-based exercise program (HBG) during 24 weeks on body composition, physical fitness and adherence compared to an exercise recommendation group (ERG) without supervision with patients undergoing breast cancer treatment. Fifty-nine female breast cancer patients (31 in HBG and 28 in the ERG) undergoing cancer treatments participated in the present randomized clinical trial. The exercise program consisted of a 60 min combined resistance and aerobic supervised exercise session (6–8 points on Borg Scale CR-10, moderate intensity), twice a week during 24 weeks. The exercise recommendation group only received general recommendations to comply with the current ACSM guidelines. Body composition and physical fitness were assessed at baseline, 12 weeks and 24 weeks of the program. Adherence to the intervention was measured according to the minutes of exercise completed per session during each week. A general linear model of two-way repeated measures showed significant improvements (p &lt; 0.05) in physical fitness that were observed in the home-based exercise group at the baseline, 12-week and 24-week assessments compared to the exercise recommendation group. Adherence was also higher in the home-based exercise group. However, no changes (p &gt; 0.05) in body composition between groups and moments were observed. In this sense, supervised home-based exercise interventions can be an interesting strategy to improve physical fitness and adherence rates in breast cancer patients undergoing treatment.","container-title":"Cancers","DOI":"10.3390/cancers16101912","ISSN":"2072-6694","issue":"10","journalAbbreviation":"Cancers","language":"en","page":"1912","source":"DOI.org (Crossref)","title":"Effect of a Long-Term Online Home-Based Supervised Exercise Program on Physical Fitness and Adherence in Breast Cancer Patients: A Randomized Clinical Trial","title-short":"Effect of a Long-Term Online Home-Based Supervised Exercise Program on Physical Fitness and Adherence in Breast Cancer Patients","volume":"16","author":[{"family":"Garcia-Roca","given":"María Elena"},{"family":"Catalá-Vilaplana","given":"Ignacio"},{"family":"Hernando","given":"Carlos"},{"family":"Baliño","given":"Pablo"},{"family":"Salas-Medina","given":"Pablo"},{"family":"Suarez-Alcazar","given":"Pilar"},{"family":"Folch-Ayora","given":"Ana"},{"family":"Collado Boira","given":"Eladio"}],"issued":{"date-parts":[["2024",5,17]]}}},{"id":177,"uris":["http://zotero.org/users/15910014/items/WS6IKKH6"],"itemData":{"id":177,"type":"article-journal","abstract":"Background\n              Cancer is a significant public health issue worldwide. Treatments such as surgery, chemotherapy, and radiation therapy often cause psychological and physiological side effects, affecting patients’ ability to function and their quality of life (QoL). Physical activity is crucial to cancer rehabilitation, improving physical function and QoL and reducing cancer-related fatigue. However, many patients face barriers to accessing cancer rehabilitation due to socioeconomic factors, transportation issues, and time constraints. Telerehabilitation can potentially overcome these barriers by delivering rehabilitation remotely.\n            \n            \n              Objective\n              The aim of the study is to identify how telemedicine is used for the rehabilitation of patients with cancer.\n            \n            \n              Methods\n              This scoping review followed recognized frameworks. We conducted an electronic literature search on PubMed for studies published between January 2015 and May 2023. Inclusion criteria were studies reporting physical therapy telerehabilitation interventions for patients with cancer, including randomized and nonrandomized controlled trials, feasibility studies, and usability studies. In total, 21 studies met the criteria and were included in the final review.\n            \n            \n              Results\n              Our search yielded 37 papers, with 21 included in the final review. Randomized controlled trials comprised 47% (n=10) of the studies, with feasibility studies at 33% (n=7) and usability studies at 19% (n=4). Sample sizes were typically 50 or fewer participants in 57% (n=12) of the reports. Participants were generally aged 65 years or younger (n=17, 81%), with a balanced gender distribution. Organ-specific cancers were the focus of 66% (n=14) of the papers, while 28% (n=6) included patients who were in the posttreatment period. Web-based systems were the most used technology (n=13, 61%), followed by phone call or SMS text messaging–based systems (n=9, 42%) and mobile apps (n=5, 23%). Exercise programs were mainly home based (n=19, 90%) and included aerobic (n=19, 90%), resistance (n=13, 61%), and flexibility training (n=7, 33%). Outcomes included improvements in functional capacity, cognitive functioning, and QoL (n=10, 47%); reductions in pain and hospital length of stay; and enhancements in fatigue, physical and emotional well-being, and anxiety. Positive effects on feasibility (n=3, 14%), acceptability (n=8, 38%), and cost-effectiveness (n=2, 9%) were also noted. Functional outcomes were frequently assessed (n=19, 71%) with tools like the 6-minute walk test and grip strength tests.\n            \n            \n              Conclusions\n              Telerehabilitation for patients with cancer is beneficial and feasible, with diverse approaches in study design, technologies, exercises, and outcomes. Future research should focus on developing standardized methodologies, incorporating objective measures, and exploring emerging technologies like virtual reality, wearable or noncontact sensors, and artificial intelligence to optimize telerehabilitation interventions. Addressing these areas can enhance clinical practice and improve outcomes for remote rehabilitation with patients.","container-title":"JMIR Cancer","DOI":"10.2196/56969","ISSN":"2369-1999","journalAbbreviation":"JMIR Cancer","language":"en","page":"e56969","source":"DOI.org (Crossref)","title":"Telemedicine Applications for Cancer Rehabilitation: Scoping Review","title-short":"Telemedicine Applications for Cancer Rehabilitation","volume":"10","author":[{"family":"Goncalves Leite Rocco","given":"Patricia"},{"family":"Reategui-Rivera","given":"C Mahony"},{"family":"Finkelstein","given":"Joseph"}],"issued":{"date-parts":[["2024",8,21]]}}},{"id":159,"uris":["http://zotero.org/users/15910014/items/7XBCXJZ9"],"itemData":{"id":159,"type":"article-journal","abstract":"ABSTRACT\n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w:instrText>
      </w:r>
      <w:r w:rsidR="008E6B58" w:rsidRPr="008E6B58">
        <w:rPr>
          <w:rFonts w:ascii="Times New Roman" w:hAnsi="Times New Roman" w:cs="Times New Roman"/>
        </w:rPr>
        <w:instrText xml:space="preserve">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8E6B58">
        <w:rPr>
          <w:rFonts w:ascii="Times New Roman" w:hAnsi="Times New Roman" w:cs="Times New Roman"/>
          <w:lang w:val="en-US"/>
        </w:rPr>
        <w:fldChar w:fldCharType="separate"/>
      </w:r>
      <w:r w:rsidR="008E6B58" w:rsidRPr="008E6B58">
        <w:rPr>
          <w:rFonts w:ascii="Times New Roman" w:hAnsi="Times New Roman" w:cs="Times New Roman"/>
          <w:kern w:val="0"/>
        </w:rPr>
        <w:t>(</w:t>
      </w:r>
      <w:proofErr w:type="spellStart"/>
      <w:r w:rsidR="008E6B58" w:rsidRPr="008E6B58">
        <w:rPr>
          <w:rFonts w:ascii="Times New Roman" w:hAnsi="Times New Roman" w:cs="Times New Roman"/>
          <w:kern w:val="0"/>
        </w:rPr>
        <w:t>Galiano</w:t>
      </w:r>
      <w:proofErr w:type="spellEnd"/>
      <w:r w:rsidR="008E6B58" w:rsidRPr="008E6B58">
        <w:rPr>
          <w:rFonts w:ascii="Times New Roman" w:hAnsi="Times New Roman" w:cs="Times New Roman"/>
          <w:kern w:val="0"/>
        </w:rPr>
        <w:t>‐Castillo et al., 2016; Garcia-</w:t>
      </w:r>
      <w:proofErr w:type="spellStart"/>
      <w:r w:rsidR="008E6B58" w:rsidRPr="008E6B58">
        <w:rPr>
          <w:rFonts w:ascii="Times New Roman" w:hAnsi="Times New Roman" w:cs="Times New Roman"/>
          <w:kern w:val="0"/>
        </w:rPr>
        <w:t>Roca</w:t>
      </w:r>
      <w:proofErr w:type="spellEnd"/>
      <w:r w:rsidR="008E6B58" w:rsidRPr="008E6B58">
        <w:rPr>
          <w:rFonts w:ascii="Times New Roman" w:hAnsi="Times New Roman" w:cs="Times New Roman"/>
          <w:kern w:val="0"/>
        </w:rPr>
        <w:t xml:space="preserve"> et al., 2024; </w:t>
      </w:r>
      <w:proofErr w:type="spellStart"/>
      <w:r w:rsidR="008E6B58" w:rsidRPr="008E6B58">
        <w:rPr>
          <w:rFonts w:ascii="Times New Roman" w:hAnsi="Times New Roman" w:cs="Times New Roman"/>
          <w:kern w:val="0"/>
        </w:rPr>
        <w:t>Goncalves</w:t>
      </w:r>
      <w:proofErr w:type="spellEnd"/>
      <w:r w:rsidR="008E6B58" w:rsidRPr="008E6B58">
        <w:rPr>
          <w:rFonts w:ascii="Times New Roman" w:hAnsi="Times New Roman" w:cs="Times New Roman"/>
          <w:kern w:val="0"/>
        </w:rPr>
        <w:t xml:space="preserve"> Leite Rocco et al., 2024; </w:t>
      </w:r>
      <w:proofErr w:type="spellStart"/>
      <w:r w:rsidR="008E6B58" w:rsidRPr="008E6B58">
        <w:rPr>
          <w:rFonts w:ascii="Times New Roman" w:hAnsi="Times New Roman" w:cs="Times New Roman"/>
          <w:kern w:val="0"/>
        </w:rPr>
        <w:t>Struszczak</w:t>
      </w:r>
      <w:proofErr w:type="spellEnd"/>
      <w:r w:rsidR="008E6B58" w:rsidRPr="008E6B58">
        <w:rPr>
          <w:rFonts w:ascii="Times New Roman" w:hAnsi="Times New Roman" w:cs="Times New Roman"/>
          <w:kern w:val="0"/>
        </w:rPr>
        <w:t xml:space="preserve"> et al., 2026)</w:t>
      </w:r>
      <w:r w:rsidR="008E6B58">
        <w:rPr>
          <w:rFonts w:ascii="Times New Roman" w:hAnsi="Times New Roman" w:cs="Times New Roman"/>
          <w:lang w:val="en-US"/>
        </w:rPr>
        <w:fldChar w:fldCharType="end"/>
      </w:r>
      <w:r w:rsidR="003950A2" w:rsidRPr="008E6B58">
        <w:rPr>
          <w:rFonts w:ascii="Times New Roman" w:hAnsi="Times New Roman" w:cs="Times New Roman"/>
        </w:rPr>
        <w:t xml:space="preserve">. </w:t>
      </w:r>
      <w:r w:rsidR="005A5A5A" w:rsidRPr="0067377A">
        <w:rPr>
          <w:rFonts w:ascii="Times New Roman" w:hAnsi="Times New Roman" w:cs="Times New Roman"/>
          <w:color w:val="FFC000"/>
          <w:lang w:val="en-US"/>
        </w:rPr>
        <w:t>Previous</w:t>
      </w:r>
      <w:r w:rsidR="005A5A5A">
        <w:rPr>
          <w:rFonts w:ascii="Times New Roman" w:hAnsi="Times New Roman" w:cs="Times New Roman"/>
          <w:color w:val="FFC000"/>
          <w:lang w:val="en-US"/>
        </w:rPr>
        <w:t xml:space="preserve"> research has also demonstrated small but significant advantages of group-based exercise for functional outcomes such as strength, mobility, and balance, potentially explained by observational learning, instructor feedback, and the opportunity to refine movement technique in a supervised environment</w:t>
      </w:r>
      <w:r w:rsidR="005A5A5A">
        <w:rPr>
          <w:rFonts w:ascii="Times New Roman" w:hAnsi="Times New Roman" w:cs="Times New Roman"/>
          <w:color w:val="FFC000"/>
          <w:lang w:val="en-US"/>
        </w:rPr>
        <w:t xml:space="preserve"> </w:t>
      </w:r>
      <w:r w:rsidR="005A5A5A">
        <w:rPr>
          <w:rFonts w:ascii="Times New Roman" w:hAnsi="Times New Roman" w:cs="Times New Roman"/>
          <w:color w:val="FFC000"/>
          <w:lang w:val="en-US"/>
        </w:rPr>
        <w:fldChar w:fldCharType="begin"/>
      </w:r>
      <w:r w:rsidR="005A5A5A">
        <w:rPr>
          <w:rFonts w:ascii="Times New Roman" w:hAnsi="Times New Roman" w:cs="Times New Roman"/>
          <w:color w:val="FFC000"/>
          <w:lang w:val="en-US"/>
        </w:rPr>
        <w:instrText xml:space="preserve"> ADDIN ZOTERO_ITEM CSL_CITATION {"citationID":"vX76u4Eh","properties":{"formattedCitation":"(Daou, 2020; Tsitkanou et al., 2022)","plainCitation":"(Daou, 2020; Tsitkanou et al., 2022)","noteIndex":0},"citationItems":[{"id":201,"uris":["http://zotero.org/users/15910014/items/B4UIAYHK"],"itemData":{"id":201,"type":"article-journal","abstract":"Cancer cachexia is a complicated disorder of extreme, progressive skeletal muscle wasting. It is directed by metabolic alterations and systemic inflammation dysregulation. Numerous studies have demonstrated that increased systemic inflammation promotes this type of cachexia and have suggested that cytokines are implicated in the skeletal muscle loss. Exercise is firmly established as an anti-inflammatory therapy that can attenuate or even reverse the process of muscle wasting in cancer cachexia. The interleukin IL-6 is generally considered to be a key player in the development of the microenvironment of malignancy; it promotes tumor growth and metastasis by acting as a bridge between chronic inflammation and cancerous tissue and it also induces skeletal muscle atrophy and protein breakdown. Paradoxically, a beneficial role for IL-6 has also been identified recently, and that is its status as a “founding member” of the myokine class of proteins. Skeletal muscle is an important source of circulating IL-6 in people who participate in exercise training. IL-6 acts as an anti-inflammatory myokine by inhibiting TNFα and improving glucose uptake through the stimulation of AMPK signaling. This review discusses the action of IL-6 in skeletal muscle tissue dysfunction and the role of IL-6 as an “exercise factor” that modulates the immune system. This review also sheds light on the main considerations related to the treatment of muscle wasting in cancer cachexia.","container-title":"American Journal of Physiology-Regulatory, Integrative and Comparative Physiology","DOI":"10.1152/ajpregu.00147.2019","ISSN":"0363-6119, 1522-1490","issue":"2","journalAbbreviation":"American Journal of Physiology-Regulatory, Integrative and Comparative Physiology","language":"en","page":"R296-R310","source":"DOI.org (Crossref)","title":"Exercise as an anti-inflammatory therapy for cancer cachexia: a focus on interleukin-6 regulation","title-short":"Exercise as an anti-inflammatory therapy for cancer cachexia","volume":"318","author":[{"family":"Daou","given":"Hélène N."}],"issued":{"date-parts":[["2020",2,1]]}}},{"id":199,"uris":["http://zotero.org/users/15910014/items/8DEUMDKL"],"itemData":{"id":199,"type":"article-journal","abstract":"Cancer cachexia (CC) is a multifactorial syndrome characterised by unintentional loss of body weight and muscle mass in patients with cancer. The major hallmarks associated with CC development and progression include imbalanced protein turnover, inflammatory signalling, mitochondrial dysfunction and satellite cell dysregulation. So far, there is no effective treatment to counteract muscle wasting in patients with CC. Exercise training has been proposed as a potential therapeutic approach for CC. This review provides an overview of the effects of exercise training in CC-related mechanisms as well as how factors such as cancer comorbidities, exercise modality and biological sex can influence exercise effectiveness in CC. Evidence in mice and humans suggests exercise training combats all of the hallmarks of CC. Several exercise modalities induce beneficial adaptations in patients/animals with CC, but concurrent resistance and endurance training is considered the optimal type of exercise. In the case of cancer patients presenting comorbidities, exercise training should be performed only under specific guidelines and precautions to avoid adverse effects. Observational comparison of studies in CC using different biological sex shows exercise-induced adaptations are similar between male and female patients/animals with cancer, but further studies are needed to confirm this.","container-title":"Cancers","DOI":"10.3390/cancers14102512","ISSN":"2072-6694","issue":"10","journalAbbreviation":"Cancers","language":"en","page":"2512","source":"DOI.org (Crossref)","title":"Exercise Counteracts the Deleterious Effects of Cancer Cachexia","volume":"14","author":[{"family":"Tsitkanou","given":"Stavroula"},{"family":"Murach","given":"Kevin A."},{"family":"Washington","given":"Tyrone A."},{"family":"Greene","given":"Nicholas P."}],"issued":{"date-parts":[["2022",5,19]]}}}],"schema":"https://github.com/citation-style-language/schema/raw/master/csl-citation.json"} </w:instrText>
      </w:r>
      <w:r w:rsidR="005A5A5A">
        <w:rPr>
          <w:rFonts w:ascii="Times New Roman" w:hAnsi="Times New Roman" w:cs="Times New Roman"/>
          <w:color w:val="FFC000"/>
          <w:lang w:val="en-US"/>
        </w:rPr>
        <w:fldChar w:fldCharType="separate"/>
      </w:r>
      <w:r w:rsidR="005A5A5A">
        <w:rPr>
          <w:rFonts w:ascii="Times New Roman" w:hAnsi="Times New Roman" w:cs="Times New Roman"/>
          <w:noProof/>
          <w:color w:val="FFC000"/>
          <w:lang w:val="en-US"/>
        </w:rPr>
        <w:t>(Daou, 2020; Tsitkanou et al., 2022)</w:t>
      </w:r>
      <w:r w:rsidR="005A5A5A">
        <w:rPr>
          <w:rFonts w:ascii="Times New Roman" w:hAnsi="Times New Roman" w:cs="Times New Roman"/>
          <w:color w:val="FFC000"/>
          <w:lang w:val="en-US"/>
        </w:rPr>
        <w:fldChar w:fldCharType="end"/>
      </w:r>
      <w:r w:rsidR="005A5A5A">
        <w:rPr>
          <w:rFonts w:ascii="Times New Roman" w:hAnsi="Times New Roman" w:cs="Times New Roman"/>
          <w:color w:val="FFC000"/>
          <w:lang w:val="en-US"/>
        </w:rPr>
        <w:t>.</w:t>
      </w:r>
      <w:r w:rsidR="005A5A5A">
        <w:rPr>
          <w:rFonts w:ascii="Times New Roman" w:hAnsi="Times New Roman" w:cs="Times New Roman"/>
          <w:lang w:val="en-US"/>
        </w:rPr>
        <w:t xml:space="preserve"> </w:t>
      </w:r>
      <w:r w:rsidR="003950A2">
        <w:rPr>
          <w:rFonts w:ascii="Times New Roman" w:hAnsi="Times New Roman" w:cs="Times New Roman"/>
          <w:lang w:val="en-US"/>
        </w:rPr>
        <w:t>In contrast, the digital intervention in the present study was minimally supervised, which may have limited the potential for optimizing exercise intensity, technique, and progression.</w:t>
      </w:r>
      <w:r w:rsidR="0067377A">
        <w:rPr>
          <w:rFonts w:ascii="Times New Roman" w:hAnsi="Times New Roman" w:cs="Times New Roman"/>
          <w:lang w:val="en-US"/>
        </w:rPr>
        <w:t xml:space="preserve"> </w:t>
      </w:r>
      <w:r w:rsidR="0067377A" w:rsidRPr="005A5A5A">
        <w:rPr>
          <w:rFonts w:ascii="Times New Roman" w:hAnsi="Times New Roman" w:cs="Times New Roman"/>
          <w:color w:val="000000" w:themeColor="text1"/>
          <w:lang w:val="en-US"/>
        </w:rPr>
        <w:t xml:space="preserve">At the same time, the absence of a clear advantage for the supervised group may indicate that the potential benefits of group-based exercise were less pronounced within the context of a moderate-intensity, functionally oriented intervention in a heterogeneous cancer population. </w:t>
      </w:r>
    </w:p>
    <w:p w14:paraId="67974D9E" w14:textId="5736283A" w:rsidR="003950A2" w:rsidRDefault="003950A2" w:rsidP="006651ED">
      <w:pPr>
        <w:rPr>
          <w:rFonts w:ascii="Times New Roman" w:hAnsi="Times New Roman" w:cs="Times New Roman"/>
          <w:lang w:val="en-US"/>
        </w:rPr>
      </w:pPr>
      <w:r>
        <w:rPr>
          <w:rFonts w:ascii="Times New Roman" w:hAnsi="Times New Roman" w:cs="Times New Roman"/>
          <w:lang w:val="en-US"/>
        </w:rPr>
        <w:t xml:space="preserve">Despite this, the comparable improvements observed between groups in the current study suggest that even low-threshold, minimally guided digital exercise programs can elicit meaningful gains in functional fitness. This may be particularly relevant from a clinical and public health perspective, as such interventions increase accessibility and reduce barriers to participation. Nevertheless, the relatively modest magnitude of improvement compared to some previous studies may indicate that more structured follow-up and individualized guidance are important factors for maximizing functional outcomes. Future research should therefore explore how different levels of digital support influence training quality, adherence, and long-term functional adaptions. </w:t>
      </w:r>
    </w:p>
    <w:p w14:paraId="09343450" w14:textId="5A9EBFB2" w:rsidR="006E059C" w:rsidRPr="006651ED" w:rsidRDefault="005A5A5A" w:rsidP="006651ED">
      <w:pPr>
        <w:rPr>
          <w:rFonts w:ascii="Times New Roman" w:hAnsi="Times New Roman" w:cs="Times New Roman"/>
          <w:lang w:val="en-US"/>
        </w:rPr>
      </w:pPr>
      <w:r w:rsidRPr="005A5A5A">
        <w:rPr>
          <w:rFonts w:ascii="Times New Roman" w:hAnsi="Times New Roman" w:cs="Times New Roman"/>
          <w:lang w:val="en-US"/>
        </w:rPr>
        <w:t>These considerations are particularly relevant in the context of the growing population of cancer survivors and the increasing need for accessible and sustainable rehabilitation services.</w:t>
      </w:r>
      <w:r>
        <w:rPr>
          <w:lang w:val="en-US"/>
        </w:rPr>
        <w:t xml:space="preserve"> </w:t>
      </w:r>
      <w:r w:rsidR="00627AC4">
        <w:rPr>
          <w:rFonts w:ascii="Times New Roman" w:hAnsi="Times New Roman" w:cs="Times New Roman"/>
          <w:lang w:val="en-US"/>
        </w:rPr>
        <w:t xml:space="preserve">The growing number of cancer survivors living active and demanding lives highlights the importance of developing flexible and accessible interventions that can be adapted to </w:t>
      </w:r>
      <w:r w:rsidR="00F75DE5">
        <w:rPr>
          <w:rFonts w:ascii="Times New Roman" w:hAnsi="Times New Roman" w:cs="Times New Roman"/>
          <w:lang w:val="en-US"/>
        </w:rPr>
        <w:t>individual’s</w:t>
      </w:r>
      <w:r w:rsidR="00627AC4">
        <w:rPr>
          <w:rFonts w:ascii="Times New Roman" w:hAnsi="Times New Roman" w:cs="Times New Roman"/>
          <w:lang w:val="en-US"/>
        </w:rPr>
        <w:t xml:space="preserve"> needs, preferences, and health conditions. The findings of the present study support the potential of digital </w:t>
      </w:r>
      <w:r w:rsidR="00386FD7">
        <w:rPr>
          <w:rFonts w:ascii="Times New Roman" w:hAnsi="Times New Roman" w:cs="Times New Roman"/>
          <w:lang w:val="en-US"/>
        </w:rPr>
        <w:t xml:space="preserve">training </w:t>
      </w:r>
      <w:r w:rsidR="00627AC4">
        <w:rPr>
          <w:rFonts w:ascii="Times New Roman" w:hAnsi="Times New Roman" w:cs="Times New Roman"/>
          <w:lang w:val="en-US"/>
        </w:rPr>
        <w:t xml:space="preserve">as a viable alternative to supervised training, particularly when accessibility and feasibility are key considerations. At the same time, the results suggest that the level of guidance and follow-up may influence the magnitude of outcomes, indicating that a balance between flexibility and structured support is important. Hybrid models that combine digital delivery with periodic in-person sessions may represent a promising direction for future research, allowing for both accessibility and individualized feedback. </w:t>
      </w:r>
      <w:r w:rsidR="0067377A" w:rsidRPr="005A5A5A">
        <w:rPr>
          <w:rFonts w:ascii="Times New Roman" w:hAnsi="Times New Roman" w:cs="Times New Roman"/>
          <w:color w:val="000000" w:themeColor="text1"/>
          <w:lang w:val="en-US"/>
        </w:rPr>
        <w:t xml:space="preserve">Such approaches may also help preserve some of the psychosocial and motivational benefits associated with group-based exercise, including social support, accountability, and shared experiences, while still maintaining the flexibility of home-based training. </w:t>
      </w:r>
      <w:r w:rsidR="00627AC4">
        <w:rPr>
          <w:rFonts w:ascii="Times New Roman" w:hAnsi="Times New Roman" w:cs="Times New Roman"/>
          <w:lang w:val="en-US"/>
        </w:rPr>
        <w:lastRenderedPageBreak/>
        <w:t>Furthermore, as healthcare systems face increasing resource constraints, there is a need to explore scalable solutions that maintain quality while reducing demand on personnel. The integration of automated digital</w:t>
      </w:r>
      <w:r w:rsidR="0025794D">
        <w:rPr>
          <w:rFonts w:ascii="Times New Roman" w:hAnsi="Times New Roman" w:cs="Times New Roman"/>
          <w:lang w:val="en-US"/>
        </w:rPr>
        <w:t xml:space="preserve"> support systems, personalized feedback, and emerging technologies such as artificial intelligence may help optimize adherence and outcomes, particularly for individuals with lower self-efficacy or limited experience with exercise. Future research should therefore focus on identifying which levels and types of support are most effective for different patient subgroups, </w:t>
      </w:r>
      <w:proofErr w:type="gramStart"/>
      <w:r w:rsidR="0025794D">
        <w:rPr>
          <w:rFonts w:ascii="Times New Roman" w:hAnsi="Times New Roman" w:cs="Times New Roman"/>
          <w:lang w:val="en-US"/>
        </w:rPr>
        <w:t>in order to</w:t>
      </w:r>
      <w:proofErr w:type="gramEnd"/>
      <w:r w:rsidR="0025794D">
        <w:rPr>
          <w:rFonts w:ascii="Times New Roman" w:hAnsi="Times New Roman" w:cs="Times New Roman"/>
          <w:lang w:val="en-US"/>
        </w:rPr>
        <w:t xml:space="preserve"> develop targeted and sustainable </w:t>
      </w:r>
      <w:r w:rsidR="00386FD7">
        <w:rPr>
          <w:rFonts w:ascii="Times New Roman" w:hAnsi="Times New Roman" w:cs="Times New Roman"/>
          <w:lang w:val="en-US"/>
        </w:rPr>
        <w:t>training</w:t>
      </w:r>
      <w:r w:rsidR="0025794D">
        <w:rPr>
          <w:rFonts w:ascii="Times New Roman" w:hAnsi="Times New Roman" w:cs="Times New Roman"/>
          <w:lang w:val="en-US"/>
        </w:rPr>
        <w:t xml:space="preserve"> interventions in cancer rehabilitation. </w:t>
      </w:r>
      <w:r w:rsidR="00627AC4">
        <w:rPr>
          <w:rFonts w:ascii="Times New Roman" w:hAnsi="Times New Roman" w:cs="Times New Roman"/>
          <w:lang w:val="en-US"/>
        </w:rPr>
        <w:t xml:space="preserve"> </w:t>
      </w:r>
    </w:p>
    <w:p w14:paraId="14C82CAC" w14:textId="50993332" w:rsidR="00F735FE" w:rsidRDefault="00264AAA" w:rsidP="00F735FE">
      <w:pPr>
        <w:pStyle w:val="Overskrift4"/>
        <w:rPr>
          <w:rFonts w:ascii="Times New Roman" w:hAnsi="Times New Roman" w:cs="Times New Roman"/>
          <w:lang w:val="en-US"/>
        </w:rPr>
      </w:pPr>
      <w:r>
        <w:rPr>
          <w:rFonts w:ascii="Times New Roman" w:hAnsi="Times New Roman" w:cs="Times New Roman"/>
          <w:lang w:val="en-US"/>
        </w:rPr>
        <w:t>5</w:t>
      </w:r>
      <w:r w:rsidR="00951457">
        <w:rPr>
          <w:rFonts w:ascii="Times New Roman" w:hAnsi="Times New Roman" w:cs="Times New Roman"/>
          <w:lang w:val="en-US"/>
        </w:rPr>
        <w:t xml:space="preserve">.1.4 </w:t>
      </w:r>
      <w:r w:rsidR="00F735FE" w:rsidRPr="0074258F">
        <w:rPr>
          <w:rFonts w:ascii="Times New Roman" w:hAnsi="Times New Roman" w:cs="Times New Roman"/>
          <w:lang w:val="en-US"/>
        </w:rPr>
        <w:t xml:space="preserve">Biological perspective and future research </w:t>
      </w:r>
    </w:p>
    <w:p w14:paraId="6C002A81" w14:textId="0173C7EB" w:rsidR="0062440D" w:rsidRPr="0062440D" w:rsidRDefault="0062440D" w:rsidP="0062440D">
      <w:pPr>
        <w:rPr>
          <w:rFonts w:ascii="Times New Roman" w:hAnsi="Times New Roman" w:cs="Times New Roman"/>
          <w:lang w:val="en-US"/>
        </w:rPr>
      </w:pPr>
      <w:r>
        <w:rPr>
          <w:rFonts w:ascii="Times New Roman" w:hAnsi="Times New Roman" w:cs="Times New Roman"/>
          <w:lang w:val="en-US"/>
        </w:rPr>
        <w:t>Although the present study demonstrated significant improvements in both fatigue and functional fitness following the interventions, the mechanisms underlying these changes were not directly examined.</w:t>
      </w:r>
      <w:r w:rsidR="00A82DA3">
        <w:rPr>
          <w:rFonts w:ascii="Times New Roman" w:hAnsi="Times New Roman" w:cs="Times New Roman"/>
          <w:lang w:val="en-US"/>
        </w:rPr>
        <w:t xml:space="preserve"> However, it is plausible that resistance training may induce broader physiological adaptions beyond improvements in physical performance, </w:t>
      </w:r>
      <w:bookmarkStart w:id="46" w:name="_Hlk227053967"/>
      <w:r w:rsidR="00A82DA3">
        <w:rPr>
          <w:rFonts w:ascii="Times New Roman" w:hAnsi="Times New Roman" w:cs="Times New Roman"/>
          <w:lang w:val="en-US"/>
        </w:rPr>
        <w:t>including reduced systemic inflammation, improved metabolic effic</w:t>
      </w:r>
      <w:r w:rsidR="00D0798C">
        <w:rPr>
          <w:rFonts w:ascii="Times New Roman" w:hAnsi="Times New Roman" w:cs="Times New Roman"/>
          <w:lang w:val="en-US"/>
        </w:rPr>
        <w:t>iency, and enhanced neuromuscular function</w:t>
      </w:r>
      <w:r w:rsidR="00F75DE5">
        <w:rPr>
          <w:rFonts w:ascii="Times New Roman" w:hAnsi="Times New Roman" w:cs="Times New Roman"/>
          <w:lang w:val="en-US"/>
        </w:rPr>
        <w:t xml:space="preserve"> </w:t>
      </w:r>
      <w:bookmarkEnd w:id="46"/>
      <w:r w:rsidR="00F75DE5">
        <w:rPr>
          <w:rFonts w:ascii="Times New Roman" w:hAnsi="Times New Roman" w:cs="Times New Roman"/>
          <w:lang w:val="en-US"/>
        </w:rPr>
        <w:fldChar w:fldCharType="begin"/>
      </w:r>
      <w:r w:rsidR="00F75DE5">
        <w:rPr>
          <w:rFonts w:ascii="Times New Roman" w:hAnsi="Times New Roman" w:cs="Times New Roman"/>
          <w:lang w:val="en-US"/>
        </w:rPr>
        <w:instrText xml:space="preserve"> ADDIN ZOTERO_ITEM CSL_CITATION {"citationID":"IMBtR9yc","properties":{"formattedCitation":"(Beltr\\uc0\\u224{} et al., 2021; Haas, 2019)","plainCitation":"(Beltrà et al., 2021; Haas, 2019)","noteIndex":0},"citationItems":[{"id":183,"uris":["http://zotero.org/users/15910014/items/9I7E4GKA"],"itemData":{"id":183,"type":"article-journal","abstract":"Cancer cachexia is a frequently neglected debilitating syndrome that, beyond representing a primary cause of death and cancer therapy failure, negatively impacts on patients’ quality of life. Given the complexity of its multisystemic pathogenesis, affecting several organs beyond the skeletal muscle, defining an effective therapeutic approach has failed so far. Revamped attention of the scientific community working on cancer cachexia has focused on mitochondrial alterations occurring in the skeletal muscle as potential triggers of the complex metabolic derangements, eventually leading to hypercatabolism and tissue wasting. Mitochondrial dysfunction may be simplistically viewed as a cause of energy failure, thus inducing protein catabolism as a compensatory mechanism; however, other peculiar cachexia features may depend on mitochondria. On the one side, chemotherapy also impacts on muscle mitochondrial function while, on the other side, muscle-impaired regeneration may result from insufficient energy production from damaged mitochondria. Boosting mitochondrial function could thus improve the energetic status and chemotherapy tolerance, and relieve the myogenic process in cancer cachexia. In the present work, a focused review of the available literature on mitochondrial dysfunction in cancer cachexia is presented along with preliminary data dissecting the potential role of stimulating mitochondrial biogenesis via PGC-1α overexpression in distinct aspects of cancer-induced muscle wasting.","container-title":"Cells","DOI":"10.3390/cells10113150","ISSN":"2073-4409","issue":"11","journalAbbreviation":"Cells","language":"en","page":"3150","source":"DOI.org (Crossref)","title":"Mitochondrial Dysfunction in Cancer Cachexia: Impact on Muscle Health and Regeneration","title-short":"Mitochondrial Dysfunction in Cancer Cachexia","volume":"10","author":[{"family":"Beltrà","given":"Marc"},{"family":"Pin","given":"Fabrizio"},{"family":"Ballarò","given":"Riccardo"},{"family":"Costelli","given":"Paola"},{"family":"Penna","given":"Fabio"}],"issued":{"date-parts":[["2021",11,12]]}}},{"id":185,"uris":["http://zotero.org/users/15910014/items/SCAYR9ZW"],"itemData":{"id":185,"type":"article-journal","abstract":"Mitochondria have been increasingly recognized as the important players in the aging process [...]","container-title":"Biology","DOI":"10.3390/biology8020048","ISSN":"2079-7737","issue":"2","journalAbbreviation":"Biology","language":"en","page":"48","source":"DOI.org (Crossref)","title":"Mitochondrial Dysfunction in Aging and Diseases of Aging","volume":"8","author":[{"family":"Haas","given":"Richard H."}],"issued":{"date-parts":[["2019",6,17]]}}}],"schema":"https://github.com/citation-style-language/schema/raw/master/csl-citation.json"} </w:instrText>
      </w:r>
      <w:r w:rsidR="00F75DE5">
        <w:rPr>
          <w:rFonts w:ascii="Times New Roman" w:hAnsi="Times New Roman" w:cs="Times New Roman"/>
          <w:lang w:val="en-US"/>
        </w:rPr>
        <w:fldChar w:fldCharType="separate"/>
      </w:r>
      <w:r w:rsidR="00F75DE5" w:rsidRPr="00F75DE5">
        <w:rPr>
          <w:rFonts w:ascii="Times New Roman" w:hAnsi="Times New Roman" w:cs="Times New Roman"/>
          <w:kern w:val="0"/>
          <w:lang w:val="en-US"/>
        </w:rPr>
        <w:t>(</w:t>
      </w:r>
      <w:proofErr w:type="spellStart"/>
      <w:r w:rsidR="00F75DE5" w:rsidRPr="00F75DE5">
        <w:rPr>
          <w:rFonts w:ascii="Times New Roman" w:hAnsi="Times New Roman" w:cs="Times New Roman"/>
          <w:kern w:val="0"/>
          <w:lang w:val="en-US"/>
        </w:rPr>
        <w:t>Beltrà</w:t>
      </w:r>
      <w:proofErr w:type="spellEnd"/>
      <w:r w:rsidR="00F75DE5" w:rsidRPr="00F75DE5">
        <w:rPr>
          <w:rFonts w:ascii="Times New Roman" w:hAnsi="Times New Roman" w:cs="Times New Roman"/>
          <w:kern w:val="0"/>
          <w:lang w:val="en-US"/>
        </w:rPr>
        <w:t xml:space="preserve"> et al., 2021; Haas, 2019)</w:t>
      </w:r>
      <w:r w:rsidR="00F75DE5">
        <w:rPr>
          <w:rFonts w:ascii="Times New Roman" w:hAnsi="Times New Roman" w:cs="Times New Roman"/>
          <w:lang w:val="en-US"/>
        </w:rPr>
        <w:fldChar w:fldCharType="end"/>
      </w:r>
      <w:r w:rsidR="00D0798C">
        <w:rPr>
          <w:rFonts w:ascii="Times New Roman" w:hAnsi="Times New Roman" w:cs="Times New Roman"/>
          <w:lang w:val="en-US"/>
        </w:rPr>
        <w:t>. Such mechanisms have been suggested in previous research to play a role in cancer-related fatigue, potentially mediated through changes in inflammatory markers and improved mitochondrial function</w:t>
      </w:r>
      <w:r w:rsidR="00F75DE5">
        <w:rPr>
          <w:rFonts w:ascii="Times New Roman" w:hAnsi="Times New Roman" w:cs="Times New Roman"/>
          <w:lang w:val="en-US"/>
        </w:rPr>
        <w:t xml:space="preserve"> </w:t>
      </w:r>
      <w:r w:rsidR="00F75DE5">
        <w:rPr>
          <w:rFonts w:ascii="Times New Roman" w:hAnsi="Times New Roman" w:cs="Times New Roman"/>
          <w:lang w:val="en-US"/>
        </w:rPr>
        <w:fldChar w:fldCharType="begin"/>
      </w:r>
      <w:r w:rsidR="00F75DE5">
        <w:rPr>
          <w:rFonts w:ascii="Times New Roman" w:hAnsi="Times New Roman" w:cs="Times New Roman"/>
          <w:lang w:val="en-US"/>
        </w:rPr>
        <w:instrText xml:space="preserve"> ADDIN ZOTERO_ITEM CSL_CITATION {"citationID":"whJ5ZdvC","properties":{"formattedCitation":"(Mallard et al., 2025; O\\uc0\\u8217{}Higgins et al., 2018; Weinstein et al., 2025)","plainCitation":"(Mallard et al., 2025; O’Higgins et al., 2018; Weinstein et al., 2025)","noteIndex":0},"citationItems":[{"id":51,"uris":["http://zotero.org/users/15910014/items/7ME2FR3A"],"itemData":{"id":51,"type":"article-journal","abstract":"Abstract\n            \n              Cancer‐related fatigue (CRF) is a multifactorial symptom commonly experienced by breast cancer patients treated with chemotherapy (CT) that impairs quality of life and may influence cancer recurrence by reducing treatment compliance. This cohort study examined the kinetics of CRF throughout CT in breast cancer patients and determined its relationship with exercise‐related variables. One hundred breast cancer patients were included. Three time points were investigated: pre‐CT, 8 weeks, and post‐CT. Patients were categorized as fatigued or non‐fatigued according to their FACIT‐F score. Exercise capacity (assessed using the 6‐minute walking test), muscle mass and force, neuromuscular fatigue, and physical activity level were measured. Among the seven patterns of CRF trajectories identified, three represented 78% of the fatigued patients. Fatigued patients exhibited reduced exercise capacity compared to non‐fatigued patients during CT (\n              p\n               = 0.001). This was associated with greater knee extensor (\n              p\n               &lt; 0.001) and handgrip (\n              p\n               = 0.009) neuromuscular fatigue and lower physical activity level (\n              p\n               &lt; 0.001) in fatigued patients. The model combining knee extensors neuromuscular fatigue (\n              p\n               = 0.007) and force (\n              p\n               = 0.081), 6‐minute walking test distance (\n              p\n               &lt; 0.001) and physical activity level (\n              p\n               = 0.029) explained 39% of the variance in the FACIT‐F score evolution from pre‐ to post‐CT. The dissociation between fatigued versus non‐fatigued patients highlighted that CRF was associated with altered exercise capacity and neuromuscular fatigue. Exercise‐related variables seem to play an important role in CRF evolution during CT, suggesting that exercise training should be initiated at the start of CT.","container-title":"International Journal of Cancer","DOI":"10.1002/ijc.35508","ISSN":"0020-7136, 1097-0215","issue":"8","journalAbbreviation":"Intl Journal of Cancer","language":"en","page":"1625-1636","source":"DOI.org (Crossref)","title":"Tracking cancer‐related fatigue during chemotherapy: Insights from a comparative cohort study of early breast cancer patients","title-short":"Tracking cancer‐related fatigue during chemotherapy","volume":"157","author":[{"family":"Mallard","given":"Joris"},{"family":"Hucteau","given":"Elyse"},{"family":"Schott","given":"Roland"},{"family":"Pivot","given":"Xavier"},{"family":"Pagano","given":"Allan F."},{"family":"Hureau","given":"Thomas J."}],"issued":{"date-parts":[["2025",10,15]]}}},{"id":53,"uris":["http://zotero.org/users/15910014/items/3FUT3AW4"],"itemData":{"id":53,"type":"article-journal","container-title":"Supportive Care in Cancer","DOI":"10.1007/s00520-018-4318-7","ISSN":"0941-4355, 1433-7339","issue":"10","journalAbbreviation":"Support Care Cancer","language":"en","page":"3353-3364","source":"DOI.org (Crossref)","title":"The pathophysiology of cancer-related fatigue: current controversies","title-short":"The pathophysiology of cancer-related fatigue","volume":"26","author":[{"family":"O’Higgins","given":"C. M."},{"family":"Brady","given":"B."},{"family":"O’Connor","given":"B."},{"family":"Walsh","given":"Declan"},{"family":"Reilly","given":"R. B."}],"issued":{"date-parts":[["2018",10]]}}},{"id":52,"uris":["http://zotero.org/users/15910014/items/7JLAFZ9W"],"itemData":{"id":52,"type":"article-journal","container-title":"BMC Women's Health","DOI":"10.1186/s12905-025-03758-4","ISSN":"1472-6874","issue":"1","journalAbbreviation":"BMC Women's Health","language":"en","page":"263","source":"DOI.org (Crossref)","title":"A pilot investigation of the impact of acute mental and physical fatigue exposure on inflammatory cytokines and state fatigue level in breast cancer survivors","volume":"25","author":[{"family":"Weinstein","given":"Ali A."},{"family":"Seth","given":"Krish"},{"family":"Gordy","given":"Shana"},{"family":"Jabbar","given":"Kashaf"},{"family":"Noori","given":"Nylab"},{"family":"Birerdinc","given":"Aybike"},{"family":"Baranova","given":"Ancha"},{"family":"Winter","given":"Patrice"},{"family":"Gerber","given":"Lynn H."}],"issued":{"date-parts":[["2025",5,29]]}}}],"schema":"https://github.com/citation-style-language/schema/raw/master/csl-citation.json"} </w:instrText>
      </w:r>
      <w:r w:rsidR="00F75DE5">
        <w:rPr>
          <w:rFonts w:ascii="Times New Roman" w:hAnsi="Times New Roman" w:cs="Times New Roman"/>
          <w:lang w:val="en-US"/>
        </w:rPr>
        <w:fldChar w:fldCharType="separate"/>
      </w:r>
      <w:r w:rsidR="00F75DE5" w:rsidRPr="0094183A">
        <w:rPr>
          <w:rFonts w:ascii="Times New Roman" w:hAnsi="Times New Roman" w:cs="Times New Roman"/>
          <w:kern w:val="0"/>
          <w:lang w:val="en-US"/>
        </w:rPr>
        <w:t>(Mallard et al., 2025; O’Higgins et al., 2018; Weinstein et al., 2025)</w:t>
      </w:r>
      <w:r w:rsidR="00F75DE5">
        <w:rPr>
          <w:rFonts w:ascii="Times New Roman" w:hAnsi="Times New Roman" w:cs="Times New Roman"/>
          <w:lang w:val="en-US"/>
        </w:rPr>
        <w:fldChar w:fldCharType="end"/>
      </w:r>
      <w:r w:rsidR="00D0798C">
        <w:rPr>
          <w:rFonts w:ascii="Times New Roman" w:hAnsi="Times New Roman" w:cs="Times New Roman"/>
          <w:lang w:val="en-US"/>
        </w:rPr>
        <w:t xml:space="preserve">. While these outcomes are not captured in the current dataset, they may partly explain the observed reductions in fatigue alongside gains in functional fitness. Furthermore, the present study focused on functional outcomes and did not include biological markers or objective measures of physiological recovery. Future research could therefore benefit from integrating biomarker assessments, such as inflammatory cytokines or hormonal responses, to better understand the dose-response relationship between resistance training and fatigue-related outcomes. This may help clarify whether improvements in functional capacity are directly linked to changes in underlying physiological processes, or whether they primarily reflect neuromuscular and behavioral adaptions. A more comprehensive approach combining functional testing with biological measures could contribute to a more detailed understanding of how </w:t>
      </w:r>
      <w:r w:rsidR="00386FD7">
        <w:rPr>
          <w:rFonts w:ascii="Times New Roman" w:hAnsi="Times New Roman" w:cs="Times New Roman"/>
          <w:lang w:val="en-US"/>
        </w:rPr>
        <w:t>training</w:t>
      </w:r>
      <w:r w:rsidR="00D0798C">
        <w:rPr>
          <w:rFonts w:ascii="Times New Roman" w:hAnsi="Times New Roman" w:cs="Times New Roman"/>
          <w:lang w:val="en-US"/>
        </w:rPr>
        <w:t xml:space="preserve"> interventions exert their effects in heterogeneous cancer populations. </w:t>
      </w:r>
    </w:p>
    <w:p w14:paraId="326CABDC" w14:textId="6967D8E4" w:rsidR="00E54E3F" w:rsidRDefault="00264AAA" w:rsidP="00E54E3F">
      <w:pPr>
        <w:pStyle w:val="Overskrift3"/>
        <w:rPr>
          <w:rFonts w:ascii="Times New Roman" w:hAnsi="Times New Roman" w:cs="Times New Roman"/>
          <w:lang w:val="en-US"/>
        </w:rPr>
      </w:pPr>
      <w:bookmarkStart w:id="47" w:name="_Toc229141410"/>
      <w:r>
        <w:rPr>
          <w:rFonts w:ascii="Times New Roman" w:hAnsi="Times New Roman" w:cs="Times New Roman"/>
          <w:lang w:val="en-US"/>
        </w:rPr>
        <w:t>5</w:t>
      </w:r>
      <w:r w:rsidR="00951457">
        <w:rPr>
          <w:rFonts w:ascii="Times New Roman" w:hAnsi="Times New Roman" w:cs="Times New Roman"/>
          <w:lang w:val="en-US"/>
        </w:rPr>
        <w:t xml:space="preserve">.2 </w:t>
      </w:r>
      <w:r w:rsidR="00E54E3F" w:rsidRPr="00E54E3F">
        <w:rPr>
          <w:rFonts w:ascii="Times New Roman" w:hAnsi="Times New Roman" w:cs="Times New Roman"/>
          <w:lang w:val="en-US"/>
        </w:rPr>
        <w:t>Strengths and limitations of the study</w:t>
      </w:r>
      <w:bookmarkEnd w:id="47"/>
    </w:p>
    <w:p w14:paraId="363B8CF7" w14:textId="18810967" w:rsidR="00636904" w:rsidRDefault="00636904" w:rsidP="00A2122D">
      <w:pPr>
        <w:rPr>
          <w:rFonts w:ascii="Times New Roman" w:hAnsi="Times New Roman" w:cs="Times New Roman"/>
          <w:lang w:val="en-US"/>
        </w:rPr>
      </w:pPr>
      <w:r>
        <w:rPr>
          <w:rFonts w:ascii="Times New Roman" w:hAnsi="Times New Roman" w:cs="Times New Roman"/>
          <w:lang w:val="en-US"/>
        </w:rPr>
        <w:t>This study has several important strengths that support the validity and</w:t>
      </w:r>
      <w:r w:rsidR="005B4B1C">
        <w:rPr>
          <w:rFonts w:ascii="Times New Roman" w:hAnsi="Times New Roman" w:cs="Times New Roman"/>
          <w:lang w:val="en-US"/>
        </w:rPr>
        <w:t xml:space="preserve"> relevance of the findings. First, the study was based on a robust design, with randomization conducted by a researcher independent of the project, reducing the risk of allocation bias. The participants represented a diverse and clinically relevant sample, and clearly defined inclusion and exclusion criteria ensured that all participants were able to complete both the intervention and testing procedures. The inclusion of individuals with a wide range of cancer diagnoses and ages strengthens the external validity and enhances the generalizability of the findings to a broader cancer population. Although the dropout rate was approximately 26%, this is </w:t>
      </w:r>
      <w:r w:rsidR="00E63933">
        <w:rPr>
          <w:rFonts w:ascii="Times New Roman" w:hAnsi="Times New Roman" w:cs="Times New Roman"/>
          <w:lang w:val="en-US"/>
        </w:rPr>
        <w:t xml:space="preserve">in line with, or slightly higher than, rates reported in comparable exercise interventions among cancer populations </w:t>
      </w:r>
      <w:r w:rsidR="00892707">
        <w:rPr>
          <w:rFonts w:ascii="Times New Roman" w:hAnsi="Times New Roman" w:cs="Times New Roman"/>
          <w:lang w:val="en-US"/>
        </w:rPr>
        <w:fldChar w:fldCharType="begin"/>
      </w:r>
      <w:r w:rsidR="003E0BE2">
        <w:rPr>
          <w:rFonts w:ascii="Times New Roman" w:hAnsi="Times New Roman" w:cs="Times New Roman"/>
          <w:lang w:val="en-US"/>
        </w:rPr>
        <w:instrText xml:space="preserve"> ADDIN ZOTERO_ITEM CSL_CITATION {"citationID":"QWE4rP8v","properties":{"formattedCitation":"(Christensen et al., 2025; Gorzelitz et al., 2022b; Winters-Stone et al., 2022)","plainCitation":"(Christensen et al., 2025; Gorzelitz et al., 2022b; Winters-Stone et al., 2022)","noteIndex":0},"citationItems":[{"id":157,"uris":["http://zotero.org/users/15910014/items/9GR9E3E9"],"itemData":{"id":157,"type":"article-journal","abstract":"Abstract\n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w:instrText>
      </w:r>
      <w:r w:rsidR="003E0BE2" w:rsidRPr="003E0BE2">
        <w:rPr>
          <w:rFonts w:ascii="Times New Roman" w:hAnsi="Times New Roman" w:cs="Times New Roman"/>
        </w:rPr>
        <w:instrText xml:space="preserve">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892707">
        <w:rPr>
          <w:rFonts w:ascii="Times New Roman" w:hAnsi="Times New Roman" w:cs="Times New Roman"/>
          <w:lang w:val="en-US"/>
        </w:rPr>
        <w:fldChar w:fldCharType="separate"/>
      </w:r>
      <w:r w:rsidR="003E0BE2" w:rsidRPr="003E0BE2">
        <w:rPr>
          <w:rFonts w:ascii="Times New Roman" w:hAnsi="Times New Roman" w:cs="Times New Roman"/>
          <w:noProof/>
        </w:rPr>
        <w:t>(Christensen et al., 2025; Gorzelitz et al., 2022b; Winters-Stone et al., 2022)</w:t>
      </w:r>
      <w:r w:rsidR="00892707">
        <w:rPr>
          <w:rFonts w:ascii="Times New Roman" w:hAnsi="Times New Roman" w:cs="Times New Roman"/>
          <w:lang w:val="en-US"/>
        </w:rPr>
        <w:fldChar w:fldCharType="end"/>
      </w:r>
      <w:r w:rsidR="005B4B1C" w:rsidRPr="003E0BE2">
        <w:rPr>
          <w:rFonts w:ascii="Times New Roman" w:hAnsi="Times New Roman" w:cs="Times New Roman"/>
        </w:rPr>
        <w:t xml:space="preserve">. </w:t>
      </w:r>
      <w:r w:rsidR="005B4B1C">
        <w:rPr>
          <w:rFonts w:ascii="Times New Roman" w:hAnsi="Times New Roman" w:cs="Times New Roman"/>
          <w:lang w:val="en-US"/>
        </w:rPr>
        <w:t xml:space="preserve">Importantly, the reason for dropout were varied and showed no systematic pattern, suggesting a limited risk of attrition bias. Overall, the sample can be considered representative </w:t>
      </w:r>
      <w:r w:rsidR="005B4B1C">
        <w:rPr>
          <w:rFonts w:ascii="Times New Roman" w:hAnsi="Times New Roman" w:cs="Times New Roman"/>
          <w:lang w:val="en-US"/>
        </w:rPr>
        <w:lastRenderedPageBreak/>
        <w:t xml:space="preserve">of individuals who have undergone cancer treatment and are eligible for rehabilitation involving resistance training. </w:t>
      </w:r>
    </w:p>
    <w:p w14:paraId="3D8587B8" w14:textId="6DE5CB01" w:rsidR="005B4B1C" w:rsidRDefault="005B4B1C" w:rsidP="00A2122D">
      <w:pPr>
        <w:rPr>
          <w:rFonts w:ascii="Times New Roman" w:hAnsi="Times New Roman" w:cs="Times New Roman"/>
          <w:lang w:val="en-US"/>
        </w:rPr>
      </w:pPr>
      <w:r>
        <w:rPr>
          <w:rFonts w:ascii="Times New Roman" w:hAnsi="Times New Roman" w:cs="Times New Roman"/>
          <w:lang w:val="en-US"/>
        </w:rPr>
        <w:t xml:space="preserve">The study also demonstrated strong internal validity. Both the intervention and testing procedures were thoroughly described and implemented in a standardized manner, contributing to good content validity. Test leaders received training, and equipment was calibrated to ensure consistency and measurement accuracy. Potential sources of error, such as motivation, recovery status, and nutritional factors, were considered in line with established methodological recommendations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{"citationID":"JHyZFDYX","properties":{"formattedCitation":"(Hopkins, 2000)","plainCitation":"(Hopkins, 2000)","noteIndex":0},"citationItems":[{"id":187,"uris":["http://zotero.org/users/15910014/items/7VMGS4KK"],"itemData":{"id":187,"type":"article-journal","container-title":"Sports Medicine","DOI":"10.2165/00007256-200030010-00001","ISSN":"0112-1642","issue":"1","journalAbbreviation":"Sports Medicine","language":"en","page":"1-15","source":"DOI.org (Crossref)","title":"Measures of Reliability in Sports Medicine and Science:","title-short":"Measures of Reliability in Sports Medicine and Science","volume":"30","author":[{"family":"Hopkins","given":"Will G."}],"issued":{"date-parts":[["2000"]]}}}],"schema":"https://github.com/citation-style-language/schema/raw/master/csl-citation.json"}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(Hopkins, 2000)</w:t>
      </w:r>
      <w:r>
        <w:rPr>
          <w:rFonts w:ascii="Times New Roman" w:hAnsi="Times New Roman" w:cs="Times New Roman"/>
          <w:lang w:val="en-US"/>
        </w:rPr>
        <w:fldChar w:fldCharType="end"/>
      </w:r>
      <w:r>
        <w:rPr>
          <w:rFonts w:ascii="Times New Roman" w:hAnsi="Times New Roman" w:cs="Times New Roman"/>
          <w:lang w:val="en-US"/>
        </w:rPr>
        <w:t>. The selected outcome measures were appropriate for the study aims. The Chalder Fatigue Questionnaire is a widely used and validated subjective measure of fatigue in clinical populations, including cancer survivors, capturing relevant patient-reported outcomes</w:t>
      </w:r>
      <w:r w:rsidR="00F74D17">
        <w:rPr>
          <w:rFonts w:ascii="Times New Roman" w:hAnsi="Times New Roman" w:cs="Times New Roman"/>
          <w:lang w:val="en-US"/>
        </w:rPr>
        <w:t xml:space="preserve"> </w:t>
      </w:r>
      <w:r w:rsidR="00F74D17">
        <w:rPr>
          <w:rFonts w:ascii="Times New Roman" w:hAnsi="Times New Roman" w:cs="Times New Roman"/>
          <w:lang w:val="en-US"/>
        </w:rPr>
        <w:fldChar w:fldCharType="begin"/>
      </w:r>
      <w:r w:rsidR="00F74D17">
        <w:rPr>
          <w:rFonts w:ascii="Times New Roman" w:hAnsi="Times New Roman" w:cs="Times New Roman"/>
          <w:lang w:val="en-US"/>
        </w:rPr>
        <w:instrText xml:space="preserve"> ADDIN ZOTERO_ITEM CSL_CITATION {"citationID":"94oR6pfT","properties":{"formattedCitation":"(Keane et al., 2024; Zdun-Ry\\uc0\\u380{}ewska et al., 2024)","plainCitation":"(Keane et al., 2024; Zdun-Ryżewska et al., 2024)","noteIndex":0},"citationItems":[{"id":161,"uris":["http://zotero.org/users/15910014/items/5ZND99L9"],"itemData":{"id":161,"type":"article-journal","abstract":"Abstract\n            \n              Purpose\n              Cancer-related fatigue (CRF) is challenging to diagnose and manage due to a lack of consensus on its definition and assessment. The objective of this scoping review is to summarize how CRF has been defined and assessed in adult patients with cancer worldwide.\n            \n            \n              Methods\n              Four databases (PubMed, Embase, CINAHL Plus, PsycNet) were searched to identify eligible original research articles published in English over a 10-year span (2010–2020); CRF was required to be a primary outcome and described as a dimensional construct. Each review phase was piloted: title and abstract screening, full-text screening, and data extraction. Then, two independent reviewers participated in each review phase, and discrepancies were resolved by a third party.\n            \n            \n              Results\n              \n                2923 articles were screened, and 150 were included. Only 68% of articles provided a definition for CRF, of which 90% described CRF as a multidimensional construct, and 41% were identical to the National Comprehensive Cancer Network definition. Studies were primarily conducted in the United States (19%) and the majority employed longitudinal (67%), quantitative (93%), and observational (57%) study designs with sample sizes ≥ 100 people (57%). Participant age and race were often not reported (31% and 82%, respectively). The most common cancer diagnosis and treatment were breast cancer (79%) and chemotherapy (80%;\n                n\n                 = 86), respectively. CRF measures were predominantly multidimensional (97%,\n                n\n                 = 139), with the Multidimensional Fatigue Inventory (MFI-20) (26%) as the most common CRF measure and “Physical” (76%) as the most common CRF dimension.\n              \n            \n            \n              Conclusion\n              This review confirms the need for a universally agreed-upon definition and standardized assessment battery for CRF.","container-title":"Supportive Care in Cancer","DOI":"10.1007/s00520-024-08615-y","ISSN":"0941-4355, 1433-7339","issue":"7","journalAbbreviation":"Support Care Cancer","language":"en","page":"457","source":"DOI.org (Crossref)","title":"The definitions, assessment, and dimensions of cancer-related fatigue: A scoping review","title-short":"The definitions, assessment, and dimensions of cancer-related fatigue","volume":"32","author":[{"family":"Keane","given":"Kayla F."},{"family":"Wickstrom","given":"Jordan"},{"family":"Livinski","given":"Alicia A."},{"family":"Blumhorst","given":"Catherine"},{"family":"Wang","given":"Tzu-fang"},{"family":"Saligan","given":"Leorey N."}],"issued":{"date-parts":[["2024",7]]}}},{"id":149,"uris":["http://zotero.org/users/15910014/items/Y353S7JW"],"itemData":{"id":149,"type":"article-journal","abstract":"Background\n              Cancer-related fatigue is a complex syndrome and the most frequently reported complaint, especially during treatment. Sometimes a large discrepancy in patient fatigue estimations between the patients themselves and medical staff is observed. The main goal of this study was to compare fatigue from the patients’ and the medical staff’s perspectives.\n            \n            \n              Participants and procedure\n              The methods used included author-designed surveys for both the patient (questions about fatigue, intensity, causes and influence on life constructed mostly in the form of numerical rating scales) and the medical staff (the same questions on the perception of the patient’s fatigue), the Chalder Fatigue Questionnaire, and the EORTC QLQ-C30. The study involved 51 cancer patients during chemotherapy treatment.\n            \n            \n              Results\n              For 63% of the subjects, there was convergence of fatigue assessments made by patients and staff. Differences were visible in the staff’s and patients’ assessment of the intensity of fatigue experienced by the patients. The simple question “Are you fatigued (yes or no)?” corresponded to all questionnaires and scales in the case of patients. The equivalent question to the staff, “Is the patient fatigued (yes or no)?”, corresponded only to the patients’ current assessment of fatigue and with no other score on the questionnaire or scale that the patients filled out about their fatigue. Also, patients identified more causes of fatigue and staff overestimated the influence of chemotherapy on fatigue. Of the patient subjects, 51.4% did not know of any ways to cope with fatigue, and most of them talked about it only to family and friends.\n            \n            \n              Conclusions\n              Despite existing recommendations on the need to screen and educate patients in this matter, the issue of fatigue still re-quires attention.","container-title":"Health Psychology Report","DOI":"10.5114/hpr/187785","ISSN":"2353-4184, 2353-5571","journalAbbreviation":"Health Psychology Report","source":"DOI.org (Crossref)","title":"Fatigue of oncological patients – incompatible perspectives of patients and medical staff","URL":"https://hpr.termedia.pl/Fatigue-of-oncological-patients-incompatible-perspectives-of-patients-and-medical,187785,0,2.html","author":[{"family":"Zdun-Ryżewska","given":"Agata E."},{"family":"Błażek","given":"Magdalena"},{"family":"Wasilewko","given":"Iwona"}],"accessed":{"date-parts":[["2026",3,3]]},"issued":{"date-parts":[["2024",6,10]]}}}],"schema":"https://github.com/citation-style-language/schema/raw/master/csl-citation.json"} </w:instrText>
      </w:r>
      <w:r w:rsidR="00F74D17">
        <w:rPr>
          <w:rFonts w:ascii="Times New Roman" w:hAnsi="Times New Roman" w:cs="Times New Roman"/>
          <w:lang w:val="en-US"/>
        </w:rPr>
        <w:fldChar w:fldCharType="separate"/>
      </w:r>
      <w:r w:rsidR="00F74D17" w:rsidRPr="00B7336C">
        <w:rPr>
          <w:rFonts w:ascii="Times New Roman" w:hAnsi="Times New Roman" w:cs="Times New Roman"/>
          <w:kern w:val="0"/>
          <w:lang w:val="en-US"/>
        </w:rPr>
        <w:t>(Keane et al., 2024; Zdun-</w:t>
      </w:r>
      <w:proofErr w:type="spellStart"/>
      <w:r w:rsidR="00F74D17" w:rsidRPr="00B7336C">
        <w:rPr>
          <w:rFonts w:ascii="Times New Roman" w:hAnsi="Times New Roman" w:cs="Times New Roman"/>
          <w:kern w:val="0"/>
          <w:lang w:val="en-US"/>
        </w:rPr>
        <w:t>Ryżewska</w:t>
      </w:r>
      <w:proofErr w:type="spellEnd"/>
      <w:r w:rsidR="00F74D17" w:rsidRPr="00B7336C">
        <w:rPr>
          <w:rFonts w:ascii="Times New Roman" w:hAnsi="Times New Roman" w:cs="Times New Roman"/>
          <w:kern w:val="0"/>
          <w:lang w:val="en-US"/>
        </w:rPr>
        <w:t xml:space="preserve"> et al., 2024)</w:t>
      </w:r>
      <w:r w:rsidR="00F74D17">
        <w:rPr>
          <w:rFonts w:ascii="Times New Roman" w:hAnsi="Times New Roman" w:cs="Times New Roman"/>
          <w:lang w:val="en-US"/>
        </w:rPr>
        <w:fldChar w:fldCharType="end"/>
      </w:r>
      <w:r>
        <w:rPr>
          <w:rFonts w:ascii="Times New Roman" w:hAnsi="Times New Roman" w:cs="Times New Roman"/>
          <w:lang w:val="en-US"/>
        </w:rPr>
        <w:t>.</w:t>
      </w:r>
      <w:r w:rsidR="003E0BE2">
        <w:rPr>
          <w:rFonts w:ascii="Times New Roman" w:hAnsi="Times New Roman" w:cs="Times New Roman"/>
          <w:lang w:val="en-US"/>
        </w:rPr>
        <w:t xml:space="preserve"> The questionnaire has demonstrated good reliability, with Cronbach’s alpha coefficients ranging from 0.88 to 0.92 in general populations, indicating high internal consistency </w:t>
      </w:r>
      <w:r w:rsidR="003E0BE2">
        <w:rPr>
          <w:rFonts w:ascii="Times New Roman" w:hAnsi="Times New Roman" w:cs="Times New Roman"/>
          <w:lang w:val="en-US"/>
        </w:rPr>
        <w:fldChar w:fldCharType="begin"/>
      </w:r>
      <w:r w:rsidR="003E0BE2">
        <w:rPr>
          <w:rFonts w:ascii="Times New Roman" w:hAnsi="Times New Roman" w:cs="Times New Roman"/>
          <w:lang w:val="en-US"/>
        </w:rPr>
        <w:instrText xml:space="preserve"> ADDIN ZOTERO_ITEM CSL_CITATION {"citationID":"zztVtDDX","properties":{"formattedCitation":"(D\\uc0\\u8217{}Silva et al., 2022)","plainCitation":"(D’Silva et al., 2022)","noteIndex":0},"citationItems":[{"id":188,"uris":["http://zotero.org/users/15910014/items/KRIIKWA3"],"itemData":{"id":188,"type":"article-journal","abstract":"Background:\n              Cancer-related fatigue (CRF) is one of the most frequent and prevalent symptoms expressed by cancer patients and cancer survivors. It is a multifactorial phenomenon that causes a direct detrimental impact on quality of life.\n            \n            \n              Objectives:\n              This systematic review aims to identify different clinical evaluation scales and interventions available for fatigue associated with cancer.\n            \n            \n              Materials and Methods:\n              A methodology of the systematic literature review was carried out. Two separate databases PubMed and Google Scholar searches were performed using different MeSH terms.\n            \n            \n              Results:\n              A total of 2611 research articles were screened and identified 10 unidimensional scales (four with one item scales and six with numerous item scales) and 13 multidimensional scales which are available for the screening and clinical evaluation of fatigue. Reviews have also revealed non-pharmacological interventions such as exercise, complementary therapies, nutritional and psychoeducational interventions, sleep therapy, energy therapy, bright white light, restorative therapies upcoming anthroposophical medicine, and various pharmacological agents effective in managing CRF.\n            \n            \n              Conclusion:\n              Clinical evaluation of fatigue and its management is crucial for improving the quality of life. Yet, more rigorous research studies with higher statistical power need to be conducted on these interventions to generate adequate evidences for managing the CRF.","container-title":"Indian Journal of Palliative Care","DOI":"10.25259/IJPC_455_20","ISSN":"1998-3735, 0973-1075","journalAbbreviation":"IJPC","language":"en","page":"88-98","source":"DOI.org (Crossref)","title":"Cancer-Related Fatigue – Clinical Evaluation Scales and Interventions: A Systematic Review","title-short":"Cancer-Related Fatigue – Clinical Evaluation Scales and Interventions","volume":"28","author":[{"family":"D’Silva","given":"Fatima"},{"family":"Javeth","given":"Athar"},{"family":"Singh","given":"Pritanjali"}],"issued":{"date-parts":[["2022",1,15]]}}}],"schema":"https://github.com/citation-style-language/schema/raw/master/csl-citation.json"} </w:instrText>
      </w:r>
      <w:r w:rsidR="003E0BE2">
        <w:rPr>
          <w:rFonts w:ascii="Times New Roman" w:hAnsi="Times New Roman" w:cs="Times New Roman"/>
          <w:lang w:val="en-US"/>
        </w:rPr>
        <w:fldChar w:fldCharType="separate"/>
      </w:r>
      <w:r w:rsidR="003E0BE2" w:rsidRPr="003E0BE2">
        <w:rPr>
          <w:rFonts w:ascii="Times New Roman" w:hAnsi="Times New Roman" w:cs="Times New Roman"/>
          <w:kern w:val="0"/>
          <w:lang w:val="en-US"/>
        </w:rPr>
        <w:t>(D’Silva et al., 2022)</w:t>
      </w:r>
      <w:r w:rsidR="003E0BE2">
        <w:rPr>
          <w:rFonts w:ascii="Times New Roman" w:hAnsi="Times New Roman" w:cs="Times New Roman"/>
          <w:lang w:val="en-US"/>
        </w:rPr>
        <w:fldChar w:fldCharType="end"/>
      </w:r>
      <w:r w:rsidR="003E0BE2">
        <w:rPr>
          <w:rFonts w:ascii="Times New Roman" w:hAnsi="Times New Roman" w:cs="Times New Roman"/>
          <w:lang w:val="en-US"/>
        </w:rPr>
        <w:t xml:space="preserve">. In clinical settings, including cancer patients undergoing chemotherapy, adapted versions of the </w:t>
      </w:r>
      <w:proofErr w:type="spellStart"/>
      <w:r w:rsidR="003E0BE2">
        <w:rPr>
          <w:rFonts w:ascii="Times New Roman" w:hAnsi="Times New Roman" w:cs="Times New Roman"/>
          <w:lang w:val="en-US"/>
        </w:rPr>
        <w:t>CFQ</w:t>
      </w:r>
      <w:proofErr w:type="spellEnd"/>
      <w:r w:rsidR="00F74D17">
        <w:rPr>
          <w:rFonts w:ascii="Times New Roman" w:hAnsi="Times New Roman" w:cs="Times New Roman"/>
          <w:lang w:val="en-US"/>
        </w:rPr>
        <w:t xml:space="preserve"> have also shown very good psychometric properties and satisfactory reliability </w:t>
      </w:r>
      <w:r w:rsidR="00F74D17">
        <w:rPr>
          <w:rFonts w:ascii="Times New Roman" w:hAnsi="Times New Roman" w:cs="Times New Roman"/>
          <w:lang w:val="en-US"/>
        </w:rPr>
        <w:fldChar w:fldCharType="begin"/>
      </w:r>
      <w:r w:rsidR="00F74D17">
        <w:rPr>
          <w:rFonts w:ascii="Times New Roman" w:hAnsi="Times New Roman" w:cs="Times New Roman"/>
          <w:lang w:val="en-US"/>
        </w:rPr>
        <w:instrText xml:space="preserve"> ADDIN ZOTERO_ITEM CSL_CITATION {"citationID":"rf2nOyNC","properties":{"formattedCitation":"(Zdun-Ry\\uc0\\u380{}ewska et al., 2024)","plainCitation":"(Zdun-Ryżewska et al., 2024)","noteIndex":0},"citationItems":[{"id":149,"uris":["http://zotero.org/users/15910014/items/Y353S7JW"],"itemData":{"id":149,"type":"article-journal","abstract":"Background\n              Cancer-related fatigue is a complex syndrome and the most frequently reported complaint, especially during treatment. Sometimes a large discrepancy in patient fatigue estimations between the patients themselves and medical staff is observed. The main goal of this study was to compare fatigue from the patients’ and the medical staff’s perspectives.\n            \n            \n              Participants and procedure\n              The methods used included author-designed surveys for both the patient (questions about fatigue, intensity, causes and influence on life constructed mostly in the form of numerical rating scales) and the medical staff (the same questions on the perception of the patient’s fatigue), the Chalder Fatigue Questionnaire, and the EORTC QLQ-C30. The study involved 51 cancer patients during chemotherapy treatment.\n            \n            \n              Results\n              For 63% of the subjects, there was convergence of fatigue assessments made by patients and staff. Differences were visible in the staff’s and patients’ assessment of the intensity of fatigue experienced by the patients. The simple question “Are you fatigued (yes or no)?” corresponded to all questionnaires and scales in the case of patients. The equivalent question to the staff, “Is the patient fatigued (yes or no)?”, corresponded only to the patients’ current assessment of fatigue and with no other score on the questionnaire or scale that the patients filled out about their fatigue. Also, patients identified more causes of fatigue and staff overestimated the influence of chemotherapy on fatigue. Of the patient subjects, 51.4% did not know of any ways to cope with fatigue, and most of them talked about it only to family and friends.\n            \n            \n              Conclusions\n              Despite existing recommendations on the need to screen and educate patients in this matter, the issue of fatigue still re-quires attention.","container-title":"Health Psychology Report","DOI":"10.5114/hpr/187785","ISSN":"2353-4184, 2353-5571","journalAbbreviation":"Health Psychology Report","source":"DOI.org (Crossref)","title":"Fatigue of oncological patients – incompatible perspectives of patients and medical staff","URL":"https://hpr.termedia.pl/Fatigue-of-oncological-patients-incompatible-perspectives-of-patients-and-medical,187785,0,2.html","author":[{"family":"Zdun-Ryżewska","given":"Agata E."},{"family":"Błażek","given":"Magdalena"},{"family":"Wasilewko","given":"Iwona"}],"accessed":{"date-parts":[["2026",3,3]]},"issued":{"date-parts":[["2024",6,10]]}}}],"schema":"https://github.com/citation-style-language/schema/raw/master/csl-citation.json"} </w:instrText>
      </w:r>
      <w:r w:rsidR="00F74D17">
        <w:rPr>
          <w:rFonts w:ascii="Times New Roman" w:hAnsi="Times New Roman" w:cs="Times New Roman"/>
          <w:lang w:val="en-US"/>
        </w:rPr>
        <w:fldChar w:fldCharType="separate"/>
      </w:r>
      <w:r w:rsidR="00F74D17" w:rsidRPr="00F74D17">
        <w:rPr>
          <w:rFonts w:ascii="Times New Roman" w:hAnsi="Times New Roman" w:cs="Times New Roman"/>
          <w:kern w:val="0"/>
          <w:lang w:val="en-US"/>
        </w:rPr>
        <w:t>(Zdun-</w:t>
      </w:r>
      <w:proofErr w:type="spellStart"/>
      <w:r w:rsidR="00F74D17" w:rsidRPr="00F74D17">
        <w:rPr>
          <w:rFonts w:ascii="Times New Roman" w:hAnsi="Times New Roman" w:cs="Times New Roman"/>
          <w:kern w:val="0"/>
          <w:lang w:val="en-US"/>
        </w:rPr>
        <w:t>Ryżewska</w:t>
      </w:r>
      <w:proofErr w:type="spellEnd"/>
      <w:r w:rsidR="00F74D17" w:rsidRPr="00F74D17">
        <w:rPr>
          <w:rFonts w:ascii="Times New Roman" w:hAnsi="Times New Roman" w:cs="Times New Roman"/>
          <w:kern w:val="0"/>
          <w:lang w:val="en-US"/>
        </w:rPr>
        <w:t xml:space="preserve"> et al., 2024)</w:t>
      </w:r>
      <w:r w:rsidR="00F74D17">
        <w:rPr>
          <w:rFonts w:ascii="Times New Roman" w:hAnsi="Times New Roman" w:cs="Times New Roman"/>
          <w:lang w:val="en-US"/>
        </w:rPr>
        <w:fldChar w:fldCharType="end"/>
      </w:r>
      <w:r w:rsidR="00F74D17">
        <w:rPr>
          <w:rFonts w:ascii="Times New Roman" w:hAnsi="Times New Roman" w:cs="Times New Roman"/>
          <w:lang w:val="en-US"/>
        </w:rPr>
        <w:t xml:space="preserve">. </w:t>
      </w:r>
      <w:r w:rsidR="00F74D17" w:rsidRPr="00F74D17">
        <w:rPr>
          <w:rFonts w:ascii="Times New Roman" w:hAnsi="Times New Roman" w:cs="Times New Roman"/>
          <w:lang w:val="en-US"/>
        </w:rPr>
        <w:t>I</w:t>
      </w:r>
      <w:r w:rsidR="00F74D17" w:rsidRPr="00F74D17">
        <w:rPr>
          <w:rFonts w:ascii="Times New Roman" w:hAnsi="Times New Roman" w:cs="Times New Roman"/>
          <w:lang w:val="en-US"/>
        </w:rPr>
        <w:t xml:space="preserve">n terms of validity, the </w:t>
      </w:r>
      <w:proofErr w:type="spellStart"/>
      <w:r w:rsidR="00F74D17" w:rsidRPr="00F74D17">
        <w:rPr>
          <w:rFonts w:ascii="Times New Roman" w:hAnsi="Times New Roman" w:cs="Times New Roman"/>
          <w:lang w:val="en-US"/>
        </w:rPr>
        <w:t>CFQ</w:t>
      </w:r>
      <w:proofErr w:type="spellEnd"/>
      <w:r w:rsidR="00F74D17" w:rsidRPr="00F74D17">
        <w:rPr>
          <w:rFonts w:ascii="Times New Roman" w:hAnsi="Times New Roman" w:cs="Times New Roman"/>
          <w:lang w:val="en-US"/>
        </w:rPr>
        <w:t xml:space="preserve"> has demonstrated acceptable external validity through moderate correlations with other established fatigue measures, such as the fatigue subscale of the EORTC QLQ-C30 (</w:t>
      </w:r>
      <w:r w:rsidR="00F74D17" w:rsidRPr="00F74D17">
        <w:rPr>
          <w:rFonts w:ascii="Times New Roman" w:hAnsi="Times New Roman" w:cs="Times New Roman"/>
        </w:rPr>
        <w:t>ρ</w:t>
      </w:r>
      <w:r w:rsidR="00F74D17" w:rsidRPr="00F74D17">
        <w:rPr>
          <w:rFonts w:ascii="Times New Roman" w:hAnsi="Times New Roman" w:cs="Times New Roman"/>
          <w:lang w:val="en-US"/>
        </w:rPr>
        <w:t xml:space="preserve"> = 0.56) and numerical rating scales for fatigue intensity (</w:t>
      </w:r>
      <w:r w:rsidR="00F74D17" w:rsidRPr="00F74D17">
        <w:rPr>
          <w:rFonts w:ascii="Times New Roman" w:hAnsi="Times New Roman" w:cs="Times New Roman"/>
        </w:rPr>
        <w:t>ρ</w:t>
      </w:r>
      <w:r w:rsidR="00F74D17" w:rsidRPr="00F74D17">
        <w:rPr>
          <w:rFonts w:ascii="Times New Roman" w:hAnsi="Times New Roman" w:cs="Times New Roman"/>
          <w:lang w:val="en-US"/>
        </w:rPr>
        <w:t xml:space="preserve"> = 0.50–0.53)</w:t>
      </w:r>
      <w:r w:rsidR="00F74D17">
        <w:rPr>
          <w:rFonts w:ascii="Times New Roman" w:hAnsi="Times New Roman" w:cs="Times New Roman"/>
          <w:lang w:val="en-US"/>
        </w:rPr>
        <w:t xml:space="preserve"> </w:t>
      </w:r>
      <w:r w:rsidR="00F74D17">
        <w:rPr>
          <w:rFonts w:ascii="Times New Roman" w:hAnsi="Times New Roman" w:cs="Times New Roman"/>
          <w:lang w:val="en-US"/>
        </w:rPr>
        <w:fldChar w:fldCharType="begin"/>
      </w:r>
      <w:r w:rsidR="00F74D17">
        <w:rPr>
          <w:rFonts w:ascii="Times New Roman" w:hAnsi="Times New Roman" w:cs="Times New Roman"/>
          <w:lang w:val="en-US"/>
        </w:rPr>
        <w:instrText xml:space="preserve"> ADDIN ZOTERO_ITEM CSL_CITATION {"citationID":"XLsueKdB","properties":{"formattedCitation":"(Zdun-Ry\\uc0\\u380{}ewska et al., 2024)","plainCitation":"(Zdun-Ryżewska et al., 2024)","noteIndex":0},"citationItems":[{"id":149,"uris":["http://zotero.org/users/15910014/items/Y353S7JW"],"itemData":{"id":149,"type":"article-journal","abstract":"Background\n              Cancer-related fatigue is a complex syndrome and the most frequently reported complaint, especially during treatment. Sometimes a large discrepancy in patient fatigue estimations between the patients themselves and medical staff is observed. The main goal of this study was to compare fatigue from the patients’ and the medical staff’s perspectives.\n            \n            \n              Participants and procedure\n              The methods used included author-designed surveys for both the patient (questions about fatigue, intensity, causes and influence on life constructed mostly in the form of numerical rating scales) and the medical staff (the same questions on the perception of the patient’s fatigue), the Chalder Fatigue Questionnaire, and the EORTC QLQ-C30. The study involved 51 cancer patients during chemotherapy treatment.\n            \n            \n              Results\n              For 63% of the subjects, there was convergence of fatigue assessments made by patients and staff. Differences were visible in the staff’s and patients’ assessment of the intensity of fatigue experienced by the patients. The simple question “Are you fatigued (yes or no)?” corresponded to all questionnaires and scales in the case of patients. The equivalent question to the staff, “Is the patient fatigued (yes or no)?”, corresponded only to the patients’ current assessment of fatigue and with no other score on the questionnaire or scale that the patients filled out about their fatigue. Also, patients identified more causes of fatigue and staff overestimated the influence of chemotherapy on fatigue. Of the patient subjects, 51.4% did not know of any ways to cope with fatigue, and most of them talked about it only to family and friends.\n            \n            \n              Conclusions\n              Despite existing recommendations on the need to screen and educate patients in this matter, the issue of fatigue still re-quires attention.","container-title":"Health Psychology Report","DOI":"10.5114/hpr/187785","ISSN":"2353-4184, 2353-5571","journalAbbreviation":"Health Psychology Report","source":"DOI.org (Crossref)","title":"Fatigue of oncological patients – incompatible perspectives of patients and medical staff","URL":"https://hpr.termedia.pl/Fatigue-of-oncological-patients-incompatible-perspectives-of-patients-and-medical,187785,0,2.html","author":[{"family":"Zdun-Ryżewska","given":"Agata E."},{"family":"Błażek","given":"Magdalena"},{"family":"Wasilewko","given":"Iwona"}],"accessed":{"date-parts":[["2026",3,3]]},"issued":{"date-parts":[["2024",6,10]]}}}],"schema":"https://github.com/citation-style-language/schema/raw/master/csl-citation.json"} </w:instrText>
      </w:r>
      <w:r w:rsidR="00F74D17">
        <w:rPr>
          <w:rFonts w:ascii="Times New Roman" w:hAnsi="Times New Roman" w:cs="Times New Roman"/>
          <w:lang w:val="en-US"/>
        </w:rPr>
        <w:fldChar w:fldCharType="separate"/>
      </w:r>
      <w:r w:rsidR="00F74D17" w:rsidRPr="00F74D17">
        <w:rPr>
          <w:rFonts w:ascii="Times New Roman" w:hAnsi="Times New Roman" w:cs="Times New Roman"/>
          <w:kern w:val="0"/>
          <w:lang w:val="en-US"/>
        </w:rPr>
        <w:t>(Zdun-</w:t>
      </w:r>
      <w:proofErr w:type="spellStart"/>
      <w:r w:rsidR="00F74D17" w:rsidRPr="00F74D17">
        <w:rPr>
          <w:rFonts w:ascii="Times New Roman" w:hAnsi="Times New Roman" w:cs="Times New Roman"/>
          <w:kern w:val="0"/>
          <w:lang w:val="en-US"/>
        </w:rPr>
        <w:t>Ryżewska</w:t>
      </w:r>
      <w:proofErr w:type="spellEnd"/>
      <w:r w:rsidR="00F74D17" w:rsidRPr="00F74D17">
        <w:rPr>
          <w:rFonts w:ascii="Times New Roman" w:hAnsi="Times New Roman" w:cs="Times New Roman"/>
          <w:kern w:val="0"/>
          <w:lang w:val="en-US"/>
        </w:rPr>
        <w:t xml:space="preserve"> et al., 2024)</w:t>
      </w:r>
      <w:r w:rsidR="00F74D17">
        <w:rPr>
          <w:rFonts w:ascii="Times New Roman" w:hAnsi="Times New Roman" w:cs="Times New Roman"/>
          <w:lang w:val="en-US"/>
        </w:rPr>
        <w:fldChar w:fldCharType="end"/>
      </w:r>
      <w:r w:rsidR="00F74D17" w:rsidRPr="00F74D17">
        <w:rPr>
          <w:rFonts w:ascii="Times New Roman" w:hAnsi="Times New Roman" w:cs="Times New Roman"/>
          <w:lang w:val="en-US"/>
        </w:rPr>
        <w:t>. Furthermore, the instrument has shown good discriminant validity, as it is able to distinguish significantly between individuals who report experiencing fatigue and those who do not (p = 0.029), as well as established convergent validity</w:t>
      </w:r>
      <w:r w:rsidR="00F74D17">
        <w:rPr>
          <w:rFonts w:ascii="Times New Roman" w:hAnsi="Times New Roman" w:cs="Times New Roman"/>
          <w:lang w:val="en-US"/>
        </w:rPr>
        <w:t xml:space="preserve"> </w:t>
      </w:r>
      <w:r w:rsidR="00F74D17">
        <w:rPr>
          <w:rFonts w:ascii="Times New Roman" w:hAnsi="Times New Roman" w:cs="Times New Roman"/>
          <w:lang w:val="en-US"/>
        </w:rPr>
        <w:fldChar w:fldCharType="begin"/>
      </w:r>
      <w:r w:rsidR="00F74D17">
        <w:rPr>
          <w:rFonts w:ascii="Times New Roman" w:hAnsi="Times New Roman" w:cs="Times New Roman"/>
          <w:lang w:val="en-US"/>
        </w:rPr>
        <w:instrText xml:space="preserve"> ADDIN ZOTERO_ITEM CSL_CITATION {"citationID":"ViQWW6or","properties":{"formattedCitation":"(Zdun-Ry\\uc0\\u380{}ewska et al., 2024)","plainCitation":"(Zdun-Ryżewska et al., 2024)","noteIndex":0},"citationItems":[{"id":149,"uris":["http://zotero.org/users/15910014/items/Y353S7JW"],"itemData":{"id":149,"type":"article-journal","abstract":"Background\n              Cancer-related fatigue is a complex syndrome and the most frequently reported complaint, especially during treatment. Sometimes a large discrepancy in patient fatigue estimations between the patients themselves and medical staff is observed. The main goal of this study was to compare fatigue from the patients’ and the medical staff’s perspectives.\n            \n            \n              Participants and procedure\n              The methods used included author-designed surveys for both the patient (questions about fatigue, intensity, causes and influence on life constructed mostly in the form of numerical rating scales) and the medical staff (the same questions on the perception of the patient’s fatigue), the Chalder Fatigue Questionnaire, and the EORTC QLQ-C30. The study involved 51 cancer patients during chemotherapy treatment.\n            \n            \n              Results\n              For 63% of the subjects, there was convergence of fatigue assessments made by patients and staff. Differences were visible in the staff’s and patients’ assessment of the intensity of fatigue experienced by the patients. The simple question “Are you fatigued (yes or no)?” corresponded to all questionnaires and scales in the case of patients. The equivalent question to the staff, “Is the patient fatigued (yes or no)?”, corresponded only to the patients’ current assessment of fatigue and with no other score on the questionnaire or scale that the patients filled out about their fatigue. Also, patients identified more causes of fatigue and staff overestimated the influence of chemotherapy on fatigue. Of the patient subjects, 51.4% did not know of any ways to cope with fatigue, and most of them talked about it only to family and friends.\n            \n            \n              Conclusions\n              Despite existing recommendations on the need to screen and educate patients in this matter, the issue of fatigue still re-quires attention.","container-title":"Health Psychology Report","DOI":"10.5114/hpr/187785","ISSN":"2353-4184, 2353-5571","journalAbbreviation":"Health Psychology Report","source":"DOI.org (Crossref)","title":"Fatigue of oncological patients – incompatible perspectives of patients and medical staff","URL":"https://hpr.termedia.pl/Fatigue-of-oncological-patients-incompatible-perspectives-of-patients-and-medical,187785,0,2.html","author":[{"family":"Zdun-Ryżewska","given":"Agata E."},{"family":"Błażek","given":"Magdalena"},{"family":"Wasilewko","given":"Iwona"}],"accessed":{"date-parts":[["2026",3,3]]},"issued":{"date-parts":[["2024",6,10]]}}}],"schema":"https://github.com/citation-style-language/schema/raw/master/csl-citation.json"} </w:instrText>
      </w:r>
      <w:r w:rsidR="00F74D17">
        <w:rPr>
          <w:rFonts w:ascii="Times New Roman" w:hAnsi="Times New Roman" w:cs="Times New Roman"/>
          <w:lang w:val="en-US"/>
        </w:rPr>
        <w:fldChar w:fldCharType="separate"/>
      </w:r>
      <w:r w:rsidR="00F74D17" w:rsidRPr="00B7336C">
        <w:rPr>
          <w:rFonts w:ascii="Times New Roman" w:hAnsi="Times New Roman" w:cs="Times New Roman"/>
          <w:kern w:val="0"/>
          <w:lang w:val="en-US"/>
        </w:rPr>
        <w:t>(Zdun-</w:t>
      </w:r>
      <w:proofErr w:type="spellStart"/>
      <w:r w:rsidR="00F74D17" w:rsidRPr="00B7336C">
        <w:rPr>
          <w:rFonts w:ascii="Times New Roman" w:hAnsi="Times New Roman" w:cs="Times New Roman"/>
          <w:kern w:val="0"/>
          <w:lang w:val="en-US"/>
        </w:rPr>
        <w:t>Ryżewska</w:t>
      </w:r>
      <w:proofErr w:type="spellEnd"/>
      <w:r w:rsidR="00F74D17" w:rsidRPr="00B7336C">
        <w:rPr>
          <w:rFonts w:ascii="Times New Roman" w:hAnsi="Times New Roman" w:cs="Times New Roman"/>
          <w:kern w:val="0"/>
          <w:lang w:val="en-US"/>
        </w:rPr>
        <w:t xml:space="preserve"> et al., 2024)</w:t>
      </w:r>
      <w:r w:rsidR="00F74D17">
        <w:rPr>
          <w:rFonts w:ascii="Times New Roman" w:hAnsi="Times New Roman" w:cs="Times New Roman"/>
          <w:lang w:val="en-US"/>
        </w:rPr>
        <w:fldChar w:fldCharType="end"/>
      </w:r>
      <w:r w:rsidR="00F74D17" w:rsidRPr="00F74D17">
        <w:rPr>
          <w:rFonts w:ascii="Times New Roman" w:hAnsi="Times New Roman" w:cs="Times New Roman"/>
          <w:lang w:val="en-US"/>
        </w:rPr>
        <w:t xml:space="preserve">. Together, these properties support the use of the </w:t>
      </w:r>
      <w:proofErr w:type="spellStart"/>
      <w:r w:rsidR="00F74D17" w:rsidRPr="00F74D17">
        <w:rPr>
          <w:rFonts w:ascii="Times New Roman" w:hAnsi="Times New Roman" w:cs="Times New Roman"/>
          <w:lang w:val="en-US"/>
        </w:rPr>
        <w:t>CFQ</w:t>
      </w:r>
      <w:proofErr w:type="spellEnd"/>
      <w:r w:rsidR="00F74D17" w:rsidRPr="00F74D17">
        <w:rPr>
          <w:rFonts w:ascii="Times New Roman" w:hAnsi="Times New Roman" w:cs="Times New Roman"/>
          <w:lang w:val="en-US"/>
        </w:rPr>
        <w:t xml:space="preserve"> as a reliable and valid tool for assessing fatigue in the present study.</w:t>
      </w:r>
      <w:r>
        <w:rPr>
          <w:rFonts w:ascii="Times New Roman" w:hAnsi="Times New Roman" w:cs="Times New Roman"/>
          <w:lang w:val="en-US"/>
        </w:rPr>
        <w:t xml:space="preserve"> Similarly, the 6-minute step test is a practical and validated measure of functional fitness, providing an objective</w:t>
      </w:r>
      <w:r w:rsidR="00CA767E">
        <w:rPr>
          <w:rFonts w:ascii="Times New Roman" w:hAnsi="Times New Roman" w:cs="Times New Roman"/>
          <w:lang w:val="en-US"/>
        </w:rPr>
        <w:t xml:space="preserve"> indication of physical capacity.</w:t>
      </w:r>
      <w:r w:rsidR="003111A2">
        <w:rPr>
          <w:rFonts w:ascii="Times New Roman" w:hAnsi="Times New Roman" w:cs="Times New Roman"/>
          <w:lang w:val="en-US"/>
        </w:rPr>
        <w:t xml:space="preserve"> </w:t>
      </w:r>
      <w:r w:rsidR="003111A2" w:rsidRPr="003111A2">
        <w:rPr>
          <w:rFonts w:ascii="Times New Roman" w:hAnsi="Times New Roman" w:cs="Times New Roman"/>
          <w:lang w:val="en-US"/>
        </w:rPr>
        <w:t>Previous research has demonstrated strong test–retest reliability, with intraclass correlation coefficients (ICC) of approximately 0.90, indicating very good consistency across repeated measurements</w:t>
      </w:r>
      <w:r w:rsidR="003111A2">
        <w:rPr>
          <w:rFonts w:ascii="Times New Roman" w:hAnsi="Times New Roman" w:cs="Times New Roman"/>
          <w:lang w:val="en-US"/>
        </w:rPr>
        <w:t xml:space="preserve"> </w:t>
      </w:r>
      <w:r w:rsidR="003111A2">
        <w:rPr>
          <w:rFonts w:ascii="Times New Roman" w:hAnsi="Times New Roman" w:cs="Times New Roman"/>
          <w:lang w:val="en-US"/>
        </w:rPr>
        <w:fldChar w:fldCharType="begin"/>
      </w:r>
      <w:r w:rsidR="003111A2">
        <w:rPr>
          <w:rFonts w:ascii="Times New Roman" w:hAnsi="Times New Roman" w:cs="Times New Roman"/>
          <w:lang w:val="en-US"/>
        </w:rPr>
        <w:instrText xml:space="preserve"> ADDIN ZOTERO_ITEM CSL_CITATION {"citationID":"iV4NrC0l","properties":{"formattedCitation":"(Arcuri et al., 2016)","plainCitation":"(Arcuri et al., 2016)","noteIndex":0},"citationItems":[{"id":190,"uris":["http://zotero.org/users/15910014/items/ZXGRBBL5"],"itemData":{"id":190,"type":"article-journal","container-title":"Clinical Journal of Sport Medicine","DOI":"10.1097/JSM.0000000000000190","ISSN":"1050-642X","issue":"1","language":"en","page":"69-75","source":"DOI.org (Crossref)","title":"Validity and Reliability of the 6-Minute Step Test in Healthy Individuals: A Cross-sectional Study","title-short":"Validity and Reliability of the 6-Minute Step Test in Healthy Individuals","volume":"26","author":[{"family":"Arcuri","given":"Juliano F."},{"family":"Borghi-Silva","given":"Audrey"},{"family":"Labadessa","given":"Ivana G."},{"family":"Sentanin","given":"Anna C."},{"family":"Candolo","given":"Cecília"},{"family":"Pires Di Lorenzo","given":"Valéria A."}],"issued":{"date-parts":[["2016",1]]}}}],"schema":"https://github.com/citation-style-language/schema/raw/master/csl-citation.json"} </w:instrText>
      </w:r>
      <w:r w:rsidR="003111A2">
        <w:rPr>
          <w:rFonts w:ascii="Times New Roman" w:hAnsi="Times New Roman" w:cs="Times New Roman"/>
          <w:lang w:val="en-US"/>
        </w:rPr>
        <w:fldChar w:fldCharType="separate"/>
      </w:r>
      <w:r w:rsidR="003111A2">
        <w:rPr>
          <w:rFonts w:ascii="Times New Roman" w:hAnsi="Times New Roman" w:cs="Times New Roman"/>
          <w:noProof/>
          <w:lang w:val="en-US"/>
        </w:rPr>
        <w:t>(Arcuri et al., 2016)</w:t>
      </w:r>
      <w:r w:rsidR="003111A2">
        <w:rPr>
          <w:rFonts w:ascii="Times New Roman" w:hAnsi="Times New Roman" w:cs="Times New Roman"/>
          <w:lang w:val="en-US"/>
        </w:rPr>
        <w:fldChar w:fldCharType="end"/>
      </w:r>
      <w:r w:rsidR="003111A2" w:rsidRPr="003111A2">
        <w:rPr>
          <w:rFonts w:ascii="Times New Roman" w:hAnsi="Times New Roman" w:cs="Times New Roman"/>
          <w:lang w:val="en-US"/>
        </w:rPr>
        <w:t>. In addition, the test has shown good concurrent validity, with a reported correlation of r = 0.72 with the 6-minute walk test, which is considered a gold-standard measure of functional capacity</w:t>
      </w:r>
      <w:r w:rsidR="003111A2">
        <w:rPr>
          <w:rFonts w:ascii="Times New Roman" w:hAnsi="Times New Roman" w:cs="Times New Roman"/>
          <w:lang w:val="en-US"/>
        </w:rPr>
        <w:t xml:space="preserve"> </w:t>
      </w:r>
      <w:r w:rsidR="003111A2">
        <w:rPr>
          <w:rFonts w:ascii="Times New Roman" w:hAnsi="Times New Roman" w:cs="Times New Roman"/>
          <w:lang w:val="en-US"/>
        </w:rPr>
        <w:fldChar w:fldCharType="begin"/>
      </w:r>
      <w:r w:rsidR="003111A2">
        <w:rPr>
          <w:rFonts w:ascii="Times New Roman" w:hAnsi="Times New Roman" w:cs="Times New Roman"/>
          <w:lang w:val="en-US"/>
        </w:rPr>
        <w:instrText xml:space="preserve"> ADDIN ZOTERO_ITEM CSL_CITATION {"citationID":"shOrTOpy","properties":{"formattedCitation":"(Arcuri et al., 2016)","plainCitation":"(Arcuri et al., 2016)","noteIndex":0},"citationItems":[{"id":190,"uris":["http://zotero.org/users/15910014/items/ZXGRBBL5"],"itemData":{"id":190,"type":"article-journal","container-title":"Clinical Journal of Sport Medicine","DOI":"10.1097/JSM.0000000000000190","ISSN":"1050-642X","issue":"1","language":"en","page":"69-75","source":"DOI.org (Crossref)","title":"Validity and Reliability of the 6-Minute Step Test in Healthy Individuals: A Cross-sectional Study","title-short":"Validity and Reliability of the 6-Minute Step Test in Healthy Individuals","volume":"26","author":[{"family":"Arcuri","given":"Juliano F."},{"family":"Borghi-Silva","given":"Audrey"},{"family":"Labadessa","given":"Ivana G."},{"family":"Sentanin","given":"Anna C."},{"family":"Candolo","given":"Cecília"},{"family":"Pires Di Lorenzo","given":"Valéria A."}],"issued":{"date-parts":[["2016",1]]}}}],"schema":"https://github.com/citation-style-language/schema/raw/master/csl-citation.json"} </w:instrText>
      </w:r>
      <w:r w:rsidR="003111A2">
        <w:rPr>
          <w:rFonts w:ascii="Times New Roman" w:hAnsi="Times New Roman" w:cs="Times New Roman"/>
          <w:lang w:val="en-US"/>
        </w:rPr>
        <w:fldChar w:fldCharType="separate"/>
      </w:r>
      <w:r w:rsidR="003111A2">
        <w:rPr>
          <w:rFonts w:ascii="Times New Roman" w:hAnsi="Times New Roman" w:cs="Times New Roman"/>
          <w:noProof/>
          <w:lang w:val="en-US"/>
        </w:rPr>
        <w:t>(Arcuri et al., 2016)</w:t>
      </w:r>
      <w:r w:rsidR="003111A2">
        <w:rPr>
          <w:rFonts w:ascii="Times New Roman" w:hAnsi="Times New Roman" w:cs="Times New Roman"/>
          <w:lang w:val="en-US"/>
        </w:rPr>
        <w:fldChar w:fldCharType="end"/>
      </w:r>
      <w:r w:rsidR="003111A2" w:rsidRPr="003111A2">
        <w:rPr>
          <w:rFonts w:ascii="Times New Roman" w:hAnsi="Times New Roman" w:cs="Times New Roman"/>
          <w:lang w:val="en-US"/>
        </w:rPr>
        <w:t>. These findings support the use of the 6-minute step test as a reliable and valid tool for assessing functional fitness in the present study.</w:t>
      </w:r>
      <w:r w:rsidR="00CA767E">
        <w:rPr>
          <w:rFonts w:ascii="Times New Roman" w:hAnsi="Times New Roman" w:cs="Times New Roman"/>
          <w:lang w:val="en-US"/>
        </w:rPr>
        <w:t xml:space="preserve"> </w:t>
      </w:r>
      <w:r w:rsidR="003111A2">
        <w:rPr>
          <w:rFonts w:ascii="Times New Roman" w:hAnsi="Times New Roman" w:cs="Times New Roman"/>
          <w:lang w:val="en-US"/>
        </w:rPr>
        <w:t>Furthermore, t</w:t>
      </w:r>
      <w:r w:rsidR="00CA767E">
        <w:rPr>
          <w:rFonts w:ascii="Times New Roman" w:hAnsi="Times New Roman" w:cs="Times New Roman"/>
          <w:lang w:val="en-US"/>
        </w:rPr>
        <w:t xml:space="preserve">he combination of a subjective (fatigue) and an objective (functional performance) outcome can be considered a strength, as it allows for a more comprehensive assessment of both perceived and physical effects of the intervention. </w:t>
      </w:r>
    </w:p>
    <w:p w14:paraId="579E9AAC" w14:textId="50B0981A" w:rsidR="0079571A" w:rsidRDefault="0079571A" w:rsidP="00A2122D">
      <w:pPr>
        <w:rPr>
          <w:rFonts w:ascii="Times New Roman" w:hAnsi="Times New Roman" w:cs="Times New Roman"/>
          <w:lang w:val="en-US"/>
        </w:rPr>
      </w:pPr>
      <w:r>
        <w:rPr>
          <w:rFonts w:ascii="Times New Roman" w:hAnsi="Times New Roman" w:cs="Times New Roman"/>
          <w:lang w:val="en-US"/>
        </w:rPr>
        <w:t>However</w:t>
      </w:r>
      <w:r>
        <w:rPr>
          <w:rFonts w:ascii="Times New Roman" w:hAnsi="Times New Roman" w:cs="Times New Roman"/>
          <w:lang w:val="en-US"/>
        </w:rPr>
        <w:t>, although the outcome measure used in this study are considered valid and appropriate, they also have inherent limitations. The Chalder Fatigue Questionnaire is a subjective, self-reported measure and may therefore be influenced by individual perception, mood, and reporting bias.</w:t>
      </w:r>
      <w:r w:rsidRPr="00F74D17">
        <w:rPr>
          <w:lang w:val="en-US"/>
        </w:rPr>
        <w:t xml:space="preserve"> </w:t>
      </w:r>
      <w:r w:rsidRPr="00F74D17">
        <w:rPr>
          <w:rFonts w:ascii="Times New Roman" w:hAnsi="Times New Roman" w:cs="Times New Roman"/>
          <w:lang w:val="en-US"/>
        </w:rPr>
        <w:t xml:space="preserve">In addition, a potential limitation of the instrument is the presence of a reported ceiling effect, meaning that participants with high levels of fatigue may score near the upper limit of the scale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{"citationID":"pNwUJnmh","properties":{"formattedCitation":"(D\\uc0\\u8217{}Silva et al., 2022)","plainCitation":"(D’Silva et al., 2022)","noteIndex":0},"citationItems":[{"id":188,"uris":["http://zotero.org/users/15910014/items/KRIIKWA3"],"itemData":{"id":188,"type":"article-journal","abstract":"Background:\n              Cancer-related fatigue (CRF) is one of the most frequent and prevalent symptoms expressed by cancer patients and cancer survivors. It is a multifactorial phenomenon that causes a direct detrimental impact on quality of life.\n            \n            \n              Objectives:\n              This systematic review aims to identify different clinical evaluation scales and interventions available for fatigue associated with cancer.\n            \n            \n              Materials and Methods:\n              A methodology of the systematic literature review was carried out. Two separate databases PubMed and Google Scholar searches were performed using different MeSH terms.\n            \n            \n              Results:\n              A total of 2611 research articles were screened and identified 10 unidimensional scales (four with one item scales and six with numerous item scales) and 13 multidimensional scales which are available for the screening and clinical evaluation of fatigue. Reviews have also revealed non-pharmacological interventions such as exercise, complementary therapies, nutritional and psychoeducational interventions, sleep therapy, energy therapy, bright white light, restorative therapies upcoming anthroposophical medicine, and various pharmacological agents effective in managing CRF.\n            \n            \n              Conclusion:\n              Clinical evaluation of fatigue and its management is crucial for improving the quality of life. Yet, more rigorous research studies with higher statistical power need to be conducted on these interventions to generate adequate evidences for managing the CRF.","container-title":"Indian Journal of Palliative Care","DOI":"10.25259/IJPC_455_20","ISSN":"1998-3735, 0973-1075","journalAbbreviation":"IJPC","language":"en","page":"88-98","source":"DOI.org (Crossref)","title":"Cancer-Related Fatigue – Clinical Evaluation Scales and Interventions: A Systematic Review","title-short":"Cancer-Related Fatigue – Clinical Evaluation Scales and Interventions","volume":"28","author":[{"family":"D’Silva","given":"Fatima"},{"family":"Javeth","given":"Athar"},{"family":"Singh","given":"Pritanjali"}],"issued":{"date-parts":[["2022",1,15]]}}}],"schema":"https://github.com/citation-style-language/schema/raw/master/csl-citation.json"} </w:instrText>
      </w:r>
      <w:r>
        <w:rPr>
          <w:rFonts w:ascii="Times New Roman" w:hAnsi="Times New Roman" w:cs="Times New Roman"/>
          <w:lang w:val="en-US"/>
        </w:rPr>
        <w:fldChar w:fldCharType="separate"/>
      </w:r>
      <w:r w:rsidRPr="00F74D17">
        <w:rPr>
          <w:rFonts w:ascii="Times New Roman" w:hAnsi="Times New Roman" w:cs="Times New Roman"/>
          <w:kern w:val="0"/>
          <w:lang w:val="en-US"/>
        </w:rPr>
        <w:t>(D’Silva et al., 2022)</w:t>
      </w:r>
      <w:r>
        <w:rPr>
          <w:rFonts w:ascii="Times New Roman" w:hAnsi="Times New Roman" w:cs="Times New Roman"/>
          <w:lang w:val="en-US"/>
        </w:rPr>
        <w:fldChar w:fldCharType="end"/>
      </w:r>
      <w:r w:rsidRPr="00F74D17">
        <w:rPr>
          <w:rFonts w:ascii="Times New Roman" w:hAnsi="Times New Roman" w:cs="Times New Roman"/>
          <w:lang w:val="en-US"/>
        </w:rPr>
        <w:t xml:space="preserve">. This can reduce the sensitivity of the questionnaire to detect differences or changes among individuals with the most severe fatigue, and may therefore limit its ability to capture the full range of fatigue severity in clinical </w:t>
      </w:r>
      <w:r w:rsidRPr="00F74D17">
        <w:rPr>
          <w:rFonts w:ascii="Times New Roman" w:hAnsi="Times New Roman" w:cs="Times New Roman"/>
          <w:lang w:val="en-US"/>
        </w:rPr>
        <w:lastRenderedPageBreak/>
        <w:t>populations</w:t>
      </w:r>
      <w:r>
        <w:rPr>
          <w:rFonts w:ascii="Times New Roman" w:hAnsi="Times New Roman" w:cs="Times New Roman"/>
          <w:lang w:val="en-US"/>
        </w:rPr>
        <w:t xml:space="preserv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{"citationID":"19GCsaY6","properties":{"formattedCitation":"(D\\uc0\\u8217{}Silva et al., 2022)","plainCitation":"(D’Silva et al., 2022)","noteIndex":0},"citationItems":[{"id":188,"uris":["http://zotero.org/users/15910014/items/KRIIKWA3"],"itemData":{"id":188,"type":"article-journal","abstract":"Background:\n              Cancer-related fatigue (CRF) is one of the most frequent and prevalent symptoms expressed by cancer patients and cancer survivors. It is a multifactorial phenomenon that causes a direct detrimental impact on quality of life.\n            \n            \n              Objectives:\n              This systematic review aims to identify different clinical evaluation scales and interventions available for fatigue associated with cancer.\n            \n            \n              Materials and Methods:\n              A methodology of the systematic literature review was carried out. Two separate databases PubMed and Google Scholar searches were performed using different MeSH terms.\n            \n            \n              Results:\n              A total of 2611 research articles were screened and identified 10 unidimensional scales (four with one item scales and six with numerous item scales) and 13 multidimensional scales which are available for the screening and clinical evaluation of fatigue. Reviews have also revealed non-pharmacological interventions such as exercise, complementary therapies, nutritional and psychoeducational interventions, sleep therapy, energy therapy, bright white light, restorative therapies upcoming anthroposophical medicine, and various pharmacological agents effective in managing CRF.\n            \n            \n              Conclusion:\n              Clinical evaluation of fatigue and its management is crucial for improving the quality of life. Yet, more rigorous research studies with higher statistical power need to be conducted on these interventions to generate adequate evidences for managing the CRF.","container-title":"Indian Journal of Palliative Care","DOI":"10.25259/IJPC_455_20","ISSN":"1998-3735, 0973-1075","journalAbbreviation":"IJPC","language":"en","page":"88-98","source":"DOI.org (Crossref)","title":"Cancer-Related Fatigue – Clinical Evaluation Scales and Interventions: A Systematic Review","title-short":"Cancer-Related Fatigue – Clinical Evaluation Scales and Interventions","volume":"28","author":[{"family":"D’Silva","given":"Fatima"},{"family":"Javeth","given":"Athar"},{"family":"Singh","given":"Pritanjali"}],"issued":{"date-parts":[["2022",1,15]]}}}],"schema":"https://github.com/citation-style-language/schema/raw/master/csl-citation.json"} </w:instrText>
      </w:r>
      <w:r>
        <w:rPr>
          <w:rFonts w:ascii="Times New Roman" w:hAnsi="Times New Roman" w:cs="Times New Roman"/>
          <w:lang w:val="en-US"/>
        </w:rPr>
        <w:fldChar w:fldCharType="separate"/>
      </w:r>
      <w:r w:rsidRPr="00B7336C">
        <w:rPr>
          <w:rFonts w:ascii="Times New Roman" w:hAnsi="Times New Roman" w:cs="Times New Roman"/>
          <w:kern w:val="0"/>
          <w:lang w:val="en-US"/>
        </w:rPr>
        <w:t>(D’Silva et al., 2022)</w:t>
      </w:r>
      <w:r>
        <w:rPr>
          <w:rFonts w:ascii="Times New Roman" w:hAnsi="Times New Roman" w:cs="Times New Roman"/>
          <w:lang w:val="en-US"/>
        </w:rPr>
        <w:fldChar w:fldCharType="end"/>
      </w:r>
      <w:r>
        <w:rPr>
          <w:rFonts w:ascii="Times New Roman" w:hAnsi="Times New Roman" w:cs="Times New Roman"/>
          <w:lang w:val="en-US"/>
        </w:rPr>
        <w:t xml:space="preserve">. Similarly, while the 6-minute step test provides a practical and functional estimate of physical capacity, it remains an indirect measure of functional fitness and may be influenced by factors such as motivation, coordination, and test familiarity. Together, these factors should be considered when interpreting the magnitude and clinical relevance of the observed changes.   </w:t>
      </w:r>
    </w:p>
    <w:p w14:paraId="6ABFBE1B" w14:textId="67EAAB8C" w:rsidR="00CA767E" w:rsidRDefault="00CA767E" w:rsidP="00A2122D">
      <w:pPr>
        <w:rPr>
          <w:rFonts w:ascii="Times New Roman" w:hAnsi="Times New Roman" w:cs="Times New Roman"/>
          <w:lang w:val="en-US"/>
        </w:rPr>
      </w:pPr>
      <w:r>
        <w:rPr>
          <w:rFonts w:ascii="Times New Roman" w:hAnsi="Times New Roman" w:cs="Times New Roman"/>
          <w:lang w:val="en-US"/>
        </w:rPr>
        <w:t xml:space="preserve">Furthermore, the study is embedded within the REACT project, which has both clinical and societal relevance. For participants, structured resistance training may contribute to improvements in muscle strength, functional capacity, metabolic health, and psychological well-being, thereby enhancing quality of life after cancer treatment. From a broader perspective, the study provides valuable insight into the effectiveness of digital home-based versus supervised </w:t>
      </w:r>
      <w:r w:rsidR="00386FD7">
        <w:rPr>
          <w:rFonts w:ascii="Times New Roman" w:hAnsi="Times New Roman" w:cs="Times New Roman"/>
          <w:lang w:val="en-US"/>
        </w:rPr>
        <w:t>training</w:t>
      </w:r>
      <w:r>
        <w:rPr>
          <w:rFonts w:ascii="Times New Roman" w:hAnsi="Times New Roman" w:cs="Times New Roman"/>
          <w:lang w:val="en-US"/>
        </w:rPr>
        <w:t xml:space="preserve"> interventions. Demonstrating comparable outcomes between these approaches highlight the potential of digital solutions to increase accessibility, scalability, and cost-effectiveness of rehabilitation services. This is particularly important for individuals facing geographical, logistical, or financial barriers to in-person training, and supports the development of more equitable and sustainable models of cancer rehabilitation. </w:t>
      </w:r>
    </w:p>
    <w:p w14:paraId="0637B980" w14:textId="33FD0442" w:rsidR="00106AB0" w:rsidRDefault="00162A9C" w:rsidP="00A2122D">
      <w:pPr>
        <w:rPr>
          <w:rFonts w:ascii="Times New Roman" w:hAnsi="Times New Roman" w:cs="Times New Roman"/>
          <w:lang w:val="en-US"/>
        </w:rPr>
      </w:pPr>
      <w:r>
        <w:rPr>
          <w:rFonts w:ascii="Times New Roman" w:hAnsi="Times New Roman" w:cs="Times New Roman"/>
          <w:lang w:val="en-US"/>
        </w:rPr>
        <w:t>On the other hand, s</w:t>
      </w:r>
      <w:r w:rsidR="00106AB0">
        <w:rPr>
          <w:rFonts w:ascii="Times New Roman" w:hAnsi="Times New Roman" w:cs="Times New Roman"/>
          <w:lang w:val="en-US"/>
        </w:rPr>
        <w:t xml:space="preserve">everal limitations should be considered when interpreting the findings of the present study. First, although the total sample initially included 70 participants, only 52 had complete pre- and post-intervention data. While this sample size is comparable to similar intervention studies in cancer populations, it is relatively modest and may have limited the statistical power to detect small but potentially meaningful between-group differences, particularly for interaction effects. As such, caution is warranted when interpreting the absence of significant differences between the digital and supervised groups, and the results should not be considered conclusive. </w:t>
      </w:r>
      <w:r w:rsidR="0079571A" w:rsidRPr="0079571A">
        <w:rPr>
          <w:rFonts w:ascii="Times New Roman" w:hAnsi="Times New Roman" w:cs="Times New Roman"/>
          <w:lang w:val="en-US"/>
        </w:rPr>
        <w:t xml:space="preserve">Furthermore, the original power calculation for the REACT project was based on the primary outcome of the main study and not specifically on fatigue </w:t>
      </w:r>
      <w:r w:rsidR="0079571A">
        <w:rPr>
          <w:rFonts w:ascii="Times New Roman" w:hAnsi="Times New Roman" w:cs="Times New Roman"/>
          <w:lang w:val="en-US"/>
        </w:rPr>
        <w:t xml:space="preserve">and functional fitness </w:t>
      </w:r>
      <w:r w:rsidR="0079571A" w:rsidRPr="0079571A">
        <w:rPr>
          <w:rFonts w:ascii="Times New Roman" w:hAnsi="Times New Roman" w:cs="Times New Roman"/>
          <w:lang w:val="en-US"/>
        </w:rPr>
        <w:t>outcomes as examined in the present master’s thesis. Consequently, the study may have been underpowered to detect differences related to fatigue and functional fitness, particularly in the equivalence analyses, which generally require larger sample sizes to establish statistical equivalence with sufficient confidence.</w:t>
      </w:r>
    </w:p>
    <w:p w14:paraId="1F8B1C02" w14:textId="4D4BC0DC" w:rsidR="00A2122D" w:rsidRDefault="00162A9C" w:rsidP="00A2122D">
      <w:pPr>
        <w:rPr>
          <w:rFonts w:ascii="Times New Roman" w:hAnsi="Times New Roman" w:cs="Times New Roman"/>
          <w:lang w:val="en-US"/>
        </w:rPr>
      </w:pPr>
      <w:r>
        <w:rPr>
          <w:rFonts w:ascii="Times New Roman" w:hAnsi="Times New Roman" w:cs="Times New Roman"/>
          <w:lang w:val="en-US"/>
        </w:rPr>
        <w:t>Furthermore, b</w:t>
      </w:r>
      <w:r w:rsidR="00106AB0">
        <w:rPr>
          <w:rFonts w:ascii="Times New Roman" w:hAnsi="Times New Roman" w:cs="Times New Roman"/>
          <w:lang w:val="en-US"/>
        </w:rPr>
        <w:t xml:space="preserve">aseline comparison between completers and non-completers indicated a tendency toward higher fatigue levels among those who did not complete the intervention, although difference was not statistically significant. </w:t>
      </w:r>
      <w:r w:rsidR="00A2122D">
        <w:rPr>
          <w:rFonts w:ascii="Times New Roman" w:hAnsi="Times New Roman" w:cs="Times New Roman"/>
          <w:lang w:val="en-US"/>
        </w:rPr>
        <w:t xml:space="preserve">This may suggest that individuals with higher initial fatigue experience greater challenges in adhering to structured </w:t>
      </w:r>
      <w:r w:rsidR="00386FD7">
        <w:rPr>
          <w:rFonts w:ascii="Times New Roman" w:hAnsi="Times New Roman" w:cs="Times New Roman"/>
          <w:lang w:val="en-US"/>
        </w:rPr>
        <w:t>training</w:t>
      </w:r>
      <w:r w:rsidR="00A2122D">
        <w:rPr>
          <w:rFonts w:ascii="Times New Roman" w:hAnsi="Times New Roman" w:cs="Times New Roman"/>
          <w:lang w:val="en-US"/>
        </w:rPr>
        <w:t xml:space="preserve"> programs, which is consistent with previous literature</w:t>
      </w:r>
      <w:r w:rsidR="00636904">
        <w:rPr>
          <w:rFonts w:ascii="Times New Roman" w:hAnsi="Times New Roman" w:cs="Times New Roman"/>
          <w:lang w:val="en-US"/>
        </w:rPr>
        <w:t xml:space="preserve"> </w:t>
      </w:r>
      <w:r w:rsidR="00636904">
        <w:rPr>
          <w:rFonts w:ascii="Times New Roman" w:hAnsi="Times New Roman" w:cs="Times New Roman"/>
          <w:lang w:val="en-US"/>
        </w:rPr>
        <w:fldChar w:fldCharType="begin"/>
      </w:r>
      <w:r w:rsidR="00636904">
        <w:rPr>
          <w:rFonts w:ascii="Times New Roman" w:hAnsi="Times New Roman" w:cs="Times New Roman"/>
          <w:lang w:val="en-US"/>
        </w:rPr>
        <w:instrText xml:space="preserve"> ADDIN ZOTERO_ITEM CSL_CITATION {"citationID":"wMBZ672f","properties":{"formattedCitation":"(Christensen et al., 2025; Struszczak et al., 2026; Weinstein et al., 2025)","plainCitation":"(Christensen et al., 2025; Struszczak et al., 2026; Weinstein et al., 2025)","noteIndex":0},"citationItems":[{"id":157,"uris":["http://zotero.org/users/15910014/items/9GR9E3E9"],"itemData":{"id":157,"type":"article-journal","abstract":"Abstract\n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E."}],"issued":{"date-parts":[["2026",2]]}}},{"id":52,"uris":["http://zotero.org/users/15910014/items/7JLAFZ9W"],"itemData":{"id":52,"type":"article-journal","container-title":"BMC Women's Health","DOI":"10.1186/s12905-025-03758-4","ISSN":"1472-6874","issue":"1","journalAbbreviation":"BMC Women's Health","language":"en","page":"263","source":"DOI.org (Crossref)","title":"A pilot investigation of the impact of acute mental and physical fatigue exposure on inflammatory cytokines and state fatigue level in breast cancer survivors","volume":"25","author":[{"family":"Weinstein","given":"Ali A."},{"family":"Seth","given":"Krish"},{"family":"Gordy","given":"Shana"},{"family":"Jabbar","given":"Kashaf"},{"family":"Noori","given":"Nylab"},{"family":"Birerdinc","given":"Aybike"},{"family":"Baranova","given":"Ancha"},{"family":"Winter","given":"Patrice"},{"family":"Gerber","given":"Lynn H."}],"issued":{"date-parts":[["2025",5,29]]}}}],"schema":"https://github.com/citation-style-language/schema/raw/master/csl-citation.json"} </w:instrText>
      </w:r>
      <w:r w:rsidR="00636904">
        <w:rPr>
          <w:rFonts w:ascii="Times New Roman" w:hAnsi="Times New Roman" w:cs="Times New Roman"/>
          <w:lang w:val="en-US"/>
        </w:rPr>
        <w:fldChar w:fldCharType="separate"/>
      </w:r>
      <w:r w:rsidR="00636904">
        <w:rPr>
          <w:rFonts w:ascii="Times New Roman" w:hAnsi="Times New Roman" w:cs="Times New Roman"/>
          <w:noProof/>
          <w:lang w:val="en-US"/>
        </w:rPr>
        <w:t>(Christensen et al., 2025; Struszczak et al., 2026; Weinstein et al., 2025)</w:t>
      </w:r>
      <w:r w:rsidR="00636904">
        <w:rPr>
          <w:rFonts w:ascii="Times New Roman" w:hAnsi="Times New Roman" w:cs="Times New Roman"/>
          <w:lang w:val="en-US"/>
        </w:rPr>
        <w:fldChar w:fldCharType="end"/>
      </w:r>
      <w:r w:rsidR="00A2122D">
        <w:rPr>
          <w:rFonts w:ascii="Times New Roman" w:hAnsi="Times New Roman" w:cs="Times New Roman"/>
          <w:lang w:val="en-US"/>
        </w:rPr>
        <w:t>. However, due to the limited sample size and lack of statistical significance, this finding should be interpreted with caution.</w:t>
      </w:r>
      <w:r w:rsidR="00106AB0">
        <w:rPr>
          <w:rFonts w:ascii="Times New Roman" w:hAnsi="Times New Roman" w:cs="Times New Roman"/>
          <w:lang w:val="en-US"/>
        </w:rPr>
        <w:t xml:space="preserve"> The use of complete-case analysis may also introduce selection bias, as participants who completed the study may differ from those who dropped out, potentially leading to an overestimation of the intervention effects. </w:t>
      </w:r>
    </w:p>
    <w:p w14:paraId="24FE13E8" w14:textId="3B1CA165" w:rsidR="00162A9C" w:rsidRPr="007B7D7F" w:rsidRDefault="00106AB0" w:rsidP="00A2122D">
      <w:pPr>
        <w:rPr>
          <w:rFonts w:ascii="Times New Roman" w:hAnsi="Times New Roman" w:cs="Times New Roman"/>
          <w:lang w:val="en-US"/>
        </w:rPr>
      </w:pPr>
      <w:r>
        <w:rPr>
          <w:rFonts w:ascii="Times New Roman" w:hAnsi="Times New Roman" w:cs="Times New Roman"/>
          <w:lang w:val="en-US"/>
        </w:rPr>
        <w:t xml:space="preserve">Another limitation relates to potential variability in intervention delivery. Differences in adherence, exercise intensity, and execution between the home-based digital group and the supervised group may have influenced the outcomes. </w:t>
      </w:r>
      <w:r w:rsidR="00215565">
        <w:rPr>
          <w:rFonts w:ascii="Times New Roman" w:hAnsi="Times New Roman" w:cs="Times New Roman"/>
          <w:lang w:val="en-US"/>
        </w:rPr>
        <w:t xml:space="preserve">Factors such as access to reliable </w:t>
      </w:r>
      <w:r w:rsidR="00215565">
        <w:rPr>
          <w:rFonts w:ascii="Times New Roman" w:hAnsi="Times New Roman" w:cs="Times New Roman"/>
          <w:lang w:val="en-US"/>
        </w:rPr>
        <w:lastRenderedPageBreak/>
        <w:t>internet, personal motivation, and self-discipline could influence participation levels in the home-based group, introducing variability.</w:t>
      </w:r>
      <w:r w:rsidR="007B7D7F">
        <w:rPr>
          <w:rFonts w:ascii="Times New Roman" w:hAnsi="Times New Roman" w:cs="Times New Roman"/>
          <w:lang w:val="en-US"/>
        </w:rPr>
        <w:t xml:space="preserve"> In contrast, supervised settings allow for direct feedback, monitoring, and encouragement, which may help ensure more consistent exercise quality and intensity across participants. </w:t>
      </w:r>
      <w:r w:rsidR="007B7D7F" w:rsidRPr="007B7D7F">
        <w:rPr>
          <w:rFonts w:ascii="Times New Roman" w:hAnsi="Times New Roman" w:cs="Times New Roman"/>
          <w:color w:val="000000" w:themeColor="text1"/>
          <w:lang w:val="en-US"/>
        </w:rPr>
        <w:t>T</w:t>
      </w:r>
      <w:r w:rsidR="00215565" w:rsidRPr="007B7D7F">
        <w:rPr>
          <w:rFonts w:ascii="Times New Roman" w:hAnsi="Times New Roman" w:cs="Times New Roman"/>
          <w:color w:val="000000" w:themeColor="text1"/>
          <w:lang w:val="en-US"/>
        </w:rPr>
        <w:t xml:space="preserve">o </w:t>
      </w:r>
      <w:r w:rsidR="00215565">
        <w:rPr>
          <w:rFonts w:ascii="Times New Roman" w:hAnsi="Times New Roman" w:cs="Times New Roman"/>
          <w:lang w:val="en-US"/>
        </w:rPr>
        <w:t xml:space="preserve">address this challenge, participants in the digital home-based group </w:t>
      </w:r>
      <w:r w:rsidR="007B7D7F">
        <w:rPr>
          <w:rFonts w:ascii="Times New Roman" w:hAnsi="Times New Roman" w:cs="Times New Roman"/>
          <w:lang w:val="en-US"/>
        </w:rPr>
        <w:t>were</w:t>
      </w:r>
      <w:r w:rsidR="00215565">
        <w:rPr>
          <w:rFonts w:ascii="Times New Roman" w:hAnsi="Times New Roman" w:cs="Times New Roman"/>
          <w:lang w:val="en-US"/>
        </w:rPr>
        <w:t xml:space="preserve"> provided with a training logbook that they </w:t>
      </w:r>
      <w:r w:rsidR="00215565">
        <w:rPr>
          <w:rFonts w:ascii="Times New Roman" w:hAnsi="Times New Roman" w:cs="Times New Roman"/>
          <w:lang w:val="en-US"/>
        </w:rPr>
        <w:t>were</w:t>
      </w:r>
      <w:r w:rsidR="00215565">
        <w:rPr>
          <w:rFonts w:ascii="Times New Roman" w:hAnsi="Times New Roman" w:cs="Times New Roman"/>
          <w:lang w:val="en-US"/>
        </w:rPr>
        <w:t xml:space="preserve"> asked to fill out after each pre-recorded session. In addition, all participants</w:t>
      </w:r>
      <w:r w:rsidR="007B7D7F">
        <w:rPr>
          <w:rFonts w:ascii="Times New Roman" w:hAnsi="Times New Roman" w:cs="Times New Roman"/>
          <w:lang w:val="en-US"/>
        </w:rPr>
        <w:t xml:space="preserve"> in </w:t>
      </w:r>
      <w:r w:rsidR="00215565">
        <w:rPr>
          <w:rFonts w:ascii="Times New Roman" w:hAnsi="Times New Roman" w:cs="Times New Roman"/>
          <w:lang w:val="en-US"/>
        </w:rPr>
        <w:t xml:space="preserve">both the digital and </w:t>
      </w:r>
      <w:r w:rsidR="00456648">
        <w:rPr>
          <w:rFonts w:ascii="Times New Roman" w:hAnsi="Times New Roman" w:cs="Times New Roman"/>
          <w:lang w:val="en-US"/>
        </w:rPr>
        <w:t>supervised</w:t>
      </w:r>
      <w:r w:rsidR="00215565">
        <w:rPr>
          <w:rFonts w:ascii="Times New Roman" w:hAnsi="Times New Roman" w:cs="Times New Roman"/>
          <w:lang w:val="en-US"/>
        </w:rPr>
        <w:t xml:space="preserve"> groups</w:t>
      </w:r>
      <w:r w:rsidR="007B7D7F">
        <w:rPr>
          <w:rFonts w:ascii="Times New Roman" w:hAnsi="Times New Roman" w:cs="Times New Roman"/>
          <w:lang w:val="en-US"/>
        </w:rPr>
        <w:t xml:space="preserve"> completed</w:t>
      </w:r>
      <w:r w:rsidR="00215565">
        <w:rPr>
          <w:rFonts w:ascii="Times New Roman" w:hAnsi="Times New Roman" w:cs="Times New Roman"/>
          <w:lang w:val="en-US"/>
        </w:rPr>
        <w:t xml:space="preserve"> a short exercise diary with checkboxes </w:t>
      </w:r>
      <w:r w:rsidR="007B7D7F">
        <w:rPr>
          <w:rFonts w:ascii="Times New Roman" w:hAnsi="Times New Roman" w:cs="Times New Roman"/>
          <w:lang w:val="en-US"/>
        </w:rPr>
        <w:t>following</w:t>
      </w:r>
      <w:r w:rsidR="00215565">
        <w:rPr>
          <w:rFonts w:ascii="Times New Roman" w:hAnsi="Times New Roman" w:cs="Times New Roman"/>
          <w:lang w:val="en-US"/>
        </w:rPr>
        <w:t xml:space="preserve"> each session.</w:t>
      </w:r>
      <w:r w:rsidR="00215565" w:rsidRPr="007B7D7F">
        <w:rPr>
          <w:rFonts w:ascii="Times New Roman" w:hAnsi="Times New Roman" w:cs="Times New Roman"/>
          <w:lang w:val="en-US"/>
        </w:rPr>
        <w:t xml:space="preserve"> </w:t>
      </w:r>
      <w:r w:rsidR="007B7D7F" w:rsidRPr="007B7D7F">
        <w:rPr>
          <w:rFonts w:ascii="Times New Roman" w:hAnsi="Times New Roman" w:cs="Times New Roman"/>
          <w:lang w:val="en-US"/>
        </w:rPr>
        <w:t xml:space="preserve">However, these measures relied on self-reported registration and are therefore subject to reporting inaccuracies and social desirability bias, where participants may unintentionally overreport adherence or training effort </w:t>
      </w:r>
      <w:r w:rsidR="007B7D7F" w:rsidRPr="007B7D7F">
        <w:rPr>
          <w:rFonts w:ascii="Times New Roman" w:hAnsi="Times New Roman" w:cs="Times New Roman"/>
          <w:lang w:val="en-US"/>
        </w:rPr>
        <w:t>to</w:t>
      </w:r>
      <w:r w:rsidR="007B7D7F" w:rsidRPr="007B7D7F">
        <w:rPr>
          <w:rFonts w:ascii="Times New Roman" w:hAnsi="Times New Roman" w:cs="Times New Roman"/>
          <w:lang w:val="en-US"/>
        </w:rPr>
        <w:t xml:space="preserve"> please the researchers or appear compliant with the intervention</w:t>
      </w:r>
      <w:r w:rsidR="007B7D7F">
        <w:rPr>
          <w:rFonts w:ascii="Times New Roman" w:hAnsi="Times New Roman" w:cs="Times New Roman"/>
          <w:lang w:val="en-US"/>
        </w:rPr>
        <w:t xml:space="preserve"> </w:t>
      </w:r>
      <w:r w:rsidR="007B7D7F">
        <w:rPr>
          <w:rFonts w:ascii="Times New Roman" w:hAnsi="Times New Roman" w:cs="Times New Roman"/>
          <w:lang w:val="en-US"/>
        </w:rPr>
        <w:fldChar w:fldCharType="begin"/>
      </w:r>
      <w:r w:rsidR="007B7D7F">
        <w:rPr>
          <w:rFonts w:ascii="Times New Roman" w:hAnsi="Times New Roman" w:cs="Times New Roman"/>
          <w:lang w:val="en-US"/>
        </w:rPr>
        <w:instrText xml:space="preserve"> ADDIN ZOTERO_ITEM CSL_CITATION {"citationID":"Xyw6CUQ3","properties":{"unsorted":false,"formattedCitation":"(Grimm, 2010)","plainCitation":"(Grimm, 2010)","noteIndex":0},"citationItems":[{"id":203,"uris":["http://zotero.org/users/15910014/items/2H3LJANL"],"itemData":{"id":203,"type":"chapter","abstract":"Abstract\n            Social desirability bias refers to the tendency of research subjects to give socially desirable responses instead of choosing responses that are reflective of their true feelings. The bias in responses due to this personality trait becomes a major issue when the scope of the study involves socially sensitive issues such as politics, religion, and environment, or personal issues such as drug use, cheating, and smoking. Whenever possible, it is desirable to measure the extent of the bias present in responses to a survey by incorporating a socially desirable scale in the survey. A number of methods to address this issue are suggested in the literature. Use of a well‐trained interviewer or collection of data through methods that do not require presence involvement of an interviewer can help avoid this bias to some extent. Properly identified options to questions vulnerable to social desirability effect is another means of tackling this issue.","container-title":"Wiley International Encyclopedia of Marketing","DOI":"10.1002/9781444316568.wiem02057","edition":"1","ISBN":"978-1-4051-6178-7","language":"en","publisher":"Wiley","source":"DOI.org (Crossref)","title":"Social Desirability Bias","URL":"https://onlinelibrary.wiley.com/doi/10.1002/9781444316568.wiem02057","editor":[{"family":"Sheth","given":"Jagdish"},{"family":"Malhotra","given":"Naresh"}],"author":[{"family":"Grimm","given":"Pamela"}],"accessed":{"date-parts":[["2026",5,12]]},"issued":{"date-parts":[["2010",9,30]]}}}],"schema":"https://github.com/citation-style-language/schema/raw/master/csl-citation.json"} </w:instrText>
      </w:r>
      <w:r w:rsidR="007B7D7F">
        <w:rPr>
          <w:rFonts w:ascii="Times New Roman" w:hAnsi="Times New Roman" w:cs="Times New Roman"/>
          <w:lang w:val="en-US"/>
        </w:rPr>
        <w:fldChar w:fldCharType="separate"/>
      </w:r>
      <w:r w:rsidR="007B7D7F">
        <w:rPr>
          <w:rFonts w:ascii="Times New Roman" w:hAnsi="Times New Roman" w:cs="Times New Roman"/>
          <w:noProof/>
          <w:lang w:val="en-US"/>
        </w:rPr>
        <w:t>(Grimm, 2010)</w:t>
      </w:r>
      <w:r w:rsidR="007B7D7F">
        <w:rPr>
          <w:rFonts w:ascii="Times New Roman" w:hAnsi="Times New Roman" w:cs="Times New Roman"/>
          <w:lang w:val="en-US"/>
        </w:rPr>
        <w:fldChar w:fldCharType="end"/>
      </w:r>
      <w:r w:rsidR="007B7D7F" w:rsidRPr="007B7D7F">
        <w:rPr>
          <w:rFonts w:ascii="Times New Roman" w:hAnsi="Times New Roman" w:cs="Times New Roman"/>
          <w:lang w:val="en-US"/>
        </w:rPr>
        <w:t>. Furthermore, the absence of objective monitoring of exercise intensity and progression in the digital group makes it difficult to determine whether participants trained with a sufficient and comparable stimulus across the intervention period.</w:t>
      </w:r>
    </w:p>
    <w:p w14:paraId="35C04A66" w14:textId="3B363BAB" w:rsidR="00925B5C" w:rsidRDefault="00215565" w:rsidP="00A2122D">
      <w:pPr>
        <w:rPr>
          <w:rFonts w:ascii="Times New Roman" w:hAnsi="Times New Roman" w:cs="Times New Roman"/>
          <w:lang w:val="en-US"/>
        </w:rPr>
      </w:pPr>
      <w:r>
        <w:rPr>
          <w:rFonts w:ascii="Times New Roman" w:hAnsi="Times New Roman" w:cs="Times New Roman"/>
          <w:lang w:val="en-US"/>
        </w:rPr>
        <w:t>Additionally, n</w:t>
      </w:r>
      <w:r w:rsidR="00925B5C" w:rsidRPr="00925B5C">
        <w:rPr>
          <w:rFonts w:ascii="Times New Roman" w:hAnsi="Times New Roman" w:cs="Times New Roman"/>
          <w:lang w:val="en-US"/>
        </w:rPr>
        <w:t>o inactive control group was included, which limits the ability to attribute observed changes solely to the intervention.</w:t>
      </w:r>
      <w:r w:rsidR="00925B5C" w:rsidRPr="00D42CC8">
        <w:rPr>
          <w:rFonts w:ascii="Times New Roman" w:hAnsi="Times New Roman" w:cs="Times New Roman"/>
          <w:color w:val="000000" w:themeColor="text1"/>
          <w:lang w:val="en-US"/>
        </w:rPr>
        <w:t xml:space="preserve"> </w:t>
      </w:r>
      <w:r w:rsidR="008A685E" w:rsidRPr="00D42CC8">
        <w:rPr>
          <w:rFonts w:ascii="Times New Roman" w:hAnsi="Times New Roman" w:cs="Times New Roman"/>
          <w:color w:val="000000" w:themeColor="text1"/>
          <w:lang w:val="en-US"/>
        </w:rPr>
        <w:t xml:space="preserve">Factors such as baseline fatigue levels, participant motivation, and other external influences may also have contributed to the observed outcomes. </w:t>
      </w:r>
      <w:r w:rsidR="00925B5C" w:rsidRPr="00925B5C">
        <w:rPr>
          <w:rFonts w:ascii="Times New Roman" w:hAnsi="Times New Roman" w:cs="Times New Roman"/>
          <w:lang w:val="en-US"/>
        </w:rPr>
        <w:t xml:space="preserve">However, the use of two active intervention groups represents a methodological strength, providing a direct comparison between two clinically relevant training delivery models. This design enhances internal validity and reduces the risk of expectation bias between groups, as all participants received an active treatment rather than being assigned to a non-intervention condition. Although placebo effects are generally less pronounced in exercise studies compared to pharmacological trials, offering both groups a structured intervention may still contribute to more balanced expectations and engagement. From an ethical perspective, providing all participants with access to exercise is also advantageous, particularly in a cancer population where physical activity is considered beneficial. The inclusion of an inactive control group could have strengthened causal </w:t>
      </w:r>
      <w:proofErr w:type="gramStart"/>
      <w:r w:rsidR="00925B5C" w:rsidRPr="00925B5C">
        <w:rPr>
          <w:rFonts w:ascii="Times New Roman" w:hAnsi="Times New Roman" w:cs="Times New Roman"/>
          <w:lang w:val="en-US"/>
        </w:rPr>
        <w:t>inference, but</w:t>
      </w:r>
      <w:proofErr w:type="gramEnd"/>
      <w:r w:rsidR="00925B5C" w:rsidRPr="00925B5C">
        <w:rPr>
          <w:rFonts w:ascii="Times New Roman" w:hAnsi="Times New Roman" w:cs="Times New Roman"/>
          <w:lang w:val="en-US"/>
        </w:rPr>
        <w:t xml:space="preserve"> may be considered ethically challenging and was not feasible within the practical framework of the study. Additionally, the broader REACT project includes a 12-month follow-up, allowing participants to serve as their own reference over time, however, these data were not available for inclusion in the present master’s thesis. </w:t>
      </w:r>
    </w:p>
    <w:p w14:paraId="29A7630F" w14:textId="77777777" w:rsidR="00DB1F36" w:rsidRDefault="00DE2783" w:rsidP="00DE2783">
      <w:pPr>
        <w:pStyle w:val="NormalWeb"/>
        <w:rPr>
          <w:color w:val="000000" w:themeColor="text1"/>
          <w:lang w:val="en-US"/>
        </w:rPr>
      </w:pPr>
      <w:r w:rsidRPr="00E63933">
        <w:rPr>
          <w:color w:val="000000" w:themeColor="text1"/>
          <w:lang w:val="en-US"/>
        </w:rPr>
        <w:t xml:space="preserve">Another important consideration is the lack of systematic assessment of dietary intake and use of medications that may influence fatigue, body composition, and physical performance. </w:t>
      </w:r>
      <w:bookmarkStart w:id="48" w:name="_Hlk228785218"/>
      <w:r w:rsidRPr="00E63933">
        <w:rPr>
          <w:color w:val="000000" w:themeColor="text1"/>
          <w:lang w:val="en-US"/>
        </w:rPr>
        <w:t>Nutritional status, energy availability, and pharmacological treatments can all affect outcomes such as muscle mass, fat mass, and perceived fatigue</w:t>
      </w:r>
      <w:bookmarkEnd w:id="48"/>
      <w:r w:rsidRPr="00E63933">
        <w:rPr>
          <w:color w:val="000000" w:themeColor="text1"/>
          <w:lang w:val="en-US"/>
        </w:rPr>
        <w:t>, and may therefore have acted as confounding factors in the present study</w:t>
      </w:r>
      <w:r w:rsidR="001C2AB5">
        <w:rPr>
          <w:color w:val="000000" w:themeColor="text1"/>
          <w:lang w:val="en-US"/>
        </w:rPr>
        <w:t xml:space="preserve"> </w:t>
      </w:r>
      <w:r w:rsidR="001C2AB5">
        <w:rPr>
          <w:color w:val="000000" w:themeColor="text1"/>
          <w:lang w:val="en-US"/>
        </w:rPr>
        <w:fldChar w:fldCharType="begin"/>
      </w:r>
      <w:r w:rsidR="001C2AB5">
        <w:rPr>
          <w:color w:val="000000" w:themeColor="text1"/>
          <w:lang w:val="en-US"/>
        </w:rPr>
        <w:instrText xml:space="preserve"> ADDIN ZOTERO_ITEM CSL_CITATION {"citationID":"oeVaAaJ0","properties":{"formattedCitation":"(Bower et al., 2024; Gorzelitz et al., 2022b; Mu\\uc0\\u241{}oz-Cofre et al., 2025)","plainCitation":"(Bower et al., 2024; Gorzelitz et al., 2022b; Muñoz-Cofre et al., 2025)","noteIndex":0},"citationItems":[{"id":65,"uris":["http://zotero.org/users/15910014/items/S8AKYD9H"],"itemData":{"id":65,"type":"article-journal","abstract":"ASCO–Society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J."},{"family":"Rash","given":"Joanne"},{"family":"Cadmus-Bertram","given":"Lisa"}],"issued":{"date-parts":[["2022",1]]}}},{"id":171,"uris":["http://zotero.org/users/15910014/items/3VIV3FQD"],"itemData":{"id":171,"type":"article-journal","abstract":"Objective\n              To determine the effects of resistance exercise training (RET) on oxygen consumption and minute-by-minute efficiency during the Six-Minute Walk Test (6MWT) in healthy postmenopausal female breast cancer survivors.\n            \n            \n              Methods\n              \n                Eleven healthy postmenopausal women, all breast cancer survivors, participated in a 12-week progressive RET program consisting of 36 training sessions. Sessions were conducted three times per week on nonconsecutive days and focused on both upper and lower limbs. Training loads ranged from 60% to 80% of participants’ one-repetition maximum (1RM). Before and after the 12-week program, participants underwent the 6MWT using a PNOE® metabolic analyzer. In addition to walking distance, oxygen consumption (VO\n                2\n                ) and carbon dioxide output (VCO\n                2\n                ) were assessed as key variables.\n              \n            \n            \n              Results\n              \n                Following the intervention, the distance covered in the 6MWT significantly increased from 572.9 ± 62.6 m to 604.7 ± 39.9 m (p &amp;lt; 0.001). Work performed during the 6MWT (6MWORK) also increased significantly from 38415 ± 5611 to 40883 ± 5262 (p = 0.001). No significant differences were observed in relative VO\n                2\n                (p = 0.116) or absolute VCO\n                2\n                (p = 0.111). However, minute-by-minute VO\n                2\n                analysis revealed a significant decrease in oxygen consumption during minutes 4, 5, and 6 of the 6MWT (28.91 ± 5.85 to 25.88 ± 5.61, p = 0.030; 32</w:instrText>
      </w:r>
      <w:r w:rsidR="001C2AB5" w:rsidRPr="001C2AB5">
        <w:rPr>
          <w:color w:val="000000" w:themeColor="text1"/>
        </w:rPr>
        <w:instrText xml:space="preserve">.08 ± 6.32 to 28.37 ± 5.40, p = 0.032; and 32.46 ± 6.57 to 28.60 ± 5.61, p = 0.045, respectively).\n              \n            \n            \n              Conclusion\n              \n                Following the RET program as a single-arm pre- and post-intervention, a significant decrease in submaximal VO\n                2\n                was observed during the second half of the 6MWT, specifically between minutes 4 and 6, accompanied by an increase in submaximal VCO\n                2\n                , which may have contributed to the significant improvements in 6MWT and 6MWORK distance.","container-title":"Frontiers in Physiology","DOI":"10.3389/fphys.2025.1694076","ISSN":"1664-042X","journalAbbreviation":"Front. Physiol.","page":"1694076","source":"DOI.org (Crossref)","title":"Effects of resistance exercise training on oxygen consumption and minute by minute efficiency during the six-minute walk test in female breast cancer survivors","volume":"16","author":[{"family":"Muñoz-Cofre","given":"Rodrigo"},{"family":"Artigas-Arias","given":"Macarena"},{"family":"Valenzuela-Aedo","given":"Fernando"},{"family":"Escobar-Cabello","given":"Máximo"},{"family":"Sol","given":"Mariano Del"},{"family":"Conei","given":"Daniel"},{"family":"Sapunar","given":"Jorge"},{"family":"Curi","given":"Rui"},{"family":"Marzuca-Nassr","given":"Gabriel Nasri"}],"issued":{"date-parts":[["2025",12,1]]}}}],"schema":"https://github.com/citation-style-language/schema/raw/master/csl-citation.json"} </w:instrText>
      </w:r>
      <w:r w:rsidR="001C2AB5">
        <w:rPr>
          <w:color w:val="000000" w:themeColor="text1"/>
          <w:lang w:val="en-US"/>
        </w:rPr>
        <w:fldChar w:fldCharType="separate"/>
      </w:r>
      <w:r w:rsidR="001C2AB5" w:rsidRPr="001C2AB5">
        <w:rPr>
          <w:color w:val="000000"/>
        </w:rPr>
        <w:t xml:space="preserve">(Bower et al., 2024; </w:t>
      </w:r>
      <w:proofErr w:type="spellStart"/>
      <w:r w:rsidR="001C2AB5" w:rsidRPr="001C2AB5">
        <w:rPr>
          <w:color w:val="000000"/>
        </w:rPr>
        <w:t>Gorzelitz</w:t>
      </w:r>
      <w:proofErr w:type="spellEnd"/>
      <w:r w:rsidR="001C2AB5" w:rsidRPr="001C2AB5">
        <w:rPr>
          <w:color w:val="000000"/>
        </w:rPr>
        <w:t xml:space="preserve"> et al., 2022b; </w:t>
      </w:r>
      <w:proofErr w:type="spellStart"/>
      <w:r w:rsidR="001C2AB5" w:rsidRPr="001C2AB5">
        <w:rPr>
          <w:color w:val="000000"/>
        </w:rPr>
        <w:t>Muñoz-Cofre</w:t>
      </w:r>
      <w:proofErr w:type="spellEnd"/>
      <w:r w:rsidR="001C2AB5" w:rsidRPr="001C2AB5">
        <w:rPr>
          <w:color w:val="000000"/>
        </w:rPr>
        <w:t xml:space="preserve"> et al., 2025)</w:t>
      </w:r>
      <w:r w:rsidR="001C2AB5">
        <w:rPr>
          <w:color w:val="000000" w:themeColor="text1"/>
          <w:lang w:val="en-US"/>
        </w:rPr>
        <w:fldChar w:fldCharType="end"/>
      </w:r>
      <w:r w:rsidR="001C2AB5" w:rsidRPr="001C2AB5">
        <w:rPr>
          <w:color w:val="000000" w:themeColor="text1"/>
        </w:rPr>
        <w:t>.</w:t>
      </w:r>
      <w:r w:rsidR="001C2AB5" w:rsidRPr="001C2AB5">
        <w:rPr>
          <w:color w:val="FFC000"/>
        </w:rPr>
        <w:t xml:space="preserve"> </w:t>
      </w:r>
      <w:r w:rsidR="008A685E" w:rsidRPr="00D42CC8">
        <w:rPr>
          <w:color w:val="000000" w:themeColor="text1"/>
          <w:lang w:val="en-US"/>
        </w:rPr>
        <w:t xml:space="preserve">Clinical guidelines emphasize the importance of nutritional support in the management of cancer-related fatigue, particularly in cases of deficiencies or imbalances </w:t>
      </w:r>
      <w:r w:rsidR="008A685E" w:rsidRPr="00D42CC8">
        <w:rPr>
          <w:color w:val="000000" w:themeColor="text1"/>
          <w:lang w:val="en-US"/>
        </w:rPr>
        <w:fldChar w:fldCharType="begin"/>
      </w:r>
      <w:r w:rsidR="008A685E" w:rsidRPr="00D42CC8">
        <w:rPr>
          <w:color w:val="000000" w:themeColor="text1"/>
          <w:lang w:val="en-US"/>
        </w:rPr>
        <w:instrText xml:space="preserve"> ADDIN ZOTERO_ITEM CSL_CITATION {"citationID":"uLWhYZlU","properties":{"formattedCitation":"(Berger et al., 2015)","plainCitation":"(Berger et al., 2015)","noteIndex":0},"citationItems":[{"id":62,"uris":["http://zotero.org/users/15910014/items/THJIY2DD"],"itemData":{"id":62,"type":"article-journal","container-title":"Journal of the National Comprehensive Cancer Network","DOI":"10.6004/jnccn.2015.0122","ISSN":"1540-1405, 1540-1413","issue":"8","journalAbbreviation":"J Natl Compr Canc Netw","language":"en","page":"1012-1039","source":"DOI.org (Crossref)","title":"Cancer-Related Fatigue, Version 2.2015","volume":"13","author":[{"family":"Berger","given":"Ann M."},{"family":"Mooney","given":"Kathi"},{"family":"Alvarez-Perez","given":"Amy"},{"family":"Breitbart","given":"William S."},{"family":"Carpenter","given":"Kristen M."},{"family":"Cella","given":"David"},{"family":"Cleeland","given":"Charles"},{"family":"Dotan","given":"Efrat"},{"family":"Eisenberger","given":"Mario A."},{"family":"Escalante","given":"Carmen P."},{"family":"Jacobsen","given":"Paul B."},{"family":"Jankowski","given":"Catherine"},{"family":"LeBlanc","given":"Thomas"},{"family":"Ligibel","given":"Jennifer A."},{"family":"Loggers","given":"Elizabeth Trice"},{"family":"Mandrell","given":"Belinda"},{"family":"Murphy","given":"Barbara A."},{"family":"Palesh","given":"Oxana"},{"family":"Pirl","given":"William F."},{"family":"Plaxe","given":"Steven C."},{"family":"Riba","given":"Michelle B."},{"family":"Rugo","given":"Hope S."},{"family":"Salvador","given":"Carolina"},{"family":"Wagner","given":"Lynne I."},{"family":"Wagner-Johnston","given":"Nina D."},{"family":"Zachariah","given":"Finly J."},{"family":"Bergman","given":"Mary Anne"},{"family":"Smith","given":"Courtney"}],"issued":{"date-parts":[["2015",8]]}}}],"schema":"https://github.com/citation-style-language/schema/raw/master/csl-citation.json"} </w:instrText>
      </w:r>
      <w:r w:rsidR="008A685E" w:rsidRPr="00D42CC8">
        <w:rPr>
          <w:color w:val="000000" w:themeColor="text1"/>
          <w:lang w:val="en-US"/>
        </w:rPr>
        <w:fldChar w:fldCharType="separate"/>
      </w:r>
      <w:r w:rsidR="008A685E" w:rsidRPr="00D42CC8">
        <w:rPr>
          <w:noProof/>
          <w:color w:val="000000" w:themeColor="text1"/>
          <w:lang w:val="en-US"/>
        </w:rPr>
        <w:t>(Berger et al., 2015)</w:t>
      </w:r>
      <w:r w:rsidR="008A685E" w:rsidRPr="00D42CC8">
        <w:rPr>
          <w:color w:val="000000" w:themeColor="text1"/>
          <w:lang w:val="en-US"/>
        </w:rPr>
        <w:fldChar w:fldCharType="end"/>
      </w:r>
      <w:r w:rsidR="008A685E" w:rsidRPr="00D42CC8">
        <w:rPr>
          <w:color w:val="000000" w:themeColor="text1"/>
          <w:lang w:val="en-US"/>
        </w:rPr>
        <w:t xml:space="preserve">. </w:t>
      </w:r>
      <w:r w:rsidRPr="00E63933">
        <w:rPr>
          <w:color w:val="000000" w:themeColor="text1"/>
          <w:lang w:val="en-US"/>
        </w:rPr>
        <w:t xml:space="preserve">At the same time, accurate dietary assessment in free-living individuals is methodologically challenging and associated with substantial uncertainty, including underreporting and recall bias. Comprehensive monitoring of diet and medication use would also increase participant burden and study complexity. As the primary aim of the project was to investigate the effects of different exercise delivery models, these factors were not systematically recorded. </w:t>
      </w:r>
    </w:p>
    <w:p w14:paraId="4E194EBE" w14:textId="372C852B" w:rsidR="00DB1F36" w:rsidRPr="00D42CC8" w:rsidRDefault="00DB1F36" w:rsidP="00A2122D">
      <w:pPr>
        <w:rPr>
          <w:rFonts w:ascii="Times New Roman" w:hAnsi="Times New Roman" w:cs="Times New Roman"/>
          <w:color w:val="000000" w:themeColor="text1"/>
          <w:lang w:val="en-US"/>
        </w:rPr>
      </w:pPr>
      <w:r w:rsidRPr="00D42CC8">
        <w:rPr>
          <w:rFonts w:ascii="Times New Roman" w:hAnsi="Times New Roman" w:cs="Times New Roman"/>
          <w:color w:val="000000" w:themeColor="text1"/>
          <w:lang w:val="en-US"/>
        </w:rPr>
        <w:lastRenderedPageBreak/>
        <w:t xml:space="preserve">Taken together, the absence of an inactive control group, along with the lack of standardized reporting of co-interventions such as diet and medication use, underscores the complexity of isolating the specific effects of exercise. Nevertheless, the present study contributes with a clinically relevant and ethically sound design, offering valuable insight into the comparative effectiveness of digital and supervised resistance training in a real-world cancer population. </w:t>
      </w:r>
    </w:p>
    <w:p w14:paraId="2BD68F8F" w14:textId="7C8CFCA7" w:rsidR="00704E87" w:rsidRPr="00704E87" w:rsidRDefault="00704E87" w:rsidP="00704E87">
      <w:pPr>
        <w:pStyle w:val="Overskrift4"/>
        <w:rPr>
          <w:rFonts w:ascii="Times New Roman" w:hAnsi="Times New Roman" w:cs="Times New Roman"/>
          <w:lang w:val="en-US"/>
        </w:rPr>
      </w:pPr>
      <w:r w:rsidRPr="00704E87">
        <w:rPr>
          <w:rFonts w:ascii="Times New Roman" w:hAnsi="Times New Roman" w:cs="Times New Roman"/>
          <w:lang w:val="en-US"/>
        </w:rPr>
        <w:t xml:space="preserve">5.2.1 Hypotheses </w:t>
      </w:r>
    </w:p>
    <w:p w14:paraId="5B8501DE" w14:textId="3BAB77DB" w:rsidR="00616328" w:rsidRDefault="00092851" w:rsidP="00A2122D">
      <w:pPr>
        <w:rPr>
          <w:rFonts w:ascii="Times New Roman" w:hAnsi="Times New Roman" w:cs="Times New Roman"/>
          <w:lang w:val="en-US"/>
        </w:rPr>
      </w:pPr>
      <w:r>
        <w:rPr>
          <w:rFonts w:ascii="Times New Roman" w:hAnsi="Times New Roman" w:cs="Times New Roman"/>
          <w:lang w:val="en-US"/>
        </w:rPr>
        <w:t xml:space="preserve">The hypotheses </w:t>
      </w:r>
      <w:proofErr w:type="gramStart"/>
      <w:r>
        <w:rPr>
          <w:rFonts w:ascii="Times New Roman" w:hAnsi="Times New Roman" w:cs="Times New Roman"/>
          <w:lang w:val="en-US"/>
        </w:rPr>
        <w:t>were based on the assumption</w:t>
      </w:r>
      <w:proofErr w:type="gramEnd"/>
      <w:r>
        <w:rPr>
          <w:rFonts w:ascii="Times New Roman" w:hAnsi="Times New Roman" w:cs="Times New Roman"/>
          <w:lang w:val="en-US"/>
        </w:rPr>
        <w:t xml:space="preserve"> that, although both groups performed the same resistance training program, the mode of delivery could influence the magnitude of the effect. Supervised, </w:t>
      </w:r>
      <w:r w:rsidR="001668F6">
        <w:rPr>
          <w:rFonts w:ascii="Times New Roman" w:hAnsi="Times New Roman" w:cs="Times New Roman"/>
          <w:lang w:val="en-US"/>
        </w:rPr>
        <w:t>in-person</w:t>
      </w:r>
      <w:r>
        <w:rPr>
          <w:rFonts w:ascii="Times New Roman" w:hAnsi="Times New Roman" w:cs="Times New Roman"/>
          <w:lang w:val="en-US"/>
        </w:rPr>
        <w:t xml:space="preserve"> exercise</w:t>
      </w:r>
      <w:r w:rsidR="00616328">
        <w:rPr>
          <w:rFonts w:ascii="Times New Roman" w:hAnsi="Times New Roman" w:cs="Times New Roman"/>
          <w:lang w:val="en-US"/>
        </w:rPr>
        <w:t xml:space="preserve"> is well established as an effective intervention in cancer rehabilitation, partly because direct instructor involvement allows for real-time feedback, correction of technique, and individual adjustment of intensity</w:t>
      </w:r>
      <w:r w:rsidR="008824F5">
        <w:rPr>
          <w:rFonts w:ascii="Times New Roman" w:hAnsi="Times New Roman" w:cs="Times New Roman"/>
          <w:lang w:val="en-US"/>
        </w:rPr>
        <w:t xml:space="preserve"> </w:t>
      </w:r>
      <w:r w:rsidR="008824F5">
        <w:rPr>
          <w:rFonts w:ascii="Times New Roman" w:hAnsi="Times New Roman" w:cs="Times New Roman"/>
          <w:lang w:val="en-US"/>
        </w:rPr>
        <w:fldChar w:fldCharType="begin"/>
      </w:r>
      <w:r w:rsidR="008824F5">
        <w:rPr>
          <w:rFonts w:ascii="Times New Roman" w:hAnsi="Times New Roman" w:cs="Times New Roman"/>
          <w:lang w:val="en-US"/>
        </w:rPr>
        <w:instrText xml:space="preserve"> ADDIN ZOTERO_ITEM CSL_CITATION {"citationID":"reyFFVW5","properties":{"formattedCitation":"(Garcia-Roca et al., 2024; Mu\\uc0\\u241{}oz-Cofre et al., 2025)","plainCitation":"(Garcia-Roca et al., 2024; Muñoz-Cofre et al., 2025)","noteIndex":0},"citationItems":[{"id":175,"uris":["http://zotero.org/users/15910014/items/KZ8NWN8V"],"itemData":{"id":175,"type":"article-journal","abstract":"The purpose of the present study was to analyze the effect of a synchronous-supervised online home-based exercise program (HBG) during 24 weeks on body composition, physical fitness and adherence compared to an exercise recommendation group (ERG) without supervision with patients undergoing breast cancer treatment. Fifty-nine female breast cancer patients (31 in HBG and 28 in the ERG) undergoing cancer treatments participated in the present randomized clinical trial. The exercise program consisted of a 60 min combined resistance and aerobic supervised exercise session (6–8 points on Borg Scale CR-10, moderate intensity), twice a week during 24 weeks. The exercise recommendation group only received general recommendations to comply with the current ACSM guidelines. Body composition and physical fitness were assessed at baseline, 12 weeks and 24 weeks of the program. Adherence to the intervention was measured according to the minutes of exercise completed per session during each week. A general linear model of two-way repeated measures showed significant improvements (p &lt; 0.05) in physical fitness that were observed in the home-based exercise group at the baseline, 12-week and 24-week assessments compared to the exercise recommendation group. Adherence was also higher in the home-based exercise group. However, no changes (p &gt; 0.05) in body composition between groups and moments were observed. In this sense, supervised home-based exercise interventions can be an interesting strategy to improve physical fitness and adherence rates in breast cancer patients undergoing treatment.","container-title":"Cancers","DOI":"10.3390/cancers16101912","ISSN":"2072-6694","issue":"10","journalAbbreviation":"Cancers","language":"en","page":"1912","source":"DOI.org (Crossref)","title":"Effect of a Long-Term Online Home-Based Supervised Exercise Program on Physical Fitness and Adherence in Breast Cancer Patients: A Randomized Clinical Trial","title-short":"Effect of a Long-Term Online Home-Based Supervised Exercise Program on Physical Fitness and Adherence in Breast Cancer Patients","volume":"16","author":[{"family":"Garcia-Roca","given":"María Elena"},{"family":"Catalá-Vilaplana","given":"Ignacio"},{"family":"Hernando","given":"Carlos"},{"family":"Baliño","given":"Pablo"},{"family":"Salas-Medina","given":"Pablo"},{"family":"Suarez-Alcazar","given":"Pilar"},{"family":"Folch-Ayora","given":"Ana"},{"family":"Collado Boira","given":"Eladio"}],"issued":{"date-parts":[["2024",5,17]]}}},{"id":171,"uris":["http://zotero.org/users/15910014/items/3VIV3FQD"],"itemData":{"id":171,"type":"article-journal","abstract":"Objective\n              To determine the effects of resistance exercise training (RET) on oxygen consumption and minute-by-minute efficiency during the Six-Minute Walk Test (6MWT) in healthy postmenopausal female breast cancer survivors.\n            \n            \n              Methods\n              \n                Eleven healthy postmenopausal women, all breast cancer survivors, participated in a 12-week progressive RET program consisting of 36 training sessions. Sessions were conducted three times per week on nonconsecutive days and focused on both upper and lower limbs. Training loads ranged from 60% to 80% of participants’ one-repetition maximum (1RM). Before and after the 12-week program, participants underwent the 6MWT using a PNOE® metabolic analyzer. In addition to walking distance, oxygen consumption (VO\n                2\n                ) and carbon dioxide output (VCO\n                2\n                ) were assessed as key variables.\n              \n            \n            \n              Results\n              \n                Following the intervention, the distance covered in the 6MWT significantly increased from 572.9 ± 62.6 m to 604.7 ± 39.9 m (p &amp;lt; 0.001). Work performed during the 6MWT (6MWORK) also increased significantly from 38415 ± 5611 to 40883 ± 5262 (p = 0.001). No significant differences were observed in relative VO\n                2\n                (p = 0.116) or absolute VCO\n                2\n                (p = 0.111). However, minute-by-minute VO\n                2\n                analysis revealed a significant decrease in oxygen consumption during minutes 4, 5, and 6 of the 6MWT (28.91 ± 5.85 to 25.88 ± 5.61, p = 0.030; 32.08 ± 6.32 to 28.37 ± 5.40, p = 0.032; and 32.46 ± 6.57 to 28.60 ± 5.61, p = 0.045, respectively).\n              \n            \n            \n              Conclusion\n              \n                Following the RET program as a single-arm pre- and post-intervention, a significant decrease in submaximal VO\n                2\n                was observed during the second half of the 6MWT, specifically between minutes 4 and 6, accompanied by an increase in submaximal VCO\n                2\n                , which may have contributed to the significant improvements in 6MWT and 6MWORK distance.","container-title":"Frontiers in Physiology","DOI":"10.3389/fphys.2025.1694076","ISSN":"1664-042X","journalAbbreviation":"Front. Physiol.","page":"1694076","source":"DOI.org (Crossref)","title":"Effects of resistance exercise training on oxygen consumption and minute by minute efficiency during the six-minute walk test in female breast cancer survivors","volume":"16","author":[{"family":"Muñoz-Cofre","given":"Rodrigo"},{"family":"Artigas-Arias","given":"Macarena"},{"family":"Valenzuela-Aedo","given":"Fernando"},{"family":"Escobar-Cabello","given":"Máximo"},{"family":"Sol","given":"Mariano Del"},{"family":"Conei","given":"Daniel"},{"family":"Sapunar","given":"Jorge"},{"family":"Curi","given":"Rui"},{"family":"Marzuca-Nassr","given":"Gabriel Nasri"}],"issued":{"date-parts":[["2025",12,1]]}}}],"schema":"https://github.com/citation-style-language/schema/raw/master/csl-citation.json"} </w:instrText>
      </w:r>
      <w:r w:rsidR="008824F5">
        <w:rPr>
          <w:rFonts w:ascii="Times New Roman" w:hAnsi="Times New Roman" w:cs="Times New Roman"/>
          <w:lang w:val="en-US"/>
        </w:rPr>
        <w:fldChar w:fldCharType="separate"/>
      </w:r>
      <w:r w:rsidR="008824F5" w:rsidRPr="008824F5">
        <w:rPr>
          <w:rFonts w:ascii="Times New Roman" w:hAnsi="Times New Roman" w:cs="Times New Roman"/>
          <w:kern w:val="0"/>
        </w:rPr>
        <w:t>(Garcia-</w:t>
      </w:r>
      <w:proofErr w:type="spellStart"/>
      <w:r w:rsidR="008824F5" w:rsidRPr="008824F5">
        <w:rPr>
          <w:rFonts w:ascii="Times New Roman" w:hAnsi="Times New Roman" w:cs="Times New Roman"/>
          <w:kern w:val="0"/>
        </w:rPr>
        <w:t>Roca</w:t>
      </w:r>
      <w:proofErr w:type="spellEnd"/>
      <w:r w:rsidR="008824F5" w:rsidRPr="008824F5">
        <w:rPr>
          <w:rFonts w:ascii="Times New Roman" w:hAnsi="Times New Roman" w:cs="Times New Roman"/>
          <w:kern w:val="0"/>
        </w:rPr>
        <w:t xml:space="preserve"> et al., 2024; </w:t>
      </w:r>
      <w:proofErr w:type="spellStart"/>
      <w:r w:rsidR="008824F5" w:rsidRPr="008824F5">
        <w:rPr>
          <w:rFonts w:ascii="Times New Roman" w:hAnsi="Times New Roman" w:cs="Times New Roman"/>
          <w:kern w:val="0"/>
        </w:rPr>
        <w:t>Muñoz-Cofre</w:t>
      </w:r>
      <w:proofErr w:type="spellEnd"/>
      <w:r w:rsidR="008824F5" w:rsidRPr="008824F5">
        <w:rPr>
          <w:rFonts w:ascii="Times New Roman" w:hAnsi="Times New Roman" w:cs="Times New Roman"/>
          <w:kern w:val="0"/>
        </w:rPr>
        <w:t xml:space="preserve"> et al., 2025)</w:t>
      </w:r>
      <w:r w:rsidR="008824F5">
        <w:rPr>
          <w:rFonts w:ascii="Times New Roman" w:hAnsi="Times New Roman" w:cs="Times New Roman"/>
          <w:lang w:val="en-US"/>
        </w:rPr>
        <w:fldChar w:fldCharType="end"/>
      </w:r>
      <w:r w:rsidR="00616328">
        <w:rPr>
          <w:rFonts w:ascii="Times New Roman" w:hAnsi="Times New Roman" w:cs="Times New Roman"/>
          <w:lang w:val="en-US"/>
        </w:rPr>
        <w:t xml:space="preserve">. This may help participants reach and maintain a sufficient training stimulus, which is particularly important for outcomes such as cancer-related fatigue and functional fitness. In addition, </w:t>
      </w:r>
      <w:bookmarkStart w:id="49" w:name="_Hlk228104712"/>
      <w:r w:rsidR="00616328">
        <w:rPr>
          <w:rFonts w:ascii="Times New Roman" w:hAnsi="Times New Roman" w:cs="Times New Roman"/>
          <w:lang w:val="en-US"/>
        </w:rPr>
        <w:t>supervised settings often provide external motivation, accountability, and social support, all of which have been associated with higher adherence and greater exercise intensity</w:t>
      </w:r>
      <w:bookmarkEnd w:id="49"/>
      <w:r w:rsidR="008824F5">
        <w:rPr>
          <w:rFonts w:ascii="Times New Roman" w:hAnsi="Times New Roman" w:cs="Times New Roman"/>
          <w:lang w:val="en-US"/>
        </w:rPr>
        <w:t xml:space="preserve"> </w:t>
      </w:r>
      <w:r w:rsidR="008824F5">
        <w:rPr>
          <w:rFonts w:ascii="Times New Roman" w:hAnsi="Times New Roman" w:cs="Times New Roman"/>
          <w:lang w:val="en-US"/>
        </w:rPr>
        <w:fldChar w:fldCharType="begin"/>
      </w:r>
      <w:r w:rsidR="008824F5">
        <w:rPr>
          <w:rFonts w:ascii="Times New Roman" w:hAnsi="Times New Roman" w:cs="Times New Roman"/>
          <w:lang w:val="en-US"/>
        </w:rPr>
        <w:instrText xml:space="preserve"> ADDIN ZOTERO_ITEM CSL_CITATION {"citationID":"v1HHJumy","properties":{"formattedCitation":"(Sweegers et al., 2019; Van Vulpen et al., 2020)","plainCitation":"(Sweegers et al., 2019; Van Vulpen et al., 2020)","noteIndex":0},"citationItems":[{"id":60,"uris":["http://zotero.org/users/15910014/items/WWJQNQWG"],"itemData":{"id":60,"type":"article-journal","abstract":"Abstract\n            \n              Background\n              Previous systematic reviews and meta-analyses demonstrated beneficial effects of exercise during or following cancer treatment on quality of life (QoL). Aiming to understand how exercise contributes to a patient's QoL, we examined patients' perspectives via a process called concept mapping. This unique method provides structure and objectivity to rich qualitative data.\n            \n            \n              Methods\n              Patients with cancer who were participating in an exercise program were invited to enroll. Eleven meetings with 3–10 patients were organized in which patients generated ideas in response to the question “How has participating in a supervised exercise program contributed positively to your QoL?” Next, patients individually clustered (based on similarity) and rated (based on importance) the ideas online. The online assessments were combined, and one concept map was created, visualizing clusters of ideas of how patients perceive that participating in a supervised exercise program improved their QoL. The research team labelled the clusters of ideas, and physiotherapists reflected on the clusters during semistructured interviews.\n            \n            \n              Results\n              Sixty patients attended the meetings; of these, one patient was not able to generate an idea in response to the statement. Forty-four patients completed the online clustering and rating of ideas. The resulting concept map yielded six clusters: personalized care, coaching by a physiotherapist, social environment, self-concept, coping, and physical fitness and health. Personalized care was rated as most important. Overall, physiotherapists recognized these clusters in practice.\n            \n            \n              Conclusion\n              Patients with cancer reported that participating in a supervised exercise program improved their physical fitness and influenced social, mental, and cognitive factors, resulting in improvements in QoL. These results can be used to increase the awareness of the importance of supervised exercise programs for the QoL of patients with cancer.","container-title":"The Oncologist","DOI":"10.1634/theoncologist.2017-0613","ISSN":"1083-7159, 1549-490X","issue":"6","language":"en","license":"https://academic.oup.com/journals/pages/open_access/funder_policies/chorus/standard_publication_model","page":"e374-e383","source":"DOI.org (Crossref)","title":"How Does a Supervised Exercise Program Improve Quality of Life in Patients with Cancer? A Concept Mapping Study Examining Patients' Perspectives","title-short":"How Does a Supervised Exercise Program Improve Quality of Life in Patients with Cancer?","volume":"24","author":[{"family":"Sweegers","given":"Maike G."},{"family":"Buffart","given":"Laurien M."},{"family":"Van Veldhuizen","given":"Wouke M."},{"family":"Geleijn","given":"Edwin"},{"family":"Verheul","given":"Henk M.W."},{"family":"Brug","given":"Johannes"},{"family":"Chinapaw","given":"Mai J.M."},{"family":"Altenburg","given":"Teatske M."}],"issued":{"date-parts":[["2019",6,1]]}}},{"id":56,"uris":["http://zotero.org/users/15910014/items/AIBQVXVE"],"itemData":{"id":56,"type":"article-journal","abstract":"ABSTRACT\n            \n              Purpose\n              Fatigue is a common and potentially disabling symptom in patients with cancer. It can often be effectively reduced by exercise. Yet, effects of exercise interventions might differ across subgroups. We conducted a meta-analysis using individual patient data of randomized controlled trials (RCT) to investigate moderators of exercise intervention effects on cancer-related fatigue.\n            \n            \n              Methods\n              \n                We used individual patient data from 31 exercise RCT worldwide, representing 4366 patients, of whom 3846 had complete fatigue data. We performed a one-step individual patient data meta-analysis, using linear mixed-effect models to analyze the effects of exercise interventions on fatigue (\n                z\n                score) and to identify demographic, clinical, intervention- and exercise-related moderators. Models were adjusted for baseline fatigue and included a random intercept on study level to account for clustering of patients within studies. We identified potential moderators by testing their interaction with group allocation, using a likelihood ratio test.\n              \n            \n            \n              Results\n              \n                Exercise interventions had statistically significant beneficial effects on fatigue (β = −0.17; 95% confidence interval [CI], −0.22 to −0.12). There was no evidence of moderation by demographic or clinical characteristics. Supervised exercise interventions had significantly larger effects on fatigue than unsupervised exercise interventions (β\n                difference\n                = −0.18; 95% CI −0.28 to −0.08). Supervised interventions with a duration ≤12 wk showed larger effects on fatigue (β = −0.29; 95% CI, −0.39 to −0.20) than supervised interventions with a longer duration.\n              \n            \n            \n              Conclusions\n              In this individual patient data meta-analysis, we found statistically significant beneficial effects of exercise interventions on fatigue, irrespective of demographic and clinical characteristics. These findings support a role for exercise, preferably supervised exercise interventions, in clinical practice. Reasons for differential effects in duration require further exploration.","container-title":"Medicine &amp; Science in Sports &amp; Exercise","DOI":"10.1249/MSS.0000000000002154","ISSN":"1530-0315, 0195-9131","issue":"2","language":"en","page":"303-314","source":"DOI.org (Crossref)","title":"Moderators of Exercise Effects on Cancer-related Fatigue: A Meta-analysis of Individual Patient Data","title-short":"Moderators of Exercise Effects on Cancer-related Fatigue","volume":"52","author":[{"family":"Van Vulpen","given":"Jonna K."},{"family":"Sweegers","given":"Maike G."},{"family":"Peeters","given":"Petra H. M."},{"family":"Courneya","given":"Kerry S."},{"family":"Newton","given":"Robert U."},{"family":"Aaronson","given":"Neil K."},{"family":"Jacobsen","given":"Paul B."},{"family":"Galvão","given":"Daniel A."},{"family":"Chinapaw","given":"Mai J."},{"family":"Steindorf","given":"Karen"},{"family":"Irwin","given":"Melinda L."},{"family":"Stuiver","given":"Martijn M."},{"family":"Hayes","given":"Sandi"},{"family":"Griffith","given":"Kathleen A."},{"family":"Mesters","given":"Ilse"},{"family":"Knoop","given":"Hans"},{"family":"Goedendorp","given":"Martine M."},{"family":"Mutrie","given":"Nanette"},{"family":"Daley","given":"Amanda J."},{"family":"Mcconnachie","given":"Alex"},{"family":"Bohus","given":"Martin"},{"family":"Thorsen","given":"Lene"},{"family":"Schulz","given":"Karl-Heinz"},{"family":"Short","given":"Camille E."},{"family":"James","given":"Erica L."},{"family":"Plotnikoff","given":"Ronald C."},{"family":"Schmidt","given":"Martina E."},{"family":"Ulrich","given":"Cornelia M."},{"family":"Van Beurden","given":"Marc"},{"family":"Oldenburg","given":"Hester S."},{"family":"Sonke","given":"Gabe S."},{"family":"Van Harten","given":"Wim H."},{"family":"Schmitz","given":"Kathryn H."},{"family":"Winters-Stone","given":"Kerri M."},{"family":"Velthuis","given":"Miranda J."},{"family":"Taaffe","given":"Dennis R."},{"family":"Van Mechelen","given":"Willem"},{"family":"Kersten","given":"Marie José"},{"family":"Nollet","given":"Frans"},{"family":"Wenzel","given":"Jennifer"},{"family":"Wiskemann","given":"Joachim"},{"family":"Verdonck-De Leeuw","given":"Irma M."},{"family":"Brug","given":"Johannes"},{"family":"May","given":"Anne M."},{"family":"Buffart","given":"Laurien M."}],"issued":{"date-parts":[["2020",2]]}}}],"schema":"https://github.com/citation-style-language/schema/raw/master/csl-citation.json"} </w:instrText>
      </w:r>
      <w:r w:rsidR="008824F5">
        <w:rPr>
          <w:rFonts w:ascii="Times New Roman" w:hAnsi="Times New Roman" w:cs="Times New Roman"/>
          <w:lang w:val="en-US"/>
        </w:rPr>
        <w:fldChar w:fldCharType="separate"/>
      </w:r>
      <w:r w:rsidR="008824F5">
        <w:rPr>
          <w:rFonts w:ascii="Times New Roman" w:hAnsi="Times New Roman" w:cs="Times New Roman"/>
          <w:noProof/>
          <w:lang w:val="en-US"/>
        </w:rPr>
        <w:t>(Sweegers et al., 2019; Van Vulpen et al., 2020)</w:t>
      </w:r>
      <w:r w:rsidR="008824F5">
        <w:rPr>
          <w:rFonts w:ascii="Times New Roman" w:hAnsi="Times New Roman" w:cs="Times New Roman"/>
          <w:lang w:val="en-US"/>
        </w:rPr>
        <w:fldChar w:fldCharType="end"/>
      </w:r>
      <w:r w:rsidR="00616328">
        <w:rPr>
          <w:rFonts w:ascii="Times New Roman" w:hAnsi="Times New Roman" w:cs="Times New Roman"/>
          <w:lang w:val="en-US"/>
        </w:rPr>
        <w:t xml:space="preserve">. </w:t>
      </w:r>
      <w:bookmarkStart w:id="50" w:name="_Hlk228104832"/>
      <w:r w:rsidR="00616328">
        <w:rPr>
          <w:rFonts w:ascii="Times New Roman" w:hAnsi="Times New Roman" w:cs="Times New Roman"/>
          <w:lang w:val="en-US"/>
        </w:rPr>
        <w:t>Evidence from previous studies and meta-analyses also suggests that supervised training may lead to larger reductions in fatigue compared to unsupervised or self-administered formats</w:t>
      </w:r>
      <w:bookmarkEnd w:id="50"/>
      <w:r w:rsidR="008824F5">
        <w:rPr>
          <w:rFonts w:ascii="Times New Roman" w:hAnsi="Times New Roman" w:cs="Times New Roman"/>
          <w:lang w:val="en-US"/>
        </w:rPr>
        <w:t xml:space="preserve"> </w:t>
      </w:r>
      <w:r w:rsidR="008824F5">
        <w:rPr>
          <w:rFonts w:ascii="Times New Roman" w:hAnsi="Times New Roman" w:cs="Times New Roman"/>
          <w:lang w:val="en-US"/>
        </w:rPr>
        <w:fldChar w:fldCharType="begin"/>
      </w:r>
      <w:r w:rsidR="008824F5">
        <w:rPr>
          <w:rFonts w:ascii="Times New Roman" w:hAnsi="Times New Roman" w:cs="Times New Roman"/>
          <w:lang w:val="en-US"/>
        </w:rPr>
        <w:instrText xml:space="preserve"> ADDIN ZOTERO_ITEM CSL_CITATION {"citationID":"QVCW1me2","properties":{"formattedCitation":"(Van Vulpen et al., 2020; Winters-Stone et al., 2022)","plainCitation":"(Van Vulpen et al., 2020; Winters-Stone et al., 2022)","noteIndex":0},"citationItems":[{"id":56,"uris":["http://zotero.org/users/15910014/items/AIBQVXVE"],"itemData":{"id":56,"type":"article-journal","abstract":"ABSTRACT\n            \n              Purpose\n              Fatigue is a common and potentially disabling symptom in patients with cancer. It can often be effectively reduced by exercise. Yet, effects of exercise interventions might differ across subgroups. We conducted a meta-analysis using individual patient data of randomized controlled trials (RCT) to investigate moderators of exercise intervention effects on cancer-related fatigue.\n            \n            \n              Methods\n              \n                We used individual patient data from 31 exercise RCT worldwide, representing 4366 patients, of whom 3846 had complete fatigue data. We performed a one-step individual patient data meta-analysis, using linear mixed-effect models to analyze the effects of exercise interventions on fatigue (\n                z\n                score) and to identify demographic, clinical, intervention- and exercise-related moderators. Models were adjusted for baseline fatigue and included a random intercept on study level to account for clustering of patients within studies. We identified potential moderators by testing their interaction with group allocation, using a likelihood ratio test.\n              \n            \n            \n              Results\n              \n                Exercise interventions had statistically significant beneficial effects on fatigue (β = −0.17; 95% confidence interval [CI], −0.22 to −0.12). There was no evidence of moderation by demographic or clinical characteristics. Supervised exercise interventions had significantly larger effects on fatigue than unsupervised exercise interventions (β\n                difference\n                = −0.18; 95% CI −0.28 to −0.08). Supervised interventions with a duration ≤12 wk showed larger effects on fatigue (β = −0.29; 95% CI, −0.39 to −0.20) than supervised interventions with a longer duration.\n              \n            \n            \n              Conclusions\n              In this individual patient data meta-analysis, we found statistically significant beneficial effects of exercise interventions on fatigue, irrespective of demographic and clinical characteristics. These findings support a role for exercise, preferably supervised exercise interventions, in clinical practice. Reasons for differential effects in duration require further exploration.","container-title":"Medicine &amp; Science in Sports &amp; Exercise","DOI":"10.1249/MSS.0000000000002154","ISSN":"1530-0315, 0195-9131","issue":"2","language":"en","page":"303-314","source":"DOI.org (Crossref)","title":"Moderators of Exercise Effects on Cancer-related Fatigue: A Meta-analysis of Individual Patient Data","title-short":"Moderators of Exercise Effects on Cancer-related Fatigue","volume":"52","author":[{"family":"Van Vulpen","given":"Jonna K."},{"family":"Sweegers","given":"Maike G."},{"family":"Peeters","given":"Petra H. M."},{"family":"Courneya","given":"Kerry S."},{"family":"Newton","given":"Robert U."},{"family":"Aaronson","given":"Neil K."},{"family":"Jacobsen","given":"Paul B."},{"family":"Galvão","given":"Daniel A."},{"family":"Chinapaw","given":"Mai J."},{"family":"Steindorf","given":"Karen"},{"family":"Irwin","given":"Melinda L."},{"family":"Stuiver","given":"Martijn M."},{"family":"Hayes","given":"Sandi"},{"family":"Griffith","given":"Kathleen A."},{"family":"Mesters","given":"Ilse"},{"family":"Knoop","given":"Hans"},{"family":"Goedendorp","given":"Martine M."},{"family":"Mutrie","given":"Nanette"},{"family":"Daley","given":"Amanda J."},{"family":"Mcconnachie","given":"Alex"},{"family":"Bohus","given":"Martin"},{"family":"Thorsen","given":"Lene"},{"family":"Schulz","given":"Karl-Heinz"},{"family":"Short","given":"Camille E."},{"family":"James","given":"Erica L."},{"family":"Plotnikoff","given":"Ronald C."},{"family":"Schmidt","given":"Martina E."},{"family":"Ulrich","given":"Cornelia M."},{"family":"Van Beurden","given":"Marc"},{"family":"Oldenburg","given":"Hester S."},{"family":"Sonke","given":"Gabe S."},{"family":"Van Harten","given":"Wim H."},{"family":"Schmitz","given":"Kathryn H."},{"family":"Winters-Stone","given":"Kerri M."},{"family":"Velthuis","given":"Miranda J."},{"family":"Taaffe","given":"Dennis R."},{"family":"Van Mechelen","given":"Willem"},{"family":"Kersten","given":"Marie José"},{"family":"Nollet","given":"Frans"},{"family":"Wenzel","given":"Jennifer"},{"family":"Wiskemann","given":"Joachim"},{"family":"Verdonck-De Leeuw","given":"Irma M."},{"family":"Brug","given":"Johannes"},{"family":"May","given":"Anne M."},{"family":"Buffart","given":"Laurien M."}],"issued":{"date-parts":[["2020",2]]}}},{"id":166,"uris":["http://zotero.org/users/15910014/items/RLU2CAGW"],"itemData":{"id":166,"type":"article-journal","container-title":"Journal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8824F5">
        <w:rPr>
          <w:rFonts w:ascii="Times New Roman" w:hAnsi="Times New Roman" w:cs="Times New Roman"/>
          <w:lang w:val="en-US"/>
        </w:rPr>
        <w:fldChar w:fldCharType="separate"/>
      </w:r>
      <w:r w:rsidR="008824F5">
        <w:rPr>
          <w:rFonts w:ascii="Times New Roman" w:hAnsi="Times New Roman" w:cs="Times New Roman"/>
          <w:noProof/>
          <w:lang w:val="en-US"/>
        </w:rPr>
        <w:t>(Van Vulpen et al., 2020; Winters-Stone et al., 2022)</w:t>
      </w:r>
      <w:r w:rsidR="008824F5">
        <w:rPr>
          <w:rFonts w:ascii="Times New Roman" w:hAnsi="Times New Roman" w:cs="Times New Roman"/>
          <w:lang w:val="en-US"/>
        </w:rPr>
        <w:fldChar w:fldCharType="end"/>
      </w:r>
      <w:r w:rsidR="00616328">
        <w:rPr>
          <w:rFonts w:ascii="Times New Roman" w:hAnsi="Times New Roman" w:cs="Times New Roman"/>
          <w:lang w:val="en-US"/>
        </w:rPr>
        <w:t xml:space="preserve">. On this basis, it was reasonable to hypothesize that the digitally delivered, home-based group would demonstrate smaller improvements.  </w:t>
      </w:r>
    </w:p>
    <w:p w14:paraId="08A88E09" w14:textId="7E938584" w:rsidR="002D1490" w:rsidRDefault="00616328" w:rsidP="00A2122D">
      <w:pPr>
        <w:rPr>
          <w:rFonts w:ascii="Times New Roman" w:hAnsi="Times New Roman" w:cs="Times New Roman"/>
          <w:lang w:val="en-US"/>
        </w:rPr>
      </w:pPr>
      <w:r>
        <w:rPr>
          <w:rFonts w:ascii="Times New Roman" w:hAnsi="Times New Roman" w:cs="Times New Roman"/>
          <w:lang w:val="en-US"/>
        </w:rPr>
        <w:t>At the same time, an alternative hypothesis, that both modalities would produce similar effects, could also be justified. When the exercise content, frequency, and progression are equivalent, the physiological adaptions to resistance exercise should, in principle, be similar regardless of setting, provided that participants adhere to the program and reach adequate intensity</w:t>
      </w:r>
      <w:r w:rsidR="00691241">
        <w:rPr>
          <w:rFonts w:ascii="Times New Roman" w:hAnsi="Times New Roman" w:cs="Times New Roman"/>
          <w:lang w:val="en-US"/>
        </w:rPr>
        <w:t xml:space="preserve"> </w:t>
      </w:r>
      <w:r w:rsidR="00691241">
        <w:rPr>
          <w:rFonts w:ascii="Times New Roman" w:hAnsi="Times New Roman" w:cs="Times New Roman"/>
          <w:lang w:val="en-US"/>
        </w:rPr>
        <w:fldChar w:fldCharType="begin"/>
      </w:r>
      <w:r w:rsidR="00691241">
        <w:rPr>
          <w:rFonts w:ascii="Times New Roman" w:hAnsi="Times New Roman" w:cs="Times New Roman"/>
          <w:lang w:val="en-US"/>
        </w:rPr>
        <w:instrText xml:space="preserve"> ADDIN ZOTERO_ITEM CSL_CITATION {"citationID":"H6RjQllU","properties":{"formattedCitation":"(Raastad, 2010)","plainCitation":"(Raastad, 2010)","noteIndex":0},"citationItems":[{"id":143,"uris":["http://zotero.org/users/15910014/items/5V22AY5M"],"itemData":{"id":143,"type":"book","publisher":"Gyldendal Norsk forlag","title":"Styrketrening: I teori og praksis","author":[{"family":"Raastad","given":"T"}],"issued":{"date-parts":[["2010"]]}}}],"schema":"https://github.com/citation-style-language/schema/raw/master/csl-citation.json"} </w:instrText>
      </w:r>
      <w:r w:rsidR="00691241">
        <w:rPr>
          <w:rFonts w:ascii="Times New Roman" w:hAnsi="Times New Roman" w:cs="Times New Roman"/>
          <w:lang w:val="en-US"/>
        </w:rPr>
        <w:fldChar w:fldCharType="separate"/>
      </w:r>
      <w:r w:rsidR="00691241">
        <w:rPr>
          <w:rFonts w:ascii="Times New Roman" w:hAnsi="Times New Roman" w:cs="Times New Roman"/>
          <w:noProof/>
          <w:lang w:val="en-US"/>
        </w:rPr>
        <w:t>(Raastad, 2010)</w:t>
      </w:r>
      <w:r w:rsidR="00691241">
        <w:rPr>
          <w:rFonts w:ascii="Times New Roman" w:hAnsi="Times New Roman" w:cs="Times New Roman"/>
          <w:lang w:val="en-US"/>
        </w:rPr>
        <w:fldChar w:fldCharType="end"/>
      </w:r>
      <w:r>
        <w:rPr>
          <w:rFonts w:ascii="Times New Roman" w:hAnsi="Times New Roman" w:cs="Times New Roman"/>
          <w:lang w:val="en-US"/>
        </w:rPr>
        <w:t xml:space="preserve">. Digital solutions may also offer advantages such as flexibility, convenience, and reduced barriers to participation, which can support adherence and engagement. The findings of the present study, showing no significant differences between groups, support this latter perspective and suggest that digitally delivered resistance training can be as effective as supervised training in improving fatigue and functional fitness in cancer survivors. </w:t>
      </w:r>
    </w:p>
    <w:p w14:paraId="71D90996" w14:textId="0E711427" w:rsidR="00E3625B" w:rsidRPr="00254BFB" w:rsidRDefault="00264AAA" w:rsidP="00E3625B">
      <w:pPr>
        <w:pStyle w:val="Overskrift2"/>
        <w:rPr>
          <w:rFonts w:ascii="Times New Roman" w:hAnsi="Times New Roman" w:cs="Times New Roman"/>
          <w:lang w:val="en-US"/>
        </w:rPr>
      </w:pPr>
      <w:bookmarkStart w:id="51" w:name="_Toc229141411"/>
      <w:r>
        <w:rPr>
          <w:rFonts w:ascii="Times New Roman" w:hAnsi="Times New Roman" w:cs="Times New Roman"/>
          <w:lang w:val="en-US"/>
        </w:rPr>
        <w:t>6</w:t>
      </w:r>
      <w:r w:rsidR="00951457">
        <w:rPr>
          <w:rFonts w:ascii="Times New Roman" w:hAnsi="Times New Roman" w:cs="Times New Roman"/>
          <w:lang w:val="en-US"/>
        </w:rPr>
        <w:t xml:space="preserve">.0 </w:t>
      </w:r>
      <w:r w:rsidR="00E3625B" w:rsidRPr="00254BFB">
        <w:rPr>
          <w:rFonts w:ascii="Times New Roman" w:hAnsi="Times New Roman" w:cs="Times New Roman"/>
          <w:lang w:val="en-US"/>
        </w:rPr>
        <w:t>Conclusion</w:t>
      </w:r>
      <w:bookmarkEnd w:id="51"/>
    </w:p>
    <w:p w14:paraId="068AA92E" w14:textId="2EFB4F2E" w:rsidR="00DB0197" w:rsidRDefault="00E3625B" w:rsidP="0094183A">
      <w:pPr>
        <w:rPr>
          <w:rFonts w:ascii="Times New Roman" w:hAnsi="Times New Roman" w:cs="Times New Roman"/>
          <w:lang w:val="en-US"/>
        </w:rPr>
      </w:pPr>
      <w:r w:rsidRPr="00254BFB">
        <w:rPr>
          <w:rFonts w:ascii="Times New Roman" w:hAnsi="Times New Roman" w:cs="Times New Roman"/>
          <w:lang w:val="en-US"/>
        </w:rPr>
        <w:t xml:space="preserve">In conclusion, </w:t>
      </w:r>
      <w:r w:rsidR="00D96A31">
        <w:rPr>
          <w:rFonts w:ascii="Times New Roman" w:hAnsi="Times New Roman" w:cs="Times New Roman"/>
          <w:lang w:val="en-US"/>
        </w:rPr>
        <w:t xml:space="preserve">the present study demonstrates that </w:t>
      </w:r>
      <w:r w:rsidR="00CC0DFE">
        <w:rPr>
          <w:rFonts w:ascii="Times New Roman" w:hAnsi="Times New Roman" w:cs="Times New Roman"/>
          <w:lang w:val="en-US"/>
        </w:rPr>
        <w:t xml:space="preserve">twelve weeks of </w:t>
      </w:r>
      <w:r w:rsidR="00DB0197">
        <w:rPr>
          <w:rFonts w:ascii="Times New Roman" w:hAnsi="Times New Roman" w:cs="Times New Roman"/>
          <w:lang w:val="en-US"/>
        </w:rPr>
        <w:t xml:space="preserve">both </w:t>
      </w:r>
      <w:r w:rsidR="00CC0DFE">
        <w:rPr>
          <w:rFonts w:ascii="Times New Roman" w:hAnsi="Times New Roman" w:cs="Times New Roman"/>
          <w:lang w:val="en-US"/>
        </w:rPr>
        <w:t>digital home-based</w:t>
      </w:r>
      <w:r w:rsidR="00DB0197">
        <w:rPr>
          <w:rFonts w:ascii="Times New Roman" w:hAnsi="Times New Roman" w:cs="Times New Roman"/>
          <w:lang w:val="en-US"/>
        </w:rPr>
        <w:t xml:space="preserve"> and group-based supervised resistance training were associated with significant improvements in fatigue and functional fitness in a heterogeneous population of cancer survivors. No statistically significant differences were observed between the interventions for either outcome. Equivalence testing further indicated that the interventions were statistically equivalent for improvements in functional fitness, whereas equivalence for fatigue outcomes could not be established within the predefined equivalence margins. </w:t>
      </w:r>
    </w:p>
    <w:p w14:paraId="6DE0D081" w14:textId="0A300CC8" w:rsidR="0094183A" w:rsidRDefault="00DB0197" w:rsidP="0094183A">
      <w:pPr>
        <w:rPr>
          <w:rFonts w:ascii="Times New Roman" w:hAnsi="Times New Roman" w:cs="Times New Roman"/>
          <w:lang w:val="en-US"/>
        </w:rPr>
      </w:pPr>
      <w:commentRangeStart w:id="52"/>
      <w:r>
        <w:rPr>
          <w:rFonts w:ascii="Times New Roman" w:hAnsi="Times New Roman" w:cs="Times New Roman"/>
          <w:lang w:val="en-US"/>
        </w:rPr>
        <w:t xml:space="preserve">These findings suggest that digital home-based resistance training may represent a feasible and accessible alternative to supervised group-based training for improving functional fitness in cancer survivors. </w:t>
      </w:r>
      <w:commentRangeEnd w:id="52"/>
      <w:r w:rsidR="00335B16">
        <w:rPr>
          <w:rStyle w:val="Merknadsreferanse"/>
        </w:rPr>
        <w:commentReference w:id="52"/>
      </w:r>
      <w:r w:rsidR="00353CF0">
        <w:rPr>
          <w:rFonts w:ascii="Times New Roman" w:hAnsi="Times New Roman" w:cs="Times New Roman"/>
          <w:lang w:val="en-US"/>
        </w:rPr>
        <w:t xml:space="preserve">However, the results should be interpreted with caution due to the modest </w:t>
      </w:r>
      <w:r w:rsidR="00353CF0">
        <w:rPr>
          <w:rFonts w:ascii="Times New Roman" w:hAnsi="Times New Roman" w:cs="Times New Roman"/>
          <w:lang w:val="en-US"/>
        </w:rPr>
        <w:lastRenderedPageBreak/>
        <w:t xml:space="preserve">sample size and variability in intervention delivery. Future research should aim to clarify the optimal balance between guidance and flexibility in digital </w:t>
      </w:r>
      <w:r w:rsidR="00454DC1">
        <w:rPr>
          <w:rFonts w:ascii="Times New Roman" w:hAnsi="Times New Roman" w:cs="Times New Roman"/>
          <w:lang w:val="en-US"/>
        </w:rPr>
        <w:t>interventions and</w:t>
      </w:r>
      <w:r w:rsidR="00353CF0">
        <w:rPr>
          <w:rFonts w:ascii="Times New Roman" w:hAnsi="Times New Roman" w:cs="Times New Roman"/>
          <w:lang w:val="en-US"/>
        </w:rPr>
        <w:t xml:space="preserve"> further investigate how such approaches can be tailored to maximize both adherence and clinical outcomes in diverse cancer populations.</w:t>
      </w:r>
    </w:p>
    <w:p w14:paraId="48D1AB0A" w14:textId="07451A0F" w:rsidR="00951457" w:rsidRPr="00951457" w:rsidRDefault="00264AAA" w:rsidP="00951457">
      <w:pPr>
        <w:pStyle w:val="Overskrift2"/>
        <w:rPr>
          <w:rFonts w:ascii="Times New Roman" w:hAnsi="Times New Roman" w:cs="Times New Roman"/>
          <w:lang w:val="en-US"/>
        </w:rPr>
      </w:pPr>
      <w:bookmarkStart w:id="53" w:name="_Toc229141412"/>
      <w:r>
        <w:rPr>
          <w:rFonts w:ascii="Times New Roman" w:hAnsi="Times New Roman" w:cs="Times New Roman"/>
          <w:lang w:val="en-US"/>
        </w:rPr>
        <w:t>7</w:t>
      </w:r>
      <w:r w:rsidR="00951457" w:rsidRPr="00951457">
        <w:rPr>
          <w:rFonts w:ascii="Times New Roman" w:hAnsi="Times New Roman" w:cs="Times New Roman"/>
          <w:lang w:val="en-US"/>
        </w:rPr>
        <w:t xml:space="preserve">.0 Practical </w:t>
      </w:r>
      <w:r w:rsidR="00880302">
        <w:rPr>
          <w:rFonts w:ascii="Times New Roman" w:hAnsi="Times New Roman" w:cs="Times New Roman"/>
          <w:lang w:val="en-US"/>
        </w:rPr>
        <w:t>i</w:t>
      </w:r>
      <w:r w:rsidR="00951457" w:rsidRPr="00951457">
        <w:rPr>
          <w:rFonts w:ascii="Times New Roman" w:hAnsi="Times New Roman" w:cs="Times New Roman"/>
          <w:lang w:val="en-US"/>
        </w:rPr>
        <w:t>mplications</w:t>
      </w:r>
      <w:bookmarkEnd w:id="53"/>
    </w:p>
    <w:p w14:paraId="734B76A5" w14:textId="77777777" w:rsidR="0033408B" w:rsidRDefault="00945C00" w:rsidP="00386FD7">
      <w:pPr>
        <w:rPr>
          <w:rFonts w:ascii="Times New Roman" w:hAnsi="Times New Roman" w:cs="Times New Roman"/>
          <w:lang w:val="en-US"/>
        </w:rPr>
      </w:pPr>
      <w:r>
        <w:rPr>
          <w:rFonts w:ascii="Times New Roman" w:hAnsi="Times New Roman" w:cs="Times New Roman"/>
          <w:lang w:val="en-US"/>
        </w:rPr>
        <w:t xml:space="preserve">These findings highlight the potential of digital </w:t>
      </w:r>
      <w:r w:rsidR="00386FD7">
        <w:rPr>
          <w:rFonts w:ascii="Times New Roman" w:hAnsi="Times New Roman" w:cs="Times New Roman"/>
          <w:lang w:val="en-US"/>
        </w:rPr>
        <w:t>training</w:t>
      </w:r>
      <w:r>
        <w:rPr>
          <w:rFonts w:ascii="Times New Roman" w:hAnsi="Times New Roman" w:cs="Times New Roman"/>
          <w:lang w:val="en-US"/>
        </w:rPr>
        <w:t xml:space="preserve"> interventions to increase accessibility and support participation in rehabilitation, particularly for individuals facing barriers to in-person training. </w:t>
      </w:r>
    </w:p>
    <w:p w14:paraId="3F27B361" w14:textId="40D67D05" w:rsidR="0033408B" w:rsidRDefault="0033408B" w:rsidP="00386FD7">
      <w:pPr>
        <w:rPr>
          <w:rFonts w:ascii="Times New Roman" w:hAnsi="Times New Roman" w:cs="Times New Roman"/>
          <w:lang w:val="en-US"/>
        </w:rPr>
      </w:pPr>
      <w:r>
        <w:rPr>
          <w:rFonts w:ascii="Times New Roman" w:hAnsi="Times New Roman" w:cs="Times New Roman"/>
          <w:lang w:val="en-US"/>
        </w:rPr>
        <w:t xml:space="preserve">The results suggest that digital home-based resistance training can be implemented as a viable alternative to traditional supervised programs without compromising improvements in fatigue and functional fitness. This has important implications for healthcare services and rehabilitation programs, as digital interventions may help reduce pressure on clinical resources while simultaneously reaching a broader patient population. Such approaches may also contribute to more cost-effective service delivery and improved equity in access to rehabilitation services. </w:t>
      </w:r>
    </w:p>
    <w:p w14:paraId="775011CA" w14:textId="21C48243" w:rsidR="0033408B" w:rsidRDefault="0033408B" w:rsidP="00386FD7">
      <w:pPr>
        <w:rPr>
          <w:rFonts w:ascii="Times New Roman" w:hAnsi="Times New Roman" w:cs="Times New Roman"/>
          <w:lang w:val="en-US"/>
        </w:rPr>
      </w:pPr>
      <w:r>
        <w:rPr>
          <w:rFonts w:ascii="Times New Roman" w:hAnsi="Times New Roman" w:cs="Times New Roman"/>
          <w:lang w:val="en-US"/>
        </w:rPr>
        <w:t xml:space="preserve">From a clinical perspective, digital exercise programs can be integrated into existing cancer rehabilitation pathways as either a standalone option or as part of a blended (hybrid) model combining in-person and remote support. Hybrid approaches may allow healthcare providers to offer individualized follow-up and guidance when needed, while still maintaining flexibility and scalability of digital solutions. This may be particularly beneficial for patients with higher symptom burden or lower self-efficacy, who may require more structured support to achieve optimal outcomes. </w:t>
      </w:r>
    </w:p>
    <w:p w14:paraId="69984963" w14:textId="3D9F1278" w:rsidR="0033408B" w:rsidRDefault="0033408B" w:rsidP="00386FD7">
      <w:pPr>
        <w:rPr>
          <w:rFonts w:ascii="Times New Roman" w:hAnsi="Times New Roman" w:cs="Times New Roman"/>
          <w:lang w:val="en-US"/>
        </w:rPr>
      </w:pPr>
      <w:r>
        <w:rPr>
          <w:rFonts w:ascii="Times New Roman" w:hAnsi="Times New Roman" w:cs="Times New Roman"/>
          <w:lang w:val="en-US"/>
        </w:rPr>
        <w:t>The relatively high adherence in both intervention groups further supports the feasibility of implementing structured resistance training in this population. For practitioners, this emphasizes the importance of designing programs that are simple, adaptable, and easy to integrate into daily life. The use of minimal equipment and functional exercises, as applied in the present study, may lower the threshold for participation and enhance long-term sustainability. At the same time, the findings indicate that the level of guidance and follow-up remains an important consideration. While minimal follow-up</w:t>
      </w:r>
      <w:r w:rsidR="00DF1E64">
        <w:rPr>
          <w:rFonts w:ascii="Times New Roman" w:hAnsi="Times New Roman" w:cs="Times New Roman"/>
          <w:lang w:val="en-US"/>
        </w:rPr>
        <w:t xml:space="preserve"> appeared sufficient to achieve meaningful improvements, incorporating additional support, such as regular check-ins, feedback, or digital monitoring tools, may further enhance motivation, adherence, and training quality. </w:t>
      </w:r>
    </w:p>
    <w:p w14:paraId="5765E162" w14:textId="304BF7F0" w:rsidR="0033408B" w:rsidRPr="00603B4D" w:rsidRDefault="00DF1E64" w:rsidP="00386FD7">
      <w:pPr>
        <w:rPr>
          <w:rFonts w:ascii="Times New Roman" w:hAnsi="Times New Roman" w:cs="Times New Roman"/>
          <w:lang w:val="en-US"/>
        </w:rPr>
      </w:pPr>
      <w:r>
        <w:rPr>
          <w:rFonts w:ascii="Times New Roman" w:hAnsi="Times New Roman" w:cs="Times New Roman"/>
          <w:lang w:val="en-US"/>
        </w:rPr>
        <w:t xml:space="preserve">Overall, this study supports the growing role of digital health solutions in cancer rehabilitation and suggests that well-designed, accessible resistance training programs can play an important role in improving both fatigue and functional fitness in cancer survivors. Future implementation should focus on tailoring interventions to individual needs, optimizing the balance between flexibility and support, and ensuring that digital solutions are user-friendly and accessible for diverse patient groups. </w:t>
      </w:r>
    </w:p>
    <w:p w14:paraId="1D283381" w14:textId="77777777" w:rsidR="0094183A" w:rsidRDefault="0094183A" w:rsidP="00794CE6">
      <w:pPr>
        <w:pStyle w:val="Overskrift2"/>
        <w:rPr>
          <w:rFonts w:ascii="Times New Roman" w:hAnsi="Times New Roman" w:cs="Times New Roman"/>
          <w:lang w:val="en-US"/>
        </w:rPr>
      </w:pPr>
      <w:r>
        <w:rPr>
          <w:rFonts w:ascii="Times New Roman" w:hAnsi="Times New Roman" w:cs="Times New Roman"/>
          <w:lang w:val="en-US"/>
        </w:rPr>
        <w:br w:type="page"/>
      </w:r>
    </w:p>
    <w:p w14:paraId="1FFF8A6D" w14:textId="28491791" w:rsidR="00287BB2" w:rsidRDefault="00264AAA" w:rsidP="00794CE6">
      <w:pPr>
        <w:pStyle w:val="Overskrift2"/>
        <w:rPr>
          <w:rFonts w:ascii="Times New Roman" w:hAnsi="Times New Roman" w:cs="Times New Roman"/>
          <w:lang w:val="en-US"/>
        </w:rPr>
      </w:pPr>
      <w:bookmarkStart w:id="54" w:name="_Toc229141413"/>
      <w:r>
        <w:rPr>
          <w:rFonts w:ascii="Times New Roman" w:hAnsi="Times New Roman" w:cs="Times New Roman"/>
          <w:lang w:val="en-US"/>
        </w:rPr>
        <w:lastRenderedPageBreak/>
        <w:t xml:space="preserve">8.0 </w:t>
      </w:r>
      <w:r w:rsidR="00794CE6" w:rsidRPr="00794CE6">
        <w:rPr>
          <w:rFonts w:ascii="Times New Roman" w:hAnsi="Times New Roman" w:cs="Times New Roman"/>
          <w:lang w:val="en-US"/>
        </w:rPr>
        <w:t>References</w:t>
      </w:r>
      <w:bookmarkEnd w:id="54"/>
      <w:r w:rsidR="00794CE6" w:rsidRPr="00794CE6">
        <w:rPr>
          <w:rFonts w:ascii="Times New Roman" w:hAnsi="Times New Roman" w:cs="Times New Roman"/>
          <w:lang w:val="en-US"/>
        </w:rPr>
        <w:t xml:space="preserve"> </w:t>
      </w:r>
    </w:p>
    <w:p w14:paraId="3C6203EC" w14:textId="77777777" w:rsidR="0067368A" w:rsidRPr="0067368A" w:rsidRDefault="0094183A" w:rsidP="0067368A">
      <w:pPr>
        <w:pStyle w:val="Bibliografi"/>
        <w:rPr>
          <w:lang w:val="en-US"/>
        </w:rPr>
      </w:pPr>
      <w:r w:rsidRPr="0094183A">
        <w:rPr>
          <w:lang w:val="en-US"/>
        </w:rPr>
        <w:fldChar w:fldCharType="begin"/>
      </w:r>
      <w:r w:rsidRPr="0094183A">
        <w:rPr>
          <w:lang w:val="en-US"/>
        </w:rPr>
        <w:instrText xml:space="preserve"> ADDIN ZOTERO_BIBL {"uncited":[],"omitted":[],"custom":[]} CSL_BIBLIOGRAPHY </w:instrText>
      </w:r>
      <w:r w:rsidRPr="0094183A">
        <w:rPr>
          <w:lang w:val="en-US"/>
        </w:rPr>
        <w:fldChar w:fldCharType="separate"/>
      </w:r>
      <w:proofErr w:type="spellStart"/>
      <w:r w:rsidR="0067368A" w:rsidRPr="0067368A">
        <w:rPr>
          <w:lang w:val="en-US"/>
        </w:rPr>
        <w:t>Andrioti</w:t>
      </w:r>
      <w:proofErr w:type="spellEnd"/>
      <w:r w:rsidR="0067368A" w:rsidRPr="0067368A">
        <w:rPr>
          <w:lang w:val="en-US"/>
        </w:rPr>
        <w:t xml:space="preserve">, A., </w:t>
      </w:r>
      <w:proofErr w:type="spellStart"/>
      <w:r w:rsidR="0067368A" w:rsidRPr="0067368A">
        <w:rPr>
          <w:lang w:val="en-US"/>
        </w:rPr>
        <w:t>Papadopetraki</w:t>
      </w:r>
      <w:proofErr w:type="spellEnd"/>
      <w:r w:rsidR="0067368A" w:rsidRPr="0067368A">
        <w:rPr>
          <w:lang w:val="en-US"/>
        </w:rPr>
        <w:t xml:space="preserve">, A., </w:t>
      </w:r>
      <w:proofErr w:type="spellStart"/>
      <w:r w:rsidR="0067368A" w:rsidRPr="0067368A">
        <w:rPr>
          <w:lang w:val="en-US"/>
        </w:rPr>
        <w:t>Maridaki</w:t>
      </w:r>
      <w:proofErr w:type="spellEnd"/>
      <w:r w:rsidR="0067368A" w:rsidRPr="0067368A">
        <w:rPr>
          <w:lang w:val="en-US"/>
        </w:rPr>
        <w:t xml:space="preserve">, M., &amp; Philippou, A. (2023). The Effect of a Home-Based Tele-Exercise Training Program on the Quality of Life and Physical Performance in Breast Cancer Survivors. </w:t>
      </w:r>
      <w:r w:rsidR="0067368A" w:rsidRPr="0067368A">
        <w:rPr>
          <w:i/>
          <w:iCs/>
          <w:lang w:val="en-US"/>
        </w:rPr>
        <w:t>Sports</w:t>
      </w:r>
      <w:r w:rsidR="0067368A" w:rsidRPr="0067368A">
        <w:rPr>
          <w:lang w:val="en-US"/>
        </w:rPr>
        <w:t xml:space="preserve">, </w:t>
      </w:r>
      <w:r w:rsidR="0067368A" w:rsidRPr="0067368A">
        <w:rPr>
          <w:i/>
          <w:iCs/>
          <w:lang w:val="en-US"/>
        </w:rPr>
        <w:t>11</w:t>
      </w:r>
      <w:r w:rsidR="0067368A" w:rsidRPr="0067368A">
        <w:rPr>
          <w:lang w:val="en-US"/>
        </w:rPr>
        <w:t>(5), 102. https://doi.org/10.3390/sports11050102</w:t>
      </w:r>
    </w:p>
    <w:p w14:paraId="173D3A1F" w14:textId="77777777" w:rsidR="0067368A" w:rsidRPr="0067368A" w:rsidRDefault="0067368A" w:rsidP="0067368A">
      <w:pPr>
        <w:pStyle w:val="Bibliografi"/>
        <w:rPr>
          <w:lang w:val="en-US"/>
        </w:rPr>
      </w:pPr>
      <w:r w:rsidRPr="0067368A">
        <w:rPr>
          <w:lang w:val="en-US"/>
        </w:rPr>
        <w:t xml:space="preserve">Arcuri, J. F., Borghi-Silva, A., </w:t>
      </w:r>
      <w:proofErr w:type="spellStart"/>
      <w:r w:rsidRPr="0067368A">
        <w:rPr>
          <w:lang w:val="en-US"/>
        </w:rPr>
        <w:t>Labadessa</w:t>
      </w:r>
      <w:proofErr w:type="spellEnd"/>
      <w:r w:rsidRPr="0067368A">
        <w:rPr>
          <w:lang w:val="en-US"/>
        </w:rPr>
        <w:t xml:space="preserve">, I. G., </w:t>
      </w:r>
      <w:proofErr w:type="spellStart"/>
      <w:r w:rsidRPr="0067368A">
        <w:rPr>
          <w:lang w:val="en-US"/>
        </w:rPr>
        <w:t>Sentanin</w:t>
      </w:r>
      <w:proofErr w:type="spellEnd"/>
      <w:r w:rsidRPr="0067368A">
        <w:rPr>
          <w:lang w:val="en-US"/>
        </w:rPr>
        <w:t xml:space="preserve">, A. C., </w:t>
      </w:r>
      <w:proofErr w:type="spellStart"/>
      <w:r w:rsidRPr="0067368A">
        <w:rPr>
          <w:lang w:val="en-US"/>
        </w:rPr>
        <w:t>Candolo</w:t>
      </w:r>
      <w:proofErr w:type="spellEnd"/>
      <w:r w:rsidRPr="0067368A">
        <w:rPr>
          <w:lang w:val="en-US"/>
        </w:rPr>
        <w:t xml:space="preserve">, C., &amp; Pires Di Lorenzo, V. A. (2016). Validity and Reliability of the 6-Minute Step Test in Healthy Individuals: A Cross-sectional Study. </w:t>
      </w:r>
      <w:r w:rsidRPr="0067368A">
        <w:rPr>
          <w:i/>
          <w:iCs/>
          <w:lang w:val="en-US"/>
        </w:rPr>
        <w:t>Clinical Journal of Sport Medicine</w:t>
      </w:r>
      <w:r w:rsidRPr="0067368A">
        <w:rPr>
          <w:lang w:val="en-US"/>
        </w:rPr>
        <w:t xml:space="preserve">, </w:t>
      </w:r>
      <w:r w:rsidRPr="0067368A">
        <w:rPr>
          <w:i/>
          <w:iCs/>
          <w:lang w:val="en-US"/>
        </w:rPr>
        <w:t>26</w:t>
      </w:r>
      <w:r w:rsidRPr="0067368A">
        <w:rPr>
          <w:lang w:val="en-US"/>
        </w:rPr>
        <w:t>(1), 69–75. https://doi.org/10.1097/JSM.0000000000000190</w:t>
      </w:r>
    </w:p>
    <w:p w14:paraId="22EB7262" w14:textId="77777777" w:rsidR="0067368A" w:rsidRPr="0067368A" w:rsidRDefault="0067368A" w:rsidP="0067368A">
      <w:pPr>
        <w:pStyle w:val="Bibliografi"/>
        <w:rPr>
          <w:lang w:val="en-US"/>
        </w:rPr>
      </w:pPr>
      <w:proofErr w:type="spellStart"/>
      <w:r w:rsidRPr="0067368A">
        <w:rPr>
          <w:lang w:val="en-US"/>
        </w:rPr>
        <w:t>Avancini</w:t>
      </w:r>
      <w:proofErr w:type="spellEnd"/>
      <w:r w:rsidRPr="0067368A">
        <w:rPr>
          <w:lang w:val="en-US"/>
        </w:rPr>
        <w:t xml:space="preserve">, A., Sperduti, I., </w:t>
      </w:r>
      <w:proofErr w:type="spellStart"/>
      <w:r w:rsidRPr="0067368A">
        <w:rPr>
          <w:lang w:val="en-US"/>
        </w:rPr>
        <w:t>Borsati</w:t>
      </w:r>
      <w:proofErr w:type="spellEnd"/>
      <w:r w:rsidRPr="0067368A">
        <w:rPr>
          <w:lang w:val="en-US"/>
        </w:rPr>
        <w:t xml:space="preserve">, A., Ferri, T., Belluomini, L., </w:t>
      </w:r>
      <w:proofErr w:type="spellStart"/>
      <w:r w:rsidRPr="0067368A">
        <w:rPr>
          <w:lang w:val="en-US"/>
        </w:rPr>
        <w:t>Insolda</w:t>
      </w:r>
      <w:proofErr w:type="spellEnd"/>
      <w:r w:rsidRPr="0067368A">
        <w:rPr>
          <w:lang w:val="en-US"/>
        </w:rPr>
        <w:t xml:space="preserve">, J., </w:t>
      </w:r>
      <w:proofErr w:type="spellStart"/>
      <w:r w:rsidRPr="0067368A">
        <w:rPr>
          <w:lang w:val="en-US"/>
        </w:rPr>
        <w:t>Trestini</w:t>
      </w:r>
      <w:proofErr w:type="spellEnd"/>
      <w:r w:rsidRPr="0067368A">
        <w:rPr>
          <w:lang w:val="en-US"/>
        </w:rPr>
        <w:t xml:space="preserve">, I., </w:t>
      </w:r>
      <w:proofErr w:type="spellStart"/>
      <w:r w:rsidRPr="0067368A">
        <w:rPr>
          <w:lang w:val="en-US"/>
        </w:rPr>
        <w:t>Tregnago</w:t>
      </w:r>
      <w:proofErr w:type="spellEnd"/>
      <w:r w:rsidRPr="0067368A">
        <w:rPr>
          <w:lang w:val="en-US"/>
        </w:rPr>
        <w:t xml:space="preserve">, D., Schena, F., Bria, E., </w:t>
      </w:r>
      <w:proofErr w:type="spellStart"/>
      <w:r w:rsidRPr="0067368A">
        <w:rPr>
          <w:lang w:val="en-US"/>
        </w:rPr>
        <w:t>Milella</w:t>
      </w:r>
      <w:proofErr w:type="spellEnd"/>
      <w:r w:rsidRPr="0067368A">
        <w:rPr>
          <w:lang w:val="en-US"/>
        </w:rPr>
        <w:t xml:space="preserve">, M., &amp; </w:t>
      </w:r>
      <w:proofErr w:type="spellStart"/>
      <w:r w:rsidRPr="0067368A">
        <w:rPr>
          <w:lang w:val="en-US"/>
        </w:rPr>
        <w:t>Pilotto</w:t>
      </w:r>
      <w:proofErr w:type="spellEnd"/>
      <w:r w:rsidRPr="0067368A">
        <w:rPr>
          <w:lang w:val="en-US"/>
        </w:rPr>
        <w:t xml:space="preserve">, S. (2022). Effect of exercise on functional capacity in patients with advanced cancer: A meta-analysis of randomized controlled trials. </w:t>
      </w:r>
      <w:r w:rsidRPr="0067368A">
        <w:rPr>
          <w:i/>
          <w:iCs/>
          <w:lang w:val="en-US"/>
        </w:rPr>
        <w:t>Critical Reviews in Oncology/Hematology</w:t>
      </w:r>
      <w:r w:rsidRPr="0067368A">
        <w:rPr>
          <w:lang w:val="en-US"/>
        </w:rPr>
        <w:t xml:space="preserve">, </w:t>
      </w:r>
      <w:r w:rsidRPr="0067368A">
        <w:rPr>
          <w:i/>
          <w:iCs/>
          <w:lang w:val="en-US"/>
        </w:rPr>
        <w:t>175</w:t>
      </w:r>
      <w:r w:rsidRPr="0067368A">
        <w:rPr>
          <w:lang w:val="en-US"/>
        </w:rPr>
        <w:t>, 103726. https://doi.org/10.1016/j.critrevonc.2022.103726</w:t>
      </w:r>
    </w:p>
    <w:p w14:paraId="3D8FD924" w14:textId="77777777" w:rsidR="0067368A" w:rsidRPr="0067368A" w:rsidRDefault="0067368A" w:rsidP="0067368A">
      <w:pPr>
        <w:pStyle w:val="Bibliografi"/>
        <w:rPr>
          <w:lang w:val="en-US"/>
        </w:rPr>
      </w:pPr>
      <w:proofErr w:type="spellStart"/>
      <w:r w:rsidRPr="0067368A">
        <w:rPr>
          <w:lang w:val="en-US"/>
        </w:rPr>
        <w:t>Batalik</w:t>
      </w:r>
      <w:proofErr w:type="spellEnd"/>
      <w:r w:rsidRPr="0067368A">
        <w:rPr>
          <w:lang w:val="en-US"/>
        </w:rPr>
        <w:t xml:space="preserve">, L., </w:t>
      </w:r>
      <w:proofErr w:type="spellStart"/>
      <w:r w:rsidRPr="0067368A">
        <w:rPr>
          <w:lang w:val="en-US"/>
        </w:rPr>
        <w:t>Chamradova</w:t>
      </w:r>
      <w:proofErr w:type="spellEnd"/>
      <w:r w:rsidRPr="0067368A">
        <w:rPr>
          <w:lang w:val="en-US"/>
        </w:rPr>
        <w:t xml:space="preserve">, K., </w:t>
      </w:r>
      <w:proofErr w:type="spellStart"/>
      <w:r w:rsidRPr="0067368A">
        <w:rPr>
          <w:lang w:val="en-US"/>
        </w:rPr>
        <w:t>Winnige</w:t>
      </w:r>
      <w:proofErr w:type="spellEnd"/>
      <w:r w:rsidRPr="0067368A">
        <w:rPr>
          <w:lang w:val="en-US"/>
        </w:rPr>
        <w:t xml:space="preserve">, P., </w:t>
      </w:r>
      <w:proofErr w:type="spellStart"/>
      <w:r w:rsidRPr="0067368A">
        <w:rPr>
          <w:lang w:val="en-US"/>
        </w:rPr>
        <w:t>Dosbaba</w:t>
      </w:r>
      <w:proofErr w:type="spellEnd"/>
      <w:r w:rsidRPr="0067368A">
        <w:rPr>
          <w:lang w:val="en-US"/>
        </w:rPr>
        <w:t xml:space="preserve">, F., </w:t>
      </w:r>
      <w:proofErr w:type="spellStart"/>
      <w:r w:rsidRPr="0067368A">
        <w:rPr>
          <w:lang w:val="en-US"/>
        </w:rPr>
        <w:t>Batalikova</w:t>
      </w:r>
      <w:proofErr w:type="spellEnd"/>
      <w:r w:rsidRPr="0067368A">
        <w:rPr>
          <w:lang w:val="en-US"/>
        </w:rPr>
        <w:t xml:space="preserve">, K., </w:t>
      </w:r>
      <w:proofErr w:type="spellStart"/>
      <w:r w:rsidRPr="0067368A">
        <w:rPr>
          <w:lang w:val="en-US"/>
        </w:rPr>
        <w:t>Vlazna</w:t>
      </w:r>
      <w:proofErr w:type="spellEnd"/>
      <w:r w:rsidRPr="0067368A">
        <w:rPr>
          <w:lang w:val="en-US"/>
        </w:rPr>
        <w:t xml:space="preserve">, D., </w:t>
      </w:r>
      <w:proofErr w:type="spellStart"/>
      <w:r w:rsidRPr="0067368A">
        <w:rPr>
          <w:lang w:val="en-US"/>
        </w:rPr>
        <w:t>Janikova</w:t>
      </w:r>
      <w:proofErr w:type="spellEnd"/>
      <w:r w:rsidRPr="0067368A">
        <w:rPr>
          <w:lang w:val="en-US"/>
        </w:rPr>
        <w:t xml:space="preserve">, A., Pepera, G., Abu-Odah, H., &amp; Su, J. J. (2024). Effect of exercise-based cancer rehabilitation via telehealth: A systematic review and meta-analysis. </w:t>
      </w:r>
      <w:r w:rsidRPr="0067368A">
        <w:rPr>
          <w:i/>
          <w:iCs/>
          <w:lang w:val="en-US"/>
        </w:rPr>
        <w:t>BMC Cancer</w:t>
      </w:r>
      <w:r w:rsidRPr="0067368A">
        <w:rPr>
          <w:lang w:val="en-US"/>
        </w:rPr>
        <w:t xml:space="preserve">, </w:t>
      </w:r>
      <w:r w:rsidRPr="0067368A">
        <w:rPr>
          <w:i/>
          <w:iCs/>
          <w:lang w:val="en-US"/>
        </w:rPr>
        <w:t>24</w:t>
      </w:r>
      <w:r w:rsidRPr="0067368A">
        <w:rPr>
          <w:lang w:val="en-US"/>
        </w:rPr>
        <w:t>(1), 600. https://doi.org/10.1186/s12885-024-12348-w</w:t>
      </w:r>
    </w:p>
    <w:p w14:paraId="528A151D" w14:textId="77777777" w:rsidR="0067368A" w:rsidRPr="0067368A" w:rsidRDefault="0067368A" w:rsidP="0067368A">
      <w:pPr>
        <w:pStyle w:val="Bibliografi"/>
        <w:rPr>
          <w:lang w:val="en-US"/>
        </w:rPr>
      </w:pPr>
      <w:proofErr w:type="spellStart"/>
      <w:r w:rsidRPr="0067368A">
        <w:rPr>
          <w:lang w:val="en-US"/>
        </w:rPr>
        <w:t>Beltrà</w:t>
      </w:r>
      <w:proofErr w:type="spellEnd"/>
      <w:r w:rsidRPr="0067368A">
        <w:rPr>
          <w:lang w:val="en-US"/>
        </w:rPr>
        <w:t xml:space="preserve">, M., Pin, F., </w:t>
      </w:r>
      <w:proofErr w:type="spellStart"/>
      <w:r w:rsidRPr="0067368A">
        <w:rPr>
          <w:lang w:val="en-US"/>
        </w:rPr>
        <w:t>Ballarò</w:t>
      </w:r>
      <w:proofErr w:type="spellEnd"/>
      <w:r w:rsidRPr="0067368A">
        <w:rPr>
          <w:lang w:val="en-US"/>
        </w:rPr>
        <w:t xml:space="preserve">, R., </w:t>
      </w:r>
      <w:proofErr w:type="spellStart"/>
      <w:r w:rsidRPr="0067368A">
        <w:rPr>
          <w:lang w:val="en-US"/>
        </w:rPr>
        <w:t>Costelli</w:t>
      </w:r>
      <w:proofErr w:type="spellEnd"/>
      <w:r w:rsidRPr="0067368A">
        <w:rPr>
          <w:lang w:val="en-US"/>
        </w:rPr>
        <w:t xml:space="preserve">, P., &amp; Penna, F. (2021). Mitochondrial Dysfunction in Cancer Cachexia: Impact on Muscle Health and Regeneration. </w:t>
      </w:r>
      <w:r w:rsidRPr="0067368A">
        <w:rPr>
          <w:i/>
          <w:iCs/>
          <w:lang w:val="en-US"/>
        </w:rPr>
        <w:t>Cells</w:t>
      </w:r>
      <w:r w:rsidRPr="0067368A">
        <w:rPr>
          <w:lang w:val="en-US"/>
        </w:rPr>
        <w:t xml:space="preserve">, </w:t>
      </w:r>
      <w:r w:rsidRPr="0067368A">
        <w:rPr>
          <w:i/>
          <w:iCs/>
          <w:lang w:val="en-US"/>
        </w:rPr>
        <w:t>10</w:t>
      </w:r>
      <w:r w:rsidRPr="0067368A">
        <w:rPr>
          <w:lang w:val="en-US"/>
        </w:rPr>
        <w:t>(11), 3150. https://doi.org/10.3390/cells10113150</w:t>
      </w:r>
    </w:p>
    <w:p w14:paraId="1658EDFA" w14:textId="77777777" w:rsidR="0067368A" w:rsidRPr="0067368A" w:rsidRDefault="0067368A" w:rsidP="0067368A">
      <w:pPr>
        <w:pStyle w:val="Bibliografi"/>
        <w:rPr>
          <w:lang w:val="en-US"/>
        </w:rPr>
      </w:pPr>
      <w:r w:rsidRPr="0067368A">
        <w:rPr>
          <w:lang w:val="en-US"/>
        </w:rPr>
        <w:t xml:space="preserve">Berger, A. M., Mooney, K., Alvarez-Perez, A., Breitbart, W. S., Carpenter, K. M., Cella, D., Cleeland, C., Dotan, E., Eisenberger, M. A., Escalante, C. P., Jacobsen, P. B., </w:t>
      </w:r>
      <w:r w:rsidRPr="0067368A">
        <w:rPr>
          <w:lang w:val="en-US"/>
        </w:rPr>
        <w:lastRenderedPageBreak/>
        <w:t xml:space="preserve">Jankowski, C., LeBlanc, T., </w:t>
      </w:r>
      <w:proofErr w:type="spellStart"/>
      <w:r w:rsidRPr="0067368A">
        <w:rPr>
          <w:lang w:val="en-US"/>
        </w:rPr>
        <w:t>Ligibel</w:t>
      </w:r>
      <w:proofErr w:type="spellEnd"/>
      <w:r w:rsidRPr="0067368A">
        <w:rPr>
          <w:lang w:val="en-US"/>
        </w:rPr>
        <w:t xml:space="preserve">, J. A., Loggers, E. T., Mandrell, B., Murphy, B. A., </w:t>
      </w:r>
      <w:proofErr w:type="spellStart"/>
      <w:r w:rsidRPr="0067368A">
        <w:rPr>
          <w:lang w:val="en-US"/>
        </w:rPr>
        <w:t>Palesh</w:t>
      </w:r>
      <w:proofErr w:type="spellEnd"/>
      <w:r w:rsidRPr="0067368A">
        <w:rPr>
          <w:lang w:val="en-US"/>
        </w:rPr>
        <w:t xml:space="preserve">, O., Pirl, W. F., … Smith, C. (2015). Cancer-Related Fatigue, Version 2.2015. </w:t>
      </w:r>
      <w:r w:rsidRPr="0067368A">
        <w:rPr>
          <w:i/>
          <w:iCs/>
          <w:lang w:val="en-US"/>
        </w:rPr>
        <w:t>Journal of the National Comprehensive Cancer Network</w:t>
      </w:r>
      <w:r w:rsidRPr="0067368A">
        <w:rPr>
          <w:lang w:val="en-US"/>
        </w:rPr>
        <w:t xml:space="preserve">, </w:t>
      </w:r>
      <w:r w:rsidRPr="0067368A">
        <w:rPr>
          <w:i/>
          <w:iCs/>
          <w:lang w:val="en-US"/>
        </w:rPr>
        <w:t>13</w:t>
      </w:r>
      <w:r w:rsidRPr="0067368A">
        <w:rPr>
          <w:lang w:val="en-US"/>
        </w:rPr>
        <w:t>(8), 1012–1039. https://doi.org/10.6004/jnccn.2015.0122</w:t>
      </w:r>
    </w:p>
    <w:p w14:paraId="6CAE4DA2" w14:textId="77777777" w:rsidR="0067368A" w:rsidRPr="0067368A" w:rsidRDefault="0067368A" w:rsidP="0067368A">
      <w:pPr>
        <w:pStyle w:val="Bibliografi"/>
        <w:rPr>
          <w:lang w:val="en-US"/>
        </w:rPr>
      </w:pPr>
      <w:proofErr w:type="spellStart"/>
      <w:r w:rsidRPr="0067368A">
        <w:rPr>
          <w:lang w:val="en-US"/>
        </w:rPr>
        <w:t>Bettariga</w:t>
      </w:r>
      <w:proofErr w:type="spellEnd"/>
      <w:r w:rsidRPr="0067368A">
        <w:rPr>
          <w:lang w:val="en-US"/>
        </w:rPr>
        <w:t xml:space="preserve">, F., Taaffe, D. R., </w:t>
      </w:r>
      <w:proofErr w:type="spellStart"/>
      <w:r w:rsidRPr="0067368A">
        <w:rPr>
          <w:lang w:val="en-US"/>
        </w:rPr>
        <w:t>Borsati</w:t>
      </w:r>
      <w:proofErr w:type="spellEnd"/>
      <w:r w:rsidRPr="0067368A">
        <w:rPr>
          <w:lang w:val="en-US"/>
        </w:rPr>
        <w:t xml:space="preserve">, A., </w:t>
      </w:r>
      <w:proofErr w:type="spellStart"/>
      <w:r w:rsidRPr="0067368A">
        <w:rPr>
          <w:lang w:val="en-US"/>
        </w:rPr>
        <w:t>Avancini</w:t>
      </w:r>
      <w:proofErr w:type="spellEnd"/>
      <w:r w:rsidRPr="0067368A">
        <w:rPr>
          <w:lang w:val="en-US"/>
        </w:rPr>
        <w:t xml:space="preserve">, A., </w:t>
      </w:r>
      <w:proofErr w:type="spellStart"/>
      <w:r w:rsidRPr="0067368A">
        <w:rPr>
          <w:lang w:val="en-US"/>
        </w:rPr>
        <w:t>Pilotto</w:t>
      </w:r>
      <w:proofErr w:type="spellEnd"/>
      <w:r w:rsidRPr="0067368A">
        <w:rPr>
          <w:lang w:val="en-US"/>
        </w:rPr>
        <w:t xml:space="preserve">, S., Lazzarini, S. G., Lopez, P., </w:t>
      </w:r>
      <w:proofErr w:type="spellStart"/>
      <w:r w:rsidRPr="0067368A">
        <w:rPr>
          <w:lang w:val="en-US"/>
        </w:rPr>
        <w:t>Maestroni</w:t>
      </w:r>
      <w:proofErr w:type="spellEnd"/>
      <w:r w:rsidRPr="0067368A">
        <w:rPr>
          <w:lang w:val="en-US"/>
        </w:rPr>
        <w:t xml:space="preserve">, L., </w:t>
      </w:r>
      <w:proofErr w:type="spellStart"/>
      <w:r w:rsidRPr="0067368A">
        <w:rPr>
          <w:lang w:val="en-US"/>
        </w:rPr>
        <w:t>Crainich</w:t>
      </w:r>
      <w:proofErr w:type="spellEnd"/>
      <w:r w:rsidRPr="0067368A">
        <w:rPr>
          <w:lang w:val="en-US"/>
        </w:rPr>
        <w:t xml:space="preserve">, U., Campbell, J. P., Clay, T. D., Galvão, D. A., &amp; Newton, R. U. (2025). Effects of exercise on inflammation in female survivors of nonmetastatic breast cancer: A systematic review and meta-analysis. </w:t>
      </w:r>
      <w:proofErr w:type="spellStart"/>
      <w:r w:rsidRPr="0067368A">
        <w:rPr>
          <w:i/>
          <w:iCs/>
          <w:lang w:val="en-US"/>
        </w:rPr>
        <w:t>JNCI</w:t>
      </w:r>
      <w:proofErr w:type="spellEnd"/>
      <w:r w:rsidRPr="0067368A">
        <w:rPr>
          <w:i/>
          <w:iCs/>
          <w:lang w:val="en-US"/>
        </w:rPr>
        <w:t>: Journal of the National Cancer Institute</w:t>
      </w:r>
      <w:r w:rsidRPr="0067368A">
        <w:rPr>
          <w:lang w:val="en-US"/>
        </w:rPr>
        <w:t xml:space="preserve">, </w:t>
      </w:r>
      <w:r w:rsidRPr="0067368A">
        <w:rPr>
          <w:i/>
          <w:iCs/>
          <w:lang w:val="en-US"/>
        </w:rPr>
        <w:t>117</w:t>
      </w:r>
      <w:r w:rsidRPr="0067368A">
        <w:rPr>
          <w:lang w:val="en-US"/>
        </w:rPr>
        <w:t>(10), 1984–1998. https://doi.org/10.1093/jnci/djaf062</w:t>
      </w:r>
    </w:p>
    <w:p w14:paraId="75E53A6E" w14:textId="77777777" w:rsidR="0067368A" w:rsidRPr="0067368A" w:rsidRDefault="0067368A" w:rsidP="0067368A">
      <w:pPr>
        <w:pStyle w:val="Bibliografi"/>
        <w:rPr>
          <w:lang w:val="en-US"/>
        </w:rPr>
      </w:pPr>
      <w:r w:rsidRPr="0067368A">
        <w:rPr>
          <w:lang w:val="en-US"/>
        </w:rPr>
        <w:t>Bohannon, R. W., &amp; Crouch, R. (2017). Minimal clinically important difference for change in 6</w:t>
      </w:r>
      <w:r w:rsidRPr="0067368A">
        <w:rPr>
          <w:rFonts w:ascii="Cambria Math" w:hAnsi="Cambria Math" w:cs="Cambria Math"/>
          <w:lang w:val="en-US"/>
        </w:rPr>
        <w:t>‐</w:t>
      </w:r>
      <w:r w:rsidRPr="0067368A">
        <w:rPr>
          <w:lang w:val="en-US"/>
        </w:rPr>
        <w:t xml:space="preserve">minute walk test distance of adults with pathology: A systematic review. </w:t>
      </w:r>
      <w:r w:rsidRPr="0067368A">
        <w:rPr>
          <w:i/>
          <w:iCs/>
          <w:lang w:val="en-US"/>
        </w:rPr>
        <w:t>Journal of Evaluation in Clinical Practice</w:t>
      </w:r>
      <w:r w:rsidRPr="0067368A">
        <w:rPr>
          <w:lang w:val="en-US"/>
        </w:rPr>
        <w:t xml:space="preserve">, </w:t>
      </w:r>
      <w:r w:rsidRPr="0067368A">
        <w:rPr>
          <w:i/>
          <w:iCs/>
          <w:lang w:val="en-US"/>
        </w:rPr>
        <w:t>23</w:t>
      </w:r>
      <w:r w:rsidRPr="0067368A">
        <w:rPr>
          <w:lang w:val="en-US"/>
        </w:rPr>
        <w:t>(2), 377–381. https://doi.org/10.1111/jep.12629</w:t>
      </w:r>
    </w:p>
    <w:p w14:paraId="75FF9474" w14:textId="77777777" w:rsidR="0067368A" w:rsidRPr="0067368A" w:rsidRDefault="0067368A" w:rsidP="0067368A">
      <w:pPr>
        <w:pStyle w:val="Bibliografi"/>
        <w:rPr>
          <w:lang w:val="en-US"/>
        </w:rPr>
      </w:pPr>
      <w:r w:rsidRPr="0067368A">
        <w:rPr>
          <w:lang w:val="en-US"/>
        </w:rPr>
        <w:t xml:space="preserve">Bower, J. E. (2007). Cancer-related fatigue: Links with inflammation in cancer patients and survivors. </w:t>
      </w:r>
      <w:r w:rsidRPr="0067368A">
        <w:rPr>
          <w:i/>
          <w:iCs/>
          <w:lang w:val="en-US"/>
        </w:rPr>
        <w:t>Brain, Behavior, and Immunity</w:t>
      </w:r>
      <w:r w:rsidRPr="0067368A">
        <w:rPr>
          <w:lang w:val="en-US"/>
        </w:rPr>
        <w:t xml:space="preserve">, </w:t>
      </w:r>
      <w:r w:rsidRPr="0067368A">
        <w:rPr>
          <w:i/>
          <w:iCs/>
          <w:lang w:val="en-US"/>
        </w:rPr>
        <w:t>21</w:t>
      </w:r>
      <w:r w:rsidRPr="0067368A">
        <w:rPr>
          <w:lang w:val="en-US"/>
        </w:rPr>
        <w:t>(7), 863–871. https://doi.org/10.1016/j.bbi.2007.03.013</w:t>
      </w:r>
    </w:p>
    <w:p w14:paraId="68EF2824" w14:textId="77777777" w:rsidR="0067368A" w:rsidRPr="0067368A" w:rsidRDefault="0067368A" w:rsidP="0067368A">
      <w:pPr>
        <w:pStyle w:val="Bibliografi"/>
        <w:rPr>
          <w:lang w:val="en-US"/>
        </w:rPr>
      </w:pPr>
      <w:r w:rsidRPr="0067368A">
        <w:rPr>
          <w:lang w:val="en-US"/>
        </w:rPr>
        <w:t xml:space="preserve">Bower, J. E. (2014). Cancer-related fatigue—Mechanisms, risk factors, and treatments. </w:t>
      </w:r>
      <w:r w:rsidRPr="0067368A">
        <w:rPr>
          <w:i/>
          <w:iCs/>
          <w:lang w:val="en-US"/>
        </w:rPr>
        <w:t>Nature Reviews Clinical Oncology</w:t>
      </w:r>
      <w:r w:rsidRPr="0067368A">
        <w:rPr>
          <w:lang w:val="en-US"/>
        </w:rPr>
        <w:t xml:space="preserve">, </w:t>
      </w:r>
      <w:r w:rsidRPr="0067368A">
        <w:rPr>
          <w:i/>
          <w:iCs/>
          <w:lang w:val="en-US"/>
        </w:rPr>
        <w:t>11</w:t>
      </w:r>
      <w:r w:rsidRPr="0067368A">
        <w:rPr>
          <w:lang w:val="en-US"/>
        </w:rPr>
        <w:t>(10), 597–609. https://doi.org/10.1038/nrclinonc.2014.127</w:t>
      </w:r>
    </w:p>
    <w:p w14:paraId="39E3CC9D" w14:textId="77777777" w:rsidR="0067368A" w:rsidRPr="0067368A" w:rsidRDefault="0067368A" w:rsidP="0067368A">
      <w:pPr>
        <w:pStyle w:val="Bibliografi"/>
        <w:rPr>
          <w:lang w:val="en-US"/>
        </w:rPr>
      </w:pPr>
      <w:r w:rsidRPr="0067368A">
        <w:rPr>
          <w:lang w:val="en-US"/>
        </w:rPr>
        <w:t xml:space="preserve">Bower, J. E., </w:t>
      </w:r>
      <w:proofErr w:type="spellStart"/>
      <w:r w:rsidRPr="0067368A">
        <w:rPr>
          <w:lang w:val="en-US"/>
        </w:rPr>
        <w:t>Lacchetti</w:t>
      </w:r>
      <w:proofErr w:type="spellEnd"/>
      <w:r w:rsidRPr="0067368A">
        <w:rPr>
          <w:lang w:val="en-US"/>
        </w:rPr>
        <w:t xml:space="preserve">, C., </w:t>
      </w:r>
      <w:proofErr w:type="spellStart"/>
      <w:r w:rsidRPr="0067368A">
        <w:rPr>
          <w:lang w:val="en-US"/>
        </w:rPr>
        <w:t>Alici</w:t>
      </w:r>
      <w:proofErr w:type="spellEnd"/>
      <w:r w:rsidRPr="0067368A">
        <w:rPr>
          <w:lang w:val="en-US"/>
        </w:rPr>
        <w:t xml:space="preserve">, Y., Barton, D. L., Bruner, D., Canin, B. E., Escalante, C. P., Ganz, P. A., Garland, S. N., Gupta, S., Jim, H., </w:t>
      </w:r>
      <w:proofErr w:type="spellStart"/>
      <w:r w:rsidRPr="0067368A">
        <w:rPr>
          <w:lang w:val="en-US"/>
        </w:rPr>
        <w:t>Ligibel</w:t>
      </w:r>
      <w:proofErr w:type="spellEnd"/>
      <w:r w:rsidRPr="0067368A">
        <w:rPr>
          <w:lang w:val="en-US"/>
        </w:rPr>
        <w:t xml:space="preserve">, J. A., Loh, K. P., </w:t>
      </w:r>
      <w:proofErr w:type="spellStart"/>
      <w:r w:rsidRPr="0067368A">
        <w:rPr>
          <w:lang w:val="en-US"/>
        </w:rPr>
        <w:t>Peppone</w:t>
      </w:r>
      <w:proofErr w:type="spellEnd"/>
      <w:r w:rsidRPr="0067368A">
        <w:rPr>
          <w:lang w:val="en-US"/>
        </w:rPr>
        <w:t xml:space="preserve">, L., Tripathy, D., </w:t>
      </w:r>
      <w:proofErr w:type="spellStart"/>
      <w:r w:rsidRPr="0067368A">
        <w:rPr>
          <w:lang w:val="en-US"/>
        </w:rPr>
        <w:t>Yennu</w:t>
      </w:r>
      <w:proofErr w:type="spellEnd"/>
      <w:r w:rsidRPr="0067368A">
        <w:rPr>
          <w:lang w:val="en-US"/>
        </w:rPr>
        <w:t xml:space="preserve">, S., Zick, S., &amp; Mustian, K. (2024). Management of Fatigue in Adult Survivors of Cancer: ASCO–Society for Integrative Oncology Guideline </w:t>
      </w:r>
      <w:r w:rsidRPr="0067368A">
        <w:rPr>
          <w:lang w:val="en-US"/>
        </w:rPr>
        <w:lastRenderedPageBreak/>
        <w:t xml:space="preserve">Update. </w:t>
      </w:r>
      <w:r w:rsidRPr="0067368A">
        <w:rPr>
          <w:i/>
          <w:iCs/>
          <w:lang w:val="en-US"/>
        </w:rPr>
        <w:t>Journal of Clinical Oncology</w:t>
      </w:r>
      <w:r w:rsidRPr="0067368A">
        <w:rPr>
          <w:lang w:val="en-US"/>
        </w:rPr>
        <w:t xml:space="preserve">, </w:t>
      </w:r>
      <w:r w:rsidRPr="0067368A">
        <w:rPr>
          <w:i/>
          <w:iCs/>
          <w:lang w:val="en-US"/>
        </w:rPr>
        <w:t>42</w:t>
      </w:r>
      <w:r w:rsidRPr="0067368A">
        <w:rPr>
          <w:lang w:val="en-US"/>
        </w:rPr>
        <w:t>(20), 2456–2487. https://doi.org/10.1200/JCO.24.00541</w:t>
      </w:r>
    </w:p>
    <w:p w14:paraId="732D6D36" w14:textId="77777777" w:rsidR="0067368A" w:rsidRPr="0067368A" w:rsidRDefault="0067368A" w:rsidP="0067368A">
      <w:pPr>
        <w:pStyle w:val="Bibliografi"/>
        <w:rPr>
          <w:lang w:val="en-US"/>
        </w:rPr>
      </w:pPr>
      <w:r w:rsidRPr="0067368A">
        <w:rPr>
          <w:lang w:val="en-US"/>
        </w:rPr>
        <w:t xml:space="preserve">Bray, F., </w:t>
      </w:r>
      <w:proofErr w:type="spellStart"/>
      <w:r w:rsidRPr="0067368A">
        <w:rPr>
          <w:lang w:val="en-US"/>
        </w:rPr>
        <w:t>Laversanne</w:t>
      </w:r>
      <w:proofErr w:type="spellEnd"/>
      <w:r w:rsidRPr="0067368A">
        <w:rPr>
          <w:lang w:val="en-US"/>
        </w:rPr>
        <w:t xml:space="preserve">, M., Sung, H., </w:t>
      </w:r>
      <w:proofErr w:type="spellStart"/>
      <w:r w:rsidRPr="0067368A">
        <w:rPr>
          <w:lang w:val="en-US"/>
        </w:rPr>
        <w:t>Ferlay</w:t>
      </w:r>
      <w:proofErr w:type="spellEnd"/>
      <w:r w:rsidRPr="0067368A">
        <w:rPr>
          <w:lang w:val="en-US"/>
        </w:rPr>
        <w:t xml:space="preserve">, J., Siegel, R. L., </w:t>
      </w:r>
      <w:proofErr w:type="spellStart"/>
      <w:r w:rsidRPr="0067368A">
        <w:rPr>
          <w:lang w:val="en-US"/>
        </w:rPr>
        <w:t>Soerjomataram</w:t>
      </w:r>
      <w:proofErr w:type="spellEnd"/>
      <w:r w:rsidRPr="0067368A">
        <w:rPr>
          <w:lang w:val="en-US"/>
        </w:rPr>
        <w:t xml:space="preserve">, I., &amp; Jemal, A. (2024). Global cancer statistics 2022: </w:t>
      </w:r>
      <w:proofErr w:type="spellStart"/>
      <w:r w:rsidRPr="0067368A">
        <w:rPr>
          <w:lang w:val="en-US"/>
        </w:rPr>
        <w:t>GLOBOCAN</w:t>
      </w:r>
      <w:proofErr w:type="spellEnd"/>
      <w:r w:rsidRPr="0067368A">
        <w:rPr>
          <w:lang w:val="en-US"/>
        </w:rPr>
        <w:t xml:space="preserve"> estimates of incidence and mortality worldwide for 36 cancers in 185 countries. </w:t>
      </w:r>
      <w:r w:rsidRPr="0067368A">
        <w:rPr>
          <w:i/>
          <w:iCs/>
          <w:lang w:val="en-US"/>
        </w:rPr>
        <w:t>CA: A Cancer Journal for Clinicians</w:t>
      </w:r>
      <w:r w:rsidRPr="0067368A">
        <w:rPr>
          <w:lang w:val="en-US"/>
        </w:rPr>
        <w:t xml:space="preserve">, </w:t>
      </w:r>
      <w:r w:rsidRPr="0067368A">
        <w:rPr>
          <w:i/>
          <w:iCs/>
          <w:lang w:val="en-US"/>
        </w:rPr>
        <w:t>74</w:t>
      </w:r>
      <w:r w:rsidRPr="0067368A">
        <w:rPr>
          <w:lang w:val="en-US"/>
        </w:rPr>
        <w:t>(3), 229–263. https://doi.org/10.3322/caac.21834</w:t>
      </w:r>
    </w:p>
    <w:p w14:paraId="30C3AA14" w14:textId="77777777" w:rsidR="0067368A" w:rsidRPr="0067368A" w:rsidRDefault="0067368A" w:rsidP="0067368A">
      <w:pPr>
        <w:pStyle w:val="Bibliografi"/>
        <w:rPr>
          <w:lang w:val="en-US"/>
        </w:rPr>
      </w:pPr>
      <w:r w:rsidRPr="0067368A">
        <w:rPr>
          <w:lang w:val="en-US"/>
        </w:rPr>
        <w:t xml:space="preserve">Bullard, T., Ji, M., An, R., Trinh, L., Mackenzie, M., &amp; Mullen, S. P. (2019). A systematic review and meta-analysis of adherence to physical activity interventions among three chronic conditions: Cancer, cardiovascular disease, and diabetes. </w:t>
      </w:r>
      <w:r w:rsidRPr="0067368A">
        <w:rPr>
          <w:i/>
          <w:iCs/>
          <w:lang w:val="en-US"/>
        </w:rPr>
        <w:t>BMC Public Health</w:t>
      </w:r>
      <w:r w:rsidRPr="0067368A">
        <w:rPr>
          <w:lang w:val="en-US"/>
        </w:rPr>
        <w:t xml:space="preserve">, </w:t>
      </w:r>
      <w:r w:rsidRPr="0067368A">
        <w:rPr>
          <w:i/>
          <w:iCs/>
          <w:lang w:val="en-US"/>
        </w:rPr>
        <w:t>19</w:t>
      </w:r>
      <w:r w:rsidRPr="0067368A">
        <w:rPr>
          <w:lang w:val="en-US"/>
        </w:rPr>
        <w:t>(1), 636. https://doi.org/10.1186/s12889-019-6877-z</w:t>
      </w:r>
    </w:p>
    <w:p w14:paraId="5D6085AC" w14:textId="77777777" w:rsidR="0067368A" w:rsidRPr="0067368A" w:rsidRDefault="0067368A" w:rsidP="0067368A">
      <w:pPr>
        <w:pStyle w:val="Bibliografi"/>
        <w:rPr>
          <w:lang w:val="en-US"/>
        </w:rPr>
      </w:pPr>
      <w:r w:rsidRPr="0067368A">
        <w:rPr>
          <w:lang w:val="en-US"/>
        </w:rPr>
        <w:t xml:space="preserve">Burke, S. M., Carron, A. V., Eys, M. A., Ntoumanis, N., &amp; Estabrooks, P. A. (2006). Group versus individual </w:t>
      </w:r>
      <w:proofErr w:type="gramStart"/>
      <w:r w:rsidRPr="0067368A">
        <w:rPr>
          <w:lang w:val="en-US"/>
        </w:rPr>
        <w:t>approach?</w:t>
      </w:r>
      <w:proofErr w:type="gramEnd"/>
      <w:r w:rsidRPr="0067368A">
        <w:rPr>
          <w:lang w:val="en-US"/>
        </w:rPr>
        <w:t xml:space="preserve"> A meta-analysis of the effectiveness of interventions to promote physical activity. </w:t>
      </w:r>
      <w:r w:rsidRPr="0067368A">
        <w:rPr>
          <w:i/>
          <w:iCs/>
          <w:lang w:val="en-US"/>
        </w:rPr>
        <w:t>Sport &amp; Exercise Psychology Review</w:t>
      </w:r>
      <w:r w:rsidRPr="0067368A">
        <w:rPr>
          <w:lang w:val="en-US"/>
        </w:rPr>
        <w:t xml:space="preserve">, </w:t>
      </w:r>
      <w:r w:rsidRPr="0067368A">
        <w:rPr>
          <w:i/>
          <w:iCs/>
          <w:lang w:val="en-US"/>
        </w:rPr>
        <w:t>2</w:t>
      </w:r>
      <w:r w:rsidRPr="0067368A">
        <w:rPr>
          <w:lang w:val="en-US"/>
        </w:rPr>
        <w:t>(1), 13–29. https://doi.org/10.53841/bpssepr.2006.2.1.13</w:t>
      </w:r>
    </w:p>
    <w:p w14:paraId="5AF51177" w14:textId="77777777" w:rsidR="0067368A" w:rsidRPr="0067368A" w:rsidRDefault="0067368A" w:rsidP="0067368A">
      <w:pPr>
        <w:pStyle w:val="Bibliografi"/>
        <w:rPr>
          <w:lang w:val="en-US"/>
        </w:rPr>
      </w:pPr>
      <w:r w:rsidRPr="0067368A">
        <w:rPr>
          <w:lang w:val="en-US"/>
        </w:rPr>
        <w:t xml:space="preserve">Campbell, K. L., Winters-Stone, K. M., </w:t>
      </w:r>
      <w:proofErr w:type="spellStart"/>
      <w:r w:rsidRPr="0067368A">
        <w:rPr>
          <w:lang w:val="en-US"/>
        </w:rPr>
        <w:t>Wiskemann</w:t>
      </w:r>
      <w:proofErr w:type="spellEnd"/>
      <w:r w:rsidRPr="0067368A">
        <w:rPr>
          <w:lang w:val="en-US"/>
        </w:rPr>
        <w:t xml:space="preserve">, J., May, A. M., Schwartz, A. L., Courneya, K. S., Zucker, D. S., Matthews, C. E., </w:t>
      </w:r>
      <w:proofErr w:type="spellStart"/>
      <w:r w:rsidRPr="0067368A">
        <w:rPr>
          <w:lang w:val="en-US"/>
        </w:rPr>
        <w:t>Ligibel</w:t>
      </w:r>
      <w:proofErr w:type="spellEnd"/>
      <w:r w:rsidRPr="0067368A">
        <w:rPr>
          <w:lang w:val="en-US"/>
        </w:rPr>
        <w:t xml:space="preserve">, J. A., Gerber, L. H., Morris, G. S., Patel, A. V., Hue, T. F., Perna, F. M., &amp; Schmitz, K. H. (2019a). Exercise Guidelines for Cancer Survivors: Consensus Statement from International Multidisciplinary Roundtable. </w:t>
      </w:r>
      <w:r w:rsidRPr="0067368A">
        <w:rPr>
          <w:i/>
          <w:iCs/>
          <w:lang w:val="en-US"/>
        </w:rPr>
        <w:t>Medicine &amp; Science in Sports &amp; Exercise</w:t>
      </w:r>
      <w:r w:rsidRPr="0067368A">
        <w:rPr>
          <w:lang w:val="en-US"/>
        </w:rPr>
        <w:t xml:space="preserve">, </w:t>
      </w:r>
      <w:r w:rsidRPr="0067368A">
        <w:rPr>
          <w:i/>
          <w:iCs/>
          <w:lang w:val="en-US"/>
        </w:rPr>
        <w:t>51</w:t>
      </w:r>
      <w:r w:rsidRPr="0067368A">
        <w:rPr>
          <w:lang w:val="en-US"/>
        </w:rPr>
        <w:t>(11), 2375–2390. https://doi.org/10.1249/MSS.0000000000002116</w:t>
      </w:r>
    </w:p>
    <w:p w14:paraId="06ABF759" w14:textId="77777777" w:rsidR="0067368A" w:rsidRPr="0067368A" w:rsidRDefault="0067368A" w:rsidP="0067368A">
      <w:pPr>
        <w:pStyle w:val="Bibliografi"/>
        <w:rPr>
          <w:lang w:val="en-US"/>
        </w:rPr>
      </w:pPr>
      <w:r w:rsidRPr="0067368A">
        <w:rPr>
          <w:lang w:val="en-US"/>
        </w:rPr>
        <w:t xml:space="preserve">Campbell, K. L., Winters-Stone, K. M., </w:t>
      </w:r>
      <w:proofErr w:type="spellStart"/>
      <w:r w:rsidRPr="0067368A">
        <w:rPr>
          <w:lang w:val="en-US"/>
        </w:rPr>
        <w:t>Wiskemann</w:t>
      </w:r>
      <w:proofErr w:type="spellEnd"/>
      <w:r w:rsidRPr="0067368A">
        <w:rPr>
          <w:lang w:val="en-US"/>
        </w:rPr>
        <w:t xml:space="preserve">, J., May, A. M., Schwartz, A. L., Courneya, K. S., Zucker, D. S., Matthews, C. E., </w:t>
      </w:r>
      <w:proofErr w:type="spellStart"/>
      <w:r w:rsidRPr="0067368A">
        <w:rPr>
          <w:lang w:val="en-US"/>
        </w:rPr>
        <w:t>Ligibel</w:t>
      </w:r>
      <w:proofErr w:type="spellEnd"/>
      <w:r w:rsidRPr="0067368A">
        <w:rPr>
          <w:lang w:val="en-US"/>
        </w:rPr>
        <w:t xml:space="preserve">, J. A., Gerber, L. H., Morris, G. S., Patel, A. V., Hue, T. F., Perna, F. M., &amp; Schmitz, K. H. (2019b). Exercise Guidelines for Cancer Survivors: Consensus Statement from International </w:t>
      </w:r>
      <w:r w:rsidRPr="0067368A">
        <w:rPr>
          <w:lang w:val="en-US"/>
        </w:rPr>
        <w:lastRenderedPageBreak/>
        <w:t xml:space="preserve">Multidisciplinary Roundtable. </w:t>
      </w:r>
      <w:r w:rsidRPr="0067368A">
        <w:rPr>
          <w:i/>
          <w:iCs/>
          <w:lang w:val="en-US"/>
        </w:rPr>
        <w:t>Medicine &amp; Science in Sports &amp; Exercise</w:t>
      </w:r>
      <w:r w:rsidRPr="0067368A">
        <w:rPr>
          <w:lang w:val="en-US"/>
        </w:rPr>
        <w:t xml:space="preserve">, </w:t>
      </w:r>
      <w:r w:rsidRPr="0067368A">
        <w:rPr>
          <w:i/>
          <w:iCs/>
          <w:lang w:val="en-US"/>
        </w:rPr>
        <w:t>51</w:t>
      </w:r>
      <w:r w:rsidRPr="0067368A">
        <w:rPr>
          <w:lang w:val="en-US"/>
        </w:rPr>
        <w:t>(11), 2375–2390. https://doi.org/10.1249/MSS.0000000000002116</w:t>
      </w:r>
    </w:p>
    <w:p w14:paraId="0E3CC124" w14:textId="77777777" w:rsidR="0067368A" w:rsidRPr="0067368A" w:rsidRDefault="0067368A" w:rsidP="0067368A">
      <w:pPr>
        <w:pStyle w:val="Bibliografi"/>
        <w:rPr>
          <w:lang w:val="en-US"/>
        </w:rPr>
      </w:pPr>
      <w:r w:rsidRPr="0067368A">
        <w:rPr>
          <w:i/>
          <w:iCs/>
          <w:lang w:val="en-US"/>
        </w:rPr>
        <w:t>Cancer</w:t>
      </w:r>
      <w:r w:rsidRPr="0067368A">
        <w:rPr>
          <w:lang w:val="en-US"/>
        </w:rPr>
        <w:t>. (2025, February 3). World Health Organization. https://www.who.int/news-room/fact-sheets/detail/cancer</w:t>
      </w:r>
    </w:p>
    <w:p w14:paraId="4BCA3135" w14:textId="77777777" w:rsidR="0067368A" w:rsidRPr="0067368A" w:rsidRDefault="0067368A" w:rsidP="0067368A">
      <w:pPr>
        <w:pStyle w:val="Bibliografi"/>
      </w:pPr>
      <w:r w:rsidRPr="0067368A">
        <w:rPr>
          <w:i/>
          <w:iCs/>
          <w:lang w:val="en-US"/>
        </w:rPr>
        <w:t>Cancer Registry of Norway</w:t>
      </w:r>
      <w:r w:rsidRPr="0067368A">
        <w:rPr>
          <w:lang w:val="en-US"/>
        </w:rPr>
        <w:t xml:space="preserve">. (2025, May 14). </w:t>
      </w:r>
      <w:proofErr w:type="spellStart"/>
      <w:r w:rsidRPr="0067368A">
        <w:t>FHI</w:t>
      </w:r>
      <w:proofErr w:type="spellEnd"/>
      <w:r w:rsidRPr="0067368A">
        <w:t>. https://www.fhi.no/kreft/nokkeltall/tema/om-kreft/</w:t>
      </w:r>
    </w:p>
    <w:p w14:paraId="26CEA1C3" w14:textId="77777777" w:rsidR="0067368A" w:rsidRPr="0067368A" w:rsidRDefault="0067368A" w:rsidP="0067368A">
      <w:pPr>
        <w:pStyle w:val="Bibliografi"/>
        <w:rPr>
          <w:lang w:val="en-US"/>
        </w:rPr>
      </w:pPr>
      <w:r w:rsidRPr="0067368A">
        <w:t xml:space="preserve">Cella, D., </w:t>
      </w:r>
      <w:proofErr w:type="spellStart"/>
      <w:r w:rsidRPr="0067368A">
        <w:t>Peterman</w:t>
      </w:r>
      <w:proofErr w:type="spellEnd"/>
      <w:r w:rsidRPr="0067368A">
        <w:t xml:space="preserve">, A., </w:t>
      </w:r>
      <w:proofErr w:type="spellStart"/>
      <w:r w:rsidRPr="0067368A">
        <w:t>Passik</w:t>
      </w:r>
      <w:proofErr w:type="spellEnd"/>
      <w:r w:rsidRPr="0067368A">
        <w:t xml:space="preserve">, S., Jacobsen, P., &amp; </w:t>
      </w:r>
      <w:proofErr w:type="spellStart"/>
      <w:r w:rsidRPr="0067368A">
        <w:t>Breitbart</w:t>
      </w:r>
      <w:proofErr w:type="spellEnd"/>
      <w:r w:rsidRPr="0067368A">
        <w:t xml:space="preserve">, W. (1998). </w:t>
      </w:r>
      <w:r w:rsidRPr="0067368A">
        <w:rPr>
          <w:lang w:val="en-US"/>
        </w:rPr>
        <w:t xml:space="preserve">Progress toward guidelines for the management of fatigue. </w:t>
      </w:r>
      <w:r w:rsidRPr="0067368A">
        <w:rPr>
          <w:i/>
          <w:iCs/>
          <w:lang w:val="en-US"/>
        </w:rPr>
        <w:t>Oncology (Williston Park, N.Y.)</w:t>
      </w:r>
      <w:r w:rsidRPr="0067368A">
        <w:rPr>
          <w:lang w:val="en-US"/>
        </w:rPr>
        <w:t xml:space="preserve">, </w:t>
      </w:r>
      <w:r w:rsidRPr="0067368A">
        <w:rPr>
          <w:i/>
          <w:iCs/>
          <w:lang w:val="en-US"/>
        </w:rPr>
        <w:t>12</w:t>
      </w:r>
      <w:r w:rsidRPr="0067368A">
        <w:rPr>
          <w:lang w:val="en-US"/>
        </w:rPr>
        <w:t>(11A), 369–377.</w:t>
      </w:r>
    </w:p>
    <w:p w14:paraId="602071B5" w14:textId="77777777" w:rsidR="0067368A" w:rsidRPr="0067368A" w:rsidRDefault="0067368A" w:rsidP="0067368A">
      <w:pPr>
        <w:pStyle w:val="Bibliografi"/>
        <w:rPr>
          <w:lang w:val="en-US"/>
        </w:rPr>
      </w:pPr>
      <w:r w:rsidRPr="0067368A">
        <w:rPr>
          <w:lang w:val="en-US"/>
        </w:rPr>
        <w:t xml:space="preserve">Champ, C. E., Carpenter, D. J., Diaz, A. K., Rosenberg, J., Ackerson, B. G., &amp; Hyde, P. N. (2023). Resistance Training for Patients with Cancer: A Conceptual Framework for Maximizing Strength, Power, Functional Mobility, and Body Composition to Optimize Health and Outcomes. </w:t>
      </w:r>
      <w:r w:rsidRPr="0067368A">
        <w:rPr>
          <w:i/>
          <w:iCs/>
          <w:lang w:val="en-US"/>
        </w:rPr>
        <w:t>Sports Medicine</w:t>
      </w:r>
      <w:r w:rsidRPr="0067368A">
        <w:rPr>
          <w:lang w:val="en-US"/>
        </w:rPr>
        <w:t xml:space="preserve">, </w:t>
      </w:r>
      <w:r w:rsidRPr="0067368A">
        <w:rPr>
          <w:i/>
          <w:iCs/>
          <w:lang w:val="en-US"/>
        </w:rPr>
        <w:t>53</w:t>
      </w:r>
      <w:r w:rsidRPr="0067368A">
        <w:rPr>
          <w:lang w:val="en-US"/>
        </w:rPr>
        <w:t>(1), 75–89. https://doi.org/10.1007/s40279-022-01759-z</w:t>
      </w:r>
    </w:p>
    <w:p w14:paraId="57B70B9D" w14:textId="77777777" w:rsidR="0067368A" w:rsidRPr="0067368A" w:rsidRDefault="0067368A" w:rsidP="0067368A">
      <w:pPr>
        <w:pStyle w:val="Bibliografi"/>
        <w:rPr>
          <w:lang w:val="en-US"/>
        </w:rPr>
      </w:pPr>
      <w:r w:rsidRPr="0067368A">
        <w:rPr>
          <w:lang w:val="en-US"/>
        </w:rPr>
        <w:t xml:space="preserve">Cheville, A. L., Beck, L. A., Petersen, T. L., Marks, R. S., &amp; Gamble, G. L. (2009). The detection and treatment of cancer-related functional problems in an outpatient setting. </w:t>
      </w:r>
      <w:r w:rsidRPr="0067368A">
        <w:rPr>
          <w:i/>
          <w:iCs/>
          <w:lang w:val="en-US"/>
        </w:rPr>
        <w:t>Supportive Care in Cancer</w:t>
      </w:r>
      <w:r w:rsidRPr="0067368A">
        <w:rPr>
          <w:lang w:val="en-US"/>
        </w:rPr>
        <w:t xml:space="preserve">, </w:t>
      </w:r>
      <w:r w:rsidRPr="0067368A">
        <w:rPr>
          <w:i/>
          <w:iCs/>
          <w:lang w:val="en-US"/>
        </w:rPr>
        <w:t>17</w:t>
      </w:r>
      <w:r w:rsidRPr="0067368A">
        <w:rPr>
          <w:lang w:val="en-US"/>
        </w:rPr>
        <w:t>(1), 61–67. https://doi.org/10.1007/s00520-008-0461-x</w:t>
      </w:r>
    </w:p>
    <w:p w14:paraId="24455E3A" w14:textId="77777777" w:rsidR="0067368A" w:rsidRPr="0067368A" w:rsidRDefault="0067368A" w:rsidP="0067368A">
      <w:pPr>
        <w:pStyle w:val="Bibliografi"/>
        <w:rPr>
          <w:lang w:val="en-US"/>
        </w:rPr>
      </w:pPr>
      <w:r w:rsidRPr="0067368A">
        <w:rPr>
          <w:lang w:val="en-US"/>
        </w:rPr>
        <w:t xml:space="preserve">Christensen, J., Hessner, A. L., Sommer, M. S., Daugaard, R., &amp; Larsen, R. T. (2025). High Intensity Functional Training for Patients Diagnosed with Cancer: A Study Evaluating the Feasibility of a Pragmatic Intervention. </w:t>
      </w:r>
      <w:r w:rsidRPr="0067368A">
        <w:rPr>
          <w:i/>
          <w:iCs/>
          <w:lang w:val="en-US"/>
        </w:rPr>
        <w:t>Journal of Science in Sport and Exercise</w:t>
      </w:r>
      <w:r w:rsidRPr="0067368A">
        <w:rPr>
          <w:lang w:val="en-US"/>
        </w:rPr>
        <w:t xml:space="preserve">, </w:t>
      </w:r>
      <w:r w:rsidRPr="0067368A">
        <w:rPr>
          <w:i/>
          <w:iCs/>
          <w:lang w:val="en-US"/>
        </w:rPr>
        <w:t>7</w:t>
      </w:r>
      <w:r w:rsidRPr="0067368A">
        <w:rPr>
          <w:lang w:val="en-US"/>
        </w:rPr>
        <w:t>(2), 206–214. https://doi.org/10.1007/s42978-024-00275-y</w:t>
      </w:r>
    </w:p>
    <w:p w14:paraId="143CA8E5" w14:textId="77777777" w:rsidR="0067368A" w:rsidRPr="0067368A" w:rsidRDefault="0067368A" w:rsidP="0067368A">
      <w:pPr>
        <w:pStyle w:val="Bibliografi"/>
        <w:rPr>
          <w:lang w:val="en-US"/>
        </w:rPr>
      </w:pPr>
      <w:r w:rsidRPr="0067368A">
        <w:rPr>
          <w:lang w:val="en-US"/>
        </w:rPr>
        <w:t xml:space="preserve">Daou, H. N. (2020). Exercise as an anti-inflammatory therapy for cancer cachexia: A focus on interleukin-6 regulation. </w:t>
      </w:r>
      <w:r w:rsidRPr="0067368A">
        <w:rPr>
          <w:i/>
          <w:iCs/>
          <w:lang w:val="en-US"/>
        </w:rPr>
        <w:t xml:space="preserve">American Journal of Physiology-Regulatory, </w:t>
      </w:r>
      <w:r w:rsidRPr="0067368A">
        <w:rPr>
          <w:i/>
          <w:iCs/>
          <w:lang w:val="en-US"/>
        </w:rPr>
        <w:lastRenderedPageBreak/>
        <w:t>Integrative and Comparative Physiology</w:t>
      </w:r>
      <w:r w:rsidRPr="0067368A">
        <w:rPr>
          <w:lang w:val="en-US"/>
        </w:rPr>
        <w:t xml:space="preserve">, </w:t>
      </w:r>
      <w:r w:rsidRPr="0067368A">
        <w:rPr>
          <w:i/>
          <w:iCs/>
          <w:lang w:val="en-US"/>
        </w:rPr>
        <w:t>318</w:t>
      </w:r>
      <w:r w:rsidRPr="0067368A">
        <w:rPr>
          <w:lang w:val="en-US"/>
        </w:rPr>
        <w:t>(2), R296–R310. https://doi.org/10.1152/ajpregu.00147.2019</w:t>
      </w:r>
    </w:p>
    <w:p w14:paraId="76281A27" w14:textId="77777777" w:rsidR="0067368A" w:rsidRPr="0067368A" w:rsidRDefault="0067368A" w:rsidP="0067368A">
      <w:pPr>
        <w:pStyle w:val="Bibliografi"/>
        <w:rPr>
          <w:lang w:val="en-US"/>
        </w:rPr>
      </w:pPr>
      <w:r w:rsidRPr="0067368A">
        <w:rPr>
          <w:lang w:val="en-US"/>
        </w:rPr>
        <w:t xml:space="preserve">De Backer, I. C., </w:t>
      </w:r>
      <w:proofErr w:type="spellStart"/>
      <w:r w:rsidRPr="0067368A">
        <w:rPr>
          <w:lang w:val="en-US"/>
        </w:rPr>
        <w:t>Schep</w:t>
      </w:r>
      <w:proofErr w:type="spellEnd"/>
      <w:r w:rsidRPr="0067368A">
        <w:rPr>
          <w:lang w:val="en-US"/>
        </w:rPr>
        <w:t xml:space="preserve">, G., </w:t>
      </w:r>
      <w:proofErr w:type="spellStart"/>
      <w:r w:rsidRPr="0067368A">
        <w:rPr>
          <w:lang w:val="en-US"/>
        </w:rPr>
        <w:t>Backx</w:t>
      </w:r>
      <w:proofErr w:type="spellEnd"/>
      <w:r w:rsidRPr="0067368A">
        <w:rPr>
          <w:lang w:val="en-US"/>
        </w:rPr>
        <w:t xml:space="preserve">, F. J., Vreugdenhil, G., &amp; Kuipers, H. (2009). Resistance Training in Cancer Survivors: A Systematic Review. </w:t>
      </w:r>
      <w:r w:rsidRPr="0067368A">
        <w:rPr>
          <w:i/>
          <w:iCs/>
          <w:lang w:val="en-US"/>
        </w:rPr>
        <w:t>International Journal of Sports Medicine</w:t>
      </w:r>
      <w:r w:rsidRPr="0067368A">
        <w:rPr>
          <w:lang w:val="en-US"/>
        </w:rPr>
        <w:t xml:space="preserve">, </w:t>
      </w:r>
      <w:r w:rsidRPr="0067368A">
        <w:rPr>
          <w:i/>
          <w:iCs/>
          <w:lang w:val="en-US"/>
        </w:rPr>
        <w:t>30</w:t>
      </w:r>
      <w:r w:rsidRPr="0067368A">
        <w:rPr>
          <w:lang w:val="en-US"/>
        </w:rPr>
        <w:t>(10), 703–712. https://doi.org/10.1055/s-0029-1225330</w:t>
      </w:r>
    </w:p>
    <w:p w14:paraId="7B803683" w14:textId="77777777" w:rsidR="0067368A" w:rsidRPr="0067368A" w:rsidRDefault="0067368A" w:rsidP="0067368A">
      <w:pPr>
        <w:pStyle w:val="Bibliografi"/>
        <w:rPr>
          <w:lang w:val="en-US"/>
        </w:rPr>
      </w:pPr>
      <w:r w:rsidRPr="0067368A">
        <w:rPr>
          <w:lang w:val="en-US"/>
        </w:rPr>
        <w:t xml:space="preserve">Di Meglio, A., &amp; Vaz-Luis, I. (2024). Systemic inflammation and cancer-related frailty: Shifting the paradigm toward precision survivorship medicine. </w:t>
      </w:r>
      <w:r w:rsidRPr="0067368A">
        <w:rPr>
          <w:i/>
          <w:iCs/>
          <w:lang w:val="en-US"/>
        </w:rPr>
        <w:t>ESMO Open</w:t>
      </w:r>
      <w:r w:rsidRPr="0067368A">
        <w:rPr>
          <w:lang w:val="en-US"/>
        </w:rPr>
        <w:t xml:space="preserve">, </w:t>
      </w:r>
      <w:r w:rsidRPr="0067368A">
        <w:rPr>
          <w:i/>
          <w:iCs/>
          <w:lang w:val="en-US"/>
        </w:rPr>
        <w:t>9</w:t>
      </w:r>
      <w:r w:rsidRPr="0067368A">
        <w:rPr>
          <w:lang w:val="en-US"/>
        </w:rPr>
        <w:t>(1), 102205. https://doi.org/10.1016/j.esmoop.2023.102205</w:t>
      </w:r>
    </w:p>
    <w:p w14:paraId="00B83276" w14:textId="77777777" w:rsidR="0067368A" w:rsidRPr="0067368A" w:rsidRDefault="0067368A" w:rsidP="0067368A">
      <w:pPr>
        <w:pStyle w:val="Bibliografi"/>
        <w:rPr>
          <w:lang w:val="en-US"/>
        </w:rPr>
      </w:pPr>
      <w:r w:rsidRPr="0067368A">
        <w:rPr>
          <w:lang w:val="en-US"/>
        </w:rPr>
        <w:t>Driessen, E. J., Peeters, M. E., Bongers, B. C., Maas, H. A., Bootsma, G. P., Van Meeteren, N. L., &amp; Janssen-</w:t>
      </w:r>
      <w:proofErr w:type="spellStart"/>
      <w:r w:rsidRPr="0067368A">
        <w:rPr>
          <w:lang w:val="en-US"/>
        </w:rPr>
        <w:t>Heijnen</w:t>
      </w:r>
      <w:proofErr w:type="spellEnd"/>
      <w:r w:rsidRPr="0067368A">
        <w:rPr>
          <w:lang w:val="en-US"/>
        </w:rPr>
        <w:t xml:space="preserve">, M. L. (2017). Effects of prehabilitation and rehabilitation including a home-based component on physical fitness, adherence, treatment tolerance, and recovery in patients with non-small cell lung cancer: A systematic review. </w:t>
      </w:r>
      <w:r w:rsidRPr="0067368A">
        <w:rPr>
          <w:i/>
          <w:iCs/>
          <w:lang w:val="en-US"/>
        </w:rPr>
        <w:t>Critical Reviews in Oncology/Hematology</w:t>
      </w:r>
      <w:r w:rsidRPr="0067368A">
        <w:rPr>
          <w:lang w:val="en-US"/>
        </w:rPr>
        <w:t xml:space="preserve">, </w:t>
      </w:r>
      <w:r w:rsidRPr="0067368A">
        <w:rPr>
          <w:i/>
          <w:iCs/>
          <w:lang w:val="en-US"/>
        </w:rPr>
        <w:t>114</w:t>
      </w:r>
      <w:r w:rsidRPr="0067368A">
        <w:rPr>
          <w:lang w:val="en-US"/>
        </w:rPr>
        <w:t>, 63–76. https://doi.org/10.1016/j.critrevonc.2017.03.031</w:t>
      </w:r>
    </w:p>
    <w:p w14:paraId="35747784" w14:textId="77777777" w:rsidR="0067368A" w:rsidRPr="0067368A" w:rsidRDefault="0067368A" w:rsidP="0067368A">
      <w:pPr>
        <w:pStyle w:val="Bibliografi"/>
        <w:rPr>
          <w:lang w:val="en-US"/>
        </w:rPr>
      </w:pPr>
      <w:r w:rsidRPr="0067368A">
        <w:rPr>
          <w:lang w:val="en-US"/>
        </w:rPr>
        <w:t xml:space="preserve">D’Silva, F., </w:t>
      </w:r>
      <w:proofErr w:type="spellStart"/>
      <w:r w:rsidRPr="0067368A">
        <w:rPr>
          <w:lang w:val="en-US"/>
        </w:rPr>
        <w:t>Javeth</w:t>
      </w:r>
      <w:proofErr w:type="spellEnd"/>
      <w:r w:rsidRPr="0067368A">
        <w:rPr>
          <w:lang w:val="en-US"/>
        </w:rPr>
        <w:t xml:space="preserve">, A., &amp; Singh, P. (2022). Cancer-Related Fatigue – Clinical Evaluation Scales and Interventions: A Systematic Review. </w:t>
      </w:r>
      <w:r w:rsidRPr="0067368A">
        <w:rPr>
          <w:i/>
          <w:iCs/>
          <w:lang w:val="en-US"/>
        </w:rPr>
        <w:t>Indian Journal of Palliative Care</w:t>
      </w:r>
      <w:r w:rsidRPr="0067368A">
        <w:rPr>
          <w:lang w:val="en-US"/>
        </w:rPr>
        <w:t xml:space="preserve">, </w:t>
      </w:r>
      <w:r w:rsidRPr="0067368A">
        <w:rPr>
          <w:i/>
          <w:iCs/>
          <w:lang w:val="en-US"/>
        </w:rPr>
        <w:t>28</w:t>
      </w:r>
      <w:r w:rsidRPr="0067368A">
        <w:rPr>
          <w:lang w:val="en-US"/>
        </w:rPr>
        <w:t>, 88–98. https://doi.org/10.25259/IJPC_455_20</w:t>
      </w:r>
    </w:p>
    <w:p w14:paraId="5019C198" w14:textId="77777777" w:rsidR="0067368A" w:rsidRPr="0067368A" w:rsidRDefault="0067368A" w:rsidP="0067368A">
      <w:pPr>
        <w:pStyle w:val="Bibliografi"/>
        <w:rPr>
          <w:lang w:val="en-US"/>
        </w:rPr>
      </w:pPr>
      <w:r w:rsidRPr="0067368A">
        <w:rPr>
          <w:lang w:val="en-US"/>
        </w:rPr>
        <w:t xml:space="preserve">Fairman, C. M. (2024a). A practical framework for the design of resistance exercise interventions in oncology research settings—A narrative review. </w:t>
      </w:r>
      <w:r w:rsidRPr="0067368A">
        <w:rPr>
          <w:i/>
          <w:iCs/>
          <w:lang w:val="en-US"/>
        </w:rPr>
        <w:t>Frontiers in Sports and Active Living</w:t>
      </w:r>
      <w:r w:rsidRPr="0067368A">
        <w:rPr>
          <w:lang w:val="en-US"/>
        </w:rPr>
        <w:t xml:space="preserve">, </w:t>
      </w:r>
      <w:r w:rsidRPr="0067368A">
        <w:rPr>
          <w:i/>
          <w:iCs/>
          <w:lang w:val="en-US"/>
        </w:rPr>
        <w:t>6</w:t>
      </w:r>
      <w:r w:rsidRPr="0067368A">
        <w:rPr>
          <w:lang w:val="en-US"/>
        </w:rPr>
        <w:t>, 1418640. https://doi.org/10.3389/fspor.2024.1418640</w:t>
      </w:r>
    </w:p>
    <w:p w14:paraId="0724C3D5" w14:textId="77777777" w:rsidR="0067368A" w:rsidRPr="0067368A" w:rsidRDefault="0067368A" w:rsidP="0067368A">
      <w:pPr>
        <w:pStyle w:val="Bibliografi"/>
        <w:rPr>
          <w:lang w:val="en-US"/>
        </w:rPr>
      </w:pPr>
      <w:r w:rsidRPr="0067368A">
        <w:rPr>
          <w:lang w:val="en-US"/>
        </w:rPr>
        <w:t xml:space="preserve">Fairman, C. M. (2024b). A practical framework for the design of resistance exercise interventions in oncology research settings—A narrative review. </w:t>
      </w:r>
      <w:r w:rsidRPr="0067368A">
        <w:rPr>
          <w:i/>
          <w:iCs/>
          <w:lang w:val="en-US"/>
        </w:rPr>
        <w:t>Frontiers in Sports and Active Living</w:t>
      </w:r>
      <w:r w:rsidRPr="0067368A">
        <w:rPr>
          <w:lang w:val="en-US"/>
        </w:rPr>
        <w:t xml:space="preserve">, </w:t>
      </w:r>
      <w:r w:rsidRPr="0067368A">
        <w:rPr>
          <w:i/>
          <w:iCs/>
          <w:lang w:val="en-US"/>
        </w:rPr>
        <w:t>6</w:t>
      </w:r>
      <w:r w:rsidRPr="0067368A">
        <w:rPr>
          <w:lang w:val="en-US"/>
        </w:rPr>
        <w:t>, 1418640. https://doi.org/10.3389/fspor.2024.1418640</w:t>
      </w:r>
    </w:p>
    <w:p w14:paraId="28796D2A" w14:textId="77777777" w:rsidR="0067368A" w:rsidRPr="0067368A" w:rsidRDefault="0067368A" w:rsidP="0067368A">
      <w:pPr>
        <w:pStyle w:val="Bibliografi"/>
        <w:rPr>
          <w:lang w:val="en-US"/>
        </w:rPr>
      </w:pPr>
      <w:r w:rsidRPr="0067368A">
        <w:rPr>
          <w:lang w:val="en-US"/>
        </w:rPr>
        <w:lastRenderedPageBreak/>
        <w:t xml:space="preserve">Fairman, C. M., Lønbro, S., Cardaci, T. D., VanderVeen, B. N., Nilsen, T. S., &amp; Murphy, A. E. (2022). Muscle wasting in cancer: Opportunities and challenges for exercise in clinical cancer trials. </w:t>
      </w:r>
      <w:proofErr w:type="spellStart"/>
      <w:r w:rsidRPr="0067368A">
        <w:rPr>
          <w:i/>
          <w:iCs/>
          <w:lang w:val="en-US"/>
        </w:rPr>
        <w:t>JCSM</w:t>
      </w:r>
      <w:proofErr w:type="spellEnd"/>
      <w:r w:rsidRPr="0067368A">
        <w:rPr>
          <w:i/>
          <w:iCs/>
          <w:lang w:val="en-US"/>
        </w:rPr>
        <w:t xml:space="preserve"> Rapid Communications</w:t>
      </w:r>
      <w:r w:rsidRPr="0067368A">
        <w:rPr>
          <w:lang w:val="en-US"/>
        </w:rPr>
        <w:t xml:space="preserve">, </w:t>
      </w:r>
      <w:r w:rsidRPr="0067368A">
        <w:rPr>
          <w:i/>
          <w:iCs/>
          <w:lang w:val="en-US"/>
        </w:rPr>
        <w:t>5</w:t>
      </w:r>
      <w:r w:rsidRPr="0067368A">
        <w:rPr>
          <w:lang w:val="en-US"/>
        </w:rPr>
        <w:t>(1), 52–67. https://doi.org/10.1002/rco2.56</w:t>
      </w:r>
    </w:p>
    <w:p w14:paraId="555DB33B" w14:textId="77777777" w:rsidR="0067368A" w:rsidRPr="0067368A" w:rsidRDefault="0067368A" w:rsidP="0067368A">
      <w:pPr>
        <w:pStyle w:val="Bibliografi"/>
        <w:rPr>
          <w:lang w:val="en-US"/>
        </w:rPr>
      </w:pPr>
      <w:r w:rsidRPr="0067368A">
        <w:rPr>
          <w:lang w:val="en-US"/>
        </w:rPr>
        <w:t xml:space="preserve">Fallah, S., </w:t>
      </w:r>
      <w:proofErr w:type="spellStart"/>
      <w:r w:rsidRPr="0067368A">
        <w:rPr>
          <w:lang w:val="en-US"/>
        </w:rPr>
        <w:t>Parnain</w:t>
      </w:r>
      <w:proofErr w:type="spellEnd"/>
      <w:r w:rsidRPr="0067368A">
        <w:rPr>
          <w:lang w:val="en-US"/>
        </w:rPr>
        <w:t>, Z., Taghavi-Azar-</w:t>
      </w:r>
      <w:proofErr w:type="spellStart"/>
      <w:r w:rsidRPr="0067368A">
        <w:rPr>
          <w:lang w:val="en-US"/>
        </w:rPr>
        <w:t>Sharabiani</w:t>
      </w:r>
      <w:proofErr w:type="spellEnd"/>
      <w:r w:rsidRPr="0067368A">
        <w:rPr>
          <w:lang w:val="en-US"/>
        </w:rPr>
        <w:t xml:space="preserve">, P., </w:t>
      </w:r>
      <w:proofErr w:type="spellStart"/>
      <w:r w:rsidRPr="0067368A">
        <w:rPr>
          <w:lang w:val="en-US"/>
        </w:rPr>
        <w:t>Cheraghifard</w:t>
      </w:r>
      <w:proofErr w:type="spellEnd"/>
      <w:r w:rsidRPr="0067368A">
        <w:rPr>
          <w:lang w:val="en-US"/>
        </w:rPr>
        <w:t xml:space="preserve">, M., </w:t>
      </w:r>
      <w:proofErr w:type="spellStart"/>
      <w:r w:rsidRPr="0067368A">
        <w:rPr>
          <w:lang w:val="en-US"/>
        </w:rPr>
        <w:t>Vasaghi-Gharamaleki</w:t>
      </w:r>
      <w:proofErr w:type="spellEnd"/>
      <w:r w:rsidRPr="0067368A">
        <w:rPr>
          <w:lang w:val="en-US"/>
        </w:rPr>
        <w:t xml:space="preserve">, B., Roohi-Azizi, M., Hashemi, M., Yousefi, M., </w:t>
      </w:r>
      <w:proofErr w:type="spellStart"/>
      <w:r w:rsidRPr="0067368A">
        <w:rPr>
          <w:lang w:val="en-US"/>
        </w:rPr>
        <w:t>Joghataei</w:t>
      </w:r>
      <w:proofErr w:type="spellEnd"/>
      <w:r w:rsidRPr="0067368A">
        <w:rPr>
          <w:lang w:val="en-US"/>
        </w:rPr>
        <w:t xml:space="preserve">, M.-T., &amp; Taghizadeh, G. (2025). The minimal clinically important difference of two multifaceted fatigue evaluation questionnaires in chronic stroke. </w:t>
      </w:r>
      <w:r w:rsidRPr="0067368A">
        <w:rPr>
          <w:i/>
          <w:iCs/>
          <w:lang w:val="en-US"/>
        </w:rPr>
        <w:t>Topics in Stroke Rehabilitation</w:t>
      </w:r>
      <w:r w:rsidRPr="0067368A">
        <w:rPr>
          <w:lang w:val="en-US"/>
        </w:rPr>
        <w:t xml:space="preserve">, </w:t>
      </w:r>
      <w:r w:rsidRPr="0067368A">
        <w:rPr>
          <w:i/>
          <w:iCs/>
          <w:lang w:val="en-US"/>
        </w:rPr>
        <w:t>32</w:t>
      </w:r>
      <w:r w:rsidRPr="0067368A">
        <w:rPr>
          <w:lang w:val="en-US"/>
        </w:rPr>
        <w:t>(4), 405–418. https://doi.org/10.1080/10749357.2024.2408997</w:t>
      </w:r>
    </w:p>
    <w:p w14:paraId="06B1C983" w14:textId="77777777" w:rsidR="0067368A" w:rsidRPr="0067368A" w:rsidRDefault="0067368A" w:rsidP="0067368A">
      <w:pPr>
        <w:pStyle w:val="Bibliografi"/>
        <w:rPr>
          <w:lang w:val="en-US"/>
        </w:rPr>
      </w:pPr>
      <w:r w:rsidRPr="0067368A">
        <w:rPr>
          <w:lang w:val="en-US"/>
        </w:rPr>
        <w:t xml:space="preserve">Fu, T., Guang, H., &amp; Gao, X. (2018). Percutaneous nerve electrical stimulation for fatigue caused by chemotherapy for cervical cancer. </w:t>
      </w:r>
      <w:r w:rsidRPr="0067368A">
        <w:rPr>
          <w:i/>
          <w:iCs/>
          <w:lang w:val="en-US"/>
        </w:rPr>
        <w:t>Medicine</w:t>
      </w:r>
      <w:r w:rsidRPr="0067368A">
        <w:rPr>
          <w:lang w:val="en-US"/>
        </w:rPr>
        <w:t xml:space="preserve">, </w:t>
      </w:r>
      <w:r w:rsidRPr="0067368A">
        <w:rPr>
          <w:i/>
          <w:iCs/>
          <w:lang w:val="en-US"/>
        </w:rPr>
        <w:t>97</w:t>
      </w:r>
      <w:r w:rsidRPr="0067368A">
        <w:rPr>
          <w:lang w:val="en-US"/>
        </w:rPr>
        <w:t>(41), e12020. https://doi.org/10.1097/MD.0000000000012020</w:t>
      </w:r>
    </w:p>
    <w:p w14:paraId="6D8C495B" w14:textId="77777777" w:rsidR="0067368A" w:rsidRPr="0067368A" w:rsidRDefault="0067368A" w:rsidP="0067368A">
      <w:pPr>
        <w:pStyle w:val="Bibliografi"/>
        <w:rPr>
          <w:lang w:val="en-US"/>
        </w:rPr>
      </w:pPr>
      <w:r w:rsidRPr="0067368A">
        <w:rPr>
          <w:lang w:val="en-US"/>
        </w:rPr>
        <w:t>Galiano</w:t>
      </w:r>
      <w:r w:rsidRPr="0067368A">
        <w:rPr>
          <w:rFonts w:ascii="Cambria Math" w:hAnsi="Cambria Math" w:cs="Cambria Math"/>
          <w:lang w:val="en-US"/>
        </w:rPr>
        <w:t>‐</w:t>
      </w:r>
      <w:r w:rsidRPr="0067368A">
        <w:rPr>
          <w:lang w:val="en-US"/>
        </w:rPr>
        <w:t>Castillo, N., Cantarero</w:t>
      </w:r>
      <w:r w:rsidRPr="0067368A">
        <w:rPr>
          <w:rFonts w:ascii="Cambria Math" w:hAnsi="Cambria Math" w:cs="Cambria Math"/>
          <w:lang w:val="en-US"/>
        </w:rPr>
        <w:t>‐</w:t>
      </w:r>
      <w:r w:rsidRPr="0067368A">
        <w:rPr>
          <w:lang w:val="en-US"/>
        </w:rPr>
        <w:t>Villanueva, I., Fernández</w:t>
      </w:r>
      <w:r w:rsidRPr="0067368A">
        <w:rPr>
          <w:rFonts w:ascii="Cambria Math" w:hAnsi="Cambria Math" w:cs="Cambria Math"/>
          <w:lang w:val="en-US"/>
        </w:rPr>
        <w:t>‐</w:t>
      </w:r>
      <w:r w:rsidRPr="0067368A">
        <w:rPr>
          <w:lang w:val="en-US"/>
        </w:rPr>
        <w:t>Lao, C., Ariza</w:t>
      </w:r>
      <w:r w:rsidRPr="0067368A">
        <w:rPr>
          <w:rFonts w:ascii="Cambria Math" w:hAnsi="Cambria Math" w:cs="Cambria Math"/>
          <w:lang w:val="en-US"/>
        </w:rPr>
        <w:t>‐</w:t>
      </w:r>
      <w:r w:rsidRPr="0067368A">
        <w:rPr>
          <w:lang w:val="en-US"/>
        </w:rPr>
        <w:t>García, A., Díaz</w:t>
      </w:r>
      <w:r w:rsidRPr="0067368A">
        <w:rPr>
          <w:rFonts w:ascii="Cambria Math" w:hAnsi="Cambria Math" w:cs="Cambria Math"/>
          <w:lang w:val="en-US"/>
        </w:rPr>
        <w:t>‐</w:t>
      </w:r>
      <w:r w:rsidRPr="0067368A">
        <w:rPr>
          <w:lang w:val="en-US"/>
        </w:rPr>
        <w:t>Rodríguez, L., Del</w:t>
      </w:r>
      <w:r w:rsidRPr="0067368A">
        <w:rPr>
          <w:rFonts w:ascii="Cambria Math" w:hAnsi="Cambria Math" w:cs="Cambria Math"/>
          <w:lang w:val="en-US"/>
        </w:rPr>
        <w:t>‐</w:t>
      </w:r>
      <w:r w:rsidRPr="0067368A">
        <w:rPr>
          <w:lang w:val="en-US"/>
        </w:rPr>
        <w:t>Moral</w:t>
      </w:r>
      <w:r w:rsidRPr="0067368A">
        <w:rPr>
          <w:rFonts w:ascii="Cambria Math" w:hAnsi="Cambria Math" w:cs="Cambria Math"/>
          <w:lang w:val="en-US"/>
        </w:rPr>
        <w:t>‐</w:t>
      </w:r>
      <w:r w:rsidRPr="0067368A">
        <w:rPr>
          <w:lang w:val="en-US"/>
        </w:rPr>
        <w:t>Ávila, R., &amp; Arroyo</w:t>
      </w:r>
      <w:r w:rsidRPr="0067368A">
        <w:rPr>
          <w:rFonts w:ascii="Cambria Math" w:hAnsi="Cambria Math" w:cs="Cambria Math"/>
          <w:lang w:val="en-US"/>
        </w:rPr>
        <w:t>‐</w:t>
      </w:r>
      <w:r w:rsidRPr="0067368A">
        <w:rPr>
          <w:lang w:val="en-US"/>
        </w:rPr>
        <w:t>Morales, M. (2016). Telehealth system: A randomized controlled trial evaluating the impact of an internet</w:t>
      </w:r>
      <w:r w:rsidRPr="0067368A">
        <w:rPr>
          <w:rFonts w:ascii="Cambria Math" w:hAnsi="Cambria Math" w:cs="Cambria Math"/>
          <w:lang w:val="en-US"/>
        </w:rPr>
        <w:t>‐</w:t>
      </w:r>
      <w:r w:rsidRPr="0067368A">
        <w:rPr>
          <w:lang w:val="en-US"/>
        </w:rPr>
        <w:t xml:space="preserve">based exercise intervention on quality of life, pain, muscle strength, and fatigue in breast cancer survivors. </w:t>
      </w:r>
      <w:r w:rsidRPr="0067368A">
        <w:rPr>
          <w:i/>
          <w:iCs/>
          <w:lang w:val="en-US"/>
        </w:rPr>
        <w:t>Cancer</w:t>
      </w:r>
      <w:r w:rsidRPr="0067368A">
        <w:rPr>
          <w:lang w:val="en-US"/>
        </w:rPr>
        <w:t xml:space="preserve">, </w:t>
      </w:r>
      <w:r w:rsidRPr="0067368A">
        <w:rPr>
          <w:i/>
          <w:iCs/>
          <w:lang w:val="en-US"/>
        </w:rPr>
        <w:t>122</w:t>
      </w:r>
      <w:r w:rsidRPr="0067368A">
        <w:rPr>
          <w:lang w:val="en-US"/>
        </w:rPr>
        <w:t>(20), 3166–3174. https://doi.org/10.1002/cncr.30172</w:t>
      </w:r>
    </w:p>
    <w:p w14:paraId="39E70CB0" w14:textId="77777777" w:rsidR="0067368A" w:rsidRPr="0067368A" w:rsidRDefault="0067368A" w:rsidP="0067368A">
      <w:pPr>
        <w:pStyle w:val="Bibliografi"/>
        <w:rPr>
          <w:lang w:val="en-US"/>
        </w:rPr>
      </w:pPr>
      <w:r w:rsidRPr="0067368A">
        <w:rPr>
          <w:lang w:val="en-US"/>
        </w:rPr>
        <w:t xml:space="preserve">Garcia-Roca, M. E., </w:t>
      </w:r>
      <w:proofErr w:type="spellStart"/>
      <w:r w:rsidRPr="0067368A">
        <w:rPr>
          <w:lang w:val="en-US"/>
        </w:rPr>
        <w:t>Catalá</w:t>
      </w:r>
      <w:proofErr w:type="spellEnd"/>
      <w:r w:rsidRPr="0067368A">
        <w:rPr>
          <w:lang w:val="en-US"/>
        </w:rPr>
        <w:t xml:space="preserve">-Vilaplana, I., Hernando, C., </w:t>
      </w:r>
      <w:proofErr w:type="spellStart"/>
      <w:r w:rsidRPr="0067368A">
        <w:rPr>
          <w:lang w:val="en-US"/>
        </w:rPr>
        <w:t>Baliño</w:t>
      </w:r>
      <w:proofErr w:type="spellEnd"/>
      <w:r w:rsidRPr="0067368A">
        <w:rPr>
          <w:lang w:val="en-US"/>
        </w:rPr>
        <w:t xml:space="preserve">, P., Salas-Medina, P., Suarez-Alcazar, P., Folch-Ayora, A., &amp; Collado </w:t>
      </w:r>
      <w:proofErr w:type="spellStart"/>
      <w:r w:rsidRPr="0067368A">
        <w:rPr>
          <w:lang w:val="en-US"/>
        </w:rPr>
        <w:t>Boira</w:t>
      </w:r>
      <w:proofErr w:type="spellEnd"/>
      <w:r w:rsidRPr="0067368A">
        <w:rPr>
          <w:lang w:val="en-US"/>
        </w:rPr>
        <w:t xml:space="preserve">, E. (2024). Effect of a Long-Term Online Home-Based Supervised Exercise Program on Physical Fitness and Adherence in Breast Cancer Patients: A Randomized Clinical Trial. </w:t>
      </w:r>
      <w:r w:rsidRPr="0067368A">
        <w:rPr>
          <w:i/>
          <w:iCs/>
          <w:lang w:val="en-US"/>
        </w:rPr>
        <w:t>Cancers</w:t>
      </w:r>
      <w:r w:rsidRPr="0067368A">
        <w:rPr>
          <w:lang w:val="en-US"/>
        </w:rPr>
        <w:t xml:space="preserve">, </w:t>
      </w:r>
      <w:r w:rsidRPr="0067368A">
        <w:rPr>
          <w:i/>
          <w:iCs/>
          <w:lang w:val="en-US"/>
        </w:rPr>
        <w:t>16</w:t>
      </w:r>
      <w:r w:rsidRPr="0067368A">
        <w:rPr>
          <w:lang w:val="en-US"/>
        </w:rPr>
        <w:t>(10), 1912. https://doi.org/10.3390/cancers16101912</w:t>
      </w:r>
    </w:p>
    <w:p w14:paraId="6FDE93AD" w14:textId="77777777" w:rsidR="0067368A" w:rsidRPr="0067368A" w:rsidRDefault="0067368A" w:rsidP="0067368A">
      <w:pPr>
        <w:pStyle w:val="Bibliografi"/>
        <w:rPr>
          <w:lang w:val="en-US"/>
        </w:rPr>
      </w:pPr>
      <w:proofErr w:type="spellStart"/>
      <w:r w:rsidRPr="0067368A">
        <w:rPr>
          <w:lang w:val="en-US"/>
        </w:rPr>
        <w:lastRenderedPageBreak/>
        <w:t>Gjerset</w:t>
      </w:r>
      <w:proofErr w:type="spellEnd"/>
      <w:r w:rsidRPr="0067368A">
        <w:rPr>
          <w:lang w:val="en-US"/>
        </w:rPr>
        <w:t xml:space="preserve">, G. M., Loge, J. H., </w:t>
      </w:r>
      <w:proofErr w:type="spellStart"/>
      <w:r w:rsidRPr="0067368A">
        <w:rPr>
          <w:lang w:val="en-US"/>
        </w:rPr>
        <w:t>Kiserud</w:t>
      </w:r>
      <w:proofErr w:type="spellEnd"/>
      <w:r w:rsidRPr="0067368A">
        <w:rPr>
          <w:lang w:val="en-US"/>
        </w:rPr>
        <w:t xml:space="preserve">, C. E., </w:t>
      </w:r>
      <w:proofErr w:type="spellStart"/>
      <w:r w:rsidRPr="0067368A">
        <w:rPr>
          <w:lang w:val="en-US"/>
        </w:rPr>
        <w:t>Fosså</w:t>
      </w:r>
      <w:proofErr w:type="spellEnd"/>
      <w:r w:rsidRPr="0067368A">
        <w:rPr>
          <w:lang w:val="en-US"/>
        </w:rPr>
        <w:t xml:space="preserve">, S. D., </w:t>
      </w:r>
      <w:proofErr w:type="spellStart"/>
      <w:r w:rsidRPr="0067368A">
        <w:rPr>
          <w:lang w:val="en-US"/>
        </w:rPr>
        <w:t>Gudbergsson</w:t>
      </w:r>
      <w:proofErr w:type="spellEnd"/>
      <w:r w:rsidRPr="0067368A">
        <w:rPr>
          <w:lang w:val="en-US"/>
        </w:rPr>
        <w:t xml:space="preserve">, S. B., </w:t>
      </w:r>
      <w:proofErr w:type="spellStart"/>
      <w:r w:rsidRPr="0067368A">
        <w:rPr>
          <w:lang w:val="en-US"/>
        </w:rPr>
        <w:t>Oldervoll</w:t>
      </w:r>
      <w:proofErr w:type="spellEnd"/>
      <w:r w:rsidRPr="0067368A">
        <w:rPr>
          <w:lang w:val="en-US"/>
        </w:rPr>
        <w:t xml:space="preserve">, L. M., Wisløff, T., &amp; Thorsen, L. (2017). Perceived needs for different components in a rehabilitation program among cancer survivors with chronic fatigue compared to survivors without chronic fatigue. </w:t>
      </w:r>
      <w:r w:rsidRPr="0067368A">
        <w:rPr>
          <w:i/>
          <w:iCs/>
          <w:lang w:val="en-US"/>
        </w:rPr>
        <w:t xml:space="preserve">Acta </w:t>
      </w:r>
      <w:proofErr w:type="spellStart"/>
      <w:r w:rsidRPr="0067368A">
        <w:rPr>
          <w:i/>
          <w:iCs/>
          <w:lang w:val="en-US"/>
        </w:rPr>
        <w:t>Oncologica</w:t>
      </w:r>
      <w:proofErr w:type="spellEnd"/>
      <w:r w:rsidRPr="0067368A">
        <w:rPr>
          <w:lang w:val="en-US"/>
        </w:rPr>
        <w:t xml:space="preserve">, </w:t>
      </w:r>
      <w:r w:rsidRPr="0067368A">
        <w:rPr>
          <w:i/>
          <w:iCs/>
          <w:lang w:val="en-US"/>
        </w:rPr>
        <w:t>56</w:t>
      </w:r>
      <w:r w:rsidRPr="0067368A">
        <w:rPr>
          <w:lang w:val="en-US"/>
        </w:rPr>
        <w:t>(2), 245–253. https://doi.org/10.1080/0284186X.2016.1266091</w:t>
      </w:r>
    </w:p>
    <w:p w14:paraId="48D44896" w14:textId="77777777" w:rsidR="0067368A" w:rsidRPr="0067368A" w:rsidRDefault="0067368A" w:rsidP="0067368A">
      <w:pPr>
        <w:pStyle w:val="Bibliografi"/>
        <w:rPr>
          <w:lang w:val="en-US"/>
        </w:rPr>
      </w:pPr>
      <w:r w:rsidRPr="0067368A">
        <w:rPr>
          <w:lang w:val="en-US"/>
        </w:rPr>
        <w:t xml:space="preserve">Goncalves Leite Rocco, P., Reategui-Rivera, C. M., &amp; Finkelstein, J. (2024). Telemedicine Applications for Cancer Rehabilitation: Scoping Review. </w:t>
      </w:r>
      <w:r w:rsidRPr="0067368A">
        <w:rPr>
          <w:i/>
          <w:iCs/>
          <w:lang w:val="en-US"/>
        </w:rPr>
        <w:t>JMIR Cancer</w:t>
      </w:r>
      <w:r w:rsidRPr="0067368A">
        <w:rPr>
          <w:lang w:val="en-US"/>
        </w:rPr>
        <w:t xml:space="preserve">, </w:t>
      </w:r>
      <w:r w:rsidRPr="0067368A">
        <w:rPr>
          <w:i/>
          <w:iCs/>
          <w:lang w:val="en-US"/>
        </w:rPr>
        <w:t>10</w:t>
      </w:r>
      <w:r w:rsidRPr="0067368A">
        <w:rPr>
          <w:lang w:val="en-US"/>
        </w:rPr>
        <w:t>, e56969. https://doi.org/10.2196/56969</w:t>
      </w:r>
    </w:p>
    <w:p w14:paraId="12F17C2F" w14:textId="77777777" w:rsidR="0067368A" w:rsidRPr="0067368A" w:rsidRDefault="0067368A" w:rsidP="0067368A">
      <w:pPr>
        <w:pStyle w:val="Bibliografi"/>
        <w:rPr>
          <w:lang w:val="en-US"/>
        </w:rPr>
      </w:pPr>
      <w:proofErr w:type="spellStart"/>
      <w:r w:rsidRPr="0067368A">
        <w:rPr>
          <w:lang w:val="en-US"/>
        </w:rPr>
        <w:t>Gorzelitz</w:t>
      </w:r>
      <w:proofErr w:type="spellEnd"/>
      <w:r w:rsidRPr="0067368A">
        <w:rPr>
          <w:lang w:val="en-US"/>
        </w:rPr>
        <w:t xml:space="preserve">, J. S., Stoller, S., Costanzo, E., </w:t>
      </w:r>
      <w:proofErr w:type="spellStart"/>
      <w:r w:rsidRPr="0067368A">
        <w:rPr>
          <w:lang w:val="en-US"/>
        </w:rPr>
        <w:t>Gangnon</w:t>
      </w:r>
      <w:proofErr w:type="spellEnd"/>
      <w:r w:rsidRPr="0067368A">
        <w:rPr>
          <w:lang w:val="en-US"/>
        </w:rPr>
        <w:t xml:space="preserve">, R., Koltyn, K., Dietz, A. T., Spencer, R. J., Rash, J., &amp; Cadmus-Bertram, L. (2022a). Improvements in strength and agility measures of functional fitness following a telehealth-delivered home-based exercise intervention in endometrial cancer survivors. </w:t>
      </w:r>
      <w:r w:rsidRPr="0067368A">
        <w:rPr>
          <w:i/>
          <w:iCs/>
          <w:lang w:val="en-US"/>
        </w:rPr>
        <w:t>Supportive Care in Cancer</w:t>
      </w:r>
      <w:r w:rsidRPr="0067368A">
        <w:rPr>
          <w:lang w:val="en-US"/>
        </w:rPr>
        <w:t xml:space="preserve">, </w:t>
      </w:r>
      <w:r w:rsidRPr="0067368A">
        <w:rPr>
          <w:i/>
          <w:iCs/>
          <w:lang w:val="en-US"/>
        </w:rPr>
        <w:t>30</w:t>
      </w:r>
      <w:r w:rsidRPr="0067368A">
        <w:rPr>
          <w:lang w:val="en-US"/>
        </w:rPr>
        <w:t>(1), 447–455. https://doi.org/10.1007/s00520-021-06415-2</w:t>
      </w:r>
    </w:p>
    <w:p w14:paraId="5535DACF" w14:textId="77777777" w:rsidR="0067368A" w:rsidRPr="0067368A" w:rsidRDefault="0067368A" w:rsidP="0067368A">
      <w:pPr>
        <w:pStyle w:val="Bibliografi"/>
        <w:rPr>
          <w:lang w:val="en-US"/>
        </w:rPr>
      </w:pPr>
      <w:proofErr w:type="spellStart"/>
      <w:r w:rsidRPr="0067368A">
        <w:rPr>
          <w:lang w:val="en-US"/>
        </w:rPr>
        <w:t>Gorzelitz</w:t>
      </w:r>
      <w:proofErr w:type="spellEnd"/>
      <w:r w:rsidRPr="0067368A">
        <w:rPr>
          <w:lang w:val="en-US"/>
        </w:rPr>
        <w:t xml:space="preserve">, J. S., Stoller, S., Costanzo, E., </w:t>
      </w:r>
      <w:proofErr w:type="spellStart"/>
      <w:r w:rsidRPr="0067368A">
        <w:rPr>
          <w:lang w:val="en-US"/>
        </w:rPr>
        <w:t>Gangnon</w:t>
      </w:r>
      <w:proofErr w:type="spellEnd"/>
      <w:r w:rsidRPr="0067368A">
        <w:rPr>
          <w:lang w:val="en-US"/>
        </w:rPr>
        <w:t xml:space="preserve">, R., Koltyn, K., Dietz, A. T., Spencer, R. J., Rash, J., &amp; Cadmus-Bertram, L. (2022b). Improvements in strength and agility measures of functional fitness following a telehealth-delivered home-based exercise intervention in endometrial cancer survivors. </w:t>
      </w:r>
      <w:r w:rsidRPr="0067368A">
        <w:rPr>
          <w:i/>
          <w:iCs/>
          <w:lang w:val="en-US"/>
        </w:rPr>
        <w:t>Supportive Care in Cancer</w:t>
      </w:r>
      <w:r w:rsidRPr="0067368A">
        <w:rPr>
          <w:lang w:val="en-US"/>
        </w:rPr>
        <w:t xml:space="preserve">, </w:t>
      </w:r>
      <w:r w:rsidRPr="0067368A">
        <w:rPr>
          <w:i/>
          <w:iCs/>
          <w:lang w:val="en-US"/>
        </w:rPr>
        <w:t>30</w:t>
      </w:r>
      <w:r w:rsidRPr="0067368A">
        <w:rPr>
          <w:lang w:val="en-US"/>
        </w:rPr>
        <w:t>(1), 447–455. https://doi.org/10.1007/s00520-021-06415-2</w:t>
      </w:r>
    </w:p>
    <w:p w14:paraId="0E1818D6" w14:textId="77777777" w:rsidR="0067368A" w:rsidRPr="0067368A" w:rsidRDefault="0067368A" w:rsidP="0067368A">
      <w:pPr>
        <w:pStyle w:val="Bibliografi"/>
        <w:rPr>
          <w:lang w:val="en-US"/>
        </w:rPr>
      </w:pPr>
      <w:r w:rsidRPr="0067368A">
        <w:rPr>
          <w:lang w:val="en-US"/>
        </w:rPr>
        <w:t xml:space="preserve">Grimm, P. (2010). Social Desirability Bias. In J. Sheth &amp; N. Malhotra (Eds.), </w:t>
      </w:r>
      <w:r w:rsidRPr="0067368A">
        <w:rPr>
          <w:i/>
          <w:iCs/>
          <w:lang w:val="en-US"/>
        </w:rPr>
        <w:t>Wiley International Encyclopedia of Marketing</w:t>
      </w:r>
      <w:r w:rsidRPr="0067368A">
        <w:rPr>
          <w:lang w:val="en-US"/>
        </w:rPr>
        <w:t xml:space="preserve"> (1st ed.). Wiley. https://doi.org/10.1002/9781444316568.wiem02057</w:t>
      </w:r>
    </w:p>
    <w:p w14:paraId="4D7D70DB" w14:textId="77777777" w:rsidR="0067368A" w:rsidRPr="0067368A" w:rsidRDefault="0067368A" w:rsidP="0067368A">
      <w:pPr>
        <w:pStyle w:val="Bibliografi"/>
        <w:rPr>
          <w:lang w:val="en-US"/>
        </w:rPr>
      </w:pPr>
      <w:r w:rsidRPr="0067368A">
        <w:rPr>
          <w:lang w:val="en-US"/>
        </w:rPr>
        <w:t xml:space="preserve">Haas, R. H. (2019). Mitochondrial Dysfunction in Aging and Diseases of Aging. </w:t>
      </w:r>
      <w:r w:rsidRPr="0067368A">
        <w:rPr>
          <w:i/>
          <w:iCs/>
          <w:lang w:val="en-US"/>
        </w:rPr>
        <w:t>Biology</w:t>
      </w:r>
      <w:r w:rsidRPr="0067368A">
        <w:rPr>
          <w:lang w:val="en-US"/>
        </w:rPr>
        <w:t xml:space="preserve">, </w:t>
      </w:r>
      <w:r w:rsidRPr="0067368A">
        <w:rPr>
          <w:i/>
          <w:iCs/>
          <w:lang w:val="en-US"/>
        </w:rPr>
        <w:t>8</w:t>
      </w:r>
      <w:r w:rsidRPr="0067368A">
        <w:rPr>
          <w:lang w:val="en-US"/>
        </w:rPr>
        <w:t>(2), 48. https://doi.org/10.3390/biology8020048</w:t>
      </w:r>
    </w:p>
    <w:p w14:paraId="605F545A" w14:textId="77777777" w:rsidR="0067368A" w:rsidRPr="0067368A" w:rsidRDefault="0067368A" w:rsidP="0067368A">
      <w:pPr>
        <w:pStyle w:val="Bibliografi"/>
        <w:rPr>
          <w:lang w:val="en-US"/>
        </w:rPr>
      </w:pPr>
      <w:r w:rsidRPr="0067368A">
        <w:rPr>
          <w:lang w:val="en-US"/>
        </w:rPr>
        <w:lastRenderedPageBreak/>
        <w:t xml:space="preserve">Hanahan, D. (2022). Hallmarks of Cancer: New Dimensions. </w:t>
      </w:r>
      <w:r w:rsidRPr="0067368A">
        <w:rPr>
          <w:i/>
          <w:iCs/>
          <w:lang w:val="en-US"/>
        </w:rPr>
        <w:t>Cancer Discovery</w:t>
      </w:r>
      <w:r w:rsidRPr="0067368A">
        <w:rPr>
          <w:lang w:val="en-US"/>
        </w:rPr>
        <w:t xml:space="preserve">, </w:t>
      </w:r>
      <w:r w:rsidRPr="0067368A">
        <w:rPr>
          <w:i/>
          <w:iCs/>
          <w:lang w:val="en-US"/>
        </w:rPr>
        <w:t>12</w:t>
      </w:r>
      <w:r w:rsidRPr="0067368A">
        <w:rPr>
          <w:lang w:val="en-US"/>
        </w:rPr>
        <w:t>(1), 31–46. https://doi.org/10.1158/2159-8290.CD-21-1059</w:t>
      </w:r>
    </w:p>
    <w:p w14:paraId="4433F5E2" w14:textId="77777777" w:rsidR="0067368A" w:rsidRPr="0067368A" w:rsidRDefault="0067368A" w:rsidP="0067368A">
      <w:pPr>
        <w:pStyle w:val="Bibliografi"/>
      </w:pPr>
      <w:r w:rsidRPr="0067368A">
        <w:rPr>
          <w:lang w:val="en-US"/>
        </w:rPr>
        <w:t xml:space="preserve">Hanahan, D., &amp; Weinberg, R. A. (2011). Hallmarks of Cancer: The Next Generation. </w:t>
      </w:r>
      <w:r w:rsidRPr="0067368A">
        <w:rPr>
          <w:i/>
          <w:iCs/>
        </w:rPr>
        <w:t>Cell</w:t>
      </w:r>
      <w:r w:rsidRPr="0067368A">
        <w:t xml:space="preserve">, </w:t>
      </w:r>
      <w:r w:rsidRPr="0067368A">
        <w:rPr>
          <w:i/>
          <w:iCs/>
        </w:rPr>
        <w:t>144</w:t>
      </w:r>
      <w:r w:rsidRPr="0067368A">
        <w:t>(5), 646–674. https://doi.org/10.1016/j.cell.2011.02.013</w:t>
      </w:r>
    </w:p>
    <w:p w14:paraId="186CBC3D" w14:textId="77777777" w:rsidR="0067368A" w:rsidRPr="0067368A" w:rsidRDefault="0067368A" w:rsidP="0067368A">
      <w:pPr>
        <w:pStyle w:val="Bibliografi"/>
      </w:pPr>
      <w:r w:rsidRPr="0067368A">
        <w:t xml:space="preserve">Helsedirektoratet. (2020). </w:t>
      </w:r>
      <w:proofErr w:type="spellStart"/>
      <w:r w:rsidRPr="0067368A">
        <w:rPr>
          <w:i/>
          <w:iCs/>
        </w:rPr>
        <w:t>Seneffekter</w:t>
      </w:r>
      <w:proofErr w:type="spellEnd"/>
      <w:r w:rsidRPr="0067368A">
        <w:rPr>
          <w:i/>
          <w:iCs/>
        </w:rPr>
        <w:t xml:space="preserve"> etter kreftbehandling</w:t>
      </w:r>
      <w:r w:rsidRPr="0067368A">
        <w:t>.</w:t>
      </w:r>
    </w:p>
    <w:p w14:paraId="1E7E4189" w14:textId="77777777" w:rsidR="0067368A" w:rsidRPr="0067368A" w:rsidRDefault="0067368A" w:rsidP="0067368A">
      <w:pPr>
        <w:pStyle w:val="Bibliografi"/>
        <w:rPr>
          <w:lang w:val="en-US"/>
        </w:rPr>
      </w:pPr>
      <w:r w:rsidRPr="0067368A">
        <w:rPr>
          <w:lang w:val="en-US"/>
        </w:rPr>
        <w:t xml:space="preserve">Hoa Nguyen, H. T., Huyen, N. T. K., Bui, L. K., Dinh, H. T. T., &amp; Taylor-Robinson, A. W. (2024). Digital home-based post-treatment exercise interventions for female cancer survivors: A systematic review and meta-analysis. </w:t>
      </w:r>
      <w:r w:rsidRPr="0067368A">
        <w:rPr>
          <w:i/>
          <w:iCs/>
          <w:lang w:val="en-US"/>
        </w:rPr>
        <w:t>Health Informatics Journal</w:t>
      </w:r>
      <w:r w:rsidRPr="0067368A">
        <w:rPr>
          <w:lang w:val="en-US"/>
        </w:rPr>
        <w:t xml:space="preserve">, </w:t>
      </w:r>
      <w:r w:rsidRPr="0067368A">
        <w:rPr>
          <w:i/>
          <w:iCs/>
          <w:lang w:val="en-US"/>
        </w:rPr>
        <w:t>30</w:t>
      </w:r>
      <w:r w:rsidRPr="0067368A">
        <w:rPr>
          <w:lang w:val="en-US"/>
        </w:rPr>
        <w:t>(2), 14604582241263668. https://doi.org/10.1177/14604582241263668</w:t>
      </w:r>
    </w:p>
    <w:p w14:paraId="6CA4E249" w14:textId="77777777" w:rsidR="0067368A" w:rsidRPr="0067368A" w:rsidRDefault="0067368A" w:rsidP="0067368A">
      <w:pPr>
        <w:pStyle w:val="Bibliografi"/>
        <w:rPr>
          <w:lang w:val="en-US"/>
        </w:rPr>
      </w:pPr>
      <w:r w:rsidRPr="0067368A">
        <w:rPr>
          <w:lang w:val="en-US"/>
        </w:rPr>
        <w:t xml:space="preserve">Hood, D. A., Memme, J. M., Oliveira, A. N., &amp; Triolo, M. (2019). Maintenance of Skeletal Muscle Mitochondria in Health, Exercise, and Aging. </w:t>
      </w:r>
      <w:r w:rsidRPr="0067368A">
        <w:rPr>
          <w:i/>
          <w:iCs/>
          <w:lang w:val="en-US"/>
        </w:rPr>
        <w:t>Annual Review of Physiology</w:t>
      </w:r>
      <w:r w:rsidRPr="0067368A">
        <w:rPr>
          <w:lang w:val="en-US"/>
        </w:rPr>
        <w:t xml:space="preserve">, </w:t>
      </w:r>
      <w:r w:rsidRPr="0067368A">
        <w:rPr>
          <w:i/>
          <w:iCs/>
          <w:lang w:val="en-US"/>
        </w:rPr>
        <w:t>81</w:t>
      </w:r>
      <w:r w:rsidRPr="0067368A">
        <w:rPr>
          <w:lang w:val="en-US"/>
        </w:rPr>
        <w:t>(1), 19–41. https://doi.org/10.1146/annurev-physiol-020518-114310</w:t>
      </w:r>
    </w:p>
    <w:p w14:paraId="0C89E93B" w14:textId="77777777" w:rsidR="0067368A" w:rsidRPr="0067368A" w:rsidRDefault="0067368A" w:rsidP="0067368A">
      <w:pPr>
        <w:pStyle w:val="Bibliografi"/>
        <w:rPr>
          <w:lang w:val="en-US"/>
        </w:rPr>
      </w:pPr>
      <w:r w:rsidRPr="0067368A">
        <w:rPr>
          <w:lang w:val="en-US"/>
        </w:rPr>
        <w:t xml:space="preserve">Hopkins, W. G. (2000). Measures of Reliability in Sports Medicine and Science: </w:t>
      </w:r>
      <w:r w:rsidRPr="0067368A">
        <w:rPr>
          <w:i/>
          <w:iCs/>
          <w:lang w:val="en-US"/>
        </w:rPr>
        <w:t>Sports Medicine</w:t>
      </w:r>
      <w:r w:rsidRPr="0067368A">
        <w:rPr>
          <w:lang w:val="en-US"/>
        </w:rPr>
        <w:t xml:space="preserve">, </w:t>
      </w:r>
      <w:r w:rsidRPr="0067368A">
        <w:rPr>
          <w:i/>
          <w:iCs/>
          <w:lang w:val="en-US"/>
        </w:rPr>
        <w:t>30</w:t>
      </w:r>
      <w:r w:rsidRPr="0067368A">
        <w:rPr>
          <w:lang w:val="en-US"/>
        </w:rPr>
        <w:t>(1), 1–15. https://doi.org/10.2165/00007256-200030010-00001</w:t>
      </w:r>
    </w:p>
    <w:p w14:paraId="21C546B1" w14:textId="77777777" w:rsidR="0067368A" w:rsidRPr="0067368A" w:rsidRDefault="0067368A" w:rsidP="0067368A">
      <w:pPr>
        <w:pStyle w:val="Bibliografi"/>
        <w:rPr>
          <w:lang w:val="en-US"/>
        </w:rPr>
      </w:pPr>
      <w:proofErr w:type="spellStart"/>
      <w:r w:rsidRPr="0067368A">
        <w:t>IJsbrandy</w:t>
      </w:r>
      <w:proofErr w:type="spellEnd"/>
      <w:r w:rsidRPr="0067368A">
        <w:t xml:space="preserve">, C., Hermens, R. P. M. G., Boerboom, L. W. M., </w:t>
      </w:r>
      <w:proofErr w:type="spellStart"/>
      <w:r w:rsidRPr="0067368A">
        <w:t>Gerritsen</w:t>
      </w:r>
      <w:proofErr w:type="spellEnd"/>
      <w:r w:rsidRPr="0067368A">
        <w:t xml:space="preserve">, W. R., Van </w:t>
      </w:r>
      <w:proofErr w:type="spellStart"/>
      <w:r w:rsidRPr="0067368A">
        <w:t>Harten</w:t>
      </w:r>
      <w:proofErr w:type="spellEnd"/>
      <w:r w:rsidRPr="0067368A">
        <w:t xml:space="preserve">, W. H., &amp; Ottevanger, P. B. (2019). </w:t>
      </w:r>
      <w:r w:rsidRPr="0067368A">
        <w:rPr>
          <w:lang w:val="en-US"/>
        </w:rPr>
        <w:t xml:space="preserve">Implementing physical activity programs for patients with cancer in current practice: Patients’ experienced barriers and facilitators. </w:t>
      </w:r>
      <w:r w:rsidRPr="0067368A">
        <w:rPr>
          <w:i/>
          <w:iCs/>
          <w:lang w:val="en-US"/>
        </w:rPr>
        <w:t>Journal of Cancer Survivorship</w:t>
      </w:r>
      <w:r w:rsidRPr="0067368A">
        <w:rPr>
          <w:lang w:val="en-US"/>
        </w:rPr>
        <w:t xml:space="preserve">, </w:t>
      </w:r>
      <w:r w:rsidRPr="0067368A">
        <w:rPr>
          <w:i/>
          <w:iCs/>
          <w:lang w:val="en-US"/>
        </w:rPr>
        <w:t>13</w:t>
      </w:r>
      <w:r w:rsidRPr="0067368A">
        <w:rPr>
          <w:lang w:val="en-US"/>
        </w:rPr>
        <w:t>(5), 703–712. https://doi.org/10.1007/s11764-019-00789-3</w:t>
      </w:r>
    </w:p>
    <w:p w14:paraId="2835A801" w14:textId="77777777" w:rsidR="0067368A" w:rsidRPr="0067368A" w:rsidRDefault="0067368A" w:rsidP="0067368A">
      <w:pPr>
        <w:pStyle w:val="Bibliografi"/>
        <w:rPr>
          <w:lang w:val="en-US"/>
        </w:rPr>
      </w:pPr>
      <w:r w:rsidRPr="0067368A">
        <w:rPr>
          <w:lang w:val="en-US"/>
        </w:rPr>
        <w:t xml:space="preserve">Infante, M. A., Harrell, G. M., Strand, K. L., Parrino, R. L., &amp; Signorile, J. F. (2021). One Repetition Maximum Test-Retest Reliability and Safety Using Keiser Pneumatic Resistance Training Machines </w:t>
      </w:r>
      <w:proofErr w:type="gramStart"/>
      <w:r w:rsidRPr="0067368A">
        <w:rPr>
          <w:lang w:val="en-US"/>
        </w:rPr>
        <w:t>With</w:t>
      </w:r>
      <w:proofErr w:type="gramEnd"/>
      <w:r w:rsidRPr="0067368A">
        <w:rPr>
          <w:lang w:val="en-US"/>
        </w:rPr>
        <w:t xml:space="preserve"> Older Women. </w:t>
      </w:r>
      <w:r w:rsidRPr="0067368A">
        <w:rPr>
          <w:i/>
          <w:iCs/>
          <w:lang w:val="en-US"/>
        </w:rPr>
        <w:t xml:space="preserve">Journal of Strength &amp; </w:t>
      </w:r>
      <w:r w:rsidRPr="0067368A">
        <w:rPr>
          <w:i/>
          <w:iCs/>
          <w:lang w:val="en-US"/>
        </w:rPr>
        <w:lastRenderedPageBreak/>
        <w:t>Conditioning Research</w:t>
      </w:r>
      <w:r w:rsidRPr="0067368A">
        <w:rPr>
          <w:lang w:val="en-US"/>
        </w:rPr>
        <w:t xml:space="preserve">, </w:t>
      </w:r>
      <w:r w:rsidRPr="0067368A">
        <w:rPr>
          <w:i/>
          <w:iCs/>
          <w:lang w:val="en-US"/>
        </w:rPr>
        <w:t>35</w:t>
      </w:r>
      <w:r w:rsidRPr="0067368A">
        <w:rPr>
          <w:lang w:val="en-US"/>
        </w:rPr>
        <w:t>(12), 3513–3517. https://doi.org/10.1519/JSC.0000000000004143</w:t>
      </w:r>
    </w:p>
    <w:p w14:paraId="2D7AEE94" w14:textId="77777777" w:rsidR="0067368A" w:rsidRPr="0067368A" w:rsidRDefault="0067368A" w:rsidP="0067368A">
      <w:pPr>
        <w:pStyle w:val="Bibliografi"/>
        <w:rPr>
          <w:lang w:val="en-US"/>
        </w:rPr>
      </w:pPr>
      <w:r w:rsidRPr="0067368A">
        <w:rPr>
          <w:lang w:val="en-US"/>
        </w:rPr>
        <w:t xml:space="preserve">Islami, F., Baeker Bispo, J., Lee, H., Wiese, D., </w:t>
      </w:r>
      <w:proofErr w:type="spellStart"/>
      <w:r w:rsidRPr="0067368A">
        <w:rPr>
          <w:lang w:val="en-US"/>
        </w:rPr>
        <w:t>Yabroff</w:t>
      </w:r>
      <w:proofErr w:type="spellEnd"/>
      <w:r w:rsidRPr="0067368A">
        <w:rPr>
          <w:lang w:val="en-US"/>
        </w:rPr>
        <w:t xml:space="preserve">, K. R., Bandi, P., Sloan, K., Patel, A. V., Daniels, E. C., Kamal, A. H., Guerra, C. E., Dahut, W. L., &amp; Jemal, A. (2024). American Cancer Society’s report on the status of cancer disparities in the United States, 2023. </w:t>
      </w:r>
      <w:r w:rsidRPr="0067368A">
        <w:rPr>
          <w:i/>
          <w:iCs/>
          <w:lang w:val="en-US"/>
        </w:rPr>
        <w:t>CA: A Cancer Journal for Clinicians</w:t>
      </w:r>
      <w:r w:rsidRPr="0067368A">
        <w:rPr>
          <w:lang w:val="en-US"/>
        </w:rPr>
        <w:t xml:space="preserve">, </w:t>
      </w:r>
      <w:r w:rsidRPr="0067368A">
        <w:rPr>
          <w:i/>
          <w:iCs/>
          <w:lang w:val="en-US"/>
        </w:rPr>
        <w:t>74</w:t>
      </w:r>
      <w:r w:rsidRPr="0067368A">
        <w:rPr>
          <w:lang w:val="en-US"/>
        </w:rPr>
        <w:t>(2), 136–166. https://doi.org/10.3322/caac.21812</w:t>
      </w:r>
    </w:p>
    <w:p w14:paraId="601F70CA" w14:textId="77777777" w:rsidR="0067368A" w:rsidRPr="0067368A" w:rsidRDefault="0067368A" w:rsidP="0067368A">
      <w:pPr>
        <w:pStyle w:val="Bibliografi"/>
        <w:rPr>
          <w:lang w:val="en-US"/>
        </w:rPr>
      </w:pPr>
      <w:r w:rsidRPr="0067368A">
        <w:rPr>
          <w:lang w:val="en-US"/>
        </w:rPr>
        <w:t xml:space="preserve">Kampshoff, C. S., </w:t>
      </w:r>
      <w:proofErr w:type="spellStart"/>
      <w:r w:rsidRPr="0067368A">
        <w:rPr>
          <w:lang w:val="en-US"/>
        </w:rPr>
        <w:t>Chinapaw</w:t>
      </w:r>
      <w:proofErr w:type="spellEnd"/>
      <w:r w:rsidRPr="0067368A">
        <w:rPr>
          <w:lang w:val="en-US"/>
        </w:rPr>
        <w:t xml:space="preserve">, M. J. M., Brug, J., </w:t>
      </w:r>
      <w:proofErr w:type="spellStart"/>
      <w:r w:rsidRPr="0067368A">
        <w:rPr>
          <w:lang w:val="en-US"/>
        </w:rPr>
        <w:t>Twisk</w:t>
      </w:r>
      <w:proofErr w:type="spellEnd"/>
      <w:r w:rsidRPr="0067368A">
        <w:rPr>
          <w:lang w:val="en-US"/>
        </w:rPr>
        <w:t xml:space="preserve">, J. W. R., </w:t>
      </w:r>
      <w:proofErr w:type="spellStart"/>
      <w:r w:rsidRPr="0067368A">
        <w:rPr>
          <w:lang w:val="en-US"/>
        </w:rPr>
        <w:t>Schep</w:t>
      </w:r>
      <w:proofErr w:type="spellEnd"/>
      <w:r w:rsidRPr="0067368A">
        <w:rPr>
          <w:lang w:val="en-US"/>
        </w:rPr>
        <w:t xml:space="preserve">, G., Nijziel, M. R., Van </w:t>
      </w:r>
      <w:proofErr w:type="spellStart"/>
      <w:r w:rsidRPr="0067368A">
        <w:rPr>
          <w:lang w:val="en-US"/>
        </w:rPr>
        <w:t>Mechelen</w:t>
      </w:r>
      <w:proofErr w:type="spellEnd"/>
      <w:r w:rsidRPr="0067368A">
        <w:rPr>
          <w:lang w:val="en-US"/>
        </w:rPr>
        <w:t xml:space="preserve">, W., &amp; </w:t>
      </w:r>
      <w:proofErr w:type="spellStart"/>
      <w:r w:rsidRPr="0067368A">
        <w:rPr>
          <w:lang w:val="en-US"/>
        </w:rPr>
        <w:t>Buffart</w:t>
      </w:r>
      <w:proofErr w:type="spellEnd"/>
      <w:r w:rsidRPr="0067368A">
        <w:rPr>
          <w:lang w:val="en-US"/>
        </w:rPr>
        <w:t xml:space="preserve">, L. M. (2015). Randomized controlled trial of the effects of high intensity and low-to-moderate intensity exercise on physical fitness and fatigue in cancer survivors: Results of the Resistance and Endurance exercise After </w:t>
      </w:r>
      <w:proofErr w:type="spellStart"/>
      <w:r w:rsidRPr="0067368A">
        <w:rPr>
          <w:lang w:val="en-US"/>
        </w:rPr>
        <w:t>ChemoTherapy</w:t>
      </w:r>
      <w:proofErr w:type="spellEnd"/>
      <w:r w:rsidRPr="0067368A">
        <w:rPr>
          <w:lang w:val="en-US"/>
        </w:rPr>
        <w:t xml:space="preserve"> (REACT) study. </w:t>
      </w:r>
      <w:r w:rsidRPr="0067368A">
        <w:rPr>
          <w:i/>
          <w:iCs/>
          <w:lang w:val="en-US"/>
        </w:rPr>
        <w:t>BMC Medicine</w:t>
      </w:r>
      <w:r w:rsidRPr="0067368A">
        <w:rPr>
          <w:lang w:val="en-US"/>
        </w:rPr>
        <w:t xml:space="preserve">, </w:t>
      </w:r>
      <w:r w:rsidRPr="0067368A">
        <w:rPr>
          <w:i/>
          <w:iCs/>
          <w:lang w:val="en-US"/>
        </w:rPr>
        <w:t>13</w:t>
      </w:r>
      <w:r w:rsidRPr="0067368A">
        <w:rPr>
          <w:lang w:val="en-US"/>
        </w:rPr>
        <w:t>(1), 275. https://doi.org/10.1186/s12916-015-0513-2</w:t>
      </w:r>
    </w:p>
    <w:p w14:paraId="3136EB19" w14:textId="77777777" w:rsidR="0067368A" w:rsidRPr="0067368A" w:rsidRDefault="0067368A" w:rsidP="0067368A">
      <w:pPr>
        <w:pStyle w:val="Bibliografi"/>
        <w:rPr>
          <w:lang w:val="en-US"/>
        </w:rPr>
      </w:pPr>
      <w:r w:rsidRPr="0067368A">
        <w:rPr>
          <w:lang w:val="en-US"/>
        </w:rPr>
        <w:t xml:space="preserve">Keane, K. F., Wickstrom, J., </w:t>
      </w:r>
      <w:proofErr w:type="spellStart"/>
      <w:r w:rsidRPr="0067368A">
        <w:rPr>
          <w:lang w:val="en-US"/>
        </w:rPr>
        <w:t>Livinski</w:t>
      </w:r>
      <w:proofErr w:type="spellEnd"/>
      <w:r w:rsidRPr="0067368A">
        <w:rPr>
          <w:lang w:val="en-US"/>
        </w:rPr>
        <w:t xml:space="preserve">, A. A., Blumhorst, C., Wang, T., &amp; Saligan, L. N. (2024). The definitions, assessment, and dimensions of cancer-related fatigue: A scoping review. </w:t>
      </w:r>
      <w:r w:rsidRPr="0067368A">
        <w:rPr>
          <w:i/>
          <w:iCs/>
          <w:lang w:val="en-US"/>
        </w:rPr>
        <w:t>Supportive Care in Cancer</w:t>
      </w:r>
      <w:r w:rsidRPr="0067368A">
        <w:rPr>
          <w:lang w:val="en-US"/>
        </w:rPr>
        <w:t xml:space="preserve">, </w:t>
      </w:r>
      <w:r w:rsidRPr="0067368A">
        <w:rPr>
          <w:i/>
          <w:iCs/>
          <w:lang w:val="en-US"/>
        </w:rPr>
        <w:t>32</w:t>
      </w:r>
      <w:r w:rsidRPr="0067368A">
        <w:rPr>
          <w:lang w:val="en-US"/>
        </w:rPr>
        <w:t>(7), 457. https://doi.org/10.1007/s00520-024-08615-y</w:t>
      </w:r>
    </w:p>
    <w:p w14:paraId="22E5DF46" w14:textId="77777777" w:rsidR="0067368A" w:rsidRPr="0067368A" w:rsidRDefault="0067368A" w:rsidP="0067368A">
      <w:pPr>
        <w:pStyle w:val="Bibliografi"/>
        <w:rPr>
          <w:lang w:val="en-US"/>
        </w:rPr>
      </w:pPr>
      <w:r w:rsidRPr="0067368A">
        <w:rPr>
          <w:lang w:val="en-US"/>
        </w:rPr>
        <w:t xml:space="preserve">Klassen, O., Schmidt, M. E., Ulrich, C. M., Schneeweiss, A., Potthoff, K., Steindorf, K., &amp; </w:t>
      </w:r>
      <w:proofErr w:type="spellStart"/>
      <w:r w:rsidRPr="0067368A">
        <w:rPr>
          <w:lang w:val="en-US"/>
        </w:rPr>
        <w:t>Wiskemann</w:t>
      </w:r>
      <w:proofErr w:type="spellEnd"/>
      <w:r w:rsidRPr="0067368A">
        <w:rPr>
          <w:lang w:val="en-US"/>
        </w:rPr>
        <w:t xml:space="preserve">, J. (2017). Muscle strength in breast cancer patients receiving different treatment regimes. </w:t>
      </w:r>
      <w:r w:rsidRPr="0067368A">
        <w:rPr>
          <w:i/>
          <w:iCs/>
          <w:lang w:val="en-US"/>
        </w:rPr>
        <w:t>Journal of Cachexia, Sarcopenia and Muscle</w:t>
      </w:r>
      <w:r w:rsidRPr="0067368A">
        <w:rPr>
          <w:lang w:val="en-US"/>
        </w:rPr>
        <w:t xml:space="preserve">, </w:t>
      </w:r>
      <w:r w:rsidRPr="0067368A">
        <w:rPr>
          <w:i/>
          <w:iCs/>
          <w:lang w:val="en-US"/>
        </w:rPr>
        <w:t>8</w:t>
      </w:r>
      <w:r w:rsidRPr="0067368A">
        <w:rPr>
          <w:lang w:val="en-US"/>
        </w:rPr>
        <w:t>(2), 305–316. https://doi.org/10.1002/jcsm.12165</w:t>
      </w:r>
    </w:p>
    <w:p w14:paraId="67B334F4" w14:textId="77777777" w:rsidR="0067368A" w:rsidRPr="0067368A" w:rsidRDefault="0067368A" w:rsidP="0067368A">
      <w:pPr>
        <w:pStyle w:val="Bibliografi"/>
        <w:rPr>
          <w:lang w:val="en-US"/>
        </w:rPr>
      </w:pPr>
      <w:proofErr w:type="spellStart"/>
      <w:r w:rsidRPr="0067368A">
        <w:t>Kritz</w:t>
      </w:r>
      <w:proofErr w:type="spellEnd"/>
      <w:r w:rsidRPr="0067368A">
        <w:t xml:space="preserve">, M., </w:t>
      </w:r>
      <w:proofErr w:type="spellStart"/>
      <w:r w:rsidRPr="0067368A">
        <w:t>Riddell</w:t>
      </w:r>
      <w:proofErr w:type="spellEnd"/>
      <w:r w:rsidRPr="0067368A">
        <w:t xml:space="preserve">, H., Olsen, D., </w:t>
      </w:r>
      <w:proofErr w:type="spellStart"/>
      <w:r w:rsidRPr="0067368A">
        <w:t>Harden</w:t>
      </w:r>
      <w:proofErr w:type="spellEnd"/>
      <w:r w:rsidRPr="0067368A">
        <w:t xml:space="preserve">, S. M., </w:t>
      </w:r>
      <w:proofErr w:type="spellStart"/>
      <w:r w:rsidRPr="0067368A">
        <w:t>Burke</w:t>
      </w:r>
      <w:proofErr w:type="spellEnd"/>
      <w:r w:rsidRPr="0067368A">
        <w:t xml:space="preserve">, S. M., </w:t>
      </w:r>
      <w:proofErr w:type="spellStart"/>
      <w:r w:rsidRPr="0067368A">
        <w:t>Ntoumanis</w:t>
      </w:r>
      <w:proofErr w:type="spellEnd"/>
      <w:r w:rsidRPr="0067368A">
        <w:t>, N., &amp; Thøgersen-</w:t>
      </w:r>
      <w:proofErr w:type="spellStart"/>
      <w:r w:rsidRPr="0067368A">
        <w:t>Ntoumani</w:t>
      </w:r>
      <w:proofErr w:type="spellEnd"/>
      <w:r w:rsidRPr="0067368A">
        <w:t xml:space="preserve">, C. (2026). </w:t>
      </w:r>
      <w:r w:rsidRPr="0067368A">
        <w:rPr>
          <w:lang w:val="en-US"/>
        </w:rPr>
        <w:t xml:space="preserve">Individual versus group-based interventions: A systematic review and meta-analysis of physical activity, functional, psychosocial and </w:t>
      </w:r>
      <w:r w:rsidRPr="0067368A">
        <w:rPr>
          <w:lang w:val="en-US"/>
        </w:rPr>
        <w:lastRenderedPageBreak/>
        <w:t xml:space="preserve">health outcomes. </w:t>
      </w:r>
      <w:r w:rsidRPr="0067368A">
        <w:rPr>
          <w:i/>
          <w:iCs/>
          <w:lang w:val="en-US"/>
        </w:rPr>
        <w:t xml:space="preserve">Nature Human </w:t>
      </w:r>
      <w:proofErr w:type="spellStart"/>
      <w:r w:rsidRPr="0067368A">
        <w:rPr>
          <w:i/>
          <w:iCs/>
          <w:lang w:val="en-US"/>
        </w:rPr>
        <w:t>Behaviour</w:t>
      </w:r>
      <w:proofErr w:type="spellEnd"/>
      <w:r w:rsidRPr="0067368A">
        <w:rPr>
          <w:lang w:val="en-US"/>
        </w:rPr>
        <w:t>. https://doi.org/10.1038/s41562-026-02429-0</w:t>
      </w:r>
    </w:p>
    <w:p w14:paraId="61035B24" w14:textId="77777777" w:rsidR="0067368A" w:rsidRPr="0067368A" w:rsidRDefault="0067368A" w:rsidP="0067368A">
      <w:pPr>
        <w:pStyle w:val="Bibliografi"/>
        <w:rPr>
          <w:lang w:val="en-US"/>
        </w:rPr>
      </w:pPr>
      <w:r w:rsidRPr="0067368A">
        <w:rPr>
          <w:lang w:val="en-US"/>
        </w:rPr>
        <w:t xml:space="preserve">Lawrence, D. P. (2004). Evidence Report on the Occurrence, Assessment, and Treatment of Fatigue in Cancer Patients. </w:t>
      </w:r>
      <w:r w:rsidRPr="0067368A">
        <w:rPr>
          <w:i/>
          <w:iCs/>
          <w:lang w:val="en-US"/>
        </w:rPr>
        <w:t>Journal of the National Cancer Institute Monographs</w:t>
      </w:r>
      <w:r w:rsidRPr="0067368A">
        <w:rPr>
          <w:lang w:val="en-US"/>
        </w:rPr>
        <w:t xml:space="preserve">, </w:t>
      </w:r>
      <w:r w:rsidRPr="0067368A">
        <w:rPr>
          <w:i/>
          <w:iCs/>
          <w:lang w:val="en-US"/>
        </w:rPr>
        <w:t>2004</w:t>
      </w:r>
      <w:r w:rsidRPr="0067368A">
        <w:rPr>
          <w:lang w:val="en-US"/>
        </w:rPr>
        <w:t>(32), 40–50. https://doi.org/10.1093/jncimonographs/lgh027</w:t>
      </w:r>
    </w:p>
    <w:p w14:paraId="58CC6080" w14:textId="77777777" w:rsidR="0067368A" w:rsidRPr="0067368A" w:rsidRDefault="0067368A" w:rsidP="0067368A">
      <w:pPr>
        <w:pStyle w:val="Bibliografi"/>
        <w:rPr>
          <w:lang w:val="en-US"/>
        </w:rPr>
      </w:pPr>
      <w:r w:rsidRPr="0067368A">
        <w:rPr>
          <w:lang w:val="en-US"/>
        </w:rPr>
        <w:t xml:space="preserve">Lee, J. (2022). The effects of resistance training on muscular strength and hypertrophy in elderly cancer patients: A systematic review and meta-analysis. </w:t>
      </w:r>
      <w:r w:rsidRPr="0067368A">
        <w:rPr>
          <w:i/>
          <w:iCs/>
          <w:lang w:val="en-US"/>
        </w:rPr>
        <w:t>Journal of Sport and Health Science</w:t>
      </w:r>
      <w:r w:rsidRPr="0067368A">
        <w:rPr>
          <w:lang w:val="en-US"/>
        </w:rPr>
        <w:t xml:space="preserve">, </w:t>
      </w:r>
      <w:r w:rsidRPr="0067368A">
        <w:rPr>
          <w:i/>
          <w:iCs/>
          <w:lang w:val="en-US"/>
        </w:rPr>
        <w:t>11</w:t>
      </w:r>
      <w:r w:rsidRPr="0067368A">
        <w:rPr>
          <w:lang w:val="en-US"/>
        </w:rPr>
        <w:t>(2), 194–201. https://doi.org/10.1016/j.jshs.2021.02.002</w:t>
      </w:r>
    </w:p>
    <w:p w14:paraId="339EE1F9" w14:textId="77777777" w:rsidR="0067368A" w:rsidRPr="0067368A" w:rsidRDefault="0067368A" w:rsidP="0067368A">
      <w:pPr>
        <w:pStyle w:val="Bibliografi"/>
        <w:rPr>
          <w:lang w:val="en-US"/>
        </w:rPr>
      </w:pPr>
      <w:r w:rsidRPr="0067368A">
        <w:rPr>
          <w:lang w:val="en-US"/>
        </w:rPr>
        <w:t xml:space="preserve">Mallard, J., </w:t>
      </w:r>
      <w:proofErr w:type="spellStart"/>
      <w:r w:rsidRPr="0067368A">
        <w:rPr>
          <w:lang w:val="en-US"/>
        </w:rPr>
        <w:t>Hucteau</w:t>
      </w:r>
      <w:proofErr w:type="spellEnd"/>
      <w:r w:rsidRPr="0067368A">
        <w:rPr>
          <w:lang w:val="en-US"/>
        </w:rPr>
        <w:t>, E., Schott, R., Pivot, X., Pagano, A. F., &amp; Hureau, T. J. (2025). Tracking cancer</w:t>
      </w:r>
      <w:r w:rsidRPr="0067368A">
        <w:rPr>
          <w:rFonts w:ascii="Cambria Math" w:hAnsi="Cambria Math" w:cs="Cambria Math"/>
          <w:lang w:val="en-US"/>
        </w:rPr>
        <w:t>‐</w:t>
      </w:r>
      <w:r w:rsidRPr="0067368A">
        <w:rPr>
          <w:lang w:val="en-US"/>
        </w:rPr>
        <w:t xml:space="preserve">related fatigue during chemotherapy: Insights from a comparative cohort study of early breast cancer patients. </w:t>
      </w:r>
      <w:r w:rsidRPr="0067368A">
        <w:rPr>
          <w:i/>
          <w:iCs/>
          <w:lang w:val="en-US"/>
        </w:rPr>
        <w:t>International Journal of Cancer</w:t>
      </w:r>
      <w:r w:rsidRPr="0067368A">
        <w:rPr>
          <w:lang w:val="en-US"/>
        </w:rPr>
        <w:t xml:space="preserve">, </w:t>
      </w:r>
      <w:r w:rsidRPr="0067368A">
        <w:rPr>
          <w:i/>
          <w:iCs/>
          <w:lang w:val="en-US"/>
        </w:rPr>
        <w:t>157</w:t>
      </w:r>
      <w:r w:rsidRPr="0067368A">
        <w:rPr>
          <w:lang w:val="en-US"/>
        </w:rPr>
        <w:t>(8), 1625–1636. https://doi.org/10.1002/ijc.35508</w:t>
      </w:r>
    </w:p>
    <w:p w14:paraId="714FCE44" w14:textId="77777777" w:rsidR="0067368A" w:rsidRPr="0067368A" w:rsidRDefault="0067368A" w:rsidP="0067368A">
      <w:pPr>
        <w:pStyle w:val="Bibliografi"/>
        <w:rPr>
          <w:lang w:val="en-US"/>
        </w:rPr>
      </w:pPr>
      <w:r w:rsidRPr="0067368A">
        <w:rPr>
          <w:lang w:val="en-US"/>
        </w:rPr>
        <w:t xml:space="preserve">Martins, A. D., Brito, J. P., Oliveira, R., Costa, T., Ramalho, F., Santos-Rocha, R., &amp; Pimenta, N. (2021). Relationship between Heart Rate Variability and Functional Fitness in Breast Cancer Survivors: A Cross-Sectional Study. </w:t>
      </w:r>
      <w:r w:rsidRPr="0067368A">
        <w:rPr>
          <w:i/>
          <w:iCs/>
          <w:lang w:val="en-US"/>
        </w:rPr>
        <w:t>Healthcare</w:t>
      </w:r>
      <w:r w:rsidRPr="0067368A">
        <w:rPr>
          <w:lang w:val="en-US"/>
        </w:rPr>
        <w:t xml:space="preserve">, </w:t>
      </w:r>
      <w:r w:rsidRPr="0067368A">
        <w:rPr>
          <w:i/>
          <w:iCs/>
          <w:lang w:val="en-US"/>
        </w:rPr>
        <w:t>9</w:t>
      </w:r>
      <w:r w:rsidRPr="0067368A">
        <w:rPr>
          <w:lang w:val="en-US"/>
        </w:rPr>
        <w:t>(9), 1205. https://doi.org/10.3390/healthcare9091205</w:t>
      </w:r>
    </w:p>
    <w:p w14:paraId="1DA90B7A" w14:textId="77777777" w:rsidR="0067368A" w:rsidRPr="0067368A" w:rsidRDefault="0067368A" w:rsidP="0067368A">
      <w:pPr>
        <w:pStyle w:val="Bibliografi"/>
        <w:rPr>
          <w:lang w:val="en-US"/>
        </w:rPr>
      </w:pPr>
      <w:r w:rsidRPr="0067368A">
        <w:rPr>
          <w:lang w:val="en-US"/>
        </w:rPr>
        <w:t xml:space="preserve">Mcleod, J. C., Stokes, T., &amp; Phillips, S. M. (2019). Resistance Exercise Training as a Primary Countermeasure to Age-Related Chronic Disease. </w:t>
      </w:r>
      <w:r w:rsidRPr="0067368A">
        <w:rPr>
          <w:i/>
          <w:iCs/>
          <w:lang w:val="en-US"/>
        </w:rPr>
        <w:t>Frontiers in Physiology</w:t>
      </w:r>
      <w:r w:rsidRPr="0067368A">
        <w:rPr>
          <w:lang w:val="en-US"/>
        </w:rPr>
        <w:t xml:space="preserve">, </w:t>
      </w:r>
      <w:r w:rsidRPr="0067368A">
        <w:rPr>
          <w:i/>
          <w:iCs/>
          <w:lang w:val="en-US"/>
        </w:rPr>
        <w:t>10</w:t>
      </w:r>
      <w:r w:rsidRPr="0067368A">
        <w:rPr>
          <w:lang w:val="en-US"/>
        </w:rPr>
        <w:t>, 645. https://doi.org/10.3389/fphys.2019.00645</w:t>
      </w:r>
    </w:p>
    <w:p w14:paraId="792A1C10" w14:textId="77777777" w:rsidR="0067368A" w:rsidRPr="0067368A" w:rsidRDefault="0067368A" w:rsidP="0067368A">
      <w:pPr>
        <w:pStyle w:val="Bibliografi"/>
        <w:rPr>
          <w:lang w:val="en-US"/>
        </w:rPr>
      </w:pPr>
      <w:r w:rsidRPr="0067368A">
        <w:rPr>
          <w:lang w:val="en-US"/>
        </w:rPr>
        <w:t xml:space="preserve">Morishita, S., Kasahara, R., Yamamoto, Y., Jinbo, R., Takano, A., Yasuda, M., Tsubaki, A., Aoki, O., Fu, J. B., &amp; Tsuji, T. (2022). Differences in the Relationships Between Muscle Strength, Muscle Mass, Balance Function, and Quality of Life for Middle-Aged and Older Breast Cancer Survivors. </w:t>
      </w:r>
      <w:r w:rsidRPr="0067368A">
        <w:rPr>
          <w:i/>
          <w:iCs/>
          <w:lang w:val="en-US"/>
        </w:rPr>
        <w:t>Integrative Cancer Therapies</w:t>
      </w:r>
      <w:r w:rsidRPr="0067368A">
        <w:rPr>
          <w:lang w:val="en-US"/>
        </w:rPr>
        <w:t xml:space="preserve">, </w:t>
      </w:r>
      <w:r w:rsidRPr="0067368A">
        <w:rPr>
          <w:i/>
          <w:iCs/>
          <w:lang w:val="en-US"/>
        </w:rPr>
        <w:t>21</w:t>
      </w:r>
      <w:r w:rsidRPr="0067368A">
        <w:rPr>
          <w:lang w:val="en-US"/>
        </w:rPr>
        <w:t>, 15347354221138574. https://doi.org/10.1177/15347354221138574</w:t>
      </w:r>
    </w:p>
    <w:p w14:paraId="5F837C5C" w14:textId="77777777" w:rsidR="0067368A" w:rsidRPr="0067368A" w:rsidRDefault="0067368A" w:rsidP="0067368A">
      <w:pPr>
        <w:pStyle w:val="Bibliografi"/>
        <w:rPr>
          <w:lang w:val="en-US"/>
        </w:rPr>
      </w:pPr>
      <w:r w:rsidRPr="0067368A">
        <w:rPr>
          <w:lang w:val="en-US"/>
        </w:rPr>
        <w:lastRenderedPageBreak/>
        <w:t xml:space="preserve">Muñoz-Cofre, R., Artigas-Arias, M., Valenzuela-Aedo, F., Escobar-Cabello, M., Sol, M. D., </w:t>
      </w:r>
      <w:proofErr w:type="spellStart"/>
      <w:r w:rsidRPr="0067368A">
        <w:rPr>
          <w:lang w:val="en-US"/>
        </w:rPr>
        <w:t>Conei</w:t>
      </w:r>
      <w:proofErr w:type="spellEnd"/>
      <w:r w:rsidRPr="0067368A">
        <w:rPr>
          <w:lang w:val="en-US"/>
        </w:rPr>
        <w:t xml:space="preserve">, D., </w:t>
      </w:r>
      <w:proofErr w:type="spellStart"/>
      <w:r w:rsidRPr="0067368A">
        <w:rPr>
          <w:lang w:val="en-US"/>
        </w:rPr>
        <w:t>Sapunar</w:t>
      </w:r>
      <w:proofErr w:type="spellEnd"/>
      <w:r w:rsidRPr="0067368A">
        <w:rPr>
          <w:lang w:val="en-US"/>
        </w:rPr>
        <w:t xml:space="preserve">, J., Curi, R., &amp; </w:t>
      </w:r>
      <w:proofErr w:type="spellStart"/>
      <w:r w:rsidRPr="0067368A">
        <w:rPr>
          <w:lang w:val="en-US"/>
        </w:rPr>
        <w:t>Marzuca</w:t>
      </w:r>
      <w:proofErr w:type="spellEnd"/>
      <w:r w:rsidRPr="0067368A">
        <w:rPr>
          <w:lang w:val="en-US"/>
        </w:rPr>
        <w:t xml:space="preserve">-Nassr, G. N. (2025). Effects of resistance exercise training on oxygen consumption and minute by minute efficiency during the six-minute walk test in female breast cancer survivors. </w:t>
      </w:r>
      <w:r w:rsidRPr="0067368A">
        <w:rPr>
          <w:i/>
          <w:iCs/>
          <w:lang w:val="en-US"/>
        </w:rPr>
        <w:t>Frontiers in Physiology</w:t>
      </w:r>
      <w:r w:rsidRPr="0067368A">
        <w:rPr>
          <w:lang w:val="en-US"/>
        </w:rPr>
        <w:t xml:space="preserve">, </w:t>
      </w:r>
      <w:r w:rsidRPr="0067368A">
        <w:rPr>
          <w:i/>
          <w:iCs/>
          <w:lang w:val="en-US"/>
        </w:rPr>
        <w:t>16</w:t>
      </w:r>
      <w:r w:rsidRPr="0067368A">
        <w:rPr>
          <w:lang w:val="en-US"/>
        </w:rPr>
        <w:t>, 1694076. https://doi.org/10.3389/fphys.2025.1694076</w:t>
      </w:r>
    </w:p>
    <w:p w14:paraId="5246BA80" w14:textId="77777777" w:rsidR="0067368A" w:rsidRPr="0067368A" w:rsidRDefault="0067368A" w:rsidP="0067368A">
      <w:pPr>
        <w:pStyle w:val="Bibliografi"/>
        <w:rPr>
          <w:lang w:val="en-US"/>
        </w:rPr>
      </w:pPr>
      <w:r w:rsidRPr="0067368A">
        <w:rPr>
          <w:lang w:val="en-US"/>
        </w:rPr>
        <w:t xml:space="preserve">Mustian, K., </w:t>
      </w:r>
      <w:proofErr w:type="spellStart"/>
      <w:r w:rsidRPr="0067368A">
        <w:rPr>
          <w:lang w:val="en-US"/>
        </w:rPr>
        <w:t>Lacchetti</w:t>
      </w:r>
      <w:proofErr w:type="spellEnd"/>
      <w:r w:rsidRPr="0067368A">
        <w:rPr>
          <w:lang w:val="en-US"/>
        </w:rPr>
        <w:t xml:space="preserve">, C., Zick, S., &amp; Bower, J. E. (2024). Management of Fatigue in Adult Survivors of Cancer: American Society of Clinical Oncology - Society for Integrative Oncology (ASCO-SIO) Guideline Update Clinical Insights. </w:t>
      </w:r>
      <w:proofErr w:type="spellStart"/>
      <w:r w:rsidRPr="0067368A">
        <w:rPr>
          <w:i/>
          <w:iCs/>
          <w:lang w:val="en-US"/>
        </w:rPr>
        <w:t>JCO</w:t>
      </w:r>
      <w:proofErr w:type="spellEnd"/>
      <w:r w:rsidRPr="0067368A">
        <w:rPr>
          <w:i/>
          <w:iCs/>
          <w:lang w:val="en-US"/>
        </w:rPr>
        <w:t xml:space="preserve"> Oncology Practice</w:t>
      </w:r>
      <w:r w:rsidRPr="0067368A">
        <w:rPr>
          <w:lang w:val="en-US"/>
        </w:rPr>
        <w:t xml:space="preserve">, </w:t>
      </w:r>
      <w:r w:rsidRPr="0067368A">
        <w:rPr>
          <w:i/>
          <w:iCs/>
          <w:lang w:val="en-US"/>
        </w:rPr>
        <w:t>20</w:t>
      </w:r>
      <w:r w:rsidRPr="0067368A">
        <w:rPr>
          <w:lang w:val="en-US"/>
        </w:rPr>
        <w:t>(12), 1575–1579. https://doi.org/10.1200/OP.24.00372</w:t>
      </w:r>
    </w:p>
    <w:p w14:paraId="7E6D9B9C" w14:textId="77777777" w:rsidR="0067368A" w:rsidRPr="0067368A" w:rsidRDefault="0067368A" w:rsidP="0067368A">
      <w:pPr>
        <w:pStyle w:val="Bibliografi"/>
        <w:rPr>
          <w:lang w:val="en-US"/>
        </w:rPr>
      </w:pPr>
      <w:r w:rsidRPr="0067368A">
        <w:rPr>
          <w:lang w:val="en-US"/>
        </w:rPr>
        <w:t xml:space="preserve">O’Higgins, C. M., Brady, B., O’Connor, B., Walsh, D., &amp; Reilly, R. B. (2018). The pathophysiology of cancer-related fatigue: Current controversies. </w:t>
      </w:r>
      <w:r w:rsidRPr="0067368A">
        <w:rPr>
          <w:i/>
          <w:iCs/>
          <w:lang w:val="en-US"/>
        </w:rPr>
        <w:t>Supportive Care in Cancer</w:t>
      </w:r>
      <w:r w:rsidRPr="0067368A">
        <w:rPr>
          <w:lang w:val="en-US"/>
        </w:rPr>
        <w:t xml:space="preserve">, </w:t>
      </w:r>
      <w:r w:rsidRPr="0067368A">
        <w:rPr>
          <w:i/>
          <w:iCs/>
          <w:lang w:val="en-US"/>
        </w:rPr>
        <w:t>26</w:t>
      </w:r>
      <w:r w:rsidRPr="0067368A">
        <w:rPr>
          <w:lang w:val="en-US"/>
        </w:rPr>
        <w:t>(10), 3353–3364. https://doi.org/10.1007/s00520-018-4318-7</w:t>
      </w:r>
    </w:p>
    <w:p w14:paraId="4DF7AB14" w14:textId="77777777" w:rsidR="0067368A" w:rsidRPr="0067368A" w:rsidRDefault="0067368A" w:rsidP="0067368A">
      <w:pPr>
        <w:pStyle w:val="Bibliografi"/>
        <w:rPr>
          <w:lang w:val="en-US"/>
        </w:rPr>
      </w:pPr>
      <w:r w:rsidRPr="0067368A">
        <w:rPr>
          <w:lang w:val="en-US"/>
        </w:rPr>
        <w:t xml:space="preserve">Padilha, C. S., Marinello, P. C., Galvão, D. A., Newton, R. U., Borges, F. H., </w:t>
      </w:r>
      <w:proofErr w:type="spellStart"/>
      <w:r w:rsidRPr="0067368A">
        <w:rPr>
          <w:lang w:val="en-US"/>
        </w:rPr>
        <w:t>Frajacomo</w:t>
      </w:r>
      <w:proofErr w:type="spellEnd"/>
      <w:r w:rsidRPr="0067368A">
        <w:rPr>
          <w:lang w:val="en-US"/>
        </w:rPr>
        <w:t xml:space="preserve">, F., &amp; </w:t>
      </w:r>
      <w:proofErr w:type="spellStart"/>
      <w:r w:rsidRPr="0067368A">
        <w:rPr>
          <w:lang w:val="en-US"/>
        </w:rPr>
        <w:t>Deminice</w:t>
      </w:r>
      <w:proofErr w:type="spellEnd"/>
      <w:r w:rsidRPr="0067368A">
        <w:rPr>
          <w:lang w:val="en-US"/>
        </w:rPr>
        <w:t xml:space="preserve">, R. (2017). Evaluation of resistance training to improve muscular strength and body composition in cancer patients undergoing neoadjuvant and adjuvant therapy: A meta-analysis. </w:t>
      </w:r>
      <w:r w:rsidRPr="0067368A">
        <w:rPr>
          <w:i/>
          <w:iCs/>
          <w:lang w:val="en-US"/>
        </w:rPr>
        <w:t>Journal of Cancer Survivorship</w:t>
      </w:r>
      <w:r w:rsidRPr="0067368A">
        <w:rPr>
          <w:lang w:val="en-US"/>
        </w:rPr>
        <w:t xml:space="preserve">, </w:t>
      </w:r>
      <w:r w:rsidRPr="0067368A">
        <w:rPr>
          <w:i/>
          <w:iCs/>
          <w:lang w:val="en-US"/>
        </w:rPr>
        <w:t>11</w:t>
      </w:r>
      <w:r w:rsidRPr="0067368A">
        <w:rPr>
          <w:lang w:val="en-US"/>
        </w:rPr>
        <w:t>(3), 339–349. https://doi.org/10.1007/s11764-016-0592-x</w:t>
      </w:r>
    </w:p>
    <w:p w14:paraId="316AFE66" w14:textId="77777777" w:rsidR="0067368A" w:rsidRPr="0067368A" w:rsidRDefault="0067368A" w:rsidP="0067368A">
      <w:pPr>
        <w:pStyle w:val="Bibliografi"/>
        <w:rPr>
          <w:lang w:val="en-US"/>
        </w:rPr>
      </w:pPr>
      <w:r w:rsidRPr="0067368A">
        <w:rPr>
          <w:lang w:val="en-US"/>
        </w:rPr>
        <w:t xml:space="preserve">Porter, C., Reidy, P. T., Bhattarai, N., </w:t>
      </w:r>
      <w:proofErr w:type="spellStart"/>
      <w:r w:rsidRPr="0067368A">
        <w:rPr>
          <w:lang w:val="en-US"/>
        </w:rPr>
        <w:t>Sidossis</w:t>
      </w:r>
      <w:proofErr w:type="spellEnd"/>
      <w:r w:rsidRPr="0067368A">
        <w:rPr>
          <w:lang w:val="en-US"/>
        </w:rPr>
        <w:t xml:space="preserve">, L. S., &amp; Rasmussen, B. B. (2015). Resistance Exercise Training Alters Mitochondrial Function in Human Skeletal Muscle. </w:t>
      </w:r>
      <w:r w:rsidRPr="0067368A">
        <w:rPr>
          <w:i/>
          <w:iCs/>
          <w:lang w:val="en-US"/>
        </w:rPr>
        <w:t>Medicine &amp; Science in Sports &amp; Exercise</w:t>
      </w:r>
      <w:r w:rsidRPr="0067368A">
        <w:rPr>
          <w:lang w:val="en-US"/>
        </w:rPr>
        <w:t xml:space="preserve">, </w:t>
      </w:r>
      <w:r w:rsidRPr="0067368A">
        <w:rPr>
          <w:i/>
          <w:iCs/>
          <w:lang w:val="en-US"/>
        </w:rPr>
        <w:t>47</w:t>
      </w:r>
      <w:r w:rsidRPr="0067368A">
        <w:rPr>
          <w:lang w:val="en-US"/>
        </w:rPr>
        <w:t>(9), 1922–1931. https://doi.org/10.1249/MSS.0000000000000605</w:t>
      </w:r>
    </w:p>
    <w:p w14:paraId="70AE6A9D" w14:textId="77777777" w:rsidR="0067368A" w:rsidRPr="0067368A" w:rsidRDefault="0067368A" w:rsidP="0067368A">
      <w:pPr>
        <w:pStyle w:val="Bibliografi"/>
      </w:pPr>
      <w:r w:rsidRPr="0067368A">
        <w:rPr>
          <w:lang w:val="en-US"/>
        </w:rPr>
        <w:t xml:space="preserve">Raastad, T. (2010). </w:t>
      </w:r>
      <w:r w:rsidRPr="0067368A">
        <w:rPr>
          <w:i/>
          <w:iCs/>
        </w:rPr>
        <w:t>Styrketrening: I teori og praksis</w:t>
      </w:r>
      <w:r w:rsidRPr="0067368A">
        <w:t>. Gyldendal Norsk forlag.</w:t>
      </w:r>
    </w:p>
    <w:p w14:paraId="6E3D07E3" w14:textId="77777777" w:rsidR="0067368A" w:rsidRPr="0067368A" w:rsidRDefault="0067368A" w:rsidP="0067368A">
      <w:pPr>
        <w:pStyle w:val="Bibliografi"/>
        <w:rPr>
          <w:lang w:val="en-US"/>
        </w:rPr>
      </w:pPr>
      <w:r w:rsidRPr="0067368A">
        <w:lastRenderedPageBreak/>
        <w:t xml:space="preserve">Rogers, L. Q., </w:t>
      </w:r>
      <w:proofErr w:type="spellStart"/>
      <w:r w:rsidRPr="0067368A">
        <w:t>Courneya</w:t>
      </w:r>
      <w:proofErr w:type="spellEnd"/>
      <w:r w:rsidRPr="0067368A">
        <w:t xml:space="preserve">, K. S., Oster, R. A., Anton, P. M., Phillips, S., </w:t>
      </w:r>
      <w:proofErr w:type="spellStart"/>
      <w:r w:rsidRPr="0067368A">
        <w:t>Ehlers</w:t>
      </w:r>
      <w:proofErr w:type="spellEnd"/>
      <w:r w:rsidRPr="0067368A">
        <w:t xml:space="preserve">, D. K., &amp; </w:t>
      </w:r>
      <w:proofErr w:type="spellStart"/>
      <w:r w:rsidRPr="0067368A">
        <w:t>McAuley</w:t>
      </w:r>
      <w:proofErr w:type="spellEnd"/>
      <w:r w:rsidRPr="0067368A">
        <w:t xml:space="preserve">, E. (2023). </w:t>
      </w:r>
      <w:r w:rsidRPr="0067368A">
        <w:rPr>
          <w:lang w:val="en-US"/>
        </w:rPr>
        <w:t xml:space="preserve">Physical activity intervention benefits persist months post-intervention: Randomized trial in breast cancer survivors. </w:t>
      </w:r>
      <w:r w:rsidRPr="0067368A">
        <w:rPr>
          <w:i/>
          <w:iCs/>
          <w:lang w:val="en-US"/>
        </w:rPr>
        <w:t>Journal of Cancer Survivorship</w:t>
      </w:r>
      <w:r w:rsidRPr="0067368A">
        <w:rPr>
          <w:lang w:val="en-US"/>
        </w:rPr>
        <w:t xml:space="preserve">, </w:t>
      </w:r>
      <w:r w:rsidRPr="0067368A">
        <w:rPr>
          <w:i/>
          <w:iCs/>
          <w:lang w:val="en-US"/>
        </w:rPr>
        <w:t>17</w:t>
      </w:r>
      <w:r w:rsidRPr="0067368A">
        <w:rPr>
          <w:lang w:val="en-US"/>
        </w:rPr>
        <w:t>(6), 1834–1846. https://doi.org/10.1007/s11764-022-01329-2</w:t>
      </w:r>
    </w:p>
    <w:p w14:paraId="36647D3C" w14:textId="77777777" w:rsidR="0067368A" w:rsidRPr="0067368A" w:rsidRDefault="0067368A" w:rsidP="0067368A">
      <w:pPr>
        <w:pStyle w:val="Bibliografi"/>
        <w:rPr>
          <w:lang w:val="en-US"/>
        </w:rPr>
      </w:pPr>
      <w:r w:rsidRPr="0067368A">
        <w:rPr>
          <w:lang w:val="en-US"/>
        </w:rPr>
        <w:t xml:space="preserve">Rossen, S., Kayser, L., Vibe-Petersen, J., Christensen, J. F., &amp; Ried-Larsen, M. (2020). Cancer Survivors’ Receptiveness to Digital Technology–Supported Physical Rehabilitation and the Implications for Design: Qualitative Study. </w:t>
      </w:r>
      <w:r w:rsidRPr="0067368A">
        <w:rPr>
          <w:i/>
          <w:iCs/>
          <w:lang w:val="en-US"/>
        </w:rPr>
        <w:t>Journal of Medical Internet Research</w:t>
      </w:r>
      <w:r w:rsidRPr="0067368A">
        <w:rPr>
          <w:lang w:val="en-US"/>
        </w:rPr>
        <w:t xml:space="preserve">, </w:t>
      </w:r>
      <w:r w:rsidRPr="0067368A">
        <w:rPr>
          <w:i/>
          <w:iCs/>
          <w:lang w:val="en-US"/>
        </w:rPr>
        <w:t>22</w:t>
      </w:r>
      <w:r w:rsidRPr="0067368A">
        <w:rPr>
          <w:lang w:val="en-US"/>
        </w:rPr>
        <w:t>(8), e15335. https://doi.org/10.2196/15335</w:t>
      </w:r>
    </w:p>
    <w:p w14:paraId="482544AF" w14:textId="77777777" w:rsidR="0067368A" w:rsidRPr="0067368A" w:rsidRDefault="0067368A" w:rsidP="0067368A">
      <w:pPr>
        <w:pStyle w:val="Bibliografi"/>
        <w:rPr>
          <w:lang w:val="en-US"/>
        </w:rPr>
      </w:pPr>
      <w:r w:rsidRPr="0067368A">
        <w:rPr>
          <w:lang w:val="en-US"/>
        </w:rPr>
        <w:t xml:space="preserve">Serra, M. C., Ryan, A. S., Ortmeyer, H. K., Addison, O., &amp; Goldberg, A. P. (2018). Resistance training reduces inflammation and fatigue and improves physical function in older breast cancer survivors. </w:t>
      </w:r>
      <w:r w:rsidRPr="0067368A">
        <w:rPr>
          <w:i/>
          <w:iCs/>
          <w:lang w:val="en-US"/>
        </w:rPr>
        <w:t>Menopause</w:t>
      </w:r>
      <w:r w:rsidRPr="0067368A">
        <w:rPr>
          <w:lang w:val="en-US"/>
        </w:rPr>
        <w:t xml:space="preserve">, </w:t>
      </w:r>
      <w:r w:rsidRPr="0067368A">
        <w:rPr>
          <w:i/>
          <w:iCs/>
          <w:lang w:val="en-US"/>
        </w:rPr>
        <w:t>25</w:t>
      </w:r>
      <w:r w:rsidRPr="0067368A">
        <w:rPr>
          <w:lang w:val="en-US"/>
        </w:rPr>
        <w:t>(2), 211–216. https://doi.org/10.1097/GME.0000000000000969</w:t>
      </w:r>
    </w:p>
    <w:p w14:paraId="58C8B7E7" w14:textId="77777777" w:rsidR="0067368A" w:rsidRPr="0067368A" w:rsidRDefault="0067368A" w:rsidP="0067368A">
      <w:pPr>
        <w:pStyle w:val="Bibliografi"/>
        <w:rPr>
          <w:lang w:val="en-US"/>
        </w:rPr>
      </w:pPr>
      <w:r w:rsidRPr="0067368A">
        <w:rPr>
          <w:lang w:val="en-US"/>
        </w:rPr>
        <w:t xml:space="preserve">Siegel, R. L., Giaquinto, A. N., &amp; Jemal, A. (2024). Cancer statistics, 2024. </w:t>
      </w:r>
      <w:r w:rsidRPr="0067368A">
        <w:rPr>
          <w:i/>
          <w:iCs/>
          <w:lang w:val="en-US"/>
        </w:rPr>
        <w:t>CA: A Cancer Journal for Clinicians</w:t>
      </w:r>
      <w:r w:rsidRPr="0067368A">
        <w:rPr>
          <w:lang w:val="en-US"/>
        </w:rPr>
        <w:t xml:space="preserve">, </w:t>
      </w:r>
      <w:r w:rsidRPr="0067368A">
        <w:rPr>
          <w:i/>
          <w:iCs/>
          <w:lang w:val="en-US"/>
        </w:rPr>
        <w:t>74</w:t>
      </w:r>
      <w:r w:rsidRPr="0067368A">
        <w:rPr>
          <w:lang w:val="en-US"/>
        </w:rPr>
        <w:t>(1), 12–49. https://doi.org/10.3322/caac.21820</w:t>
      </w:r>
    </w:p>
    <w:p w14:paraId="2743F9F4" w14:textId="77777777" w:rsidR="0067368A" w:rsidRPr="0067368A" w:rsidRDefault="0067368A" w:rsidP="0067368A">
      <w:pPr>
        <w:pStyle w:val="Bibliografi"/>
        <w:rPr>
          <w:lang w:val="en-US"/>
        </w:rPr>
      </w:pPr>
      <w:r w:rsidRPr="0067368A">
        <w:t xml:space="preserve">Sørensen, H. L., Schjølberg, T. Kr., Småstuen, M. C., &amp; Utne, I. (2020). </w:t>
      </w:r>
      <w:r w:rsidRPr="0067368A">
        <w:rPr>
          <w:lang w:val="en-US"/>
        </w:rPr>
        <w:t xml:space="preserve">Social support in early-stage breast cancer patients with fatigue. </w:t>
      </w:r>
      <w:r w:rsidRPr="0067368A">
        <w:rPr>
          <w:i/>
          <w:iCs/>
          <w:lang w:val="en-US"/>
        </w:rPr>
        <w:t>BMC Women’s Health</w:t>
      </w:r>
      <w:r w:rsidRPr="0067368A">
        <w:rPr>
          <w:lang w:val="en-US"/>
        </w:rPr>
        <w:t xml:space="preserve">, </w:t>
      </w:r>
      <w:r w:rsidRPr="0067368A">
        <w:rPr>
          <w:i/>
          <w:iCs/>
          <w:lang w:val="en-US"/>
        </w:rPr>
        <w:t>20</w:t>
      </w:r>
      <w:r w:rsidRPr="0067368A">
        <w:rPr>
          <w:lang w:val="en-US"/>
        </w:rPr>
        <w:t>(1), 243. https://doi.org/10.1186/s12905-020-01106-2</w:t>
      </w:r>
    </w:p>
    <w:p w14:paraId="75D8C1BB" w14:textId="77777777" w:rsidR="0067368A" w:rsidRPr="0067368A" w:rsidRDefault="0067368A" w:rsidP="0067368A">
      <w:pPr>
        <w:pStyle w:val="Bibliografi"/>
        <w:rPr>
          <w:lang w:val="en-US"/>
        </w:rPr>
      </w:pPr>
      <w:r w:rsidRPr="0067368A">
        <w:rPr>
          <w:lang w:val="en-US"/>
        </w:rPr>
        <w:t xml:space="preserve">Soriano-Maldonado, A., Díez-Fernández, D. M., Esteban-Simón, A., Rodríguez-Pérez, M. A., Artés-Rodríguez, E., Casimiro-Artés, M. A., Moreno-Martos, H., Toro-de-Federico, A., Hachem-Salas, N., Bartholdy, C., Henriksen, M., &amp; Casimiro-Andújar, A. J. (2023). Effects of a 12-week supervised resistance training program, combined with home-based physical activity, on physical fitness and quality of life in female breast cancer survivors: The </w:t>
      </w:r>
      <w:proofErr w:type="spellStart"/>
      <w:r w:rsidRPr="0067368A">
        <w:rPr>
          <w:lang w:val="en-US"/>
        </w:rPr>
        <w:t>EFICAN</w:t>
      </w:r>
      <w:proofErr w:type="spellEnd"/>
      <w:r w:rsidRPr="0067368A">
        <w:rPr>
          <w:lang w:val="en-US"/>
        </w:rPr>
        <w:t xml:space="preserve"> randomized controlled trial. </w:t>
      </w:r>
      <w:r w:rsidRPr="0067368A">
        <w:rPr>
          <w:i/>
          <w:iCs/>
          <w:lang w:val="en-US"/>
        </w:rPr>
        <w:lastRenderedPageBreak/>
        <w:t>Journal of Cancer Survivorship</w:t>
      </w:r>
      <w:r w:rsidRPr="0067368A">
        <w:rPr>
          <w:lang w:val="en-US"/>
        </w:rPr>
        <w:t xml:space="preserve">, </w:t>
      </w:r>
      <w:r w:rsidRPr="0067368A">
        <w:rPr>
          <w:i/>
          <w:iCs/>
          <w:lang w:val="en-US"/>
        </w:rPr>
        <w:t>17</w:t>
      </w:r>
      <w:r w:rsidRPr="0067368A">
        <w:rPr>
          <w:lang w:val="en-US"/>
        </w:rPr>
        <w:t>(5), 1371–1385. https://doi.org/10.1007/s11764-022-01192-1</w:t>
      </w:r>
    </w:p>
    <w:p w14:paraId="178D16B3" w14:textId="77777777" w:rsidR="0067368A" w:rsidRPr="0067368A" w:rsidRDefault="0067368A" w:rsidP="0067368A">
      <w:pPr>
        <w:pStyle w:val="Bibliografi"/>
        <w:rPr>
          <w:lang w:val="en-US"/>
        </w:rPr>
      </w:pPr>
      <w:r w:rsidRPr="0067368A">
        <w:rPr>
          <w:lang w:val="en-US"/>
        </w:rPr>
        <w:t xml:space="preserve">Speck, R. M., Courneya, K. S., </w:t>
      </w:r>
      <w:proofErr w:type="spellStart"/>
      <w:r w:rsidRPr="0067368A">
        <w:rPr>
          <w:lang w:val="en-US"/>
        </w:rPr>
        <w:t>Mâsse</w:t>
      </w:r>
      <w:proofErr w:type="spellEnd"/>
      <w:r w:rsidRPr="0067368A">
        <w:rPr>
          <w:lang w:val="en-US"/>
        </w:rPr>
        <w:t xml:space="preserve">, L. C., Duval, S., &amp; Schmitz, K. H. (2010). An update of controlled physical activity trials in cancer survivors: A systematic review and meta-analysis. </w:t>
      </w:r>
      <w:r w:rsidRPr="0067368A">
        <w:rPr>
          <w:i/>
          <w:iCs/>
          <w:lang w:val="en-US"/>
        </w:rPr>
        <w:t>Journal of Cancer Survivorship</w:t>
      </w:r>
      <w:r w:rsidRPr="0067368A">
        <w:rPr>
          <w:lang w:val="en-US"/>
        </w:rPr>
        <w:t xml:space="preserve">, </w:t>
      </w:r>
      <w:r w:rsidRPr="0067368A">
        <w:rPr>
          <w:i/>
          <w:iCs/>
          <w:lang w:val="en-US"/>
        </w:rPr>
        <w:t>4</w:t>
      </w:r>
      <w:r w:rsidRPr="0067368A">
        <w:rPr>
          <w:lang w:val="en-US"/>
        </w:rPr>
        <w:t>(2), 87–100. https://doi.org/10.1007/s11764-009-0110-5</w:t>
      </w:r>
    </w:p>
    <w:p w14:paraId="1AAC9CEF" w14:textId="77777777" w:rsidR="0067368A" w:rsidRPr="0067368A" w:rsidRDefault="0067368A" w:rsidP="0067368A">
      <w:pPr>
        <w:pStyle w:val="Bibliografi"/>
        <w:rPr>
          <w:lang w:val="en-US"/>
        </w:rPr>
      </w:pPr>
      <w:r w:rsidRPr="0067368A">
        <w:rPr>
          <w:lang w:val="en-US"/>
        </w:rPr>
        <w:t xml:space="preserve">Steindorf, K., Schmidt, M. E., Klassen, O., Ulrich, C. M., Oelmann, J., Habermann, N., </w:t>
      </w:r>
      <w:proofErr w:type="spellStart"/>
      <w:r w:rsidRPr="0067368A">
        <w:rPr>
          <w:lang w:val="en-US"/>
        </w:rPr>
        <w:t>Beckhove</w:t>
      </w:r>
      <w:proofErr w:type="spellEnd"/>
      <w:r w:rsidRPr="0067368A">
        <w:rPr>
          <w:lang w:val="en-US"/>
        </w:rPr>
        <w:t xml:space="preserve">, P., Owen, R., Debus, J., </w:t>
      </w:r>
      <w:proofErr w:type="spellStart"/>
      <w:r w:rsidRPr="0067368A">
        <w:rPr>
          <w:lang w:val="en-US"/>
        </w:rPr>
        <w:t>Wiskemann</w:t>
      </w:r>
      <w:proofErr w:type="spellEnd"/>
      <w:r w:rsidRPr="0067368A">
        <w:rPr>
          <w:lang w:val="en-US"/>
        </w:rPr>
        <w:t xml:space="preserve">, J., &amp; Potthoff, K. (2014). Randomized, controlled trial of resistance training in breast cancer patients receiving adjuvant radiotherapy: Results on cancer-related fatigue and quality of life. </w:t>
      </w:r>
      <w:r w:rsidRPr="0067368A">
        <w:rPr>
          <w:i/>
          <w:iCs/>
          <w:lang w:val="en-US"/>
        </w:rPr>
        <w:t>Annals of Oncology</w:t>
      </w:r>
      <w:r w:rsidRPr="0067368A">
        <w:rPr>
          <w:lang w:val="en-US"/>
        </w:rPr>
        <w:t xml:space="preserve">, </w:t>
      </w:r>
      <w:r w:rsidRPr="0067368A">
        <w:rPr>
          <w:i/>
          <w:iCs/>
          <w:lang w:val="en-US"/>
        </w:rPr>
        <w:t>25</w:t>
      </w:r>
      <w:r w:rsidRPr="0067368A">
        <w:rPr>
          <w:lang w:val="en-US"/>
        </w:rPr>
        <w:t>(11), 2237–2243. https://doi.org/10.1093/annonc/mdu374</w:t>
      </w:r>
    </w:p>
    <w:p w14:paraId="6B0D305F" w14:textId="77777777" w:rsidR="0067368A" w:rsidRPr="0067368A" w:rsidRDefault="0067368A" w:rsidP="0067368A">
      <w:pPr>
        <w:pStyle w:val="Bibliografi"/>
        <w:rPr>
          <w:lang w:val="en-US"/>
        </w:rPr>
      </w:pPr>
      <w:proofErr w:type="spellStart"/>
      <w:r w:rsidRPr="0067368A">
        <w:rPr>
          <w:lang w:val="en-US"/>
        </w:rPr>
        <w:t>Struszczak</w:t>
      </w:r>
      <w:proofErr w:type="spellEnd"/>
      <w:r w:rsidRPr="0067368A">
        <w:rPr>
          <w:lang w:val="en-US"/>
        </w:rPr>
        <w:t xml:space="preserve">, L., </w:t>
      </w:r>
      <w:proofErr w:type="spellStart"/>
      <w:r w:rsidRPr="0067368A">
        <w:rPr>
          <w:lang w:val="en-US"/>
        </w:rPr>
        <w:t>Walhin</w:t>
      </w:r>
      <w:proofErr w:type="spellEnd"/>
      <w:r w:rsidRPr="0067368A">
        <w:rPr>
          <w:lang w:val="en-US"/>
        </w:rPr>
        <w:t xml:space="preserve">, J., Betts, J., Thompson, D., Beresford, M., &amp; Turner, J. E. (2026). Cardiorespiratory Fitness, Functional Fitness and Body Composition Among Breast Cancer Survivors With 8 Weeks of Exercise Training: A </w:t>
      </w:r>
      <w:proofErr w:type="spellStart"/>
      <w:r w:rsidRPr="0067368A">
        <w:rPr>
          <w:lang w:val="en-US"/>
        </w:rPr>
        <w:t>Randomised</w:t>
      </w:r>
      <w:proofErr w:type="spellEnd"/>
      <w:r w:rsidRPr="0067368A">
        <w:rPr>
          <w:lang w:val="en-US"/>
        </w:rPr>
        <w:t>, Controlled Non</w:t>
      </w:r>
      <w:r w:rsidRPr="0067368A">
        <w:rPr>
          <w:rFonts w:ascii="Cambria Math" w:hAnsi="Cambria Math" w:cs="Cambria Math"/>
          <w:lang w:val="en-US"/>
        </w:rPr>
        <w:t>‐</w:t>
      </w:r>
      <w:r w:rsidRPr="0067368A">
        <w:rPr>
          <w:lang w:val="en-US"/>
        </w:rPr>
        <w:t>Inferiority Trial Comparing Remotely</w:t>
      </w:r>
      <w:r w:rsidRPr="0067368A">
        <w:rPr>
          <w:rFonts w:ascii="Cambria Math" w:hAnsi="Cambria Math" w:cs="Cambria Math"/>
          <w:lang w:val="en-US"/>
        </w:rPr>
        <w:t>‐</w:t>
      </w:r>
      <w:r w:rsidRPr="0067368A">
        <w:rPr>
          <w:lang w:val="en-US"/>
        </w:rPr>
        <w:t>Supported and Partly</w:t>
      </w:r>
      <w:r w:rsidRPr="0067368A">
        <w:rPr>
          <w:rFonts w:ascii="Cambria Math" w:hAnsi="Cambria Math" w:cs="Cambria Math"/>
          <w:lang w:val="en-US"/>
        </w:rPr>
        <w:t>‐</w:t>
      </w:r>
      <w:r w:rsidRPr="0067368A">
        <w:rPr>
          <w:lang w:val="en-US"/>
        </w:rPr>
        <w:t xml:space="preserve">Supervised Interventions. </w:t>
      </w:r>
      <w:r w:rsidRPr="0067368A">
        <w:rPr>
          <w:i/>
          <w:iCs/>
          <w:lang w:val="en-US"/>
        </w:rPr>
        <w:t>Cancer Medicine</w:t>
      </w:r>
      <w:r w:rsidRPr="0067368A">
        <w:rPr>
          <w:lang w:val="en-US"/>
        </w:rPr>
        <w:t xml:space="preserve">, </w:t>
      </w:r>
      <w:r w:rsidRPr="0067368A">
        <w:rPr>
          <w:i/>
          <w:iCs/>
          <w:lang w:val="en-US"/>
        </w:rPr>
        <w:t>15</w:t>
      </w:r>
      <w:r w:rsidRPr="0067368A">
        <w:rPr>
          <w:lang w:val="en-US"/>
        </w:rPr>
        <w:t>(2), e71608. https://doi.org/10.1002/cam4.71608</w:t>
      </w:r>
    </w:p>
    <w:p w14:paraId="7405AB83" w14:textId="77777777" w:rsidR="0067368A" w:rsidRPr="0067368A" w:rsidRDefault="0067368A" w:rsidP="0067368A">
      <w:pPr>
        <w:pStyle w:val="Bibliografi"/>
        <w:rPr>
          <w:lang w:val="en-US"/>
        </w:rPr>
      </w:pPr>
      <w:proofErr w:type="spellStart"/>
      <w:r w:rsidRPr="0067368A">
        <w:rPr>
          <w:lang w:val="en-US"/>
        </w:rPr>
        <w:t>Sweegers</w:t>
      </w:r>
      <w:proofErr w:type="spellEnd"/>
      <w:r w:rsidRPr="0067368A">
        <w:rPr>
          <w:lang w:val="en-US"/>
        </w:rPr>
        <w:t xml:space="preserve">, M. G., </w:t>
      </w:r>
      <w:proofErr w:type="spellStart"/>
      <w:r w:rsidRPr="0067368A">
        <w:rPr>
          <w:lang w:val="en-US"/>
        </w:rPr>
        <w:t>Buffart</w:t>
      </w:r>
      <w:proofErr w:type="spellEnd"/>
      <w:r w:rsidRPr="0067368A">
        <w:rPr>
          <w:lang w:val="en-US"/>
        </w:rPr>
        <w:t xml:space="preserve">, L. M., Van Veldhuizen, W. M., </w:t>
      </w:r>
      <w:proofErr w:type="spellStart"/>
      <w:r w:rsidRPr="0067368A">
        <w:rPr>
          <w:lang w:val="en-US"/>
        </w:rPr>
        <w:t>Geleijn</w:t>
      </w:r>
      <w:proofErr w:type="spellEnd"/>
      <w:r w:rsidRPr="0067368A">
        <w:rPr>
          <w:lang w:val="en-US"/>
        </w:rPr>
        <w:t xml:space="preserve">, E., Verheul, H. M. W., Brug, J., </w:t>
      </w:r>
      <w:proofErr w:type="spellStart"/>
      <w:r w:rsidRPr="0067368A">
        <w:rPr>
          <w:lang w:val="en-US"/>
        </w:rPr>
        <w:t>Chinapaw</w:t>
      </w:r>
      <w:proofErr w:type="spellEnd"/>
      <w:r w:rsidRPr="0067368A">
        <w:rPr>
          <w:lang w:val="en-US"/>
        </w:rPr>
        <w:t xml:space="preserve">, M. J. M., &amp; Altenburg, T. M. (2019). How Does a Supervised Exercise Program Improve Quality of Life in Patients with Cancer? A Concept Mapping Study Examining Patients’ Perspectives. </w:t>
      </w:r>
      <w:r w:rsidRPr="0067368A">
        <w:rPr>
          <w:i/>
          <w:iCs/>
          <w:lang w:val="en-US"/>
        </w:rPr>
        <w:t>The Oncologist</w:t>
      </w:r>
      <w:r w:rsidRPr="0067368A">
        <w:rPr>
          <w:lang w:val="en-US"/>
        </w:rPr>
        <w:t xml:space="preserve">, </w:t>
      </w:r>
      <w:r w:rsidRPr="0067368A">
        <w:rPr>
          <w:i/>
          <w:iCs/>
          <w:lang w:val="en-US"/>
        </w:rPr>
        <w:t>24</w:t>
      </w:r>
      <w:r w:rsidRPr="0067368A">
        <w:rPr>
          <w:lang w:val="en-US"/>
        </w:rPr>
        <w:t>(6), e374–e383. https://doi.org/10.1634/theoncologist.2017-0613</w:t>
      </w:r>
    </w:p>
    <w:p w14:paraId="1891BC4D" w14:textId="77777777" w:rsidR="0067368A" w:rsidRPr="0067368A" w:rsidRDefault="0067368A" w:rsidP="0067368A">
      <w:pPr>
        <w:pStyle w:val="Bibliografi"/>
      </w:pPr>
      <w:proofErr w:type="spellStart"/>
      <w:r w:rsidRPr="0067368A">
        <w:rPr>
          <w:lang w:val="en-US"/>
        </w:rPr>
        <w:lastRenderedPageBreak/>
        <w:t>Tagliafico</w:t>
      </w:r>
      <w:proofErr w:type="spellEnd"/>
      <w:r w:rsidRPr="0067368A">
        <w:rPr>
          <w:lang w:val="en-US"/>
        </w:rPr>
        <w:t xml:space="preserve">, A. S., </w:t>
      </w:r>
      <w:proofErr w:type="spellStart"/>
      <w:r w:rsidRPr="0067368A">
        <w:rPr>
          <w:lang w:val="en-US"/>
        </w:rPr>
        <w:t>Bignotti</w:t>
      </w:r>
      <w:proofErr w:type="spellEnd"/>
      <w:r w:rsidRPr="0067368A">
        <w:rPr>
          <w:lang w:val="en-US"/>
        </w:rPr>
        <w:t xml:space="preserve">, B., Torri, L., &amp; Rossi, F. (2022). Sarcopenia: How to measure, when and why. </w:t>
      </w:r>
      <w:r w:rsidRPr="0067368A">
        <w:rPr>
          <w:i/>
          <w:iCs/>
        </w:rPr>
        <w:t xml:space="preserve">La </w:t>
      </w:r>
      <w:proofErr w:type="spellStart"/>
      <w:r w:rsidRPr="0067368A">
        <w:rPr>
          <w:i/>
          <w:iCs/>
        </w:rPr>
        <w:t>Radiologia</w:t>
      </w:r>
      <w:proofErr w:type="spellEnd"/>
      <w:r w:rsidRPr="0067368A">
        <w:rPr>
          <w:i/>
          <w:iCs/>
        </w:rPr>
        <w:t xml:space="preserve"> </w:t>
      </w:r>
      <w:proofErr w:type="spellStart"/>
      <w:r w:rsidRPr="0067368A">
        <w:rPr>
          <w:i/>
          <w:iCs/>
        </w:rPr>
        <w:t>Medica</w:t>
      </w:r>
      <w:proofErr w:type="spellEnd"/>
      <w:r w:rsidRPr="0067368A">
        <w:t xml:space="preserve">, </w:t>
      </w:r>
      <w:r w:rsidRPr="0067368A">
        <w:rPr>
          <w:i/>
          <w:iCs/>
        </w:rPr>
        <w:t>127</w:t>
      </w:r>
      <w:r w:rsidRPr="0067368A">
        <w:t>(3), 228–237. https://doi.org/10.1007/s11547-022-01450-3</w:t>
      </w:r>
    </w:p>
    <w:p w14:paraId="29F18541" w14:textId="77777777" w:rsidR="0067368A" w:rsidRPr="0067368A" w:rsidRDefault="0067368A" w:rsidP="0067368A">
      <w:pPr>
        <w:pStyle w:val="Bibliografi"/>
        <w:rPr>
          <w:lang w:val="en-US"/>
        </w:rPr>
      </w:pPr>
      <w:proofErr w:type="spellStart"/>
      <w:r w:rsidRPr="0067368A">
        <w:t>Tomasetti</w:t>
      </w:r>
      <w:proofErr w:type="spellEnd"/>
      <w:r w:rsidRPr="0067368A">
        <w:t xml:space="preserve">, C., &amp; </w:t>
      </w:r>
      <w:proofErr w:type="spellStart"/>
      <w:r w:rsidRPr="0067368A">
        <w:t>Vogelstein</w:t>
      </w:r>
      <w:proofErr w:type="spellEnd"/>
      <w:r w:rsidRPr="0067368A">
        <w:t xml:space="preserve">, B. (2015). </w:t>
      </w:r>
      <w:r w:rsidRPr="0067368A">
        <w:rPr>
          <w:lang w:val="en-US"/>
        </w:rPr>
        <w:t xml:space="preserve">Variation in cancer risk among tissues can be explained by the number of stem cell divisions. </w:t>
      </w:r>
      <w:r w:rsidRPr="0067368A">
        <w:rPr>
          <w:i/>
          <w:iCs/>
          <w:lang w:val="en-US"/>
        </w:rPr>
        <w:t>Science</w:t>
      </w:r>
      <w:r w:rsidRPr="0067368A">
        <w:rPr>
          <w:lang w:val="en-US"/>
        </w:rPr>
        <w:t xml:space="preserve">, </w:t>
      </w:r>
      <w:r w:rsidRPr="0067368A">
        <w:rPr>
          <w:i/>
          <w:iCs/>
          <w:lang w:val="en-US"/>
        </w:rPr>
        <w:t>347</w:t>
      </w:r>
      <w:r w:rsidRPr="0067368A">
        <w:rPr>
          <w:lang w:val="en-US"/>
        </w:rPr>
        <w:t>(6217), 78–81. https://doi.org/10.1126/science.1260825</w:t>
      </w:r>
    </w:p>
    <w:p w14:paraId="3191D9B1" w14:textId="77777777" w:rsidR="0067368A" w:rsidRPr="0067368A" w:rsidRDefault="0067368A" w:rsidP="0067368A">
      <w:pPr>
        <w:pStyle w:val="Bibliografi"/>
        <w:rPr>
          <w:lang w:val="en-US"/>
        </w:rPr>
      </w:pPr>
      <w:r w:rsidRPr="0067368A">
        <w:rPr>
          <w:lang w:val="en-US"/>
        </w:rPr>
        <w:t xml:space="preserve">Tran, K. B., Lang, J. J., Compton, K., Xu, R., Acheson, A. R., Henrikson, H. J., </w:t>
      </w:r>
      <w:proofErr w:type="spellStart"/>
      <w:r w:rsidRPr="0067368A">
        <w:rPr>
          <w:lang w:val="en-US"/>
        </w:rPr>
        <w:t>Kocarnik</w:t>
      </w:r>
      <w:proofErr w:type="spellEnd"/>
      <w:r w:rsidRPr="0067368A">
        <w:rPr>
          <w:lang w:val="en-US"/>
        </w:rPr>
        <w:t>, J. M., Penberthy, L., Aali, A., Abbas, Q., Abbasi, B., Abbasi-</w:t>
      </w:r>
      <w:proofErr w:type="spellStart"/>
      <w:r w:rsidRPr="0067368A">
        <w:rPr>
          <w:lang w:val="en-US"/>
        </w:rPr>
        <w:t>Kangevari</w:t>
      </w:r>
      <w:proofErr w:type="spellEnd"/>
      <w:r w:rsidRPr="0067368A">
        <w:rPr>
          <w:lang w:val="en-US"/>
        </w:rPr>
        <w:t>, M., Abbasi-</w:t>
      </w:r>
      <w:proofErr w:type="spellStart"/>
      <w:r w:rsidRPr="0067368A">
        <w:rPr>
          <w:lang w:val="en-US"/>
        </w:rPr>
        <w:t>Kangevari</w:t>
      </w:r>
      <w:proofErr w:type="spellEnd"/>
      <w:r w:rsidRPr="0067368A">
        <w:rPr>
          <w:lang w:val="en-US"/>
        </w:rPr>
        <w:t xml:space="preserve">, Z., </w:t>
      </w:r>
      <w:proofErr w:type="spellStart"/>
      <w:r w:rsidRPr="0067368A">
        <w:rPr>
          <w:lang w:val="en-US"/>
        </w:rPr>
        <w:t>Abbastabar</w:t>
      </w:r>
      <w:proofErr w:type="spellEnd"/>
      <w:r w:rsidRPr="0067368A">
        <w:rPr>
          <w:lang w:val="en-US"/>
        </w:rPr>
        <w:t xml:space="preserve">, H., </w:t>
      </w:r>
      <w:proofErr w:type="spellStart"/>
      <w:r w:rsidRPr="0067368A">
        <w:rPr>
          <w:lang w:val="en-US"/>
        </w:rPr>
        <w:t>Abdelmasseh</w:t>
      </w:r>
      <w:proofErr w:type="spellEnd"/>
      <w:r w:rsidRPr="0067368A">
        <w:rPr>
          <w:lang w:val="en-US"/>
        </w:rPr>
        <w:t>, M., Abd-</w:t>
      </w:r>
      <w:proofErr w:type="spellStart"/>
      <w:r w:rsidRPr="0067368A">
        <w:rPr>
          <w:lang w:val="en-US"/>
        </w:rPr>
        <w:t>Elsalam</w:t>
      </w:r>
      <w:proofErr w:type="spellEnd"/>
      <w:r w:rsidRPr="0067368A">
        <w:rPr>
          <w:lang w:val="en-US"/>
        </w:rPr>
        <w:t xml:space="preserve">, S., Abdelwahab, A. A., Abdoli, G., Abdulkadir, H. A., … Murray, C. J. L. (2022). The global burden of cancer attributable to risk factors, 2010–19: A systematic analysis for the Global Burden of Disease Study 2019. </w:t>
      </w:r>
      <w:r w:rsidRPr="0067368A">
        <w:rPr>
          <w:i/>
          <w:iCs/>
          <w:lang w:val="en-US"/>
        </w:rPr>
        <w:t>The Lancet</w:t>
      </w:r>
      <w:r w:rsidRPr="0067368A">
        <w:rPr>
          <w:lang w:val="en-US"/>
        </w:rPr>
        <w:t xml:space="preserve">, </w:t>
      </w:r>
      <w:r w:rsidRPr="0067368A">
        <w:rPr>
          <w:i/>
          <w:iCs/>
          <w:lang w:val="en-US"/>
        </w:rPr>
        <w:t>400</w:t>
      </w:r>
      <w:r w:rsidRPr="0067368A">
        <w:rPr>
          <w:lang w:val="en-US"/>
        </w:rPr>
        <w:t>(10352), 563–591. https://doi.org/10.1016/S0140-6736(22)01438-6</w:t>
      </w:r>
    </w:p>
    <w:p w14:paraId="4359354A" w14:textId="77777777" w:rsidR="0067368A" w:rsidRPr="0067368A" w:rsidRDefault="0067368A" w:rsidP="0067368A">
      <w:pPr>
        <w:pStyle w:val="Bibliografi"/>
        <w:rPr>
          <w:lang w:val="en-US"/>
        </w:rPr>
      </w:pPr>
      <w:proofErr w:type="spellStart"/>
      <w:r w:rsidRPr="0067368A">
        <w:rPr>
          <w:lang w:val="en-US"/>
        </w:rPr>
        <w:t>Tsitkanou</w:t>
      </w:r>
      <w:proofErr w:type="spellEnd"/>
      <w:r w:rsidRPr="0067368A">
        <w:rPr>
          <w:lang w:val="en-US"/>
        </w:rPr>
        <w:t xml:space="preserve">, S., Murach, K. A., Washington, T. A., &amp; Greene, N. P. (2022). Exercise Counteracts the Deleterious Effects of Cancer Cachexia. </w:t>
      </w:r>
      <w:r w:rsidRPr="0067368A">
        <w:rPr>
          <w:i/>
          <w:iCs/>
          <w:lang w:val="en-US"/>
        </w:rPr>
        <w:t>Cancers</w:t>
      </w:r>
      <w:r w:rsidRPr="0067368A">
        <w:rPr>
          <w:lang w:val="en-US"/>
        </w:rPr>
        <w:t xml:space="preserve">, </w:t>
      </w:r>
      <w:r w:rsidRPr="0067368A">
        <w:rPr>
          <w:i/>
          <w:iCs/>
          <w:lang w:val="en-US"/>
        </w:rPr>
        <w:t>14</w:t>
      </w:r>
      <w:r w:rsidRPr="0067368A">
        <w:rPr>
          <w:lang w:val="en-US"/>
        </w:rPr>
        <w:t>(10), 2512. https://doi.org/10.3390/cancers14102512</w:t>
      </w:r>
    </w:p>
    <w:p w14:paraId="505E377E" w14:textId="77777777" w:rsidR="0067368A" w:rsidRPr="0067368A" w:rsidRDefault="0067368A" w:rsidP="0067368A">
      <w:pPr>
        <w:pStyle w:val="Bibliografi"/>
        <w:rPr>
          <w:lang w:val="en-US"/>
        </w:rPr>
      </w:pPr>
      <w:r w:rsidRPr="0067368A">
        <w:rPr>
          <w:lang w:val="en-US"/>
        </w:rPr>
        <w:t xml:space="preserve">Van </w:t>
      </w:r>
      <w:proofErr w:type="spellStart"/>
      <w:r w:rsidRPr="0067368A">
        <w:rPr>
          <w:lang w:val="en-US"/>
        </w:rPr>
        <w:t>Vulpen</w:t>
      </w:r>
      <w:proofErr w:type="spellEnd"/>
      <w:r w:rsidRPr="0067368A">
        <w:rPr>
          <w:lang w:val="en-US"/>
        </w:rPr>
        <w:t xml:space="preserve">, J. K., </w:t>
      </w:r>
      <w:proofErr w:type="spellStart"/>
      <w:r w:rsidRPr="0067368A">
        <w:rPr>
          <w:lang w:val="en-US"/>
        </w:rPr>
        <w:t>Sweegers</w:t>
      </w:r>
      <w:proofErr w:type="spellEnd"/>
      <w:r w:rsidRPr="0067368A">
        <w:rPr>
          <w:lang w:val="en-US"/>
        </w:rPr>
        <w:t xml:space="preserve">, M. G., Peeters, P. H. M., Courneya, K. S., Newton, R. U., Aaronson, N. K., Jacobsen, P. B., Galvão, D. A., </w:t>
      </w:r>
      <w:proofErr w:type="spellStart"/>
      <w:r w:rsidRPr="0067368A">
        <w:rPr>
          <w:lang w:val="en-US"/>
        </w:rPr>
        <w:t>Chinapaw</w:t>
      </w:r>
      <w:proofErr w:type="spellEnd"/>
      <w:r w:rsidRPr="0067368A">
        <w:rPr>
          <w:lang w:val="en-US"/>
        </w:rPr>
        <w:t xml:space="preserve">, M. J., Steindorf, K., Irwin, M. L., </w:t>
      </w:r>
      <w:proofErr w:type="spellStart"/>
      <w:r w:rsidRPr="0067368A">
        <w:rPr>
          <w:lang w:val="en-US"/>
        </w:rPr>
        <w:t>Stuiver</w:t>
      </w:r>
      <w:proofErr w:type="spellEnd"/>
      <w:r w:rsidRPr="0067368A">
        <w:rPr>
          <w:lang w:val="en-US"/>
        </w:rPr>
        <w:t xml:space="preserve">, M. M., Hayes, S., Griffith, K. A., </w:t>
      </w:r>
      <w:proofErr w:type="spellStart"/>
      <w:r w:rsidRPr="0067368A">
        <w:rPr>
          <w:lang w:val="en-US"/>
        </w:rPr>
        <w:t>Mesters</w:t>
      </w:r>
      <w:proofErr w:type="spellEnd"/>
      <w:r w:rsidRPr="0067368A">
        <w:rPr>
          <w:lang w:val="en-US"/>
        </w:rPr>
        <w:t xml:space="preserve">, I., Knoop, H., </w:t>
      </w:r>
      <w:proofErr w:type="spellStart"/>
      <w:r w:rsidRPr="0067368A">
        <w:rPr>
          <w:lang w:val="en-US"/>
        </w:rPr>
        <w:t>Goedendorp</w:t>
      </w:r>
      <w:proofErr w:type="spellEnd"/>
      <w:r w:rsidRPr="0067368A">
        <w:rPr>
          <w:lang w:val="en-US"/>
        </w:rPr>
        <w:t xml:space="preserve">, M. M., Mutrie, N., Daley, A. J., … </w:t>
      </w:r>
      <w:proofErr w:type="spellStart"/>
      <w:r w:rsidRPr="0067368A">
        <w:rPr>
          <w:lang w:val="en-US"/>
        </w:rPr>
        <w:t>Buffart</w:t>
      </w:r>
      <w:proofErr w:type="spellEnd"/>
      <w:r w:rsidRPr="0067368A">
        <w:rPr>
          <w:lang w:val="en-US"/>
        </w:rPr>
        <w:t xml:space="preserve">, L. M. (2020). Moderators of Exercise Effects on Cancer-related Fatigue: A Meta-analysis of Individual Patient Data. </w:t>
      </w:r>
      <w:r w:rsidRPr="0067368A">
        <w:rPr>
          <w:i/>
          <w:iCs/>
          <w:lang w:val="en-US"/>
        </w:rPr>
        <w:t>Medicine &amp; Science in Sports &amp; Exercise</w:t>
      </w:r>
      <w:r w:rsidRPr="0067368A">
        <w:rPr>
          <w:lang w:val="en-US"/>
        </w:rPr>
        <w:t xml:space="preserve">, </w:t>
      </w:r>
      <w:r w:rsidRPr="0067368A">
        <w:rPr>
          <w:i/>
          <w:iCs/>
          <w:lang w:val="en-US"/>
        </w:rPr>
        <w:t>52</w:t>
      </w:r>
      <w:r w:rsidRPr="0067368A">
        <w:rPr>
          <w:lang w:val="en-US"/>
        </w:rPr>
        <w:t>(2), 303–314. https://doi.org/10.1249/MSS.0000000000002154</w:t>
      </w:r>
    </w:p>
    <w:p w14:paraId="4983ADEC" w14:textId="77777777" w:rsidR="0067368A" w:rsidRPr="0067368A" w:rsidRDefault="0067368A" w:rsidP="0067368A">
      <w:pPr>
        <w:pStyle w:val="Bibliografi"/>
        <w:rPr>
          <w:lang w:val="en-US"/>
        </w:rPr>
      </w:pPr>
      <w:r w:rsidRPr="0067368A">
        <w:rPr>
          <w:lang w:val="en-US"/>
        </w:rPr>
        <w:lastRenderedPageBreak/>
        <w:t xml:space="preserve">Vieira, C., Battaglini, C., Ferreira-Junior, J., Vieira, A., Brito Vogt, M., Freitas-Junior, R., Oliveira, R., &amp; Bottaro, M. (2015). Effects of Rest Interval on Strength Recovery in Breast Cancer Survivors. </w:t>
      </w:r>
      <w:r w:rsidRPr="0067368A">
        <w:rPr>
          <w:i/>
          <w:iCs/>
          <w:lang w:val="en-US"/>
        </w:rPr>
        <w:t>International Journal of Sports Medicine</w:t>
      </w:r>
      <w:r w:rsidRPr="0067368A">
        <w:rPr>
          <w:lang w:val="en-US"/>
        </w:rPr>
        <w:t xml:space="preserve">, </w:t>
      </w:r>
      <w:r w:rsidRPr="0067368A">
        <w:rPr>
          <w:i/>
          <w:iCs/>
          <w:lang w:val="en-US"/>
        </w:rPr>
        <w:t>36</w:t>
      </w:r>
      <w:r w:rsidRPr="0067368A">
        <w:rPr>
          <w:lang w:val="en-US"/>
        </w:rPr>
        <w:t>(07), 573–578. https://doi.org/10.1055/s-0034-1398579</w:t>
      </w:r>
    </w:p>
    <w:p w14:paraId="5BB405B5" w14:textId="77777777" w:rsidR="0067368A" w:rsidRPr="0067368A" w:rsidRDefault="0067368A" w:rsidP="0067368A">
      <w:pPr>
        <w:pStyle w:val="Bibliografi"/>
        <w:rPr>
          <w:lang w:val="en-US"/>
        </w:rPr>
      </w:pPr>
      <w:r w:rsidRPr="0067368A">
        <w:rPr>
          <w:lang w:val="en-US"/>
        </w:rPr>
        <w:t xml:space="preserve">Weinstein, A. A., Seth, K., Gordy, S., Jabbar, K., Noori, N., </w:t>
      </w:r>
      <w:proofErr w:type="spellStart"/>
      <w:r w:rsidRPr="0067368A">
        <w:rPr>
          <w:lang w:val="en-US"/>
        </w:rPr>
        <w:t>Birerdinc</w:t>
      </w:r>
      <w:proofErr w:type="spellEnd"/>
      <w:r w:rsidRPr="0067368A">
        <w:rPr>
          <w:lang w:val="en-US"/>
        </w:rPr>
        <w:t xml:space="preserve">, A., Baranova, A., Winter, P., &amp; Gerber, L. H. (2025). A pilot investigation of the impact of acute mental and physical fatigue exposure on inflammatory cytokines and state fatigue level in breast cancer survivors. </w:t>
      </w:r>
      <w:r w:rsidRPr="0067368A">
        <w:rPr>
          <w:i/>
          <w:iCs/>
          <w:lang w:val="en-US"/>
        </w:rPr>
        <w:t>BMC Women’s Health</w:t>
      </w:r>
      <w:r w:rsidRPr="0067368A">
        <w:rPr>
          <w:lang w:val="en-US"/>
        </w:rPr>
        <w:t xml:space="preserve">, </w:t>
      </w:r>
      <w:r w:rsidRPr="0067368A">
        <w:rPr>
          <w:i/>
          <w:iCs/>
          <w:lang w:val="en-US"/>
        </w:rPr>
        <w:t>25</w:t>
      </w:r>
      <w:r w:rsidRPr="0067368A">
        <w:rPr>
          <w:lang w:val="en-US"/>
        </w:rPr>
        <w:t>(1), 263. https://doi.org/10.1186/s12905-025-03758-4</w:t>
      </w:r>
    </w:p>
    <w:p w14:paraId="244BDBD4" w14:textId="77777777" w:rsidR="0067368A" w:rsidRPr="0067368A" w:rsidRDefault="0067368A" w:rsidP="0067368A">
      <w:pPr>
        <w:pStyle w:val="Bibliografi"/>
        <w:rPr>
          <w:lang w:val="en-US"/>
        </w:rPr>
      </w:pPr>
      <w:r w:rsidRPr="0067368A">
        <w:rPr>
          <w:lang w:val="en-US"/>
        </w:rPr>
        <w:t xml:space="preserve">Winters-Stone, K. M., Dobek, J., Bennett, J. A., Nail, L. M., Leo, M. C., &amp; Schwartz, A. (2012). The effect of resistance training on muscle strength and physical function in older, postmenopausal breast cancer survivors: A randomized controlled trial. </w:t>
      </w:r>
      <w:r w:rsidRPr="0067368A">
        <w:rPr>
          <w:i/>
          <w:iCs/>
          <w:lang w:val="en-US"/>
        </w:rPr>
        <w:t>Journal of Cancer Survivorship</w:t>
      </w:r>
      <w:r w:rsidRPr="0067368A">
        <w:rPr>
          <w:lang w:val="en-US"/>
        </w:rPr>
        <w:t xml:space="preserve">, </w:t>
      </w:r>
      <w:r w:rsidRPr="0067368A">
        <w:rPr>
          <w:i/>
          <w:iCs/>
          <w:lang w:val="en-US"/>
        </w:rPr>
        <w:t>6</w:t>
      </w:r>
      <w:r w:rsidRPr="0067368A">
        <w:rPr>
          <w:lang w:val="en-US"/>
        </w:rPr>
        <w:t>(2), 189–199. https://doi.org/10.1007/s11764-011-0210-x</w:t>
      </w:r>
    </w:p>
    <w:p w14:paraId="0D3D1D26" w14:textId="77777777" w:rsidR="0067368A" w:rsidRPr="0067368A" w:rsidRDefault="0067368A" w:rsidP="0067368A">
      <w:pPr>
        <w:pStyle w:val="Bibliografi"/>
        <w:rPr>
          <w:lang w:val="en-US"/>
        </w:rPr>
      </w:pPr>
      <w:r w:rsidRPr="0067368A">
        <w:rPr>
          <w:lang w:val="en-US"/>
        </w:rPr>
        <w:t>Winters-Stone, K. M., Torgrimson-</w:t>
      </w:r>
      <w:proofErr w:type="spellStart"/>
      <w:r w:rsidRPr="0067368A">
        <w:rPr>
          <w:lang w:val="en-US"/>
        </w:rPr>
        <w:t>Ojerio</w:t>
      </w:r>
      <w:proofErr w:type="spellEnd"/>
      <w:r w:rsidRPr="0067368A">
        <w:rPr>
          <w:lang w:val="en-US"/>
        </w:rPr>
        <w:t xml:space="preserve">, B., Dieckmann, N. F., </w:t>
      </w:r>
      <w:proofErr w:type="spellStart"/>
      <w:r w:rsidRPr="0067368A">
        <w:rPr>
          <w:lang w:val="en-US"/>
        </w:rPr>
        <w:t>Stoyles</w:t>
      </w:r>
      <w:proofErr w:type="spellEnd"/>
      <w:r w:rsidRPr="0067368A">
        <w:rPr>
          <w:lang w:val="en-US"/>
        </w:rPr>
        <w:t xml:space="preserve">, S., </w:t>
      </w:r>
      <w:proofErr w:type="spellStart"/>
      <w:r w:rsidRPr="0067368A">
        <w:rPr>
          <w:lang w:val="en-US"/>
        </w:rPr>
        <w:t>Mitri</w:t>
      </w:r>
      <w:proofErr w:type="spellEnd"/>
      <w:r w:rsidRPr="0067368A">
        <w:rPr>
          <w:lang w:val="en-US"/>
        </w:rPr>
        <w:t xml:space="preserve">, Z., &amp; </w:t>
      </w:r>
      <w:proofErr w:type="spellStart"/>
      <w:r w:rsidRPr="0067368A">
        <w:rPr>
          <w:lang w:val="en-US"/>
        </w:rPr>
        <w:t>Luoh</w:t>
      </w:r>
      <w:proofErr w:type="spellEnd"/>
      <w:r w:rsidRPr="0067368A">
        <w:rPr>
          <w:lang w:val="en-US"/>
        </w:rPr>
        <w:t xml:space="preserve">, S.-W. (2022). A randomized-controlled trial comparing supervised aerobic training to resistance training followed by unsupervised exercise on physical functioning in older breast cancer survivors. </w:t>
      </w:r>
      <w:r w:rsidRPr="0067368A">
        <w:rPr>
          <w:i/>
          <w:iCs/>
          <w:lang w:val="en-US"/>
        </w:rPr>
        <w:t>Journal of Geriatric Oncology</w:t>
      </w:r>
      <w:r w:rsidRPr="0067368A">
        <w:rPr>
          <w:lang w:val="en-US"/>
        </w:rPr>
        <w:t xml:space="preserve">, </w:t>
      </w:r>
      <w:r w:rsidRPr="0067368A">
        <w:rPr>
          <w:i/>
          <w:iCs/>
          <w:lang w:val="en-US"/>
        </w:rPr>
        <w:t>13</w:t>
      </w:r>
      <w:r w:rsidRPr="0067368A">
        <w:rPr>
          <w:lang w:val="en-US"/>
        </w:rPr>
        <w:t>(2), 152–160. https://doi.org/10.1016/j.jgo.2021.08.003</w:t>
      </w:r>
    </w:p>
    <w:p w14:paraId="7C93F911" w14:textId="77777777" w:rsidR="0067368A" w:rsidRPr="0067368A" w:rsidRDefault="0067368A" w:rsidP="0067368A">
      <w:pPr>
        <w:pStyle w:val="Bibliografi"/>
        <w:rPr>
          <w:lang w:val="en-US"/>
        </w:rPr>
      </w:pPr>
      <w:r w:rsidRPr="0067368A">
        <w:rPr>
          <w:lang w:val="en-US"/>
        </w:rPr>
        <w:t xml:space="preserve">Ye, J., He, L., &amp; </w:t>
      </w:r>
      <w:proofErr w:type="spellStart"/>
      <w:r w:rsidRPr="0067368A">
        <w:rPr>
          <w:lang w:val="en-US"/>
        </w:rPr>
        <w:t>Beestrum</w:t>
      </w:r>
      <w:proofErr w:type="spellEnd"/>
      <w:r w:rsidRPr="0067368A">
        <w:rPr>
          <w:lang w:val="en-US"/>
        </w:rPr>
        <w:t xml:space="preserve">, M. (2023). Implications for implementation and adoption of telehealth in developing countries: A systematic review of China’s practices and experiences. </w:t>
      </w:r>
      <w:proofErr w:type="spellStart"/>
      <w:r w:rsidRPr="0067368A">
        <w:rPr>
          <w:i/>
          <w:iCs/>
          <w:lang w:val="en-US"/>
        </w:rPr>
        <w:t>Npj</w:t>
      </w:r>
      <w:proofErr w:type="spellEnd"/>
      <w:r w:rsidRPr="0067368A">
        <w:rPr>
          <w:i/>
          <w:iCs/>
          <w:lang w:val="en-US"/>
        </w:rPr>
        <w:t xml:space="preserve"> Digital Medicine</w:t>
      </w:r>
      <w:r w:rsidRPr="0067368A">
        <w:rPr>
          <w:lang w:val="en-US"/>
        </w:rPr>
        <w:t xml:space="preserve">, </w:t>
      </w:r>
      <w:r w:rsidRPr="0067368A">
        <w:rPr>
          <w:i/>
          <w:iCs/>
          <w:lang w:val="en-US"/>
        </w:rPr>
        <w:t>6</w:t>
      </w:r>
      <w:r w:rsidRPr="0067368A">
        <w:rPr>
          <w:lang w:val="en-US"/>
        </w:rPr>
        <w:t>(1), 174. https://doi.org/10.1038/s41746-023-00908-6</w:t>
      </w:r>
    </w:p>
    <w:p w14:paraId="53C6FF34" w14:textId="77777777" w:rsidR="0067368A" w:rsidRPr="0067368A" w:rsidRDefault="0067368A" w:rsidP="0067368A">
      <w:pPr>
        <w:pStyle w:val="Bibliografi"/>
      </w:pPr>
      <w:r w:rsidRPr="0067368A">
        <w:rPr>
          <w:lang w:val="en-US"/>
        </w:rPr>
        <w:lastRenderedPageBreak/>
        <w:t>Zdun-</w:t>
      </w:r>
      <w:proofErr w:type="spellStart"/>
      <w:r w:rsidRPr="0067368A">
        <w:rPr>
          <w:lang w:val="en-US"/>
        </w:rPr>
        <w:t>Ryżewska</w:t>
      </w:r>
      <w:proofErr w:type="spellEnd"/>
      <w:r w:rsidRPr="0067368A">
        <w:rPr>
          <w:lang w:val="en-US"/>
        </w:rPr>
        <w:t xml:space="preserve">, A. E., Błażek, M., &amp; </w:t>
      </w:r>
      <w:proofErr w:type="spellStart"/>
      <w:r w:rsidRPr="0067368A">
        <w:rPr>
          <w:lang w:val="en-US"/>
        </w:rPr>
        <w:t>Wasilewko</w:t>
      </w:r>
      <w:proofErr w:type="spellEnd"/>
      <w:r w:rsidRPr="0067368A">
        <w:rPr>
          <w:lang w:val="en-US"/>
        </w:rPr>
        <w:t xml:space="preserve">, I. (2024). Fatigue of oncological patients – incompatible perspectives of patients and medical staff. </w:t>
      </w:r>
      <w:r w:rsidRPr="0067368A">
        <w:rPr>
          <w:i/>
          <w:iCs/>
        </w:rPr>
        <w:t xml:space="preserve">Health </w:t>
      </w:r>
      <w:proofErr w:type="spellStart"/>
      <w:r w:rsidRPr="0067368A">
        <w:rPr>
          <w:i/>
          <w:iCs/>
        </w:rPr>
        <w:t>Psychology</w:t>
      </w:r>
      <w:proofErr w:type="spellEnd"/>
      <w:r w:rsidRPr="0067368A">
        <w:rPr>
          <w:i/>
          <w:iCs/>
        </w:rPr>
        <w:t xml:space="preserve"> Report</w:t>
      </w:r>
      <w:r w:rsidRPr="0067368A">
        <w:t>. https://doi.org/10.5114/hpr/187785</w:t>
      </w:r>
    </w:p>
    <w:p w14:paraId="31272047" w14:textId="14395BAA" w:rsidR="0094183A" w:rsidRPr="0094183A" w:rsidRDefault="0094183A" w:rsidP="0067368A">
      <w:pPr>
        <w:pStyle w:val="Bibliografi"/>
        <w:rPr>
          <w:rFonts w:ascii="Times New Roman" w:hAnsi="Times New Roman" w:cs="Times New Roman"/>
          <w:lang w:val="en-US"/>
        </w:rPr>
      </w:pPr>
      <w:r w:rsidRPr="0094183A">
        <w:rPr>
          <w:rFonts w:ascii="Times New Roman" w:hAnsi="Times New Roman" w:cs="Times New Roman"/>
          <w:lang w:val="en-US"/>
        </w:rPr>
        <w:fldChar w:fldCharType="end"/>
      </w:r>
    </w:p>
    <w:p w14:paraId="038E1D09" w14:textId="220B545F" w:rsidR="00287BB2" w:rsidRDefault="00287BB2" w:rsidP="001C3829">
      <w:pPr>
        <w:pStyle w:val="Bibliografi"/>
        <w:rPr>
          <w:rFonts w:ascii="Times New Roman" w:hAnsi="Times New Roman" w:cs="Times New Roman"/>
          <w:lang w:val="en-US"/>
        </w:rPr>
      </w:pPr>
    </w:p>
    <w:p w14:paraId="7FE20597" w14:textId="77777777" w:rsidR="00951457" w:rsidRDefault="00951457" w:rsidP="00951457">
      <w:pPr>
        <w:rPr>
          <w:lang w:val="en-US"/>
        </w:rPr>
      </w:pPr>
    </w:p>
    <w:p w14:paraId="40588EDB" w14:textId="77777777" w:rsidR="00951457" w:rsidRDefault="00951457" w:rsidP="00951457">
      <w:pPr>
        <w:rPr>
          <w:lang w:val="en-US"/>
        </w:rPr>
      </w:pPr>
    </w:p>
    <w:p w14:paraId="178FF8F7" w14:textId="77777777" w:rsidR="00951457" w:rsidRDefault="00951457" w:rsidP="00951457">
      <w:pPr>
        <w:rPr>
          <w:lang w:val="en-US"/>
        </w:rPr>
      </w:pPr>
    </w:p>
    <w:p w14:paraId="32DCAE7C" w14:textId="77777777" w:rsidR="00951457" w:rsidRDefault="00951457" w:rsidP="00951457">
      <w:pPr>
        <w:rPr>
          <w:lang w:val="en-US"/>
        </w:rPr>
      </w:pPr>
    </w:p>
    <w:p w14:paraId="49333D7B" w14:textId="77777777" w:rsidR="00951457" w:rsidRDefault="00951457" w:rsidP="00951457">
      <w:pPr>
        <w:rPr>
          <w:lang w:val="en-US"/>
        </w:rPr>
      </w:pPr>
    </w:p>
    <w:p w14:paraId="68586B89" w14:textId="77777777" w:rsidR="00951457" w:rsidRDefault="00951457" w:rsidP="00951457">
      <w:pPr>
        <w:rPr>
          <w:lang w:val="en-US"/>
        </w:rPr>
      </w:pPr>
    </w:p>
    <w:p w14:paraId="74858D4C" w14:textId="77777777" w:rsidR="00951457" w:rsidRDefault="00951457" w:rsidP="00951457">
      <w:pPr>
        <w:rPr>
          <w:lang w:val="en-US"/>
        </w:rPr>
      </w:pPr>
    </w:p>
    <w:p w14:paraId="5986968E" w14:textId="77777777" w:rsidR="00951457" w:rsidRDefault="00951457" w:rsidP="00951457">
      <w:pPr>
        <w:rPr>
          <w:lang w:val="en-US"/>
        </w:rPr>
      </w:pPr>
    </w:p>
    <w:p w14:paraId="192086C8" w14:textId="77777777" w:rsidR="00951457" w:rsidRDefault="00951457" w:rsidP="00951457">
      <w:pPr>
        <w:rPr>
          <w:lang w:val="en-US"/>
        </w:rPr>
      </w:pPr>
    </w:p>
    <w:p w14:paraId="0712F635" w14:textId="77777777" w:rsidR="00951457" w:rsidRDefault="00951457" w:rsidP="00951457">
      <w:pPr>
        <w:rPr>
          <w:lang w:val="en-US"/>
        </w:rPr>
      </w:pPr>
    </w:p>
    <w:p w14:paraId="2C2ED0FB" w14:textId="77777777" w:rsidR="00951457" w:rsidRDefault="00951457" w:rsidP="00951457">
      <w:pPr>
        <w:rPr>
          <w:lang w:val="en-US"/>
        </w:rPr>
      </w:pPr>
    </w:p>
    <w:p w14:paraId="68BA95BB" w14:textId="74D5FEF8" w:rsidR="00951457" w:rsidRDefault="00951457">
      <w:pPr>
        <w:rPr>
          <w:lang w:val="en-US"/>
        </w:rPr>
      </w:pPr>
      <w:r>
        <w:rPr>
          <w:lang w:val="en-US"/>
        </w:rPr>
        <w:br w:type="page"/>
      </w:r>
    </w:p>
    <w:p w14:paraId="50A37517" w14:textId="2411C86E" w:rsidR="00951457" w:rsidRDefault="00951457" w:rsidP="00024A58">
      <w:pPr>
        <w:pStyle w:val="Overskrift2"/>
        <w:rPr>
          <w:rFonts w:ascii="Times New Roman" w:hAnsi="Times New Roman" w:cs="Times New Roman"/>
          <w:lang w:val="en-US"/>
        </w:rPr>
      </w:pPr>
      <w:bookmarkStart w:id="55" w:name="_Toc229141414"/>
      <w:r w:rsidRPr="00024A58">
        <w:rPr>
          <w:rFonts w:ascii="Times New Roman" w:hAnsi="Times New Roman" w:cs="Times New Roman"/>
          <w:lang w:val="en-US"/>
        </w:rPr>
        <w:lastRenderedPageBreak/>
        <w:t>9.0 Appendices</w:t>
      </w:r>
      <w:bookmarkEnd w:id="55"/>
      <w:r w:rsidRPr="00024A58">
        <w:rPr>
          <w:rFonts w:ascii="Times New Roman" w:hAnsi="Times New Roman" w:cs="Times New Roman"/>
          <w:lang w:val="en-US"/>
        </w:rPr>
        <w:t xml:space="preserve"> </w:t>
      </w:r>
    </w:p>
    <w:p w14:paraId="503DD281" w14:textId="453439C6" w:rsidR="00CB45CB" w:rsidRPr="003B35C1" w:rsidRDefault="00024A58" w:rsidP="003B35C1">
      <w:pPr>
        <w:pStyle w:val="Overskrift3"/>
        <w:rPr>
          <w:rFonts w:ascii="Times New Roman" w:hAnsi="Times New Roman" w:cs="Times New Roman"/>
          <w:lang w:val="en-US"/>
        </w:rPr>
      </w:pPr>
      <w:bookmarkStart w:id="56" w:name="_Toc229141415"/>
      <w:r w:rsidRPr="00024A58">
        <w:rPr>
          <w:rFonts w:ascii="Times New Roman" w:hAnsi="Times New Roman" w:cs="Times New Roman"/>
          <w:lang w:val="en-US"/>
        </w:rPr>
        <w:t xml:space="preserve">Appendix I: </w:t>
      </w:r>
      <w:r>
        <w:rPr>
          <w:rFonts w:ascii="Times New Roman" w:hAnsi="Times New Roman" w:cs="Times New Roman"/>
          <w:lang w:val="en-US"/>
        </w:rPr>
        <w:t>Information booklet and consent form – REACT study</w:t>
      </w:r>
      <w:bookmarkEnd w:id="56"/>
    </w:p>
    <w:p w14:paraId="3CF3F51B" w14:textId="08E5D27F" w:rsidR="00CB45CB" w:rsidRPr="00CB45CB" w:rsidRDefault="00024A58" w:rsidP="00CB45CB">
      <w:pPr>
        <w:pStyle w:val="Overskrift3"/>
        <w:rPr>
          <w:rFonts w:ascii="Times New Roman" w:hAnsi="Times New Roman" w:cs="Times New Roman"/>
          <w:lang w:val="en-US"/>
        </w:rPr>
      </w:pPr>
      <w:bookmarkStart w:id="57" w:name="_Toc229141416"/>
      <w:r w:rsidRPr="00024A58">
        <w:rPr>
          <w:rFonts w:ascii="Times New Roman" w:hAnsi="Times New Roman" w:cs="Times New Roman"/>
          <w:lang w:val="en-US"/>
        </w:rPr>
        <w:t>Appendix II: Background information questionnaire – REACT study</w:t>
      </w:r>
      <w:bookmarkEnd w:id="57"/>
      <w:r w:rsidRPr="00024A58">
        <w:rPr>
          <w:rFonts w:ascii="Times New Roman" w:hAnsi="Times New Roman" w:cs="Times New Roman"/>
          <w:lang w:val="en-US"/>
        </w:rPr>
        <w:t xml:space="preserve"> </w:t>
      </w:r>
    </w:p>
    <w:p w14:paraId="3CF02661" w14:textId="7DA172BE" w:rsidR="00024A58" w:rsidRDefault="00024A58" w:rsidP="00024A58">
      <w:pPr>
        <w:pStyle w:val="Overskrift3"/>
        <w:rPr>
          <w:rFonts w:ascii="Times New Roman" w:hAnsi="Times New Roman" w:cs="Times New Roman"/>
          <w:lang w:val="en-US"/>
        </w:rPr>
      </w:pPr>
      <w:bookmarkStart w:id="58" w:name="_Toc229141417"/>
      <w:r w:rsidRPr="00024A58">
        <w:rPr>
          <w:rFonts w:ascii="Times New Roman" w:hAnsi="Times New Roman" w:cs="Times New Roman"/>
          <w:lang w:val="en-US"/>
        </w:rPr>
        <w:t>Appendix III: Training diary</w:t>
      </w:r>
      <w:bookmarkEnd w:id="58"/>
    </w:p>
    <w:p w14:paraId="2A1C4F14" w14:textId="104A92A1" w:rsidR="006362DF" w:rsidRPr="006362DF" w:rsidRDefault="006362DF" w:rsidP="006362DF">
      <w:pPr>
        <w:pStyle w:val="Overskrift3"/>
        <w:rPr>
          <w:rFonts w:ascii="Times New Roman" w:hAnsi="Times New Roman" w:cs="Times New Roman"/>
          <w:lang w:val="en-US"/>
        </w:rPr>
      </w:pPr>
      <w:bookmarkStart w:id="59" w:name="_Toc229141418"/>
      <w:r w:rsidRPr="006362DF">
        <w:rPr>
          <w:rFonts w:ascii="Times New Roman" w:hAnsi="Times New Roman" w:cs="Times New Roman"/>
          <w:lang w:val="en-US"/>
        </w:rPr>
        <w:t xml:space="preserve">Appendix </w:t>
      </w:r>
      <w:r>
        <w:rPr>
          <w:rFonts w:ascii="Times New Roman" w:hAnsi="Times New Roman" w:cs="Times New Roman"/>
          <w:lang w:val="en-US"/>
        </w:rPr>
        <w:t>IV</w:t>
      </w:r>
      <w:r w:rsidRPr="006362DF">
        <w:rPr>
          <w:rFonts w:ascii="Times New Roman" w:hAnsi="Times New Roman" w:cs="Times New Roman"/>
          <w:lang w:val="en-US"/>
        </w:rPr>
        <w:t>: Physical Activity Registration Form</w:t>
      </w:r>
      <w:bookmarkEnd w:id="59"/>
    </w:p>
    <w:p w14:paraId="047634E8" w14:textId="17E7DA12" w:rsidR="00024A58" w:rsidRPr="00024A58" w:rsidRDefault="00024A58" w:rsidP="00024A58">
      <w:pPr>
        <w:pStyle w:val="Overskrift3"/>
        <w:rPr>
          <w:rFonts w:ascii="Times New Roman" w:hAnsi="Times New Roman" w:cs="Times New Roman"/>
          <w:lang w:val="en-US"/>
        </w:rPr>
      </w:pPr>
      <w:bookmarkStart w:id="60" w:name="_Toc229141419"/>
      <w:r w:rsidRPr="00024A58">
        <w:rPr>
          <w:rFonts w:ascii="Times New Roman" w:hAnsi="Times New Roman" w:cs="Times New Roman"/>
          <w:lang w:val="en-US"/>
        </w:rPr>
        <w:t>Appendix V: Training program</w:t>
      </w:r>
      <w:bookmarkEnd w:id="60"/>
    </w:p>
    <w:p w14:paraId="36CB74C4" w14:textId="34A5A521" w:rsidR="00024A58" w:rsidRPr="00024A58" w:rsidRDefault="00024A58" w:rsidP="00024A58">
      <w:pPr>
        <w:pStyle w:val="Overskrift3"/>
        <w:rPr>
          <w:rFonts w:ascii="Times New Roman" w:hAnsi="Times New Roman" w:cs="Times New Roman"/>
          <w:lang w:val="en-US"/>
        </w:rPr>
      </w:pPr>
      <w:bookmarkStart w:id="61" w:name="_Toc229141420"/>
      <w:r w:rsidRPr="00024A58">
        <w:rPr>
          <w:rFonts w:ascii="Times New Roman" w:hAnsi="Times New Roman" w:cs="Times New Roman"/>
          <w:lang w:val="en-US"/>
        </w:rPr>
        <w:t>Appendix V</w:t>
      </w:r>
      <w:r w:rsidR="006362DF">
        <w:rPr>
          <w:rFonts w:ascii="Times New Roman" w:hAnsi="Times New Roman" w:cs="Times New Roman"/>
          <w:lang w:val="en-US"/>
        </w:rPr>
        <w:t>I</w:t>
      </w:r>
      <w:r w:rsidRPr="00024A58">
        <w:rPr>
          <w:rFonts w:ascii="Times New Roman" w:hAnsi="Times New Roman" w:cs="Times New Roman"/>
          <w:lang w:val="en-US"/>
        </w:rPr>
        <w:t>: Chalder’s Fatigue Questionnaire</w:t>
      </w:r>
      <w:bookmarkEnd w:id="61"/>
      <w:r w:rsidRPr="00024A58">
        <w:rPr>
          <w:rFonts w:ascii="Times New Roman" w:hAnsi="Times New Roman" w:cs="Times New Roman"/>
          <w:lang w:val="en-US"/>
        </w:rPr>
        <w:t xml:space="preserve"> </w:t>
      </w:r>
    </w:p>
    <w:p w14:paraId="5C5F5ED9" w14:textId="51BCAC7E" w:rsidR="00024A58" w:rsidRPr="00024A58" w:rsidRDefault="00024A58" w:rsidP="00024A58">
      <w:pPr>
        <w:pStyle w:val="Overskrift3"/>
        <w:rPr>
          <w:rFonts w:ascii="Times New Roman" w:hAnsi="Times New Roman" w:cs="Times New Roman"/>
          <w:lang w:val="en-US"/>
        </w:rPr>
      </w:pPr>
      <w:bookmarkStart w:id="62" w:name="_Toc229141421"/>
      <w:r w:rsidRPr="00024A58">
        <w:rPr>
          <w:rFonts w:ascii="Times New Roman" w:hAnsi="Times New Roman" w:cs="Times New Roman"/>
          <w:lang w:val="en-US"/>
        </w:rPr>
        <w:t>Appendix VI</w:t>
      </w:r>
      <w:r w:rsidR="006362DF">
        <w:rPr>
          <w:rFonts w:ascii="Times New Roman" w:hAnsi="Times New Roman" w:cs="Times New Roman"/>
          <w:lang w:val="en-US"/>
        </w:rPr>
        <w:t>I</w:t>
      </w:r>
      <w:r w:rsidRPr="00024A58">
        <w:rPr>
          <w:rFonts w:ascii="Times New Roman" w:hAnsi="Times New Roman" w:cs="Times New Roman"/>
          <w:lang w:val="en-US"/>
        </w:rPr>
        <w:t>: 6-minute step-test protocol</w:t>
      </w:r>
      <w:bookmarkEnd w:id="62"/>
      <w:r w:rsidRPr="00024A58">
        <w:rPr>
          <w:rFonts w:ascii="Times New Roman" w:hAnsi="Times New Roman" w:cs="Times New Roman"/>
          <w:lang w:val="en-US"/>
        </w:rPr>
        <w:t xml:space="preserve"> </w:t>
      </w:r>
    </w:p>
    <w:p w14:paraId="3DDBBEF3" w14:textId="4E323EE1" w:rsidR="00024A58" w:rsidRPr="00024A58" w:rsidRDefault="00024A58" w:rsidP="00024A58">
      <w:pPr>
        <w:pStyle w:val="Overskrift3"/>
        <w:rPr>
          <w:rFonts w:ascii="Times New Roman" w:hAnsi="Times New Roman" w:cs="Times New Roman"/>
          <w:lang w:val="en-US"/>
        </w:rPr>
      </w:pPr>
      <w:bookmarkStart w:id="63" w:name="_Toc229141422"/>
      <w:r w:rsidRPr="00024A58">
        <w:rPr>
          <w:rFonts w:ascii="Times New Roman" w:hAnsi="Times New Roman" w:cs="Times New Roman"/>
          <w:lang w:val="en-US"/>
        </w:rPr>
        <w:t>Appendix VII</w:t>
      </w:r>
      <w:r w:rsidR="006362DF">
        <w:rPr>
          <w:rFonts w:ascii="Times New Roman" w:hAnsi="Times New Roman" w:cs="Times New Roman"/>
          <w:lang w:val="en-US"/>
        </w:rPr>
        <w:t>I</w:t>
      </w:r>
      <w:r w:rsidRPr="00024A58">
        <w:rPr>
          <w:rFonts w:ascii="Times New Roman" w:hAnsi="Times New Roman" w:cs="Times New Roman"/>
          <w:lang w:val="en-US"/>
        </w:rPr>
        <w:t>: Ethical approval – Regional Ethics Committee (REC)</w:t>
      </w:r>
      <w:bookmarkEnd w:id="63"/>
    </w:p>
    <w:p w14:paraId="00053589" w14:textId="3F57D58F" w:rsidR="00024A58" w:rsidRPr="00024A58" w:rsidRDefault="00024A58" w:rsidP="00024A58">
      <w:pPr>
        <w:pStyle w:val="Overskrift3"/>
        <w:rPr>
          <w:rFonts w:ascii="Times New Roman" w:hAnsi="Times New Roman" w:cs="Times New Roman"/>
          <w:lang w:val="en-US"/>
        </w:rPr>
      </w:pPr>
      <w:bookmarkStart w:id="64" w:name="_Toc229141423"/>
      <w:r w:rsidRPr="00024A58">
        <w:rPr>
          <w:rFonts w:ascii="Times New Roman" w:hAnsi="Times New Roman" w:cs="Times New Roman"/>
          <w:lang w:val="en-US"/>
        </w:rPr>
        <w:t xml:space="preserve">Appendix </w:t>
      </w:r>
      <w:r w:rsidR="006362DF">
        <w:rPr>
          <w:rFonts w:ascii="Times New Roman" w:hAnsi="Times New Roman" w:cs="Times New Roman"/>
          <w:lang w:val="en-US"/>
        </w:rPr>
        <w:t>IX</w:t>
      </w:r>
      <w:r w:rsidRPr="00024A58">
        <w:rPr>
          <w:rFonts w:ascii="Times New Roman" w:hAnsi="Times New Roman" w:cs="Times New Roman"/>
          <w:lang w:val="en-US"/>
        </w:rPr>
        <w:t>: Approved amendment notification – Regional Ethics Committee (REC)</w:t>
      </w:r>
      <w:bookmarkEnd w:id="64"/>
    </w:p>
    <w:p w14:paraId="358F4DAD" w14:textId="27A8B5D4" w:rsidR="00024A58" w:rsidRPr="00024A58" w:rsidRDefault="00024A58" w:rsidP="00024A58">
      <w:pPr>
        <w:pStyle w:val="Overskrift3"/>
        <w:rPr>
          <w:rFonts w:ascii="Times New Roman" w:hAnsi="Times New Roman" w:cs="Times New Roman"/>
          <w:lang w:val="en-US"/>
        </w:rPr>
      </w:pPr>
      <w:bookmarkStart w:id="65" w:name="_Toc229141424"/>
      <w:r w:rsidRPr="00024A58">
        <w:rPr>
          <w:rFonts w:ascii="Times New Roman" w:hAnsi="Times New Roman" w:cs="Times New Roman"/>
          <w:lang w:val="en-US"/>
        </w:rPr>
        <w:t xml:space="preserve">Appendix X: Approval from the Data Protection Officer (DPO), </w:t>
      </w:r>
      <w:proofErr w:type="spellStart"/>
      <w:r w:rsidRPr="00024A58">
        <w:rPr>
          <w:rFonts w:ascii="Times New Roman" w:hAnsi="Times New Roman" w:cs="Times New Roman"/>
          <w:lang w:val="en-US"/>
        </w:rPr>
        <w:t>Innlandet</w:t>
      </w:r>
      <w:proofErr w:type="spellEnd"/>
      <w:r w:rsidRPr="00024A58">
        <w:rPr>
          <w:rFonts w:ascii="Times New Roman" w:hAnsi="Times New Roman" w:cs="Times New Roman"/>
          <w:lang w:val="en-US"/>
        </w:rPr>
        <w:t xml:space="preserve"> Hospital Trust</w:t>
      </w:r>
      <w:bookmarkEnd w:id="65"/>
      <w:r w:rsidRPr="00024A58">
        <w:rPr>
          <w:rFonts w:ascii="Times New Roman" w:hAnsi="Times New Roman" w:cs="Times New Roman"/>
          <w:lang w:val="en-US"/>
        </w:rPr>
        <w:t xml:space="preserve"> </w:t>
      </w:r>
    </w:p>
    <w:p w14:paraId="5A55A3A8" w14:textId="0E54488E" w:rsidR="00024A58" w:rsidRPr="00024A58" w:rsidRDefault="00024A58" w:rsidP="00024A58">
      <w:pPr>
        <w:pStyle w:val="Overskrift3"/>
        <w:rPr>
          <w:rFonts w:ascii="Times New Roman" w:hAnsi="Times New Roman" w:cs="Times New Roman"/>
          <w:lang w:val="en-US"/>
        </w:rPr>
      </w:pPr>
      <w:bookmarkStart w:id="66" w:name="_Toc229141425"/>
      <w:r w:rsidRPr="00024A58">
        <w:rPr>
          <w:rFonts w:ascii="Times New Roman" w:hAnsi="Times New Roman" w:cs="Times New Roman"/>
          <w:lang w:val="en-US"/>
        </w:rPr>
        <w:t>Appendix X</w:t>
      </w:r>
      <w:r w:rsidR="006362DF">
        <w:rPr>
          <w:rFonts w:ascii="Times New Roman" w:hAnsi="Times New Roman" w:cs="Times New Roman"/>
          <w:lang w:val="en-US"/>
        </w:rPr>
        <w:t>I</w:t>
      </w:r>
      <w:r w:rsidRPr="00024A58">
        <w:rPr>
          <w:rFonts w:ascii="Times New Roman" w:hAnsi="Times New Roman" w:cs="Times New Roman"/>
          <w:lang w:val="en-US"/>
        </w:rPr>
        <w:t>: Medical self-declaration form</w:t>
      </w:r>
      <w:bookmarkEnd w:id="66"/>
      <w:r w:rsidRPr="00024A58">
        <w:rPr>
          <w:rFonts w:ascii="Times New Roman" w:hAnsi="Times New Roman" w:cs="Times New Roman"/>
          <w:lang w:val="en-US"/>
        </w:rPr>
        <w:t xml:space="preserve"> </w:t>
      </w:r>
    </w:p>
    <w:p w14:paraId="0AE68480" w14:textId="77777777" w:rsidR="00024A58" w:rsidRPr="00024A58" w:rsidRDefault="00024A58" w:rsidP="00024A58">
      <w:pPr>
        <w:rPr>
          <w:lang w:val="en-US"/>
        </w:rPr>
      </w:pPr>
    </w:p>
    <w:p w14:paraId="7FB37AFC" w14:textId="77777777" w:rsidR="00024A58" w:rsidRDefault="00024A58" w:rsidP="00024A58">
      <w:pPr>
        <w:rPr>
          <w:lang w:val="en-US"/>
        </w:rPr>
      </w:pPr>
    </w:p>
    <w:p w14:paraId="1EE362CE" w14:textId="77777777" w:rsidR="003B202E" w:rsidRDefault="003B202E" w:rsidP="00024A58">
      <w:pPr>
        <w:rPr>
          <w:lang w:val="en-US"/>
        </w:rPr>
      </w:pPr>
    </w:p>
    <w:p w14:paraId="30AE5CE6" w14:textId="77777777" w:rsidR="003B202E" w:rsidRDefault="003B202E" w:rsidP="00024A58">
      <w:pPr>
        <w:rPr>
          <w:lang w:val="en-US"/>
        </w:rPr>
      </w:pPr>
    </w:p>
    <w:p w14:paraId="153C1EDD" w14:textId="77777777" w:rsidR="003B202E" w:rsidRDefault="003B202E" w:rsidP="00024A58">
      <w:pPr>
        <w:rPr>
          <w:lang w:val="en-US"/>
        </w:rPr>
      </w:pPr>
    </w:p>
    <w:p w14:paraId="3717B20F" w14:textId="77777777" w:rsidR="003B202E" w:rsidRDefault="003B202E" w:rsidP="00024A58">
      <w:pPr>
        <w:rPr>
          <w:lang w:val="en-US"/>
        </w:rPr>
      </w:pPr>
    </w:p>
    <w:p w14:paraId="37E7C6BE" w14:textId="77777777" w:rsidR="003B202E" w:rsidRDefault="003B202E" w:rsidP="00024A58">
      <w:pPr>
        <w:rPr>
          <w:lang w:val="en-US"/>
        </w:rPr>
      </w:pPr>
    </w:p>
    <w:p w14:paraId="54DBEE9B" w14:textId="77777777" w:rsidR="003B202E" w:rsidRDefault="003B202E" w:rsidP="00024A58">
      <w:pPr>
        <w:rPr>
          <w:lang w:val="en-US"/>
        </w:rPr>
      </w:pPr>
    </w:p>
    <w:p w14:paraId="661BE7DC" w14:textId="77777777" w:rsidR="003B202E" w:rsidRDefault="003B202E" w:rsidP="00024A58">
      <w:pPr>
        <w:rPr>
          <w:lang w:val="en-US"/>
        </w:rPr>
      </w:pPr>
    </w:p>
    <w:p w14:paraId="68845CC6" w14:textId="77777777" w:rsidR="003B202E" w:rsidRDefault="003B202E" w:rsidP="00024A58">
      <w:pPr>
        <w:rPr>
          <w:lang w:val="en-US"/>
        </w:rPr>
      </w:pPr>
    </w:p>
    <w:p w14:paraId="1AE05AAC" w14:textId="77777777" w:rsidR="003B202E" w:rsidRDefault="003B202E" w:rsidP="00024A58">
      <w:pPr>
        <w:rPr>
          <w:lang w:val="en-US"/>
        </w:rPr>
      </w:pPr>
    </w:p>
    <w:sectPr w:rsidR="003B202E" w:rsidSect="005B5190">
      <w:footerReference w:type="even" r:id="rId20"/>
      <w:footerReference w:type="default" r:id="rId21"/>
      <w:pgSz w:w="11906" w:h="16838"/>
      <w:pgMar w:top="1417" w:right="1417" w:bottom="1417" w:left="1417"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one Cirotzki" w:date="2026-05-11T13:46:00Z" w:initials="LC">
    <w:p w14:paraId="4E063E01" w14:textId="02C47127" w:rsidR="00BB0F08" w:rsidRDefault="00BB0F08" w:rsidP="00BB0F08">
      <w:r>
        <w:rPr>
          <w:rStyle w:val="Merknadsreferanse"/>
        </w:rPr>
        <w:annotationRef/>
      </w:r>
      <w:r>
        <w:rPr>
          <w:sz w:val="20"/>
          <w:szCs w:val="20"/>
        </w:rPr>
        <w:t>ikke sidetall på vedlegg</w:t>
      </w:r>
    </w:p>
  </w:comment>
  <w:comment w:id="21" w:author="Lone Cirotzki" w:date="2026-05-11T15:00:00Z" w:initials="LC">
    <w:p w14:paraId="2A3C5D23" w14:textId="5EC85572" w:rsidR="000758DF" w:rsidRDefault="000758DF" w:rsidP="000758DF">
      <w:r>
        <w:rPr>
          <w:rStyle w:val="Merknadsreferanse"/>
        </w:rPr>
        <w:annotationRef/>
      </w:r>
      <w:r>
        <w:rPr>
          <w:sz w:val="20"/>
          <w:szCs w:val="20"/>
        </w:rPr>
        <w:t>sjekke opp i, to forskjellige dagbøker?</w:t>
      </w:r>
    </w:p>
  </w:comment>
  <w:comment w:id="30" w:author="Lone Cirotzki" w:date="2026-05-09T11:17:00Z" w:initials="LC">
    <w:p w14:paraId="3D12E7C4" w14:textId="7FC57CFA" w:rsidR="00904F46" w:rsidRDefault="00A828C3" w:rsidP="00904F46">
      <w:r>
        <w:rPr>
          <w:rStyle w:val="Merknadsreferanse"/>
        </w:rPr>
        <w:annotationRef/>
      </w:r>
      <w:r w:rsidR="00904F46">
        <w:rPr>
          <w:sz w:val="20"/>
          <w:szCs w:val="20"/>
        </w:rPr>
        <w:t>add: Age categories were defined according to classifications from the World Health Organization???</w:t>
      </w:r>
    </w:p>
    <w:p w14:paraId="6E3A9D82" w14:textId="77777777" w:rsidR="00904F46" w:rsidRDefault="00904F46" w:rsidP="00904F46">
      <w:r>
        <w:rPr>
          <w:sz w:val="20"/>
          <w:szCs w:val="20"/>
        </w:rPr>
        <w:t>el ha det i metode??</w:t>
      </w:r>
    </w:p>
  </w:comment>
  <w:comment w:id="33" w:author="Lone Cirotzki" w:date="2026-05-12T09:01:00Z" w:initials="LC">
    <w:p w14:paraId="166ADFA8" w14:textId="77777777" w:rsidR="00E609CC" w:rsidRDefault="00E609CC" w:rsidP="00E609CC">
      <w:r>
        <w:rPr>
          <w:rStyle w:val="Merknadsreferanse"/>
        </w:rPr>
        <w:annotationRef/>
      </w:r>
      <w:r>
        <w:rPr>
          <w:sz w:val="20"/>
          <w:szCs w:val="20"/>
        </w:rPr>
        <w:t>om får tid: endra fra onsite til in-person</w:t>
      </w:r>
    </w:p>
  </w:comment>
  <w:comment w:id="37" w:author="Lone Cirotzki" w:date="2026-05-02T11:48:00Z" w:initials="LC">
    <w:p w14:paraId="4D28FCB1" w14:textId="20D83BA1" w:rsidR="00D42CC8" w:rsidRDefault="00A870F6" w:rsidP="00D42CC8">
      <w:r>
        <w:rPr>
          <w:rStyle w:val="Merknadsreferanse"/>
        </w:rPr>
        <w:annotationRef/>
      </w:r>
      <w:r w:rsidR="00D42CC8">
        <w:rPr>
          <w:sz w:val="20"/>
          <w:szCs w:val="20"/>
        </w:rPr>
        <w:t>også kommentere på ekvivalens resultatene?</w:t>
      </w:r>
    </w:p>
  </w:comment>
  <w:comment w:id="38" w:author="Lone Cirotzki" w:date="2026-05-11T18:42:00Z" w:initials="LC">
    <w:p w14:paraId="644F12B3" w14:textId="77777777" w:rsidR="00787C30" w:rsidRDefault="00787C30" w:rsidP="00787C30">
      <w:r>
        <w:rPr>
          <w:rStyle w:val="Merknadsreferanse"/>
        </w:rPr>
        <w:annotationRef/>
      </w:r>
      <w:r>
        <w:rPr>
          <w:sz w:val="20"/>
          <w:szCs w:val="20"/>
        </w:rPr>
        <w:t xml:space="preserve">AM: Du kan evt kjapt nevne det, men fortrinnsvis forskjellene </w:t>
      </w:r>
    </w:p>
  </w:comment>
  <w:comment w:id="42" w:author="Lone Cirotzki" w:date="2026-05-12T14:21:00Z" w:initials="LC">
    <w:p w14:paraId="3145E578" w14:textId="77777777" w:rsidR="00565C5D" w:rsidRDefault="00565C5D" w:rsidP="00565C5D">
      <w:r>
        <w:rPr>
          <w:rStyle w:val="Merknadsreferanse"/>
        </w:rPr>
        <w:annotationRef/>
      </w:r>
      <w:r>
        <w:rPr>
          <w:sz w:val="20"/>
          <w:szCs w:val="20"/>
        </w:rPr>
        <w:t>ha i S&amp;L isteden?</w:t>
      </w:r>
    </w:p>
  </w:comment>
  <w:comment w:id="43" w:author="Lone Cirotzki" w:date="2026-05-11T18:45:00Z" w:initials="LC">
    <w:p w14:paraId="00C8FB93" w14:textId="71645333" w:rsidR="00787C30" w:rsidRDefault="00787C30" w:rsidP="00787C30">
      <w:r>
        <w:rPr>
          <w:rStyle w:val="Merknadsreferanse"/>
        </w:rPr>
        <w:annotationRef/>
      </w:r>
      <w:r>
        <w:rPr>
          <w:sz w:val="20"/>
          <w:szCs w:val="20"/>
        </w:rPr>
        <w:t xml:space="preserve">Det står seg fint slik det står nå, men du kan vurdere å flytte herfra og ned til starten av diskusjonen, altså rett etter hovedfunn. Kan være at du da må omrokkere litt, men det er vanlig å diskutere funnene opp mot annen forskning først, og deretter ta for seg strengths/limitations. Du har en ryddig rekkefølge, men går ganske rett på en del styrker og svakheter, hvilket også er ok om man baker det inn i forståelsen for studien som helhet. Tenk litt på det, men ha i bakhodet at du ikke skal gjenta det. </w:t>
      </w:r>
    </w:p>
  </w:comment>
  <w:comment w:id="44" w:author="Lone Cirotzki" w:date="2026-05-12T10:44:00Z" w:initials="LC">
    <w:p w14:paraId="1211FF2B" w14:textId="77777777" w:rsidR="005A5A5A" w:rsidRDefault="005A5A5A" w:rsidP="005A5A5A">
      <w:r>
        <w:rPr>
          <w:rStyle w:val="Merknadsreferanse"/>
        </w:rPr>
        <w:annotationRef/>
      </w:r>
      <w:r>
        <w:rPr>
          <w:sz w:val="20"/>
          <w:szCs w:val="20"/>
        </w:rPr>
        <w:t>gjentaking?</w:t>
      </w:r>
    </w:p>
  </w:comment>
  <w:comment w:id="52" w:author="Lone Cirotzki" w:date="2026-05-12T14:07:00Z" w:initials="LC">
    <w:p w14:paraId="28102556" w14:textId="77777777" w:rsidR="00335B16" w:rsidRDefault="00335B16" w:rsidP="00335B16">
      <w:r>
        <w:rPr>
          <w:rStyle w:val="Merknadsreferanse"/>
        </w:rPr>
        <w:annotationRef/>
      </w:r>
      <w:r>
        <w:rPr>
          <w:sz w:val="20"/>
          <w:szCs w:val="20"/>
        </w:rPr>
        <w:t>mention fatigue?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063E01" w15:done="0"/>
  <w15:commentEx w15:paraId="2A3C5D23" w15:done="0"/>
  <w15:commentEx w15:paraId="6E3A9D82" w15:done="0"/>
  <w15:commentEx w15:paraId="166ADFA8" w15:done="0"/>
  <w15:commentEx w15:paraId="4D28FCB1" w15:done="0"/>
  <w15:commentEx w15:paraId="644F12B3" w15:paraIdParent="4D28FCB1" w15:done="0"/>
  <w15:commentEx w15:paraId="3145E578" w15:done="0"/>
  <w15:commentEx w15:paraId="00C8FB93" w15:done="0"/>
  <w15:commentEx w15:paraId="1211FF2B" w15:done="0"/>
  <w15:commentEx w15:paraId="281025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18274A" w16cex:dateUtc="2026-05-11T11:46:00Z"/>
  <w16cex:commentExtensible w16cex:durableId="6A7047FE" w16cex:dateUtc="2026-05-11T13:00:00Z"/>
  <w16cex:commentExtensible w16cex:durableId="0B6026A6" w16cex:dateUtc="2026-05-09T09:17:00Z"/>
  <w16cex:commentExtensible w16cex:durableId="3203EA00" w16cex:dateUtc="2026-05-12T07:01:00Z"/>
  <w16cex:commentExtensible w16cex:durableId="739E452D" w16cex:dateUtc="2026-05-02T09:48:00Z"/>
  <w16cex:commentExtensible w16cex:durableId="727424B3" w16cex:dateUtc="2026-05-11T16:42:00Z"/>
  <w16cex:commentExtensible w16cex:durableId="3D27620D" w16cex:dateUtc="2026-05-12T12:21:00Z"/>
  <w16cex:commentExtensible w16cex:durableId="2465F750" w16cex:dateUtc="2026-05-11T16:45:00Z"/>
  <w16cex:commentExtensible w16cex:durableId="56800725" w16cex:dateUtc="2026-05-12T08:44:00Z"/>
  <w16cex:commentExtensible w16cex:durableId="4C923B64" w16cex:dateUtc="2026-05-12T1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063E01" w16cid:durableId="4818274A"/>
  <w16cid:commentId w16cid:paraId="2A3C5D23" w16cid:durableId="6A7047FE"/>
  <w16cid:commentId w16cid:paraId="6E3A9D82" w16cid:durableId="0B6026A6"/>
  <w16cid:commentId w16cid:paraId="166ADFA8" w16cid:durableId="3203EA00"/>
  <w16cid:commentId w16cid:paraId="4D28FCB1" w16cid:durableId="739E452D"/>
  <w16cid:commentId w16cid:paraId="644F12B3" w16cid:durableId="727424B3"/>
  <w16cid:commentId w16cid:paraId="3145E578" w16cid:durableId="3D27620D"/>
  <w16cid:commentId w16cid:paraId="00C8FB93" w16cid:durableId="2465F750"/>
  <w16cid:commentId w16cid:paraId="1211FF2B" w16cid:durableId="56800725"/>
  <w16cid:commentId w16cid:paraId="28102556" w16cid:durableId="4C923B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767BA" w14:textId="77777777" w:rsidR="00DC5014" w:rsidRDefault="00DC5014" w:rsidP="004A4445">
      <w:pPr>
        <w:spacing w:after="0" w:line="240" w:lineRule="auto"/>
      </w:pPr>
      <w:r>
        <w:separator/>
      </w:r>
    </w:p>
  </w:endnote>
  <w:endnote w:type="continuationSeparator" w:id="0">
    <w:p w14:paraId="49A1FE32" w14:textId="77777777" w:rsidR="00DC5014" w:rsidRDefault="00DC5014" w:rsidP="004A4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TimesNewRomanPSMT">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Pr>
      <w:id w:val="82343093"/>
      <w:docPartObj>
        <w:docPartGallery w:val="Page Numbers (Bottom of Page)"/>
        <w:docPartUnique/>
      </w:docPartObj>
    </w:sdtPr>
    <w:sdtContent>
      <w:p w14:paraId="3FF32520" w14:textId="61B1CB3D" w:rsidR="00323CA5" w:rsidRDefault="00323CA5" w:rsidP="00E84A7D">
        <w:pPr>
          <w:pStyle w:val="Bunntekst"/>
          <w:framePr w:wrap="none" w:vAnchor="text" w:hAnchor="margin" w:xAlign="center"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rPr>
          <w:fldChar w:fldCharType="end"/>
        </w:r>
      </w:p>
    </w:sdtContent>
  </w:sdt>
  <w:p w14:paraId="336189E0" w14:textId="77777777" w:rsidR="00323CA5" w:rsidRDefault="00323CA5">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Pr>
      <w:id w:val="-1956706175"/>
      <w:docPartObj>
        <w:docPartGallery w:val="Page Numbers (Bottom of Page)"/>
        <w:docPartUnique/>
      </w:docPartObj>
    </w:sdtPr>
    <w:sdtContent>
      <w:p w14:paraId="019CBF1E" w14:textId="45A0A674" w:rsidR="00323CA5" w:rsidRDefault="00323CA5" w:rsidP="00E84A7D">
        <w:pPr>
          <w:pStyle w:val="Bunntekst"/>
          <w:framePr w:wrap="none" w:vAnchor="text" w:hAnchor="margin" w:xAlign="center" w:y="1"/>
          <w:rPr>
            <w:rStyle w:val="Sidetall"/>
          </w:rPr>
        </w:pPr>
        <w:r w:rsidRPr="00323CA5">
          <w:rPr>
            <w:rStyle w:val="Sidetall"/>
            <w:rFonts w:ascii="Times New Roman" w:hAnsi="Times New Roman" w:cs="Times New Roman"/>
          </w:rPr>
          <w:fldChar w:fldCharType="begin"/>
        </w:r>
        <w:r w:rsidRPr="00323CA5">
          <w:rPr>
            <w:rStyle w:val="Sidetall"/>
            <w:rFonts w:ascii="Times New Roman" w:hAnsi="Times New Roman" w:cs="Times New Roman"/>
          </w:rPr>
          <w:instrText xml:space="preserve"> PAGE </w:instrText>
        </w:r>
        <w:r w:rsidRPr="00323CA5">
          <w:rPr>
            <w:rStyle w:val="Sidetall"/>
            <w:rFonts w:ascii="Times New Roman" w:hAnsi="Times New Roman" w:cs="Times New Roman"/>
          </w:rPr>
          <w:fldChar w:fldCharType="separate"/>
        </w:r>
        <w:r w:rsidRPr="00323CA5">
          <w:rPr>
            <w:rStyle w:val="Sidetall"/>
            <w:rFonts w:ascii="Times New Roman" w:hAnsi="Times New Roman" w:cs="Times New Roman"/>
            <w:noProof/>
          </w:rPr>
          <w:t>37</w:t>
        </w:r>
        <w:r w:rsidRPr="00323CA5">
          <w:rPr>
            <w:rStyle w:val="Sidetall"/>
            <w:rFonts w:ascii="Times New Roman" w:hAnsi="Times New Roman" w:cs="Times New Roman"/>
          </w:rPr>
          <w:fldChar w:fldCharType="end"/>
        </w:r>
      </w:p>
    </w:sdtContent>
  </w:sdt>
  <w:p w14:paraId="28989BC6" w14:textId="77777777" w:rsidR="00323CA5" w:rsidRDefault="00323CA5">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17DF1" w14:textId="77777777" w:rsidR="00DC5014" w:rsidRDefault="00DC5014" w:rsidP="004A4445">
      <w:pPr>
        <w:spacing w:after="0" w:line="240" w:lineRule="auto"/>
      </w:pPr>
      <w:r>
        <w:separator/>
      </w:r>
    </w:p>
  </w:footnote>
  <w:footnote w:type="continuationSeparator" w:id="0">
    <w:p w14:paraId="1ED9931A" w14:textId="77777777" w:rsidR="00DC5014" w:rsidRDefault="00DC5014" w:rsidP="004A44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5177F"/>
    <w:multiLevelType w:val="hybridMultilevel"/>
    <w:tmpl w:val="DE5E3650"/>
    <w:lvl w:ilvl="0" w:tplc="3718F684">
      <w:start w:val="5"/>
      <w:numFmt w:val="bullet"/>
      <w:lvlText w:val="-"/>
      <w:lvlJc w:val="left"/>
      <w:pPr>
        <w:ind w:left="720" w:hanging="360"/>
      </w:pPr>
      <w:rPr>
        <w:rFonts w:ascii="Times New Roman" w:eastAsiaTheme="minorHAns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7500556B"/>
    <w:multiLevelType w:val="multilevel"/>
    <w:tmpl w:val="656A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0D00D0"/>
    <w:multiLevelType w:val="hybridMultilevel"/>
    <w:tmpl w:val="B174543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2041320315">
    <w:abstractNumId w:val="0"/>
  </w:num>
  <w:num w:numId="2" w16cid:durableId="1832870715">
    <w:abstractNumId w:val="1"/>
  </w:num>
  <w:num w:numId="3" w16cid:durableId="85905316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ne Cirotzki">
    <w15:presenceInfo w15:providerId="AD" w15:userId="S::273816@stud.inn.no::648f804f-bf1e-4e78-ab73-3015e55518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945"/>
    <w:rsid w:val="00005A85"/>
    <w:rsid w:val="00006146"/>
    <w:rsid w:val="00006554"/>
    <w:rsid w:val="00007432"/>
    <w:rsid w:val="000101C3"/>
    <w:rsid w:val="00014CA5"/>
    <w:rsid w:val="0002214D"/>
    <w:rsid w:val="00024A58"/>
    <w:rsid w:val="000358C8"/>
    <w:rsid w:val="00040249"/>
    <w:rsid w:val="00051D24"/>
    <w:rsid w:val="00052775"/>
    <w:rsid w:val="00054351"/>
    <w:rsid w:val="00055789"/>
    <w:rsid w:val="0005755B"/>
    <w:rsid w:val="00060D1E"/>
    <w:rsid w:val="00062651"/>
    <w:rsid w:val="00064C0C"/>
    <w:rsid w:val="00071630"/>
    <w:rsid w:val="00071EFB"/>
    <w:rsid w:val="000729C3"/>
    <w:rsid w:val="000758DF"/>
    <w:rsid w:val="0007659E"/>
    <w:rsid w:val="00077E37"/>
    <w:rsid w:val="00081C16"/>
    <w:rsid w:val="00084A26"/>
    <w:rsid w:val="000900F3"/>
    <w:rsid w:val="00090359"/>
    <w:rsid w:val="00092851"/>
    <w:rsid w:val="000A046E"/>
    <w:rsid w:val="000A1A83"/>
    <w:rsid w:val="000A672A"/>
    <w:rsid w:val="000A6B39"/>
    <w:rsid w:val="000B61E9"/>
    <w:rsid w:val="000C0CD2"/>
    <w:rsid w:val="000C103F"/>
    <w:rsid w:val="000C1951"/>
    <w:rsid w:val="000C1E24"/>
    <w:rsid w:val="000D1F83"/>
    <w:rsid w:val="000D2F09"/>
    <w:rsid w:val="000D56F9"/>
    <w:rsid w:val="000D7B36"/>
    <w:rsid w:val="000E5E63"/>
    <w:rsid w:val="000E6C29"/>
    <w:rsid w:val="000E6CC7"/>
    <w:rsid w:val="000F2536"/>
    <w:rsid w:val="000F2E27"/>
    <w:rsid w:val="00104319"/>
    <w:rsid w:val="00106AB0"/>
    <w:rsid w:val="00110BC6"/>
    <w:rsid w:val="0011241D"/>
    <w:rsid w:val="00120E76"/>
    <w:rsid w:val="00121CC0"/>
    <w:rsid w:val="00123500"/>
    <w:rsid w:val="00127727"/>
    <w:rsid w:val="0013015C"/>
    <w:rsid w:val="001304AC"/>
    <w:rsid w:val="001314FC"/>
    <w:rsid w:val="00132575"/>
    <w:rsid w:val="00140A54"/>
    <w:rsid w:val="00142945"/>
    <w:rsid w:val="001513AB"/>
    <w:rsid w:val="001528C0"/>
    <w:rsid w:val="00154484"/>
    <w:rsid w:val="00162A9C"/>
    <w:rsid w:val="0016333E"/>
    <w:rsid w:val="00165C64"/>
    <w:rsid w:val="001668F6"/>
    <w:rsid w:val="001673E9"/>
    <w:rsid w:val="001714E4"/>
    <w:rsid w:val="0017255A"/>
    <w:rsid w:val="00173989"/>
    <w:rsid w:val="001817BA"/>
    <w:rsid w:val="001828BE"/>
    <w:rsid w:val="00182EE9"/>
    <w:rsid w:val="00196ACC"/>
    <w:rsid w:val="00197234"/>
    <w:rsid w:val="0019736A"/>
    <w:rsid w:val="001A1605"/>
    <w:rsid w:val="001A586C"/>
    <w:rsid w:val="001B3926"/>
    <w:rsid w:val="001B7168"/>
    <w:rsid w:val="001B7671"/>
    <w:rsid w:val="001C2A2E"/>
    <w:rsid w:val="001C2AB5"/>
    <w:rsid w:val="001C3829"/>
    <w:rsid w:val="001C7A4C"/>
    <w:rsid w:val="001C7AA5"/>
    <w:rsid w:val="001C7C3D"/>
    <w:rsid w:val="001D3F39"/>
    <w:rsid w:val="001D5082"/>
    <w:rsid w:val="001D7C03"/>
    <w:rsid w:val="001E1941"/>
    <w:rsid w:val="001E22C5"/>
    <w:rsid w:val="001E3E0C"/>
    <w:rsid w:val="00202274"/>
    <w:rsid w:val="0021481F"/>
    <w:rsid w:val="00215565"/>
    <w:rsid w:val="002160F3"/>
    <w:rsid w:val="00222AD3"/>
    <w:rsid w:val="0022564E"/>
    <w:rsid w:val="00226E5B"/>
    <w:rsid w:val="002329CD"/>
    <w:rsid w:val="00233C24"/>
    <w:rsid w:val="00236C8D"/>
    <w:rsid w:val="002458E0"/>
    <w:rsid w:val="00254BFB"/>
    <w:rsid w:val="00256AC6"/>
    <w:rsid w:val="0025722C"/>
    <w:rsid w:val="002575E5"/>
    <w:rsid w:val="0025794D"/>
    <w:rsid w:val="00261C21"/>
    <w:rsid w:val="00264AAA"/>
    <w:rsid w:val="00275393"/>
    <w:rsid w:val="00277451"/>
    <w:rsid w:val="00287BB2"/>
    <w:rsid w:val="00292DD5"/>
    <w:rsid w:val="00292DD7"/>
    <w:rsid w:val="00293905"/>
    <w:rsid w:val="00295B55"/>
    <w:rsid w:val="00297270"/>
    <w:rsid w:val="002A2DCB"/>
    <w:rsid w:val="002A5DEC"/>
    <w:rsid w:val="002A66C7"/>
    <w:rsid w:val="002A7035"/>
    <w:rsid w:val="002B72AE"/>
    <w:rsid w:val="002C059C"/>
    <w:rsid w:val="002C26D7"/>
    <w:rsid w:val="002C50FF"/>
    <w:rsid w:val="002C648C"/>
    <w:rsid w:val="002D1490"/>
    <w:rsid w:val="002D7563"/>
    <w:rsid w:val="002E053D"/>
    <w:rsid w:val="002E47C9"/>
    <w:rsid w:val="002E783F"/>
    <w:rsid w:val="002F0369"/>
    <w:rsid w:val="002F1FC2"/>
    <w:rsid w:val="002F2F19"/>
    <w:rsid w:val="002F66C0"/>
    <w:rsid w:val="002F6ECB"/>
    <w:rsid w:val="003111A2"/>
    <w:rsid w:val="003138B8"/>
    <w:rsid w:val="00315E5A"/>
    <w:rsid w:val="00322947"/>
    <w:rsid w:val="00323CA5"/>
    <w:rsid w:val="0033258C"/>
    <w:rsid w:val="00332A14"/>
    <w:rsid w:val="0033408B"/>
    <w:rsid w:val="00335B16"/>
    <w:rsid w:val="00337810"/>
    <w:rsid w:val="00342560"/>
    <w:rsid w:val="00353011"/>
    <w:rsid w:val="00353CF0"/>
    <w:rsid w:val="003551A0"/>
    <w:rsid w:val="00360095"/>
    <w:rsid w:val="00363A1F"/>
    <w:rsid w:val="003709D8"/>
    <w:rsid w:val="00371766"/>
    <w:rsid w:val="00373BE9"/>
    <w:rsid w:val="00375B15"/>
    <w:rsid w:val="00376553"/>
    <w:rsid w:val="0038681E"/>
    <w:rsid w:val="00386FD7"/>
    <w:rsid w:val="003950A2"/>
    <w:rsid w:val="00397B1E"/>
    <w:rsid w:val="003A088E"/>
    <w:rsid w:val="003A499A"/>
    <w:rsid w:val="003A5B9E"/>
    <w:rsid w:val="003B1E57"/>
    <w:rsid w:val="003B202E"/>
    <w:rsid w:val="003B35C1"/>
    <w:rsid w:val="003B6B18"/>
    <w:rsid w:val="003C0312"/>
    <w:rsid w:val="003D47A2"/>
    <w:rsid w:val="003D7A5E"/>
    <w:rsid w:val="003E0BE2"/>
    <w:rsid w:val="003F2B12"/>
    <w:rsid w:val="003F5EDA"/>
    <w:rsid w:val="003F7B18"/>
    <w:rsid w:val="00417569"/>
    <w:rsid w:val="00417E5D"/>
    <w:rsid w:val="00421AF9"/>
    <w:rsid w:val="00423D47"/>
    <w:rsid w:val="00442C0C"/>
    <w:rsid w:val="004437F6"/>
    <w:rsid w:val="00446F01"/>
    <w:rsid w:val="00450EFC"/>
    <w:rsid w:val="0045428A"/>
    <w:rsid w:val="00454DC1"/>
    <w:rsid w:val="00456648"/>
    <w:rsid w:val="00460604"/>
    <w:rsid w:val="00463FCE"/>
    <w:rsid w:val="00471E3E"/>
    <w:rsid w:val="00472443"/>
    <w:rsid w:val="004770B8"/>
    <w:rsid w:val="004830B7"/>
    <w:rsid w:val="00485B5A"/>
    <w:rsid w:val="00491B7F"/>
    <w:rsid w:val="004A26E5"/>
    <w:rsid w:val="004A4445"/>
    <w:rsid w:val="004A477A"/>
    <w:rsid w:val="004A6F64"/>
    <w:rsid w:val="004B0BB7"/>
    <w:rsid w:val="004B358A"/>
    <w:rsid w:val="004B65DB"/>
    <w:rsid w:val="004B6BBC"/>
    <w:rsid w:val="004C3485"/>
    <w:rsid w:val="004D5233"/>
    <w:rsid w:val="004D66FF"/>
    <w:rsid w:val="004D73D6"/>
    <w:rsid w:val="004F09E0"/>
    <w:rsid w:val="004F172F"/>
    <w:rsid w:val="004F2298"/>
    <w:rsid w:val="005006AE"/>
    <w:rsid w:val="00500764"/>
    <w:rsid w:val="005017A4"/>
    <w:rsid w:val="00507569"/>
    <w:rsid w:val="00507750"/>
    <w:rsid w:val="00510A50"/>
    <w:rsid w:val="0051356D"/>
    <w:rsid w:val="00525610"/>
    <w:rsid w:val="005301FB"/>
    <w:rsid w:val="005338DD"/>
    <w:rsid w:val="00533931"/>
    <w:rsid w:val="005339E5"/>
    <w:rsid w:val="00535264"/>
    <w:rsid w:val="00544C39"/>
    <w:rsid w:val="005464A1"/>
    <w:rsid w:val="00552D40"/>
    <w:rsid w:val="00554B51"/>
    <w:rsid w:val="00554C9C"/>
    <w:rsid w:val="005560C1"/>
    <w:rsid w:val="00564EBF"/>
    <w:rsid w:val="00565C5D"/>
    <w:rsid w:val="00566EDB"/>
    <w:rsid w:val="0057439F"/>
    <w:rsid w:val="00582532"/>
    <w:rsid w:val="00585609"/>
    <w:rsid w:val="00585C7B"/>
    <w:rsid w:val="00587A41"/>
    <w:rsid w:val="00592EBD"/>
    <w:rsid w:val="00597108"/>
    <w:rsid w:val="005A1028"/>
    <w:rsid w:val="005A19FE"/>
    <w:rsid w:val="005A1E04"/>
    <w:rsid w:val="005A4081"/>
    <w:rsid w:val="005A5A5A"/>
    <w:rsid w:val="005A65C0"/>
    <w:rsid w:val="005A7532"/>
    <w:rsid w:val="005B1D98"/>
    <w:rsid w:val="005B4B1C"/>
    <w:rsid w:val="005B5190"/>
    <w:rsid w:val="005B6DF8"/>
    <w:rsid w:val="005B7D6B"/>
    <w:rsid w:val="005D71AC"/>
    <w:rsid w:val="005E41ED"/>
    <w:rsid w:val="005E4694"/>
    <w:rsid w:val="005F4892"/>
    <w:rsid w:val="005F74C5"/>
    <w:rsid w:val="006018C7"/>
    <w:rsid w:val="00601FFA"/>
    <w:rsid w:val="00603B4D"/>
    <w:rsid w:val="0060486D"/>
    <w:rsid w:val="006056F1"/>
    <w:rsid w:val="006063F5"/>
    <w:rsid w:val="00611BCA"/>
    <w:rsid w:val="00616328"/>
    <w:rsid w:val="0062440D"/>
    <w:rsid w:val="00624436"/>
    <w:rsid w:val="00627AC4"/>
    <w:rsid w:val="00631569"/>
    <w:rsid w:val="00634EE7"/>
    <w:rsid w:val="00634F98"/>
    <w:rsid w:val="006362DF"/>
    <w:rsid w:val="00636904"/>
    <w:rsid w:val="00637B1C"/>
    <w:rsid w:val="00642A11"/>
    <w:rsid w:val="00643C04"/>
    <w:rsid w:val="0064412C"/>
    <w:rsid w:val="00644B66"/>
    <w:rsid w:val="00647035"/>
    <w:rsid w:val="00647F1C"/>
    <w:rsid w:val="00655E61"/>
    <w:rsid w:val="006560CF"/>
    <w:rsid w:val="00657FF0"/>
    <w:rsid w:val="00662412"/>
    <w:rsid w:val="006651ED"/>
    <w:rsid w:val="0066775B"/>
    <w:rsid w:val="00672C5A"/>
    <w:rsid w:val="0067368A"/>
    <w:rsid w:val="0067377A"/>
    <w:rsid w:val="00673A00"/>
    <w:rsid w:val="006760C2"/>
    <w:rsid w:val="006859AA"/>
    <w:rsid w:val="006864A1"/>
    <w:rsid w:val="00691241"/>
    <w:rsid w:val="006951E5"/>
    <w:rsid w:val="00695CEC"/>
    <w:rsid w:val="006A71A3"/>
    <w:rsid w:val="006B1A97"/>
    <w:rsid w:val="006B1E5A"/>
    <w:rsid w:val="006B37B4"/>
    <w:rsid w:val="006C6C11"/>
    <w:rsid w:val="006D49B1"/>
    <w:rsid w:val="006D4D8F"/>
    <w:rsid w:val="006E059C"/>
    <w:rsid w:val="006E13EE"/>
    <w:rsid w:val="006E4A95"/>
    <w:rsid w:val="006F32EE"/>
    <w:rsid w:val="006F7E72"/>
    <w:rsid w:val="00701E56"/>
    <w:rsid w:val="00704E87"/>
    <w:rsid w:val="00710898"/>
    <w:rsid w:val="007127A9"/>
    <w:rsid w:val="00713E8A"/>
    <w:rsid w:val="00714718"/>
    <w:rsid w:val="007230B8"/>
    <w:rsid w:val="00723F15"/>
    <w:rsid w:val="007304BD"/>
    <w:rsid w:val="0073151F"/>
    <w:rsid w:val="00734FCC"/>
    <w:rsid w:val="0074258F"/>
    <w:rsid w:val="007442ED"/>
    <w:rsid w:val="0074445E"/>
    <w:rsid w:val="0074701D"/>
    <w:rsid w:val="007545B2"/>
    <w:rsid w:val="00771DDF"/>
    <w:rsid w:val="00777008"/>
    <w:rsid w:val="007771F2"/>
    <w:rsid w:val="00782942"/>
    <w:rsid w:val="00787C30"/>
    <w:rsid w:val="00794CE6"/>
    <w:rsid w:val="0079571A"/>
    <w:rsid w:val="00797254"/>
    <w:rsid w:val="007A3277"/>
    <w:rsid w:val="007B4D84"/>
    <w:rsid w:val="007B7D7F"/>
    <w:rsid w:val="007B7E1D"/>
    <w:rsid w:val="007C59BD"/>
    <w:rsid w:val="007C6DC3"/>
    <w:rsid w:val="007D1E83"/>
    <w:rsid w:val="007D1F41"/>
    <w:rsid w:val="007D2627"/>
    <w:rsid w:val="007D2F30"/>
    <w:rsid w:val="007D7572"/>
    <w:rsid w:val="007E5B98"/>
    <w:rsid w:val="007F1F08"/>
    <w:rsid w:val="007F6006"/>
    <w:rsid w:val="007F6E71"/>
    <w:rsid w:val="007F7F39"/>
    <w:rsid w:val="008052E9"/>
    <w:rsid w:val="0081439D"/>
    <w:rsid w:val="00815E2B"/>
    <w:rsid w:val="0083498C"/>
    <w:rsid w:val="00835FC1"/>
    <w:rsid w:val="00836867"/>
    <w:rsid w:val="00846D04"/>
    <w:rsid w:val="00847223"/>
    <w:rsid w:val="00855236"/>
    <w:rsid w:val="00857609"/>
    <w:rsid w:val="00861065"/>
    <w:rsid w:val="0086656A"/>
    <w:rsid w:val="00880302"/>
    <w:rsid w:val="00881801"/>
    <w:rsid w:val="008824F5"/>
    <w:rsid w:val="00887FF3"/>
    <w:rsid w:val="00892658"/>
    <w:rsid w:val="00892707"/>
    <w:rsid w:val="00893013"/>
    <w:rsid w:val="00893F97"/>
    <w:rsid w:val="008A1BDE"/>
    <w:rsid w:val="008A21FA"/>
    <w:rsid w:val="008A4056"/>
    <w:rsid w:val="008A5459"/>
    <w:rsid w:val="008A685E"/>
    <w:rsid w:val="008B0755"/>
    <w:rsid w:val="008B62F9"/>
    <w:rsid w:val="008B73B9"/>
    <w:rsid w:val="008C180C"/>
    <w:rsid w:val="008C6D7D"/>
    <w:rsid w:val="008D4762"/>
    <w:rsid w:val="008E2A9A"/>
    <w:rsid w:val="008E6B58"/>
    <w:rsid w:val="00900CBF"/>
    <w:rsid w:val="00901209"/>
    <w:rsid w:val="00901BA5"/>
    <w:rsid w:val="00904F46"/>
    <w:rsid w:val="00907E0B"/>
    <w:rsid w:val="0091007F"/>
    <w:rsid w:val="00915581"/>
    <w:rsid w:val="009159AB"/>
    <w:rsid w:val="00917439"/>
    <w:rsid w:val="00922333"/>
    <w:rsid w:val="0092349D"/>
    <w:rsid w:val="00924673"/>
    <w:rsid w:val="00925751"/>
    <w:rsid w:val="00925B5C"/>
    <w:rsid w:val="0093014F"/>
    <w:rsid w:val="009322D8"/>
    <w:rsid w:val="009326A0"/>
    <w:rsid w:val="00933943"/>
    <w:rsid w:val="0093771F"/>
    <w:rsid w:val="00937828"/>
    <w:rsid w:val="0094183A"/>
    <w:rsid w:val="00945C00"/>
    <w:rsid w:val="00946FF9"/>
    <w:rsid w:val="00951457"/>
    <w:rsid w:val="00953360"/>
    <w:rsid w:val="00961131"/>
    <w:rsid w:val="00963A59"/>
    <w:rsid w:val="00967033"/>
    <w:rsid w:val="00967F7D"/>
    <w:rsid w:val="00973CC4"/>
    <w:rsid w:val="00987444"/>
    <w:rsid w:val="00990060"/>
    <w:rsid w:val="0099764A"/>
    <w:rsid w:val="009A210A"/>
    <w:rsid w:val="009A5C21"/>
    <w:rsid w:val="009A6A58"/>
    <w:rsid w:val="009B28B0"/>
    <w:rsid w:val="009B3047"/>
    <w:rsid w:val="009C29B4"/>
    <w:rsid w:val="009C45A7"/>
    <w:rsid w:val="009C5AEF"/>
    <w:rsid w:val="009C695A"/>
    <w:rsid w:val="009C6B5B"/>
    <w:rsid w:val="009D01A4"/>
    <w:rsid w:val="009D1EC1"/>
    <w:rsid w:val="009D25E5"/>
    <w:rsid w:val="009D2AA5"/>
    <w:rsid w:val="009E4147"/>
    <w:rsid w:val="009E4D8F"/>
    <w:rsid w:val="009F3680"/>
    <w:rsid w:val="009F593A"/>
    <w:rsid w:val="00A052B0"/>
    <w:rsid w:val="00A12762"/>
    <w:rsid w:val="00A13A08"/>
    <w:rsid w:val="00A13A62"/>
    <w:rsid w:val="00A16C2C"/>
    <w:rsid w:val="00A16F73"/>
    <w:rsid w:val="00A178AA"/>
    <w:rsid w:val="00A2122D"/>
    <w:rsid w:val="00A2151F"/>
    <w:rsid w:val="00A21DEB"/>
    <w:rsid w:val="00A25AE6"/>
    <w:rsid w:val="00A2758F"/>
    <w:rsid w:val="00A37FF6"/>
    <w:rsid w:val="00A42D2A"/>
    <w:rsid w:val="00A43E1D"/>
    <w:rsid w:val="00A54786"/>
    <w:rsid w:val="00A61229"/>
    <w:rsid w:val="00A6141A"/>
    <w:rsid w:val="00A63E79"/>
    <w:rsid w:val="00A71FE3"/>
    <w:rsid w:val="00A72330"/>
    <w:rsid w:val="00A765B1"/>
    <w:rsid w:val="00A8208C"/>
    <w:rsid w:val="00A828C3"/>
    <w:rsid w:val="00A82DA3"/>
    <w:rsid w:val="00A85740"/>
    <w:rsid w:val="00A870F6"/>
    <w:rsid w:val="00A91267"/>
    <w:rsid w:val="00A924A6"/>
    <w:rsid w:val="00A92D28"/>
    <w:rsid w:val="00A93628"/>
    <w:rsid w:val="00AA1823"/>
    <w:rsid w:val="00AA30DA"/>
    <w:rsid w:val="00AB02FB"/>
    <w:rsid w:val="00AB3900"/>
    <w:rsid w:val="00AB7D2A"/>
    <w:rsid w:val="00AC0BDE"/>
    <w:rsid w:val="00AC46DE"/>
    <w:rsid w:val="00AD2B7B"/>
    <w:rsid w:val="00AD30A5"/>
    <w:rsid w:val="00AD44F6"/>
    <w:rsid w:val="00AE6CF2"/>
    <w:rsid w:val="00B003F9"/>
    <w:rsid w:val="00B01EA4"/>
    <w:rsid w:val="00B057AA"/>
    <w:rsid w:val="00B07D99"/>
    <w:rsid w:val="00B21AB0"/>
    <w:rsid w:val="00B3167C"/>
    <w:rsid w:val="00B31C52"/>
    <w:rsid w:val="00B33B4C"/>
    <w:rsid w:val="00B34334"/>
    <w:rsid w:val="00B34B1B"/>
    <w:rsid w:val="00B40737"/>
    <w:rsid w:val="00B423DE"/>
    <w:rsid w:val="00B4450A"/>
    <w:rsid w:val="00B45A49"/>
    <w:rsid w:val="00B55535"/>
    <w:rsid w:val="00B6182B"/>
    <w:rsid w:val="00B618BE"/>
    <w:rsid w:val="00B648CD"/>
    <w:rsid w:val="00B65127"/>
    <w:rsid w:val="00B7336C"/>
    <w:rsid w:val="00B7625B"/>
    <w:rsid w:val="00B80627"/>
    <w:rsid w:val="00B82D0C"/>
    <w:rsid w:val="00B85BB0"/>
    <w:rsid w:val="00B8755D"/>
    <w:rsid w:val="00B9294B"/>
    <w:rsid w:val="00B92AFE"/>
    <w:rsid w:val="00BA1570"/>
    <w:rsid w:val="00BA31C6"/>
    <w:rsid w:val="00BA56C7"/>
    <w:rsid w:val="00BA7285"/>
    <w:rsid w:val="00BB0F08"/>
    <w:rsid w:val="00BB240A"/>
    <w:rsid w:val="00BB35A5"/>
    <w:rsid w:val="00BC015C"/>
    <w:rsid w:val="00BC034C"/>
    <w:rsid w:val="00BD2DCF"/>
    <w:rsid w:val="00BE2C2F"/>
    <w:rsid w:val="00BE2C77"/>
    <w:rsid w:val="00BE35FC"/>
    <w:rsid w:val="00BE6FB4"/>
    <w:rsid w:val="00BF12DC"/>
    <w:rsid w:val="00BF5350"/>
    <w:rsid w:val="00C000FB"/>
    <w:rsid w:val="00C007A8"/>
    <w:rsid w:val="00C05782"/>
    <w:rsid w:val="00C072EF"/>
    <w:rsid w:val="00C075C1"/>
    <w:rsid w:val="00C11C6A"/>
    <w:rsid w:val="00C202A0"/>
    <w:rsid w:val="00C228E7"/>
    <w:rsid w:val="00C22F5D"/>
    <w:rsid w:val="00C24051"/>
    <w:rsid w:val="00C276F3"/>
    <w:rsid w:val="00C31432"/>
    <w:rsid w:val="00C31E6D"/>
    <w:rsid w:val="00C3200E"/>
    <w:rsid w:val="00C34377"/>
    <w:rsid w:val="00C347D5"/>
    <w:rsid w:val="00C353A8"/>
    <w:rsid w:val="00C41934"/>
    <w:rsid w:val="00C515BE"/>
    <w:rsid w:val="00C57D30"/>
    <w:rsid w:val="00C77D75"/>
    <w:rsid w:val="00C82990"/>
    <w:rsid w:val="00C82F95"/>
    <w:rsid w:val="00C84DBB"/>
    <w:rsid w:val="00C90807"/>
    <w:rsid w:val="00C91E38"/>
    <w:rsid w:val="00C92C42"/>
    <w:rsid w:val="00C95DF6"/>
    <w:rsid w:val="00C97F74"/>
    <w:rsid w:val="00CA5533"/>
    <w:rsid w:val="00CA767E"/>
    <w:rsid w:val="00CB04A4"/>
    <w:rsid w:val="00CB1B08"/>
    <w:rsid w:val="00CB1F1F"/>
    <w:rsid w:val="00CB39C2"/>
    <w:rsid w:val="00CB45CB"/>
    <w:rsid w:val="00CC0DFE"/>
    <w:rsid w:val="00CC2550"/>
    <w:rsid w:val="00CC3027"/>
    <w:rsid w:val="00CC4711"/>
    <w:rsid w:val="00CD032A"/>
    <w:rsid w:val="00CD18DE"/>
    <w:rsid w:val="00CD5629"/>
    <w:rsid w:val="00CD70EC"/>
    <w:rsid w:val="00CE35B5"/>
    <w:rsid w:val="00CE3B4F"/>
    <w:rsid w:val="00CF0407"/>
    <w:rsid w:val="00CF2CB1"/>
    <w:rsid w:val="00CF3963"/>
    <w:rsid w:val="00CF3D09"/>
    <w:rsid w:val="00CF6959"/>
    <w:rsid w:val="00CF75D2"/>
    <w:rsid w:val="00D02856"/>
    <w:rsid w:val="00D0798C"/>
    <w:rsid w:val="00D10A5C"/>
    <w:rsid w:val="00D1319D"/>
    <w:rsid w:val="00D20018"/>
    <w:rsid w:val="00D36C7F"/>
    <w:rsid w:val="00D42CC8"/>
    <w:rsid w:val="00D4320A"/>
    <w:rsid w:val="00D474EF"/>
    <w:rsid w:val="00D47DE5"/>
    <w:rsid w:val="00D52843"/>
    <w:rsid w:val="00D57AF8"/>
    <w:rsid w:val="00D6040F"/>
    <w:rsid w:val="00D60FAD"/>
    <w:rsid w:val="00D64E8C"/>
    <w:rsid w:val="00D70188"/>
    <w:rsid w:val="00D7032B"/>
    <w:rsid w:val="00D73021"/>
    <w:rsid w:val="00D741B0"/>
    <w:rsid w:val="00D770D4"/>
    <w:rsid w:val="00D77F5C"/>
    <w:rsid w:val="00D81416"/>
    <w:rsid w:val="00D83C50"/>
    <w:rsid w:val="00D85DA9"/>
    <w:rsid w:val="00D87CAB"/>
    <w:rsid w:val="00D94793"/>
    <w:rsid w:val="00D96A31"/>
    <w:rsid w:val="00DA1E6F"/>
    <w:rsid w:val="00DA4584"/>
    <w:rsid w:val="00DB0197"/>
    <w:rsid w:val="00DB1F36"/>
    <w:rsid w:val="00DC49BB"/>
    <w:rsid w:val="00DC5014"/>
    <w:rsid w:val="00DC78C8"/>
    <w:rsid w:val="00DD0A8B"/>
    <w:rsid w:val="00DE2783"/>
    <w:rsid w:val="00DE6462"/>
    <w:rsid w:val="00DE7E2E"/>
    <w:rsid w:val="00DF1143"/>
    <w:rsid w:val="00DF19E4"/>
    <w:rsid w:val="00DF1E64"/>
    <w:rsid w:val="00DF3C05"/>
    <w:rsid w:val="00E013E4"/>
    <w:rsid w:val="00E01F98"/>
    <w:rsid w:val="00E060C1"/>
    <w:rsid w:val="00E07A0B"/>
    <w:rsid w:val="00E126C0"/>
    <w:rsid w:val="00E3104A"/>
    <w:rsid w:val="00E3625B"/>
    <w:rsid w:val="00E44BF7"/>
    <w:rsid w:val="00E53573"/>
    <w:rsid w:val="00E54E3F"/>
    <w:rsid w:val="00E55FC5"/>
    <w:rsid w:val="00E602AD"/>
    <w:rsid w:val="00E609CC"/>
    <w:rsid w:val="00E60EF6"/>
    <w:rsid w:val="00E63933"/>
    <w:rsid w:val="00E63B16"/>
    <w:rsid w:val="00E64705"/>
    <w:rsid w:val="00E72A6B"/>
    <w:rsid w:val="00E73216"/>
    <w:rsid w:val="00E77D04"/>
    <w:rsid w:val="00E87DCA"/>
    <w:rsid w:val="00E90345"/>
    <w:rsid w:val="00E93037"/>
    <w:rsid w:val="00E943C9"/>
    <w:rsid w:val="00E945BF"/>
    <w:rsid w:val="00E94ED2"/>
    <w:rsid w:val="00EA09B0"/>
    <w:rsid w:val="00EA5809"/>
    <w:rsid w:val="00EA63EC"/>
    <w:rsid w:val="00EB3403"/>
    <w:rsid w:val="00EB3920"/>
    <w:rsid w:val="00EB4BE1"/>
    <w:rsid w:val="00EB7BD9"/>
    <w:rsid w:val="00EC09C9"/>
    <w:rsid w:val="00EC13F8"/>
    <w:rsid w:val="00ED076B"/>
    <w:rsid w:val="00ED33AF"/>
    <w:rsid w:val="00ED5E1B"/>
    <w:rsid w:val="00EE0A5B"/>
    <w:rsid w:val="00EE3C6B"/>
    <w:rsid w:val="00EF2ADB"/>
    <w:rsid w:val="00EF3FEA"/>
    <w:rsid w:val="00EF744D"/>
    <w:rsid w:val="00F0265B"/>
    <w:rsid w:val="00F02DBD"/>
    <w:rsid w:val="00F04C60"/>
    <w:rsid w:val="00F06224"/>
    <w:rsid w:val="00F106FA"/>
    <w:rsid w:val="00F153D3"/>
    <w:rsid w:val="00F21427"/>
    <w:rsid w:val="00F24C62"/>
    <w:rsid w:val="00F303D1"/>
    <w:rsid w:val="00F331E3"/>
    <w:rsid w:val="00F373D8"/>
    <w:rsid w:val="00F37608"/>
    <w:rsid w:val="00F41042"/>
    <w:rsid w:val="00F44534"/>
    <w:rsid w:val="00F4476A"/>
    <w:rsid w:val="00F45BDA"/>
    <w:rsid w:val="00F62E02"/>
    <w:rsid w:val="00F64140"/>
    <w:rsid w:val="00F713B8"/>
    <w:rsid w:val="00F715E8"/>
    <w:rsid w:val="00F71B25"/>
    <w:rsid w:val="00F735FE"/>
    <w:rsid w:val="00F74D17"/>
    <w:rsid w:val="00F75DE5"/>
    <w:rsid w:val="00F81A04"/>
    <w:rsid w:val="00F846EC"/>
    <w:rsid w:val="00F86A24"/>
    <w:rsid w:val="00F9036A"/>
    <w:rsid w:val="00F93E92"/>
    <w:rsid w:val="00F95CA9"/>
    <w:rsid w:val="00FA5FE8"/>
    <w:rsid w:val="00FA7230"/>
    <w:rsid w:val="00FB2EA0"/>
    <w:rsid w:val="00FB4D9C"/>
    <w:rsid w:val="00FB4DD8"/>
    <w:rsid w:val="00FB56BF"/>
    <w:rsid w:val="00FC556F"/>
    <w:rsid w:val="00FC669A"/>
    <w:rsid w:val="00FD3AD1"/>
    <w:rsid w:val="00FD3AE3"/>
    <w:rsid w:val="00FD4491"/>
    <w:rsid w:val="00FD4A85"/>
    <w:rsid w:val="00FE19C6"/>
    <w:rsid w:val="00FE1D20"/>
    <w:rsid w:val="00FE3D55"/>
    <w:rsid w:val="00FE449D"/>
    <w:rsid w:val="00FE79D9"/>
    <w:rsid w:val="00FF263A"/>
    <w:rsid w:val="00FF592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86DF0"/>
  <w15:chartTrackingRefBased/>
  <w15:docId w15:val="{241EEB81-2E8D-1F4D-ACA1-A6EC6935E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D7F"/>
  </w:style>
  <w:style w:type="paragraph" w:styleId="Overskrift1">
    <w:name w:val="heading 1"/>
    <w:basedOn w:val="Normal"/>
    <w:next w:val="Normal"/>
    <w:link w:val="Overskrift1Tegn"/>
    <w:uiPriority w:val="9"/>
    <w:qFormat/>
    <w:rsid w:val="001429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1429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142945"/>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142945"/>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142945"/>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142945"/>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42945"/>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42945"/>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42945"/>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142945"/>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142945"/>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142945"/>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rsid w:val="00142945"/>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142945"/>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142945"/>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142945"/>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142945"/>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142945"/>
    <w:rPr>
      <w:rFonts w:eastAsiaTheme="majorEastAsia" w:cstheme="majorBidi"/>
      <w:color w:val="272727" w:themeColor="text1" w:themeTint="D8"/>
    </w:rPr>
  </w:style>
  <w:style w:type="paragraph" w:styleId="Tittel">
    <w:name w:val="Title"/>
    <w:basedOn w:val="Normal"/>
    <w:next w:val="Normal"/>
    <w:link w:val="TittelTegn"/>
    <w:uiPriority w:val="10"/>
    <w:qFormat/>
    <w:rsid w:val="00142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142945"/>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142945"/>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142945"/>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142945"/>
    <w:pPr>
      <w:spacing w:before="160"/>
      <w:jc w:val="center"/>
    </w:pPr>
    <w:rPr>
      <w:i/>
      <w:iCs/>
      <w:color w:val="404040" w:themeColor="text1" w:themeTint="BF"/>
    </w:rPr>
  </w:style>
  <w:style w:type="character" w:customStyle="1" w:styleId="SitatTegn">
    <w:name w:val="Sitat Tegn"/>
    <w:basedOn w:val="Standardskriftforavsnitt"/>
    <w:link w:val="Sitat"/>
    <w:uiPriority w:val="29"/>
    <w:rsid w:val="00142945"/>
    <w:rPr>
      <w:i/>
      <w:iCs/>
      <w:color w:val="404040" w:themeColor="text1" w:themeTint="BF"/>
    </w:rPr>
  </w:style>
  <w:style w:type="paragraph" w:styleId="Listeavsnitt">
    <w:name w:val="List Paragraph"/>
    <w:basedOn w:val="Normal"/>
    <w:uiPriority w:val="34"/>
    <w:qFormat/>
    <w:rsid w:val="00142945"/>
    <w:pPr>
      <w:ind w:left="720"/>
      <w:contextualSpacing/>
    </w:pPr>
  </w:style>
  <w:style w:type="character" w:styleId="Sterkutheving">
    <w:name w:val="Intense Emphasis"/>
    <w:basedOn w:val="Standardskriftforavsnitt"/>
    <w:uiPriority w:val="21"/>
    <w:qFormat/>
    <w:rsid w:val="00142945"/>
    <w:rPr>
      <w:i/>
      <w:iCs/>
      <w:color w:val="0F4761" w:themeColor="accent1" w:themeShade="BF"/>
    </w:rPr>
  </w:style>
  <w:style w:type="paragraph" w:styleId="Sterktsitat">
    <w:name w:val="Intense Quote"/>
    <w:basedOn w:val="Normal"/>
    <w:next w:val="Normal"/>
    <w:link w:val="SterktsitatTegn"/>
    <w:uiPriority w:val="30"/>
    <w:qFormat/>
    <w:rsid w:val="00142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142945"/>
    <w:rPr>
      <w:i/>
      <w:iCs/>
      <w:color w:val="0F4761" w:themeColor="accent1" w:themeShade="BF"/>
    </w:rPr>
  </w:style>
  <w:style w:type="character" w:styleId="Sterkreferanse">
    <w:name w:val="Intense Reference"/>
    <w:basedOn w:val="Standardskriftforavsnitt"/>
    <w:uiPriority w:val="32"/>
    <w:qFormat/>
    <w:rsid w:val="00142945"/>
    <w:rPr>
      <w:b/>
      <w:bCs/>
      <w:smallCaps/>
      <w:color w:val="0F4761" w:themeColor="accent1" w:themeShade="BF"/>
      <w:spacing w:val="5"/>
    </w:rPr>
  </w:style>
  <w:style w:type="paragraph" w:styleId="Bibliografi">
    <w:name w:val="Bibliography"/>
    <w:basedOn w:val="Normal"/>
    <w:next w:val="Normal"/>
    <w:uiPriority w:val="37"/>
    <w:unhideWhenUsed/>
    <w:rsid w:val="00287BB2"/>
    <w:pPr>
      <w:spacing w:after="0" w:line="480" w:lineRule="auto"/>
      <w:ind w:left="720" w:hanging="720"/>
    </w:pPr>
  </w:style>
  <w:style w:type="character" w:styleId="Sterk">
    <w:name w:val="Strong"/>
    <w:basedOn w:val="Standardskriftforavsnitt"/>
    <w:uiPriority w:val="22"/>
    <w:qFormat/>
    <w:rsid w:val="00734FCC"/>
    <w:rPr>
      <w:b/>
      <w:bCs/>
    </w:rPr>
  </w:style>
  <w:style w:type="character" w:styleId="Merknadsreferanse">
    <w:name w:val="annotation reference"/>
    <w:basedOn w:val="Standardskriftforavsnitt"/>
    <w:uiPriority w:val="99"/>
    <w:semiHidden/>
    <w:unhideWhenUsed/>
    <w:rsid w:val="00552D40"/>
    <w:rPr>
      <w:sz w:val="16"/>
      <w:szCs w:val="16"/>
    </w:rPr>
  </w:style>
  <w:style w:type="paragraph" w:styleId="Merknadstekst">
    <w:name w:val="annotation text"/>
    <w:basedOn w:val="Normal"/>
    <w:link w:val="MerknadstekstTegn"/>
    <w:uiPriority w:val="99"/>
    <w:semiHidden/>
    <w:unhideWhenUsed/>
    <w:rsid w:val="00552D40"/>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552D40"/>
    <w:rPr>
      <w:sz w:val="20"/>
      <w:szCs w:val="20"/>
    </w:rPr>
  </w:style>
  <w:style w:type="paragraph" w:styleId="Kommentaremne">
    <w:name w:val="annotation subject"/>
    <w:basedOn w:val="Merknadstekst"/>
    <w:next w:val="Merknadstekst"/>
    <w:link w:val="KommentaremneTegn"/>
    <w:uiPriority w:val="99"/>
    <w:semiHidden/>
    <w:unhideWhenUsed/>
    <w:rsid w:val="00552D40"/>
    <w:rPr>
      <w:b/>
      <w:bCs/>
    </w:rPr>
  </w:style>
  <w:style w:type="character" w:customStyle="1" w:styleId="KommentaremneTegn">
    <w:name w:val="Kommentaremne Tegn"/>
    <w:basedOn w:val="MerknadstekstTegn"/>
    <w:link w:val="Kommentaremne"/>
    <w:uiPriority w:val="99"/>
    <w:semiHidden/>
    <w:rsid w:val="00552D40"/>
    <w:rPr>
      <w:b/>
      <w:bCs/>
      <w:sz w:val="20"/>
      <w:szCs w:val="20"/>
    </w:rPr>
  </w:style>
  <w:style w:type="character" w:styleId="Hyperkobling">
    <w:name w:val="Hyperlink"/>
    <w:basedOn w:val="Standardskriftforavsnitt"/>
    <w:uiPriority w:val="99"/>
    <w:unhideWhenUsed/>
    <w:rsid w:val="006A71A3"/>
    <w:rPr>
      <w:color w:val="467886" w:themeColor="hyperlink"/>
      <w:u w:val="single"/>
    </w:rPr>
  </w:style>
  <w:style w:type="character" w:styleId="Ulstomtale">
    <w:name w:val="Unresolved Mention"/>
    <w:basedOn w:val="Standardskriftforavsnitt"/>
    <w:uiPriority w:val="99"/>
    <w:semiHidden/>
    <w:unhideWhenUsed/>
    <w:rsid w:val="006A71A3"/>
    <w:rPr>
      <w:color w:val="605E5C"/>
      <w:shd w:val="clear" w:color="auto" w:fill="E1DFDD"/>
    </w:rPr>
  </w:style>
  <w:style w:type="paragraph" w:styleId="NormalWeb">
    <w:name w:val="Normal (Web)"/>
    <w:basedOn w:val="Normal"/>
    <w:uiPriority w:val="99"/>
    <w:unhideWhenUsed/>
    <w:rsid w:val="0092349D"/>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styleId="Utheving">
    <w:name w:val="Emphasis"/>
    <w:basedOn w:val="Standardskriftforavsnitt"/>
    <w:uiPriority w:val="20"/>
    <w:qFormat/>
    <w:rsid w:val="0092349D"/>
    <w:rPr>
      <w:i/>
      <w:iCs/>
    </w:rPr>
  </w:style>
  <w:style w:type="table" w:styleId="Tabellrutenett">
    <w:name w:val="Table Grid"/>
    <w:basedOn w:val="Vanligtabell"/>
    <w:uiPriority w:val="39"/>
    <w:rsid w:val="003378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ldetekst">
    <w:name w:val="caption"/>
    <w:basedOn w:val="Normal"/>
    <w:next w:val="Normal"/>
    <w:uiPriority w:val="35"/>
    <w:unhideWhenUsed/>
    <w:qFormat/>
    <w:rsid w:val="00FD4A85"/>
    <w:pPr>
      <w:spacing w:after="200" w:line="240" w:lineRule="auto"/>
    </w:pPr>
    <w:rPr>
      <w:i/>
      <w:iCs/>
      <w:color w:val="0E2841" w:themeColor="text2"/>
      <w:sz w:val="18"/>
      <w:szCs w:val="18"/>
    </w:rPr>
  </w:style>
  <w:style w:type="table" w:styleId="Vanligtabell2">
    <w:name w:val="Plain Table 2"/>
    <w:basedOn w:val="Vanligtabell"/>
    <w:uiPriority w:val="42"/>
    <w:rsid w:val="00673A0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1">
    <w:name w:val="Plain Table 1"/>
    <w:basedOn w:val="Vanligtabell"/>
    <w:uiPriority w:val="41"/>
    <w:rsid w:val="00673A0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40"/>
    <w:rsid w:val="00673A0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Overskriftforinnholdsfortegnelse">
    <w:name w:val="TOC Heading"/>
    <w:basedOn w:val="Overskrift1"/>
    <w:next w:val="Normal"/>
    <w:uiPriority w:val="39"/>
    <w:unhideWhenUsed/>
    <w:qFormat/>
    <w:rsid w:val="00973CC4"/>
    <w:pPr>
      <w:spacing w:before="480" w:after="0" w:line="276" w:lineRule="auto"/>
      <w:outlineLvl w:val="9"/>
    </w:pPr>
    <w:rPr>
      <w:b/>
      <w:bCs/>
      <w:kern w:val="0"/>
      <w:sz w:val="28"/>
      <w:szCs w:val="28"/>
      <w:lang w:eastAsia="nb-NO"/>
      <w14:ligatures w14:val="none"/>
    </w:rPr>
  </w:style>
  <w:style w:type="paragraph" w:styleId="INNH1">
    <w:name w:val="toc 1"/>
    <w:basedOn w:val="Normal"/>
    <w:next w:val="Normal"/>
    <w:autoRedefine/>
    <w:uiPriority w:val="39"/>
    <w:semiHidden/>
    <w:unhideWhenUsed/>
    <w:rsid w:val="00973CC4"/>
    <w:pPr>
      <w:spacing w:before="240" w:after="120"/>
    </w:pPr>
    <w:rPr>
      <w:b/>
      <w:bCs/>
      <w:sz w:val="20"/>
      <w:szCs w:val="20"/>
    </w:rPr>
  </w:style>
  <w:style w:type="paragraph" w:styleId="INNH2">
    <w:name w:val="toc 2"/>
    <w:basedOn w:val="Normal"/>
    <w:next w:val="Normal"/>
    <w:autoRedefine/>
    <w:uiPriority w:val="39"/>
    <w:unhideWhenUsed/>
    <w:rsid w:val="00973CC4"/>
    <w:pPr>
      <w:spacing w:before="120" w:after="0"/>
      <w:ind w:left="240"/>
    </w:pPr>
    <w:rPr>
      <w:i/>
      <w:iCs/>
      <w:sz w:val="20"/>
      <w:szCs w:val="20"/>
    </w:rPr>
  </w:style>
  <w:style w:type="paragraph" w:styleId="INNH3">
    <w:name w:val="toc 3"/>
    <w:basedOn w:val="Normal"/>
    <w:next w:val="Normal"/>
    <w:autoRedefine/>
    <w:uiPriority w:val="39"/>
    <w:unhideWhenUsed/>
    <w:rsid w:val="00973CC4"/>
    <w:pPr>
      <w:spacing w:after="0"/>
      <w:ind w:left="480"/>
    </w:pPr>
    <w:rPr>
      <w:sz w:val="20"/>
      <w:szCs w:val="20"/>
    </w:rPr>
  </w:style>
  <w:style w:type="paragraph" w:styleId="INNH4">
    <w:name w:val="toc 4"/>
    <w:basedOn w:val="Normal"/>
    <w:next w:val="Normal"/>
    <w:autoRedefine/>
    <w:uiPriority w:val="39"/>
    <w:semiHidden/>
    <w:unhideWhenUsed/>
    <w:rsid w:val="00973CC4"/>
    <w:pPr>
      <w:spacing w:after="0"/>
      <w:ind w:left="720"/>
    </w:pPr>
    <w:rPr>
      <w:sz w:val="20"/>
      <w:szCs w:val="20"/>
    </w:rPr>
  </w:style>
  <w:style w:type="paragraph" w:styleId="INNH5">
    <w:name w:val="toc 5"/>
    <w:basedOn w:val="Normal"/>
    <w:next w:val="Normal"/>
    <w:autoRedefine/>
    <w:uiPriority w:val="39"/>
    <w:semiHidden/>
    <w:unhideWhenUsed/>
    <w:rsid w:val="00973CC4"/>
    <w:pPr>
      <w:spacing w:after="0"/>
      <w:ind w:left="960"/>
    </w:pPr>
    <w:rPr>
      <w:sz w:val="20"/>
      <w:szCs w:val="20"/>
    </w:rPr>
  </w:style>
  <w:style w:type="paragraph" w:styleId="INNH6">
    <w:name w:val="toc 6"/>
    <w:basedOn w:val="Normal"/>
    <w:next w:val="Normal"/>
    <w:autoRedefine/>
    <w:uiPriority w:val="39"/>
    <w:semiHidden/>
    <w:unhideWhenUsed/>
    <w:rsid w:val="00973CC4"/>
    <w:pPr>
      <w:spacing w:after="0"/>
      <w:ind w:left="1200"/>
    </w:pPr>
    <w:rPr>
      <w:sz w:val="20"/>
      <w:szCs w:val="20"/>
    </w:rPr>
  </w:style>
  <w:style w:type="paragraph" w:styleId="INNH7">
    <w:name w:val="toc 7"/>
    <w:basedOn w:val="Normal"/>
    <w:next w:val="Normal"/>
    <w:autoRedefine/>
    <w:uiPriority w:val="39"/>
    <w:semiHidden/>
    <w:unhideWhenUsed/>
    <w:rsid w:val="00973CC4"/>
    <w:pPr>
      <w:spacing w:after="0"/>
      <w:ind w:left="1440"/>
    </w:pPr>
    <w:rPr>
      <w:sz w:val="20"/>
      <w:szCs w:val="20"/>
    </w:rPr>
  </w:style>
  <w:style w:type="paragraph" w:styleId="INNH8">
    <w:name w:val="toc 8"/>
    <w:basedOn w:val="Normal"/>
    <w:next w:val="Normal"/>
    <w:autoRedefine/>
    <w:uiPriority w:val="39"/>
    <w:semiHidden/>
    <w:unhideWhenUsed/>
    <w:rsid w:val="00973CC4"/>
    <w:pPr>
      <w:spacing w:after="0"/>
      <w:ind w:left="1680"/>
    </w:pPr>
    <w:rPr>
      <w:sz w:val="20"/>
      <w:szCs w:val="20"/>
    </w:rPr>
  </w:style>
  <w:style w:type="paragraph" w:styleId="INNH9">
    <w:name w:val="toc 9"/>
    <w:basedOn w:val="Normal"/>
    <w:next w:val="Normal"/>
    <w:autoRedefine/>
    <w:uiPriority w:val="39"/>
    <w:semiHidden/>
    <w:unhideWhenUsed/>
    <w:rsid w:val="00973CC4"/>
    <w:pPr>
      <w:spacing w:after="0"/>
      <w:ind w:left="1920"/>
    </w:pPr>
    <w:rPr>
      <w:sz w:val="20"/>
      <w:szCs w:val="20"/>
    </w:rPr>
  </w:style>
  <w:style w:type="paragraph" w:styleId="Topptekst">
    <w:name w:val="header"/>
    <w:basedOn w:val="Normal"/>
    <w:link w:val="TopptekstTegn"/>
    <w:uiPriority w:val="99"/>
    <w:unhideWhenUsed/>
    <w:rsid w:val="004A4445"/>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4A4445"/>
  </w:style>
  <w:style w:type="paragraph" w:styleId="Bunntekst">
    <w:name w:val="footer"/>
    <w:basedOn w:val="Normal"/>
    <w:link w:val="BunntekstTegn"/>
    <w:uiPriority w:val="99"/>
    <w:unhideWhenUsed/>
    <w:rsid w:val="004A4445"/>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4A4445"/>
  </w:style>
  <w:style w:type="character" w:styleId="Sidetall">
    <w:name w:val="page number"/>
    <w:basedOn w:val="Standardskriftforavsnitt"/>
    <w:uiPriority w:val="99"/>
    <w:semiHidden/>
    <w:unhideWhenUsed/>
    <w:rsid w:val="00323CA5"/>
  </w:style>
  <w:style w:type="paragraph" w:styleId="Ingenmellomrom">
    <w:name w:val="No Spacing"/>
    <w:link w:val="IngenmellomromTegn"/>
    <w:uiPriority w:val="1"/>
    <w:qFormat/>
    <w:rsid w:val="005B5190"/>
    <w:pPr>
      <w:spacing w:after="0" w:line="240" w:lineRule="auto"/>
    </w:pPr>
    <w:rPr>
      <w:rFonts w:eastAsiaTheme="minorEastAsia"/>
      <w:kern w:val="0"/>
      <w:sz w:val="22"/>
      <w:szCs w:val="22"/>
      <w:lang w:val="en-US" w:eastAsia="zh-CN"/>
      <w14:ligatures w14:val="none"/>
    </w:rPr>
  </w:style>
  <w:style w:type="character" w:customStyle="1" w:styleId="IngenmellomromTegn">
    <w:name w:val="Ingen mellomrom Tegn"/>
    <w:basedOn w:val="Standardskriftforavsnitt"/>
    <w:link w:val="Ingenmellomrom"/>
    <w:uiPriority w:val="1"/>
    <w:rsid w:val="005B5190"/>
    <w:rPr>
      <w:rFonts w:eastAsiaTheme="minorEastAsia"/>
      <w:kern w:val="0"/>
      <w:sz w:val="22"/>
      <w:szCs w:val="22"/>
      <w:lang w:val="en-US" w:eastAsia="zh-CN"/>
      <w14:ligatures w14:val="none"/>
    </w:rPr>
  </w:style>
  <w:style w:type="character" w:customStyle="1" w:styleId="normaltextrun">
    <w:name w:val="normaltextrun"/>
    <w:basedOn w:val="Standardskriftforavsnitt"/>
    <w:rsid w:val="00CB45CB"/>
  </w:style>
  <w:style w:type="character" w:customStyle="1" w:styleId="eop">
    <w:name w:val="eop"/>
    <w:basedOn w:val="Standardskriftforavsnitt"/>
    <w:rsid w:val="00CB45CB"/>
  </w:style>
  <w:style w:type="paragraph" w:customStyle="1" w:styleId="paragraph">
    <w:name w:val="paragraph"/>
    <w:basedOn w:val="Normal"/>
    <w:rsid w:val="00CB45CB"/>
    <w:pPr>
      <w:spacing w:before="100" w:beforeAutospacing="1" w:after="100" w:afterAutospacing="1" w:line="240" w:lineRule="auto"/>
    </w:pPr>
    <w:rPr>
      <w:rFonts w:ascii="Times New Roman" w:eastAsia="Times New Roman" w:hAnsi="Times New Roman" w:cs="Times New Roman"/>
      <w:kern w:val="0"/>
      <w:lang w:eastAsia="nb-N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tiff"/><Relationship Id="rId22"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E3E9FF-79A0-C94C-B105-1CC96F936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4139</TotalTime>
  <Pages>65</Pages>
  <Words>148506</Words>
  <Characters>787085</Characters>
  <Application>Microsoft Office Word</Application>
  <DocSecurity>0</DocSecurity>
  <Lines>6559</Lines>
  <Paragraphs>1867</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933724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Lone Cirotzki</dc:creator>
  <cp:keywords/>
  <dc:description/>
  <cp:lastModifiedBy>Lone Cirotzki</cp:lastModifiedBy>
  <cp:revision>823</cp:revision>
  <dcterms:created xsi:type="dcterms:W3CDTF">2025-11-04T08:11:00Z</dcterms:created>
  <dcterms:modified xsi:type="dcterms:W3CDTF">2026-05-12T12:21:00Z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id="37eQ4W2h"/&gt;&lt;style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