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F119F" w:rsidRDefault="00000000">
      <w:pPr>
        <w:pStyle w:val="Heading1"/>
      </w:pPr>
      <w:bookmarkStart w:id="0" w:name="quillpilot-tester-guide"/>
      <w:proofErr w:type="spellStart"/>
      <w:r>
        <w:t>QuillPilot</w:t>
      </w:r>
      <w:proofErr w:type="spellEnd"/>
      <w:r>
        <w:t xml:space="preserve"> Tester Guide</w:t>
      </w:r>
    </w:p>
    <w:p w:rsidR="008F119F" w:rsidRDefault="00000000">
      <w:pPr>
        <w:pStyle w:val="FirstParagraph"/>
      </w:pPr>
      <w:r>
        <w:t xml:space="preserve">Use this checklist to exercise every major surface before a release. Record PASS/FAIL for each row and drop screenshots or console logs into the shared tester folder </w:t>
      </w:r>
      <w:r w:rsidR="00513A07">
        <w:t xml:space="preserve">(access with “Report Bug” button in Navigation </w:t>
      </w:r>
      <w:r>
        <w:t>when something looks off.</w:t>
      </w:r>
    </w:p>
    <w:p w:rsidR="008F119F" w:rsidRDefault="00000000">
      <w:pPr>
        <w:pStyle w:val="Heading2"/>
      </w:pPr>
      <w:bookmarkStart w:id="1" w:name="environment-access"/>
      <w:r>
        <w:t>1. Environment &amp; Access</w:t>
      </w:r>
      <w:r w:rsidR="00061F3E">
        <w:t xml:space="preserve"> (pass for now)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1"/>
        <w:gridCol w:w="2167"/>
        <w:gridCol w:w="2340"/>
        <w:gridCol w:w="4788"/>
      </w:tblGrid>
      <w:tr w:rsidR="008F119F" w:rsidTr="00C73A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1" w:type="dxa"/>
          </w:tcPr>
          <w:p w:rsidR="008F119F" w:rsidRDefault="00000000">
            <w:pPr>
              <w:pStyle w:val="Compact"/>
            </w:pPr>
            <w:r>
              <w:t>#</w:t>
            </w:r>
          </w:p>
        </w:tc>
        <w:tc>
          <w:tcPr>
            <w:tcW w:w="2167" w:type="dxa"/>
          </w:tcPr>
          <w:p w:rsidR="008F119F" w:rsidRDefault="00000000">
            <w:pPr>
              <w:pStyle w:val="Compact"/>
            </w:pPr>
            <w:r>
              <w:t>Area</w:t>
            </w:r>
          </w:p>
        </w:tc>
        <w:tc>
          <w:tcPr>
            <w:tcW w:w="2340" w:type="dxa"/>
          </w:tcPr>
          <w:p w:rsidR="008F119F" w:rsidRDefault="00000000">
            <w:pPr>
              <w:pStyle w:val="Compact"/>
            </w:pPr>
            <w:r>
              <w:t>How to Test</w:t>
            </w:r>
          </w:p>
        </w:tc>
        <w:tc>
          <w:tcPr>
            <w:tcW w:w="4788" w:type="dxa"/>
          </w:tcPr>
          <w:p w:rsidR="008F119F" w:rsidRDefault="00000000">
            <w:pPr>
              <w:pStyle w:val="Compact"/>
            </w:pPr>
            <w:r>
              <w:t>Expected Result</w:t>
            </w:r>
          </w:p>
        </w:tc>
      </w:tr>
      <w:tr w:rsidR="008F119F" w:rsidTr="00C73AC1">
        <w:tc>
          <w:tcPr>
            <w:tcW w:w="281" w:type="dxa"/>
          </w:tcPr>
          <w:p w:rsidR="008F119F" w:rsidRDefault="00000000">
            <w:pPr>
              <w:pStyle w:val="Compact"/>
            </w:pPr>
            <w:r>
              <w:t>1.1</w:t>
            </w:r>
          </w:p>
        </w:tc>
        <w:tc>
          <w:tcPr>
            <w:tcW w:w="2167" w:type="dxa"/>
          </w:tcPr>
          <w:p w:rsidR="008F119F" w:rsidRDefault="00000000">
            <w:pPr>
              <w:pStyle w:val="Compact"/>
            </w:pPr>
            <w:r>
              <w:t>Login/Session</w:t>
            </w:r>
          </w:p>
        </w:tc>
        <w:tc>
          <w:tcPr>
            <w:tcW w:w="2340" w:type="dxa"/>
          </w:tcPr>
          <w:p w:rsidR="008F119F" w:rsidRDefault="00000000">
            <w:pPr>
              <w:pStyle w:val="Compact"/>
            </w:pPr>
            <w:r>
              <w:t>Launch the app logged out, trigger any feature that requires auth (e.g., Save Analysis).</w:t>
            </w:r>
          </w:p>
        </w:tc>
        <w:tc>
          <w:tcPr>
            <w:tcW w:w="4788" w:type="dxa"/>
          </w:tcPr>
          <w:p w:rsidR="008F119F" w:rsidRDefault="00000000">
            <w:pPr>
              <w:pStyle w:val="Compact"/>
            </w:pPr>
            <w:r>
              <w:t>Auth modal appears and blocks gated actions until sign-in completes.</w:t>
            </w:r>
          </w:p>
        </w:tc>
      </w:tr>
      <w:tr w:rsidR="008F119F" w:rsidTr="00C73AC1">
        <w:tc>
          <w:tcPr>
            <w:tcW w:w="281" w:type="dxa"/>
          </w:tcPr>
          <w:p w:rsidR="008F119F" w:rsidRDefault="00000000">
            <w:pPr>
              <w:pStyle w:val="Compact"/>
            </w:pPr>
            <w:r>
              <w:t>1.2</w:t>
            </w:r>
          </w:p>
        </w:tc>
        <w:tc>
          <w:tcPr>
            <w:tcW w:w="2167" w:type="dxa"/>
          </w:tcPr>
          <w:p w:rsidR="008F119F" w:rsidRDefault="00000000">
            <w:pPr>
              <w:pStyle w:val="Compact"/>
            </w:pPr>
            <w:r>
              <w:t>Tier detection</w:t>
            </w:r>
          </w:p>
        </w:tc>
        <w:tc>
          <w:tcPr>
            <w:tcW w:w="2340" w:type="dxa"/>
          </w:tcPr>
          <w:p w:rsidR="008F119F" w:rsidRDefault="00000000">
            <w:pPr>
              <w:pStyle w:val="Compact"/>
            </w:pPr>
            <w:r>
              <w:t>Sign in with Free, Premium, and Professional tester accounts. Reload after switching tiers.</w:t>
            </w:r>
          </w:p>
        </w:tc>
        <w:tc>
          <w:tcPr>
            <w:tcW w:w="4788" w:type="dxa"/>
          </w:tcPr>
          <w:p w:rsidR="008F119F" w:rsidRDefault="00000000">
            <w:pPr>
              <w:pStyle w:val="Compact"/>
            </w:pPr>
            <w:r>
              <w:t>Header pills and gated buttons reflect the tier (e.g., writer mode disabled on Free, AI template button visible on Professional).</w:t>
            </w:r>
          </w:p>
        </w:tc>
      </w:tr>
      <w:tr w:rsidR="008F119F" w:rsidTr="00C73AC1">
        <w:tc>
          <w:tcPr>
            <w:tcW w:w="281" w:type="dxa"/>
          </w:tcPr>
          <w:p w:rsidR="008F119F" w:rsidRDefault="00000000">
            <w:pPr>
              <w:pStyle w:val="Compact"/>
            </w:pPr>
            <w:r>
              <w:t>1.3</w:t>
            </w:r>
          </w:p>
        </w:tc>
        <w:tc>
          <w:tcPr>
            <w:tcW w:w="2167" w:type="dxa"/>
          </w:tcPr>
          <w:p w:rsidR="008F119F" w:rsidRDefault="00000000">
            <w:pPr>
              <w:pStyle w:val="Compact"/>
            </w:pPr>
            <w:r>
              <w:t>Tester bypass</w:t>
            </w:r>
          </w:p>
        </w:tc>
        <w:tc>
          <w:tcPr>
            <w:tcW w:w="2340" w:type="dxa"/>
          </w:tcPr>
          <w:p w:rsidR="008F119F" w:rsidRDefault="00000000">
            <w:pPr>
              <w:pStyle w:val="Compact"/>
            </w:pPr>
            <w:r>
              <w:t>Sign in with a tester email.</w:t>
            </w:r>
          </w:p>
        </w:tc>
        <w:tc>
          <w:tcPr>
            <w:tcW w:w="4788" w:type="dxa"/>
          </w:tcPr>
          <w:p w:rsidR="008F119F" w:rsidRDefault="00000000">
            <w:pPr>
              <w:pStyle w:val="Compact"/>
            </w:pPr>
            <w:r>
              <w:t>All premium/pro features unlock without upgrade prompts.</w:t>
            </w:r>
          </w:p>
        </w:tc>
      </w:tr>
    </w:tbl>
    <w:p w:rsidR="008F119F" w:rsidRDefault="00000000">
      <w:pPr>
        <w:pStyle w:val="Heading2"/>
      </w:pPr>
      <w:bookmarkStart w:id="2" w:name="appearance-layout"/>
      <w:bookmarkEnd w:id="1"/>
      <w:r>
        <w:t>2. Appearance &amp; Layout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1"/>
        <w:gridCol w:w="2167"/>
        <w:gridCol w:w="2521"/>
        <w:gridCol w:w="4607"/>
      </w:tblGrid>
      <w:tr w:rsidR="008F119F" w:rsidTr="00C73A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1" w:type="dxa"/>
          </w:tcPr>
          <w:p w:rsidR="008F119F" w:rsidRDefault="00000000">
            <w:pPr>
              <w:pStyle w:val="Compact"/>
            </w:pPr>
            <w:r>
              <w:t>#</w:t>
            </w:r>
          </w:p>
        </w:tc>
        <w:tc>
          <w:tcPr>
            <w:tcW w:w="2167" w:type="dxa"/>
          </w:tcPr>
          <w:p w:rsidR="008F119F" w:rsidRDefault="00000000">
            <w:pPr>
              <w:pStyle w:val="Compact"/>
            </w:pPr>
            <w:r>
              <w:t>Area</w:t>
            </w:r>
          </w:p>
        </w:tc>
        <w:tc>
          <w:tcPr>
            <w:tcW w:w="2521" w:type="dxa"/>
          </w:tcPr>
          <w:p w:rsidR="008F119F" w:rsidRDefault="00000000">
            <w:pPr>
              <w:pStyle w:val="Compact"/>
            </w:pPr>
            <w:r>
              <w:t>How to Test</w:t>
            </w:r>
          </w:p>
        </w:tc>
        <w:tc>
          <w:tcPr>
            <w:tcW w:w="4607" w:type="dxa"/>
          </w:tcPr>
          <w:p w:rsidR="008F119F" w:rsidRDefault="00000000">
            <w:pPr>
              <w:pStyle w:val="Compact"/>
            </w:pPr>
            <w:r>
              <w:t>Expected Result</w:t>
            </w:r>
          </w:p>
        </w:tc>
      </w:tr>
      <w:tr w:rsidR="008F119F" w:rsidTr="00C73AC1">
        <w:tc>
          <w:tcPr>
            <w:tcW w:w="281" w:type="dxa"/>
          </w:tcPr>
          <w:p w:rsidR="008F119F" w:rsidRDefault="00000000">
            <w:pPr>
              <w:pStyle w:val="Compact"/>
            </w:pPr>
            <w:r>
              <w:t>2.1</w:t>
            </w:r>
          </w:p>
        </w:tc>
        <w:tc>
          <w:tcPr>
            <w:tcW w:w="2167" w:type="dxa"/>
          </w:tcPr>
          <w:p w:rsidR="008F119F" w:rsidRDefault="00000000">
            <w:pPr>
              <w:pStyle w:val="Compact"/>
            </w:pPr>
            <w:r>
              <w:t>Dashboard shell</w:t>
            </w:r>
          </w:p>
        </w:tc>
        <w:tc>
          <w:tcPr>
            <w:tcW w:w="2521" w:type="dxa"/>
          </w:tcPr>
          <w:p w:rsidR="008F119F" w:rsidRDefault="00000000">
            <w:pPr>
              <w:pStyle w:val="Compact"/>
            </w:pPr>
            <w:r>
              <w:t>Verify header stats bar, navigation menu, and view-mode toggle in both Analysis and Writer modes.</w:t>
            </w:r>
          </w:p>
        </w:tc>
        <w:tc>
          <w:tcPr>
            <w:tcW w:w="4607" w:type="dxa"/>
          </w:tcPr>
          <w:p w:rsidR="008F119F" w:rsidRDefault="00000000">
            <w:pPr>
              <w:pStyle w:val="Compact"/>
            </w:pPr>
            <w:r>
              <w:t>Layout stays aligned, stats update live, compact AI Template button shows whenever writer mode + professional tier.</w:t>
            </w:r>
          </w:p>
        </w:tc>
      </w:tr>
      <w:tr w:rsidR="008F119F" w:rsidTr="00C73AC1">
        <w:tc>
          <w:tcPr>
            <w:tcW w:w="281" w:type="dxa"/>
          </w:tcPr>
          <w:p w:rsidR="008F119F" w:rsidRDefault="00000000">
            <w:pPr>
              <w:pStyle w:val="Compact"/>
            </w:pPr>
            <w:r>
              <w:t>2.2</w:t>
            </w:r>
          </w:p>
        </w:tc>
        <w:tc>
          <w:tcPr>
            <w:tcW w:w="2167" w:type="dxa"/>
          </w:tcPr>
          <w:p w:rsidR="008F119F" w:rsidRDefault="00000000">
            <w:pPr>
              <w:pStyle w:val="Compact"/>
            </w:pPr>
            <w:r>
              <w:t>Theme consistency</w:t>
            </w:r>
          </w:p>
        </w:tc>
        <w:tc>
          <w:tcPr>
            <w:tcW w:w="2521" w:type="dxa"/>
          </w:tcPr>
          <w:p w:rsidR="008F119F" w:rsidRDefault="00000000">
            <w:pPr>
              <w:pStyle w:val="Compact"/>
            </w:pPr>
            <w:r>
              <w:t>Switch between light/dark OS themes (if supported) and resize from 1280px down to 960px width.</w:t>
            </w:r>
          </w:p>
        </w:tc>
        <w:tc>
          <w:tcPr>
            <w:tcW w:w="4607" w:type="dxa"/>
          </w:tcPr>
          <w:p w:rsidR="008F119F" w:rsidRDefault="00000000">
            <w:pPr>
              <w:pStyle w:val="Compact"/>
            </w:pPr>
            <w:r>
              <w:t>Typography and spacing remain legible, no overlapping elements.</w:t>
            </w:r>
          </w:p>
        </w:tc>
      </w:tr>
      <w:tr w:rsidR="008F119F" w:rsidTr="00C73AC1">
        <w:tc>
          <w:tcPr>
            <w:tcW w:w="281" w:type="dxa"/>
          </w:tcPr>
          <w:p w:rsidR="008F119F" w:rsidRDefault="00000000">
            <w:pPr>
              <w:pStyle w:val="Compact"/>
            </w:pPr>
            <w:r>
              <w:t>2.3</w:t>
            </w:r>
          </w:p>
        </w:tc>
        <w:tc>
          <w:tcPr>
            <w:tcW w:w="2167" w:type="dxa"/>
          </w:tcPr>
          <w:p w:rsidR="008F119F" w:rsidRDefault="00000000">
            <w:pPr>
              <w:pStyle w:val="Compact"/>
            </w:pPr>
            <w:r>
              <w:t>Loading/empty states</w:t>
            </w:r>
          </w:p>
        </w:tc>
        <w:tc>
          <w:tcPr>
            <w:tcW w:w="2521" w:type="dxa"/>
          </w:tcPr>
          <w:p w:rsidR="008F119F" w:rsidRDefault="00000000">
            <w:pPr>
              <w:pStyle w:val="Compact"/>
            </w:pPr>
            <w:r>
              <w:t>Load the app with no chapter data.</w:t>
            </w:r>
          </w:p>
        </w:tc>
        <w:tc>
          <w:tcPr>
            <w:tcW w:w="4607" w:type="dxa"/>
          </w:tcPr>
          <w:p w:rsidR="008F119F" w:rsidRDefault="00000000">
            <w:pPr>
              <w:pStyle w:val="Compact"/>
            </w:pPr>
            <w:r>
              <w:t>Friendly empty state prompts, no console errors.</w:t>
            </w:r>
          </w:p>
        </w:tc>
      </w:tr>
    </w:tbl>
    <w:p w:rsidR="008F119F" w:rsidRDefault="00000000">
      <w:pPr>
        <w:pStyle w:val="Heading2"/>
      </w:pPr>
      <w:bookmarkStart w:id="3" w:name="document-intake-autosave"/>
      <w:bookmarkEnd w:id="2"/>
      <w:r>
        <w:lastRenderedPageBreak/>
        <w:t>3. Document Intake &amp; Autosave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1"/>
        <w:gridCol w:w="2257"/>
        <w:gridCol w:w="2430"/>
        <w:gridCol w:w="4608"/>
      </w:tblGrid>
      <w:tr w:rsidR="008F119F" w:rsidTr="00DB52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1" w:type="dxa"/>
          </w:tcPr>
          <w:p w:rsidR="008F119F" w:rsidRDefault="00000000">
            <w:pPr>
              <w:pStyle w:val="Compact"/>
            </w:pPr>
            <w:r>
              <w:t>#</w:t>
            </w:r>
          </w:p>
        </w:tc>
        <w:tc>
          <w:tcPr>
            <w:tcW w:w="2257" w:type="dxa"/>
          </w:tcPr>
          <w:p w:rsidR="008F119F" w:rsidRDefault="00000000">
            <w:pPr>
              <w:pStyle w:val="Compact"/>
            </w:pPr>
            <w:r>
              <w:t>Area</w:t>
            </w:r>
          </w:p>
        </w:tc>
        <w:tc>
          <w:tcPr>
            <w:tcW w:w="2430" w:type="dxa"/>
          </w:tcPr>
          <w:p w:rsidR="008F119F" w:rsidRDefault="00000000">
            <w:pPr>
              <w:pStyle w:val="Compact"/>
            </w:pPr>
            <w:r>
              <w:t>How to Test</w:t>
            </w:r>
          </w:p>
        </w:tc>
        <w:tc>
          <w:tcPr>
            <w:tcW w:w="4608" w:type="dxa"/>
          </w:tcPr>
          <w:p w:rsidR="008F119F" w:rsidRDefault="00000000">
            <w:pPr>
              <w:pStyle w:val="Compact"/>
            </w:pPr>
            <w:r>
              <w:t>Expected Result</w:t>
            </w:r>
          </w:p>
        </w:tc>
      </w:tr>
      <w:tr w:rsidR="008F119F" w:rsidTr="00DB5204">
        <w:tc>
          <w:tcPr>
            <w:tcW w:w="281" w:type="dxa"/>
          </w:tcPr>
          <w:p w:rsidR="008F119F" w:rsidRDefault="00000000">
            <w:pPr>
              <w:pStyle w:val="Compact"/>
            </w:pPr>
            <w:r>
              <w:t>3.1</w:t>
            </w:r>
          </w:p>
        </w:tc>
        <w:tc>
          <w:tcPr>
            <w:tcW w:w="2257" w:type="dxa"/>
          </w:tcPr>
          <w:p w:rsidR="008F119F" w:rsidRDefault="00000000">
            <w:pPr>
              <w:pStyle w:val="Compact"/>
            </w:pPr>
            <w:r>
              <w:t>DOCX upload</w:t>
            </w:r>
          </w:p>
        </w:tc>
        <w:tc>
          <w:tcPr>
            <w:tcW w:w="2430" w:type="dxa"/>
          </w:tcPr>
          <w:p w:rsidR="008F119F" w:rsidRDefault="00000000">
            <w:pPr>
              <w:pStyle w:val="Compact"/>
            </w:pPr>
            <w:r>
              <w:t>Upload a multi-chapter DOCX (with headings + images).</w:t>
            </w:r>
          </w:p>
        </w:tc>
        <w:tc>
          <w:tcPr>
            <w:tcW w:w="4608" w:type="dxa"/>
          </w:tcPr>
          <w:p w:rsidR="008F119F" w:rsidRDefault="00000000">
            <w:pPr>
              <w:pStyle w:val="Compact"/>
            </w:pPr>
            <w:r>
              <w:t>Parser populates chapter text, counts images, and sets writer mode rich-text content.</w:t>
            </w:r>
          </w:p>
        </w:tc>
      </w:tr>
      <w:tr w:rsidR="008F119F" w:rsidTr="00DB5204">
        <w:tc>
          <w:tcPr>
            <w:tcW w:w="281" w:type="dxa"/>
          </w:tcPr>
          <w:p w:rsidR="008F119F" w:rsidRDefault="00000000">
            <w:pPr>
              <w:pStyle w:val="Compact"/>
            </w:pPr>
            <w:r>
              <w:t>3.2</w:t>
            </w:r>
          </w:p>
        </w:tc>
        <w:tc>
          <w:tcPr>
            <w:tcW w:w="2257" w:type="dxa"/>
          </w:tcPr>
          <w:p w:rsidR="008F119F" w:rsidRDefault="00000000">
            <w:pPr>
              <w:pStyle w:val="Compact"/>
            </w:pPr>
            <w:r>
              <w:t>Copy/paste (Word)</w:t>
            </w:r>
          </w:p>
        </w:tc>
        <w:tc>
          <w:tcPr>
            <w:tcW w:w="2430" w:type="dxa"/>
          </w:tcPr>
          <w:p w:rsidR="008F119F" w:rsidRDefault="00000000">
            <w:pPr>
              <w:pStyle w:val="Compact"/>
            </w:pPr>
            <w:r>
              <w:t>Paste rich prose from Microsoft Word, including centered paragraphs and inline images.</w:t>
            </w:r>
          </w:p>
        </w:tc>
        <w:tc>
          <w:tcPr>
            <w:tcW w:w="4608" w:type="dxa"/>
          </w:tcPr>
          <w:p w:rsidR="008F119F" w:rsidRDefault="00000000">
            <w:pPr>
              <w:pStyle w:val="Compact"/>
            </w:pPr>
            <w:r>
              <w:t>Text sanitizes but keeps italics, bold, and text-align styles; embedded images appear in the editor.</w:t>
            </w:r>
          </w:p>
        </w:tc>
      </w:tr>
      <w:tr w:rsidR="008F119F" w:rsidTr="00DB5204">
        <w:tc>
          <w:tcPr>
            <w:tcW w:w="281" w:type="dxa"/>
          </w:tcPr>
          <w:p w:rsidR="008F119F" w:rsidRDefault="00000000">
            <w:pPr>
              <w:pStyle w:val="Compact"/>
            </w:pPr>
            <w:r>
              <w:t>3.3</w:t>
            </w:r>
          </w:p>
        </w:tc>
        <w:tc>
          <w:tcPr>
            <w:tcW w:w="2257" w:type="dxa"/>
          </w:tcPr>
          <w:p w:rsidR="008F119F" w:rsidRDefault="00000000">
            <w:pPr>
              <w:pStyle w:val="Compact"/>
            </w:pPr>
            <w:r>
              <w:t>Finder/Plain paste</w:t>
            </w:r>
          </w:p>
        </w:tc>
        <w:tc>
          <w:tcPr>
            <w:tcW w:w="2430" w:type="dxa"/>
          </w:tcPr>
          <w:p w:rsidR="008F119F" w:rsidRDefault="00000000">
            <w:pPr>
              <w:pStyle w:val="Compact"/>
            </w:pPr>
            <w:r>
              <w:t>Paste plain text from Finder/Preview.</w:t>
            </w:r>
          </w:p>
        </w:tc>
        <w:tc>
          <w:tcPr>
            <w:tcW w:w="4608" w:type="dxa"/>
          </w:tcPr>
          <w:p w:rsidR="008F119F" w:rsidRDefault="00000000">
            <w:pPr>
              <w:pStyle w:val="Compact"/>
            </w:pPr>
            <w:r>
              <w:t>No rogue HTML; paragraph spacing preserved.</w:t>
            </w:r>
          </w:p>
        </w:tc>
      </w:tr>
      <w:tr w:rsidR="008F119F" w:rsidTr="00DB5204">
        <w:tc>
          <w:tcPr>
            <w:tcW w:w="281" w:type="dxa"/>
          </w:tcPr>
          <w:p w:rsidR="008F119F" w:rsidRDefault="00000000">
            <w:pPr>
              <w:pStyle w:val="Compact"/>
            </w:pPr>
            <w:r>
              <w:t>3.4</w:t>
            </w:r>
          </w:p>
        </w:tc>
        <w:tc>
          <w:tcPr>
            <w:tcW w:w="2257" w:type="dxa"/>
          </w:tcPr>
          <w:p w:rsidR="008F119F" w:rsidRDefault="00000000">
            <w:pPr>
              <w:pStyle w:val="Compact"/>
            </w:pPr>
            <w:r>
              <w:t>Autosave</w:t>
            </w:r>
          </w:p>
        </w:tc>
        <w:tc>
          <w:tcPr>
            <w:tcW w:w="2430" w:type="dxa"/>
          </w:tcPr>
          <w:p w:rsidR="008F119F" w:rsidRDefault="00000000">
            <w:pPr>
              <w:pStyle w:val="Compact"/>
            </w:pPr>
            <w:r>
              <w:t>Type for 10+ seconds, refresh tab.</w:t>
            </w:r>
          </w:p>
        </w:tc>
        <w:tc>
          <w:tcPr>
            <w:tcW w:w="4608" w:type="dxa"/>
          </w:tcPr>
          <w:p w:rsidR="008F119F" w:rsidRDefault="00000000">
            <w:pPr>
              <w:pStyle w:val="Compact"/>
            </w:pPr>
            <w:r>
              <w:t>Autosave banner prompts to restore last work; accepting restores text, rejecting stores skip token.</w:t>
            </w:r>
          </w:p>
        </w:tc>
      </w:tr>
    </w:tbl>
    <w:p w:rsidR="008F119F" w:rsidRDefault="00000000">
      <w:pPr>
        <w:pStyle w:val="Heading2"/>
      </w:pPr>
      <w:bookmarkStart w:id="4" w:name="writer-mode-editing"/>
      <w:bookmarkEnd w:id="3"/>
      <w:r>
        <w:t>4. Writer Mode Editing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2"/>
        <w:gridCol w:w="2256"/>
        <w:gridCol w:w="2430"/>
        <w:gridCol w:w="4608"/>
      </w:tblGrid>
      <w:tr w:rsidR="008F119F" w:rsidTr="00C73A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2" w:type="dxa"/>
          </w:tcPr>
          <w:p w:rsidR="008F119F" w:rsidRDefault="00000000">
            <w:pPr>
              <w:pStyle w:val="Compact"/>
            </w:pPr>
            <w:r>
              <w:t>#</w:t>
            </w:r>
          </w:p>
        </w:tc>
        <w:tc>
          <w:tcPr>
            <w:tcW w:w="2256" w:type="dxa"/>
          </w:tcPr>
          <w:p w:rsidR="008F119F" w:rsidRDefault="00000000">
            <w:pPr>
              <w:pStyle w:val="Compact"/>
            </w:pPr>
            <w:r>
              <w:t>Area</w:t>
            </w:r>
          </w:p>
        </w:tc>
        <w:tc>
          <w:tcPr>
            <w:tcW w:w="2430" w:type="dxa"/>
          </w:tcPr>
          <w:p w:rsidR="008F119F" w:rsidRDefault="00000000">
            <w:pPr>
              <w:pStyle w:val="Compact"/>
            </w:pPr>
            <w:r>
              <w:t>How to Test</w:t>
            </w:r>
          </w:p>
        </w:tc>
        <w:tc>
          <w:tcPr>
            <w:tcW w:w="4608" w:type="dxa"/>
          </w:tcPr>
          <w:p w:rsidR="008F119F" w:rsidRDefault="00000000">
            <w:pPr>
              <w:pStyle w:val="Compact"/>
            </w:pPr>
            <w:r>
              <w:t>Expected Result</w:t>
            </w:r>
          </w:p>
        </w:tc>
      </w:tr>
      <w:tr w:rsidR="008F119F" w:rsidTr="00C73AC1">
        <w:tc>
          <w:tcPr>
            <w:tcW w:w="282" w:type="dxa"/>
          </w:tcPr>
          <w:p w:rsidR="008F119F" w:rsidRDefault="00000000">
            <w:pPr>
              <w:pStyle w:val="Compact"/>
            </w:pPr>
            <w:r>
              <w:t>4.1</w:t>
            </w:r>
          </w:p>
        </w:tc>
        <w:tc>
          <w:tcPr>
            <w:tcW w:w="2256" w:type="dxa"/>
          </w:tcPr>
          <w:p w:rsidR="008F119F" w:rsidRDefault="00000000">
            <w:pPr>
              <w:pStyle w:val="Compact"/>
            </w:pPr>
            <w:r>
              <w:t>Formatting controls</w:t>
            </w:r>
          </w:p>
        </w:tc>
        <w:tc>
          <w:tcPr>
            <w:tcW w:w="2430" w:type="dxa"/>
          </w:tcPr>
          <w:p w:rsidR="008F119F" w:rsidRDefault="00000000">
            <w:pPr>
              <w:pStyle w:val="Compact"/>
            </w:pPr>
            <w:r>
              <w:t>Use bold/italic/underline, lists, alignment buttons.</w:t>
            </w:r>
          </w:p>
        </w:tc>
        <w:tc>
          <w:tcPr>
            <w:tcW w:w="4608" w:type="dxa"/>
          </w:tcPr>
          <w:p w:rsidR="008F119F" w:rsidRDefault="00000000">
            <w:pPr>
              <w:pStyle w:val="Compact"/>
            </w:pPr>
            <w:r>
              <w:t>Commands apply to selected text without DOM glitches.</w:t>
            </w:r>
          </w:p>
        </w:tc>
      </w:tr>
      <w:tr w:rsidR="008F119F" w:rsidTr="00C73AC1">
        <w:tc>
          <w:tcPr>
            <w:tcW w:w="282" w:type="dxa"/>
          </w:tcPr>
          <w:p w:rsidR="008F119F" w:rsidRDefault="00000000">
            <w:pPr>
              <w:pStyle w:val="Compact"/>
            </w:pPr>
            <w:r>
              <w:t>4.2</w:t>
            </w:r>
          </w:p>
        </w:tc>
        <w:tc>
          <w:tcPr>
            <w:tcW w:w="2256" w:type="dxa"/>
          </w:tcPr>
          <w:p w:rsidR="008F119F" w:rsidRDefault="00000000">
            <w:pPr>
              <w:pStyle w:val="Compact"/>
            </w:pPr>
            <w:r>
              <w:t>Goal &amp; progress widgets</w:t>
            </w:r>
          </w:p>
        </w:tc>
        <w:tc>
          <w:tcPr>
            <w:tcW w:w="2430" w:type="dxa"/>
          </w:tcPr>
          <w:p w:rsidR="008F119F" w:rsidRDefault="00000000">
            <w:pPr>
              <w:pStyle w:val="Compact"/>
            </w:pPr>
            <w:r>
              <w:t>Set a session goal (word count/time) and type.</w:t>
            </w:r>
          </w:p>
        </w:tc>
        <w:tc>
          <w:tcPr>
            <w:tcW w:w="4608" w:type="dxa"/>
          </w:tcPr>
          <w:p w:rsidR="008F119F" w:rsidRDefault="00000000">
            <w:pPr>
              <w:pStyle w:val="Compact"/>
            </w:pPr>
            <w:r>
              <w:t>Progress bars update live; hitting goal surfaces success state.</w:t>
            </w:r>
          </w:p>
        </w:tc>
      </w:tr>
      <w:tr w:rsidR="008F119F" w:rsidTr="00C73AC1">
        <w:tc>
          <w:tcPr>
            <w:tcW w:w="282" w:type="dxa"/>
          </w:tcPr>
          <w:p w:rsidR="008F119F" w:rsidRDefault="00000000">
            <w:pPr>
              <w:pStyle w:val="Compact"/>
            </w:pPr>
            <w:r>
              <w:t>4.3</w:t>
            </w:r>
          </w:p>
        </w:tc>
        <w:tc>
          <w:tcPr>
            <w:tcW w:w="2256" w:type="dxa"/>
          </w:tcPr>
          <w:p w:rsidR="008F119F" w:rsidRDefault="00000000">
            <w:pPr>
              <w:pStyle w:val="Compact"/>
            </w:pPr>
            <w:r>
              <w:t>AI Template shortcut</w:t>
            </w:r>
          </w:p>
        </w:tc>
        <w:tc>
          <w:tcPr>
            <w:tcW w:w="2430" w:type="dxa"/>
          </w:tcPr>
          <w:p w:rsidR="008F119F" w:rsidRDefault="00000000">
            <w:pPr>
              <w:pStyle w:val="Compact"/>
            </w:pPr>
            <w:r>
              <w:t>In writer mode + Professional tier, click the 🤖 button.</w:t>
            </w:r>
          </w:p>
        </w:tc>
        <w:tc>
          <w:tcPr>
            <w:tcW w:w="4608" w:type="dxa"/>
          </w:tcPr>
          <w:p w:rsidR="008F119F" w:rsidRDefault="00000000">
            <w:pPr>
              <w:pStyle w:val="Compact"/>
            </w:pPr>
            <w:r>
              <w:t>Template selector modal opens instantly; existing content stays untouched until confirmed.</w:t>
            </w:r>
          </w:p>
        </w:tc>
      </w:tr>
    </w:tbl>
    <w:p w:rsidR="008F119F" w:rsidRDefault="00000000">
      <w:pPr>
        <w:pStyle w:val="Heading2"/>
      </w:pPr>
      <w:bookmarkStart w:id="5" w:name="analysis-pipeline"/>
      <w:bookmarkEnd w:id="4"/>
      <w:r>
        <w:t>5. Analysis Pipeline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1"/>
        <w:gridCol w:w="2257"/>
        <w:gridCol w:w="2430"/>
        <w:gridCol w:w="4608"/>
      </w:tblGrid>
      <w:tr w:rsidR="008F119F" w:rsidTr="00C73A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1" w:type="dxa"/>
          </w:tcPr>
          <w:p w:rsidR="008F119F" w:rsidRDefault="00000000">
            <w:pPr>
              <w:pStyle w:val="Compact"/>
            </w:pPr>
            <w:r>
              <w:t>#</w:t>
            </w:r>
          </w:p>
        </w:tc>
        <w:tc>
          <w:tcPr>
            <w:tcW w:w="2257" w:type="dxa"/>
          </w:tcPr>
          <w:p w:rsidR="008F119F" w:rsidRDefault="00000000">
            <w:pPr>
              <w:pStyle w:val="Compact"/>
            </w:pPr>
            <w:r>
              <w:t>Area</w:t>
            </w:r>
          </w:p>
        </w:tc>
        <w:tc>
          <w:tcPr>
            <w:tcW w:w="2430" w:type="dxa"/>
          </w:tcPr>
          <w:p w:rsidR="008F119F" w:rsidRDefault="00000000">
            <w:pPr>
              <w:pStyle w:val="Compact"/>
            </w:pPr>
            <w:r>
              <w:t>How to Test</w:t>
            </w:r>
          </w:p>
        </w:tc>
        <w:tc>
          <w:tcPr>
            <w:tcW w:w="4608" w:type="dxa"/>
          </w:tcPr>
          <w:p w:rsidR="008F119F" w:rsidRDefault="00000000">
            <w:pPr>
              <w:pStyle w:val="Compact"/>
            </w:pPr>
            <w:r>
              <w:t>Expected Result</w:t>
            </w:r>
          </w:p>
        </w:tc>
      </w:tr>
      <w:tr w:rsidR="008F119F" w:rsidTr="00C73AC1">
        <w:tc>
          <w:tcPr>
            <w:tcW w:w="281" w:type="dxa"/>
          </w:tcPr>
          <w:p w:rsidR="008F119F" w:rsidRDefault="00000000">
            <w:pPr>
              <w:pStyle w:val="Compact"/>
            </w:pPr>
            <w:r>
              <w:t>5.1</w:t>
            </w:r>
          </w:p>
        </w:tc>
        <w:tc>
          <w:tcPr>
            <w:tcW w:w="2257" w:type="dxa"/>
          </w:tcPr>
          <w:p w:rsidR="008F119F" w:rsidRDefault="00000000">
            <w:pPr>
              <w:pStyle w:val="Compact"/>
            </w:pPr>
            <w:r>
              <w:t>Manual analysis</w:t>
            </w:r>
          </w:p>
        </w:tc>
        <w:tc>
          <w:tcPr>
            <w:tcW w:w="2430" w:type="dxa"/>
          </w:tcPr>
          <w:p w:rsidR="008F119F" w:rsidRDefault="00000000">
            <w:pPr>
              <w:pStyle w:val="Compact"/>
            </w:pPr>
            <w:r>
              <w:t>Load ~2,000-word chapter, run analysis.</w:t>
            </w:r>
          </w:p>
        </w:tc>
        <w:tc>
          <w:tcPr>
            <w:tcW w:w="4608" w:type="dxa"/>
          </w:tcPr>
          <w:p w:rsidR="008F119F" w:rsidRDefault="00000000">
            <w:pPr>
              <w:pStyle w:val="Compact"/>
            </w:pPr>
            <w:r>
              <w:t>Progress bar cycles through stages, results populate with spacing, trope, and metrics cards.</w:t>
            </w:r>
          </w:p>
        </w:tc>
      </w:tr>
      <w:tr w:rsidR="008F119F" w:rsidTr="00C73AC1">
        <w:tc>
          <w:tcPr>
            <w:tcW w:w="281" w:type="dxa"/>
          </w:tcPr>
          <w:p w:rsidR="008F119F" w:rsidRDefault="00000000">
            <w:pPr>
              <w:pStyle w:val="Compact"/>
            </w:pPr>
            <w:r>
              <w:t>5.2</w:t>
            </w:r>
          </w:p>
        </w:tc>
        <w:tc>
          <w:tcPr>
            <w:tcW w:w="2257" w:type="dxa"/>
          </w:tcPr>
          <w:p w:rsidR="008F119F" w:rsidRDefault="00000000">
            <w:pPr>
              <w:pStyle w:val="Compact"/>
            </w:pPr>
            <w:r>
              <w:t>Auto-analysis</w:t>
            </w:r>
          </w:p>
        </w:tc>
        <w:tc>
          <w:tcPr>
            <w:tcW w:w="2430" w:type="dxa"/>
          </w:tcPr>
          <w:p w:rsidR="008F119F" w:rsidRDefault="00000000">
            <w:pPr>
              <w:pStyle w:val="Compact"/>
            </w:pPr>
            <w:r>
              <w:t>Enable auto-analysis toggle, type 250+ words, pause.</w:t>
            </w:r>
          </w:p>
        </w:tc>
        <w:tc>
          <w:tcPr>
            <w:tcW w:w="4608" w:type="dxa"/>
          </w:tcPr>
          <w:p w:rsidR="008F119F" w:rsidRDefault="00000000">
            <w:pPr>
              <w:pStyle w:val="Compact"/>
            </w:pPr>
            <w:r>
              <w:t>Worker kicks off automatically after debounce, same results as manual run.</w:t>
            </w:r>
          </w:p>
        </w:tc>
      </w:tr>
      <w:tr w:rsidR="008F119F" w:rsidTr="00C73AC1">
        <w:tc>
          <w:tcPr>
            <w:tcW w:w="281" w:type="dxa"/>
          </w:tcPr>
          <w:p w:rsidR="008F119F" w:rsidRDefault="00000000">
            <w:pPr>
              <w:pStyle w:val="Compact"/>
            </w:pPr>
            <w:r>
              <w:t>5.</w:t>
            </w:r>
            <w:r>
              <w:lastRenderedPageBreak/>
              <w:t>3</w:t>
            </w:r>
          </w:p>
        </w:tc>
        <w:tc>
          <w:tcPr>
            <w:tcW w:w="2257" w:type="dxa"/>
          </w:tcPr>
          <w:p w:rsidR="008F119F" w:rsidRDefault="00000000">
            <w:pPr>
              <w:pStyle w:val="Compact"/>
            </w:pPr>
            <w:r>
              <w:lastRenderedPageBreak/>
              <w:t>Domain selection</w:t>
            </w:r>
          </w:p>
        </w:tc>
        <w:tc>
          <w:tcPr>
            <w:tcW w:w="2430" w:type="dxa"/>
          </w:tcPr>
          <w:p w:rsidR="008F119F" w:rsidRDefault="00000000">
            <w:pPr>
              <w:pStyle w:val="Compact"/>
            </w:pPr>
            <w:r>
              <w:t xml:space="preserve">Switch between detected domain, </w:t>
            </w:r>
            <w:r>
              <w:lastRenderedPageBreak/>
              <w:t>manual domain, and “none” (general).</w:t>
            </w:r>
          </w:p>
        </w:tc>
        <w:tc>
          <w:tcPr>
            <w:tcW w:w="4608" w:type="dxa"/>
          </w:tcPr>
          <w:p w:rsidR="008F119F" w:rsidRDefault="00000000">
            <w:pPr>
              <w:pStyle w:val="Compact"/>
            </w:pPr>
            <w:r>
              <w:lastRenderedPageBreak/>
              <w:t xml:space="preserve">Analysis results mention the chosen domain; general mode also fills the </w:t>
            </w:r>
            <w:r>
              <w:lastRenderedPageBreak/>
              <w:t>general concepts panel.</w:t>
            </w:r>
          </w:p>
        </w:tc>
      </w:tr>
      <w:tr w:rsidR="008F119F" w:rsidTr="00C73AC1">
        <w:tc>
          <w:tcPr>
            <w:tcW w:w="281" w:type="dxa"/>
          </w:tcPr>
          <w:p w:rsidR="008F119F" w:rsidRDefault="00000000">
            <w:pPr>
              <w:pStyle w:val="Compact"/>
            </w:pPr>
            <w:r>
              <w:lastRenderedPageBreak/>
              <w:t>5.4</w:t>
            </w:r>
          </w:p>
        </w:tc>
        <w:tc>
          <w:tcPr>
            <w:tcW w:w="2257" w:type="dxa"/>
          </w:tcPr>
          <w:p w:rsidR="008F119F" w:rsidRDefault="00000000">
            <w:pPr>
              <w:pStyle w:val="Compact"/>
            </w:pPr>
            <w:r>
              <w:t>Worker diagnostics</w:t>
            </w:r>
          </w:p>
        </w:tc>
        <w:tc>
          <w:tcPr>
            <w:tcW w:w="2430" w:type="dxa"/>
          </w:tcPr>
          <w:p w:rsidR="008F119F" w:rsidRDefault="00000000">
            <w:pPr>
              <w:pStyle w:val="Compact"/>
            </w:pPr>
            <w:r>
              <w:t xml:space="preserve">Open </w:t>
            </w:r>
            <w:proofErr w:type="spellStart"/>
            <w:r>
              <w:t>DevTools</w:t>
            </w:r>
            <w:proofErr w:type="spellEnd"/>
            <w:r>
              <w:t xml:space="preserve"> console before running analysis on a large file (10k+ words).</w:t>
            </w:r>
          </w:p>
        </w:tc>
        <w:tc>
          <w:tcPr>
            <w:tcW w:w="4608" w:type="dxa"/>
          </w:tcPr>
          <w:p w:rsidR="008F119F" w:rsidRDefault="00000000">
            <w:pPr>
              <w:pStyle w:val="Compact"/>
            </w:pPr>
            <w:r>
              <w:rPr>
                <w:rStyle w:val="VerbatimChar"/>
              </w:rPr>
              <w:t>[Analysis Worker]</w:t>
            </w:r>
            <w:r>
              <w:t xml:space="preserve"> logs show diagnostic/progress events; failures surface detailed error messages with stats.</w:t>
            </w:r>
          </w:p>
        </w:tc>
      </w:tr>
    </w:tbl>
    <w:p w:rsidR="008F119F" w:rsidRDefault="00000000">
      <w:pPr>
        <w:pStyle w:val="Heading2"/>
      </w:pPr>
      <w:bookmarkStart w:id="6" w:name="recommendations-reference-tools"/>
      <w:bookmarkEnd w:id="5"/>
      <w:r>
        <w:t>6. Recommendations &amp; Reference Tools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2"/>
        <w:gridCol w:w="2256"/>
        <w:gridCol w:w="2430"/>
        <w:gridCol w:w="4608"/>
      </w:tblGrid>
      <w:tr w:rsidR="008F119F" w:rsidTr="00C73A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2" w:type="dxa"/>
          </w:tcPr>
          <w:p w:rsidR="008F119F" w:rsidRDefault="00000000">
            <w:pPr>
              <w:pStyle w:val="Compact"/>
            </w:pPr>
            <w:r>
              <w:t>#</w:t>
            </w:r>
          </w:p>
        </w:tc>
        <w:tc>
          <w:tcPr>
            <w:tcW w:w="2256" w:type="dxa"/>
          </w:tcPr>
          <w:p w:rsidR="008F119F" w:rsidRDefault="00000000">
            <w:pPr>
              <w:pStyle w:val="Compact"/>
            </w:pPr>
            <w:r>
              <w:t>Area</w:t>
            </w:r>
          </w:p>
        </w:tc>
        <w:tc>
          <w:tcPr>
            <w:tcW w:w="2430" w:type="dxa"/>
          </w:tcPr>
          <w:p w:rsidR="008F119F" w:rsidRDefault="00000000">
            <w:pPr>
              <w:pStyle w:val="Compact"/>
            </w:pPr>
            <w:r>
              <w:t>How to Test</w:t>
            </w:r>
          </w:p>
        </w:tc>
        <w:tc>
          <w:tcPr>
            <w:tcW w:w="4608" w:type="dxa"/>
          </w:tcPr>
          <w:p w:rsidR="008F119F" w:rsidRDefault="00000000">
            <w:pPr>
              <w:pStyle w:val="Compact"/>
            </w:pPr>
            <w:r>
              <w:t>Expected Result</w:t>
            </w:r>
          </w:p>
        </w:tc>
      </w:tr>
      <w:tr w:rsidR="008F119F" w:rsidTr="00C73AC1">
        <w:tc>
          <w:tcPr>
            <w:tcW w:w="282" w:type="dxa"/>
          </w:tcPr>
          <w:p w:rsidR="008F119F" w:rsidRDefault="00000000">
            <w:pPr>
              <w:pStyle w:val="Compact"/>
            </w:pPr>
            <w:r>
              <w:t>6.1</w:t>
            </w:r>
          </w:p>
        </w:tc>
        <w:tc>
          <w:tcPr>
            <w:tcW w:w="2256" w:type="dxa"/>
          </w:tcPr>
          <w:p w:rsidR="008F119F" w:rsidRDefault="00000000">
            <w:pPr>
              <w:pStyle w:val="Compact"/>
            </w:pPr>
            <w:r>
              <w:t>Concept list &amp; pills</w:t>
            </w:r>
          </w:p>
        </w:tc>
        <w:tc>
          <w:tcPr>
            <w:tcW w:w="2430" w:type="dxa"/>
          </w:tcPr>
          <w:p w:rsidR="008F119F" w:rsidRDefault="00000000">
            <w:pPr>
              <w:pStyle w:val="Compact"/>
            </w:pPr>
            <w:r>
              <w:t>Hover/click suggested concepts after analysis.</w:t>
            </w:r>
          </w:p>
        </w:tc>
        <w:tc>
          <w:tcPr>
            <w:tcW w:w="4608" w:type="dxa"/>
          </w:tcPr>
          <w:p w:rsidR="008F119F" w:rsidRDefault="00000000">
            <w:pPr>
              <w:pStyle w:val="Compact"/>
            </w:pPr>
            <w:r>
              <w:t>Tooltips show counts, clicking scrolls to relevant sections.</w:t>
            </w:r>
          </w:p>
        </w:tc>
      </w:tr>
      <w:tr w:rsidR="008F119F" w:rsidTr="00C73AC1">
        <w:tc>
          <w:tcPr>
            <w:tcW w:w="282" w:type="dxa"/>
          </w:tcPr>
          <w:p w:rsidR="008F119F" w:rsidRDefault="00000000">
            <w:pPr>
              <w:pStyle w:val="Compact"/>
            </w:pPr>
            <w:r>
              <w:t>6.2</w:t>
            </w:r>
          </w:p>
        </w:tc>
        <w:tc>
          <w:tcPr>
            <w:tcW w:w="2256" w:type="dxa"/>
          </w:tcPr>
          <w:p w:rsidR="008F119F" w:rsidRDefault="00000000">
            <w:pPr>
              <w:pStyle w:val="Compact"/>
            </w:pPr>
            <w:r>
              <w:t>Reference Library</w:t>
            </w:r>
          </w:p>
        </w:tc>
        <w:tc>
          <w:tcPr>
            <w:tcW w:w="2430" w:type="dxa"/>
          </w:tcPr>
          <w:p w:rsidR="008F119F" w:rsidRDefault="00000000">
            <w:pPr>
              <w:pStyle w:val="Compact"/>
            </w:pPr>
            <w:r>
              <w:t>Open the Reference Library modal, search for a topic.</w:t>
            </w:r>
          </w:p>
        </w:tc>
        <w:tc>
          <w:tcPr>
            <w:tcW w:w="4608" w:type="dxa"/>
          </w:tcPr>
          <w:p w:rsidR="008F119F" w:rsidRDefault="00000000">
            <w:pPr>
              <w:pStyle w:val="Compact"/>
            </w:pPr>
            <w:r>
              <w:t xml:space="preserve">Results filter </w:t>
            </w:r>
            <w:r w:rsidR="00513A07">
              <w:t>instantly;</w:t>
            </w:r>
            <w:r>
              <w:t xml:space="preserve"> links open in new tab.</w:t>
            </w:r>
          </w:p>
        </w:tc>
      </w:tr>
      <w:tr w:rsidR="008F119F" w:rsidTr="00C73AC1">
        <w:tc>
          <w:tcPr>
            <w:tcW w:w="282" w:type="dxa"/>
          </w:tcPr>
          <w:p w:rsidR="008F119F" w:rsidRDefault="00000000">
            <w:pPr>
              <w:pStyle w:val="Compact"/>
            </w:pPr>
            <w:r>
              <w:t>6.3</w:t>
            </w:r>
          </w:p>
        </w:tc>
        <w:tc>
          <w:tcPr>
            <w:tcW w:w="2256" w:type="dxa"/>
          </w:tcPr>
          <w:p w:rsidR="008F119F" w:rsidRDefault="00000000">
            <w:pPr>
              <w:pStyle w:val="Compact"/>
            </w:pPr>
            <w:r>
              <w:t>Inline indicators</w:t>
            </w:r>
          </w:p>
        </w:tc>
        <w:tc>
          <w:tcPr>
            <w:tcW w:w="2430" w:type="dxa"/>
          </w:tcPr>
          <w:p w:rsidR="008F119F" w:rsidRDefault="00000000">
            <w:pPr>
              <w:pStyle w:val="Compact"/>
            </w:pPr>
            <w:r>
              <w:t>Toggle visual suggestions / spacing indicators.</w:t>
            </w:r>
          </w:p>
        </w:tc>
        <w:tc>
          <w:tcPr>
            <w:tcW w:w="4608" w:type="dxa"/>
          </w:tcPr>
          <w:p w:rsidR="008F119F" w:rsidRDefault="00000000">
            <w:pPr>
              <w:pStyle w:val="Compact"/>
            </w:pPr>
            <w:r>
              <w:t>Editor overlays update without lag, and toggles remember state per session.</w:t>
            </w:r>
          </w:p>
        </w:tc>
      </w:tr>
    </w:tbl>
    <w:p w:rsidR="008F119F" w:rsidRDefault="00000000">
      <w:pPr>
        <w:pStyle w:val="Heading2"/>
      </w:pPr>
      <w:bookmarkStart w:id="7" w:name="export-sharing"/>
      <w:bookmarkEnd w:id="6"/>
      <w:r>
        <w:t>7. Export &amp; Sharing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2"/>
        <w:gridCol w:w="2256"/>
        <w:gridCol w:w="2430"/>
        <w:gridCol w:w="4608"/>
      </w:tblGrid>
      <w:tr w:rsidR="008F119F" w:rsidTr="00C73A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2" w:type="dxa"/>
          </w:tcPr>
          <w:p w:rsidR="008F119F" w:rsidRDefault="00000000">
            <w:pPr>
              <w:pStyle w:val="Compact"/>
            </w:pPr>
            <w:r>
              <w:t>#</w:t>
            </w:r>
          </w:p>
        </w:tc>
        <w:tc>
          <w:tcPr>
            <w:tcW w:w="2256" w:type="dxa"/>
          </w:tcPr>
          <w:p w:rsidR="008F119F" w:rsidRDefault="00000000">
            <w:pPr>
              <w:pStyle w:val="Compact"/>
            </w:pPr>
            <w:r>
              <w:t>Area</w:t>
            </w:r>
          </w:p>
        </w:tc>
        <w:tc>
          <w:tcPr>
            <w:tcW w:w="2430" w:type="dxa"/>
          </w:tcPr>
          <w:p w:rsidR="008F119F" w:rsidRDefault="00000000">
            <w:pPr>
              <w:pStyle w:val="Compact"/>
            </w:pPr>
            <w:r>
              <w:t>How to Test</w:t>
            </w:r>
          </w:p>
        </w:tc>
        <w:tc>
          <w:tcPr>
            <w:tcW w:w="4608" w:type="dxa"/>
          </w:tcPr>
          <w:p w:rsidR="008F119F" w:rsidRDefault="00000000">
            <w:pPr>
              <w:pStyle w:val="Compact"/>
            </w:pPr>
            <w:r>
              <w:t>Expected Result</w:t>
            </w:r>
          </w:p>
        </w:tc>
      </w:tr>
      <w:tr w:rsidR="008F119F" w:rsidTr="00C73AC1">
        <w:tc>
          <w:tcPr>
            <w:tcW w:w="282" w:type="dxa"/>
          </w:tcPr>
          <w:p w:rsidR="008F119F" w:rsidRDefault="00000000">
            <w:pPr>
              <w:pStyle w:val="Compact"/>
            </w:pPr>
            <w:r>
              <w:t>7.1</w:t>
            </w:r>
          </w:p>
        </w:tc>
        <w:tc>
          <w:tcPr>
            <w:tcW w:w="2256" w:type="dxa"/>
          </w:tcPr>
          <w:p w:rsidR="008F119F" w:rsidRDefault="00000000">
            <w:pPr>
              <w:pStyle w:val="Compact"/>
            </w:pPr>
            <w:r>
              <w:t>DOCX export (tester-only)</w:t>
            </w:r>
          </w:p>
        </w:tc>
        <w:tc>
          <w:tcPr>
            <w:tcW w:w="2430" w:type="dxa"/>
          </w:tcPr>
          <w:p w:rsidR="008F119F" w:rsidRDefault="00000000">
            <w:pPr>
              <w:pStyle w:val="Compact"/>
            </w:pPr>
            <w:r>
              <w:t>With tester account, export the current chapter.</w:t>
            </w:r>
          </w:p>
        </w:tc>
        <w:tc>
          <w:tcPr>
            <w:tcW w:w="4608" w:type="dxa"/>
          </w:tcPr>
          <w:p w:rsidR="008F119F" w:rsidRDefault="00000000">
            <w:pPr>
              <w:pStyle w:val="Compact"/>
            </w:pPr>
            <w:r>
              <w:t>Download completes, resulting DOCX contains editor text plus analysis appendix.</w:t>
            </w:r>
          </w:p>
        </w:tc>
      </w:tr>
      <w:tr w:rsidR="008F119F" w:rsidTr="00C73AC1">
        <w:tc>
          <w:tcPr>
            <w:tcW w:w="282" w:type="dxa"/>
          </w:tcPr>
          <w:p w:rsidR="008F119F" w:rsidRDefault="00000000">
            <w:pPr>
              <w:pStyle w:val="Compact"/>
            </w:pPr>
            <w:r>
              <w:t>7.2</w:t>
            </w:r>
          </w:p>
        </w:tc>
        <w:tc>
          <w:tcPr>
            <w:tcW w:w="2256" w:type="dxa"/>
          </w:tcPr>
          <w:p w:rsidR="008F119F" w:rsidRDefault="00000000">
            <w:pPr>
              <w:pStyle w:val="Compact"/>
            </w:pPr>
            <w:r>
              <w:t>HTML export</w:t>
            </w:r>
          </w:p>
        </w:tc>
        <w:tc>
          <w:tcPr>
            <w:tcW w:w="2430" w:type="dxa"/>
          </w:tcPr>
          <w:p w:rsidR="008F119F" w:rsidRDefault="00000000">
            <w:pPr>
              <w:pStyle w:val="Compact"/>
            </w:pPr>
            <w:r>
              <w:t>Trigger HTML export.</w:t>
            </w:r>
          </w:p>
        </w:tc>
        <w:tc>
          <w:tcPr>
            <w:tcW w:w="4608" w:type="dxa"/>
          </w:tcPr>
          <w:p w:rsidR="008F119F" w:rsidRDefault="00000000">
            <w:pPr>
              <w:pStyle w:val="Compact"/>
            </w:pPr>
            <w:r>
              <w:t>New tab or download supplies a styled HTML package, images embedded or referenced correctly.</w:t>
            </w:r>
          </w:p>
        </w:tc>
      </w:tr>
      <w:tr w:rsidR="008F119F" w:rsidTr="00C73AC1">
        <w:tc>
          <w:tcPr>
            <w:tcW w:w="282" w:type="dxa"/>
          </w:tcPr>
          <w:p w:rsidR="008F119F" w:rsidRDefault="00000000">
            <w:pPr>
              <w:pStyle w:val="Compact"/>
            </w:pPr>
            <w:r>
              <w:t>7.3</w:t>
            </w:r>
          </w:p>
        </w:tc>
        <w:tc>
          <w:tcPr>
            <w:tcW w:w="2256" w:type="dxa"/>
          </w:tcPr>
          <w:p w:rsidR="008F119F" w:rsidRDefault="00000000">
            <w:pPr>
              <w:pStyle w:val="Compact"/>
            </w:pPr>
            <w:r>
              <w:t>JSON analysis export</w:t>
            </w:r>
          </w:p>
        </w:tc>
        <w:tc>
          <w:tcPr>
            <w:tcW w:w="2430" w:type="dxa"/>
          </w:tcPr>
          <w:p w:rsidR="008F119F" w:rsidRDefault="00000000">
            <w:pPr>
              <w:pStyle w:val="Compact"/>
            </w:pPr>
            <w:r>
              <w:t>Use “Export Analysis” button.</w:t>
            </w:r>
          </w:p>
        </w:tc>
        <w:tc>
          <w:tcPr>
            <w:tcW w:w="4608" w:type="dxa"/>
          </w:tcPr>
          <w:p w:rsidR="008F119F" w:rsidRDefault="00000000">
            <w:pPr>
              <w:pStyle w:val="Compact"/>
            </w:pPr>
            <w:r>
              <w:t>JSON downloads with complete analysis payload and timestamps.</w:t>
            </w:r>
          </w:p>
        </w:tc>
      </w:tr>
    </w:tbl>
    <w:p w:rsidR="008F119F" w:rsidRDefault="00000000">
      <w:pPr>
        <w:pStyle w:val="Heading2"/>
      </w:pPr>
      <w:bookmarkStart w:id="8" w:name="reliability-error-handling"/>
      <w:bookmarkEnd w:id="7"/>
      <w:r>
        <w:t>8. Reliability &amp; Error Handling</w:t>
      </w:r>
      <w:r w:rsidR="00061F3E">
        <w:t xml:space="preserve"> (pass on this)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1"/>
        <w:gridCol w:w="2257"/>
        <w:gridCol w:w="2430"/>
        <w:gridCol w:w="4608"/>
      </w:tblGrid>
      <w:tr w:rsidR="008F119F" w:rsidTr="00C73A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1" w:type="dxa"/>
          </w:tcPr>
          <w:p w:rsidR="008F119F" w:rsidRDefault="00000000">
            <w:pPr>
              <w:pStyle w:val="Compact"/>
            </w:pPr>
            <w:r>
              <w:t>#</w:t>
            </w:r>
          </w:p>
        </w:tc>
        <w:tc>
          <w:tcPr>
            <w:tcW w:w="2257" w:type="dxa"/>
          </w:tcPr>
          <w:p w:rsidR="008F119F" w:rsidRDefault="00000000">
            <w:pPr>
              <w:pStyle w:val="Compact"/>
            </w:pPr>
            <w:r>
              <w:t>Area</w:t>
            </w:r>
          </w:p>
        </w:tc>
        <w:tc>
          <w:tcPr>
            <w:tcW w:w="2430" w:type="dxa"/>
          </w:tcPr>
          <w:p w:rsidR="008F119F" w:rsidRDefault="00000000">
            <w:pPr>
              <w:pStyle w:val="Compact"/>
            </w:pPr>
            <w:r>
              <w:t>How to Test</w:t>
            </w:r>
          </w:p>
        </w:tc>
        <w:tc>
          <w:tcPr>
            <w:tcW w:w="4608" w:type="dxa"/>
          </w:tcPr>
          <w:p w:rsidR="008F119F" w:rsidRDefault="00000000">
            <w:pPr>
              <w:pStyle w:val="Compact"/>
            </w:pPr>
            <w:r>
              <w:t>Expected Result</w:t>
            </w:r>
          </w:p>
        </w:tc>
      </w:tr>
      <w:tr w:rsidR="008F119F" w:rsidTr="00C73AC1">
        <w:tc>
          <w:tcPr>
            <w:tcW w:w="281" w:type="dxa"/>
          </w:tcPr>
          <w:p w:rsidR="008F119F" w:rsidRDefault="00000000">
            <w:pPr>
              <w:pStyle w:val="Compact"/>
            </w:pPr>
            <w:r>
              <w:t>8.1</w:t>
            </w:r>
          </w:p>
        </w:tc>
        <w:tc>
          <w:tcPr>
            <w:tcW w:w="2257" w:type="dxa"/>
          </w:tcPr>
          <w:p w:rsidR="008F119F" w:rsidRDefault="00000000">
            <w:pPr>
              <w:pStyle w:val="Compact"/>
            </w:pPr>
            <w:r>
              <w:t>Worker failure handling</w:t>
            </w:r>
          </w:p>
        </w:tc>
        <w:tc>
          <w:tcPr>
            <w:tcW w:w="2430" w:type="dxa"/>
          </w:tcPr>
          <w:p w:rsidR="008F119F" w:rsidRDefault="00000000">
            <w:pPr>
              <w:pStyle w:val="Compact"/>
            </w:pPr>
            <w:r>
              <w:t xml:space="preserve">Force a failure (e.g., kill worker via </w:t>
            </w:r>
            <w:proofErr w:type="spellStart"/>
            <w:r>
              <w:t>DevTools</w:t>
            </w:r>
            <w:proofErr w:type="spellEnd"/>
            <w:r>
              <w:t xml:space="preserve"> or exceed memory with extra-large paste).</w:t>
            </w:r>
          </w:p>
        </w:tc>
        <w:tc>
          <w:tcPr>
            <w:tcW w:w="4608" w:type="dxa"/>
          </w:tcPr>
          <w:p w:rsidR="008F119F" w:rsidRDefault="00000000">
            <w:pPr>
              <w:pStyle w:val="Compact"/>
            </w:pPr>
            <w:r>
              <w:t>UI surfaces clear error banner, worker terminates, no infinite spinners.</w:t>
            </w:r>
          </w:p>
        </w:tc>
      </w:tr>
      <w:tr w:rsidR="008F119F" w:rsidTr="00C73AC1">
        <w:tc>
          <w:tcPr>
            <w:tcW w:w="281" w:type="dxa"/>
          </w:tcPr>
          <w:p w:rsidR="008F119F" w:rsidRDefault="00000000">
            <w:pPr>
              <w:pStyle w:val="Compact"/>
            </w:pPr>
            <w:r>
              <w:lastRenderedPageBreak/>
              <w:t>8.2</w:t>
            </w:r>
          </w:p>
        </w:tc>
        <w:tc>
          <w:tcPr>
            <w:tcW w:w="2257" w:type="dxa"/>
          </w:tcPr>
          <w:p w:rsidR="008F119F" w:rsidRDefault="00000000">
            <w:pPr>
              <w:pStyle w:val="Compact"/>
            </w:pPr>
            <w:r>
              <w:t>Network offline</w:t>
            </w:r>
          </w:p>
        </w:tc>
        <w:tc>
          <w:tcPr>
            <w:tcW w:w="2430" w:type="dxa"/>
          </w:tcPr>
          <w:p w:rsidR="008F119F" w:rsidRDefault="00000000">
            <w:pPr>
              <w:pStyle w:val="Compact"/>
            </w:pPr>
            <w:r>
              <w:t>Toggle browser offline while editing.</w:t>
            </w:r>
          </w:p>
        </w:tc>
        <w:tc>
          <w:tcPr>
            <w:tcW w:w="4608" w:type="dxa"/>
          </w:tcPr>
          <w:p w:rsidR="008F119F" w:rsidRDefault="00000000">
            <w:pPr>
              <w:pStyle w:val="Compact"/>
            </w:pPr>
            <w:r>
              <w:t>Autosave continues locally, analysis attempts fail gracefully with retry guidance.</w:t>
            </w:r>
          </w:p>
        </w:tc>
      </w:tr>
      <w:tr w:rsidR="008F119F" w:rsidTr="00C73AC1">
        <w:tc>
          <w:tcPr>
            <w:tcW w:w="281" w:type="dxa"/>
          </w:tcPr>
          <w:p w:rsidR="008F119F" w:rsidRDefault="00000000">
            <w:pPr>
              <w:pStyle w:val="Compact"/>
            </w:pPr>
            <w:r>
              <w:t>8.3</w:t>
            </w:r>
          </w:p>
        </w:tc>
        <w:tc>
          <w:tcPr>
            <w:tcW w:w="2257" w:type="dxa"/>
          </w:tcPr>
          <w:p w:rsidR="008F119F" w:rsidRDefault="00000000">
            <w:pPr>
              <w:pStyle w:val="Compact"/>
            </w:pPr>
            <w:r>
              <w:t>Auth expiration</w:t>
            </w:r>
          </w:p>
        </w:tc>
        <w:tc>
          <w:tcPr>
            <w:tcW w:w="2430" w:type="dxa"/>
          </w:tcPr>
          <w:p w:rsidR="008F119F" w:rsidRDefault="00000000">
            <w:pPr>
              <w:pStyle w:val="Compact"/>
            </w:pPr>
            <w:r>
              <w:t>Let session expire or sign out from another tab, then attempt save/export.</w:t>
            </w:r>
          </w:p>
        </w:tc>
        <w:tc>
          <w:tcPr>
            <w:tcW w:w="4608" w:type="dxa"/>
          </w:tcPr>
          <w:p w:rsidR="008F119F" w:rsidRDefault="00000000">
            <w:pPr>
              <w:pStyle w:val="Compact"/>
            </w:pPr>
            <w:r>
              <w:t>App prompts for re-auth without losing unsaved text.</w:t>
            </w:r>
          </w:p>
        </w:tc>
      </w:tr>
    </w:tbl>
    <w:p w:rsidR="008F119F" w:rsidRDefault="00000000">
      <w:pPr>
        <w:pStyle w:val="Heading2"/>
      </w:pPr>
      <w:bookmarkStart w:id="9" w:name="usability-accessibility"/>
      <w:bookmarkEnd w:id="8"/>
      <w:r>
        <w:t>9. Usability &amp; Accessibility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1"/>
        <w:gridCol w:w="2257"/>
        <w:gridCol w:w="2430"/>
        <w:gridCol w:w="4608"/>
      </w:tblGrid>
      <w:tr w:rsidR="008F119F" w:rsidTr="00DB52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1" w:type="dxa"/>
          </w:tcPr>
          <w:p w:rsidR="008F119F" w:rsidRDefault="00000000">
            <w:pPr>
              <w:pStyle w:val="Compact"/>
            </w:pPr>
            <w:r>
              <w:t>#</w:t>
            </w:r>
          </w:p>
        </w:tc>
        <w:tc>
          <w:tcPr>
            <w:tcW w:w="2257" w:type="dxa"/>
          </w:tcPr>
          <w:p w:rsidR="008F119F" w:rsidRDefault="00000000">
            <w:pPr>
              <w:pStyle w:val="Compact"/>
            </w:pPr>
            <w:r>
              <w:t>Area</w:t>
            </w:r>
          </w:p>
        </w:tc>
        <w:tc>
          <w:tcPr>
            <w:tcW w:w="2430" w:type="dxa"/>
          </w:tcPr>
          <w:p w:rsidR="008F119F" w:rsidRDefault="00000000">
            <w:pPr>
              <w:pStyle w:val="Compact"/>
            </w:pPr>
            <w:r>
              <w:t>How to Test</w:t>
            </w:r>
          </w:p>
        </w:tc>
        <w:tc>
          <w:tcPr>
            <w:tcW w:w="4608" w:type="dxa"/>
          </w:tcPr>
          <w:p w:rsidR="008F119F" w:rsidRDefault="00000000">
            <w:pPr>
              <w:pStyle w:val="Compact"/>
            </w:pPr>
            <w:r>
              <w:t>Expected Result</w:t>
            </w:r>
          </w:p>
        </w:tc>
      </w:tr>
      <w:tr w:rsidR="008F119F" w:rsidTr="00DB5204">
        <w:tc>
          <w:tcPr>
            <w:tcW w:w="281" w:type="dxa"/>
          </w:tcPr>
          <w:p w:rsidR="008F119F" w:rsidRDefault="00000000">
            <w:pPr>
              <w:pStyle w:val="Compact"/>
            </w:pPr>
            <w:r>
              <w:t>9.1</w:t>
            </w:r>
          </w:p>
        </w:tc>
        <w:tc>
          <w:tcPr>
            <w:tcW w:w="2257" w:type="dxa"/>
          </w:tcPr>
          <w:p w:rsidR="008F119F" w:rsidRDefault="00000000">
            <w:pPr>
              <w:pStyle w:val="Compact"/>
            </w:pPr>
            <w:r>
              <w:t>Keyboard navigation</w:t>
            </w:r>
          </w:p>
        </w:tc>
        <w:tc>
          <w:tcPr>
            <w:tcW w:w="2430" w:type="dxa"/>
          </w:tcPr>
          <w:p w:rsidR="008F119F" w:rsidRDefault="00000000">
            <w:pPr>
              <w:pStyle w:val="Compact"/>
            </w:pPr>
            <w:r>
              <w:t>Tab through primary controls (upload, analyze, writer toolbar).</w:t>
            </w:r>
          </w:p>
        </w:tc>
        <w:tc>
          <w:tcPr>
            <w:tcW w:w="4608" w:type="dxa"/>
          </w:tcPr>
          <w:p w:rsidR="008F119F" w:rsidRDefault="00000000">
            <w:pPr>
              <w:pStyle w:val="Compact"/>
            </w:pPr>
            <w:r>
              <w:t>Focus order is logical; visible focus ring appears.</w:t>
            </w:r>
          </w:p>
        </w:tc>
      </w:tr>
      <w:tr w:rsidR="008F119F" w:rsidTr="00DB5204">
        <w:tc>
          <w:tcPr>
            <w:tcW w:w="281" w:type="dxa"/>
          </w:tcPr>
          <w:p w:rsidR="008F119F" w:rsidRDefault="00000000">
            <w:pPr>
              <w:pStyle w:val="Compact"/>
            </w:pPr>
            <w:r>
              <w:t>9.2</w:t>
            </w:r>
          </w:p>
        </w:tc>
        <w:tc>
          <w:tcPr>
            <w:tcW w:w="2257" w:type="dxa"/>
          </w:tcPr>
          <w:p w:rsidR="008F119F" w:rsidRDefault="00000000">
            <w:pPr>
              <w:pStyle w:val="Compact"/>
            </w:pPr>
            <w:r>
              <w:t>Screen reader labels</w:t>
            </w:r>
          </w:p>
        </w:tc>
        <w:tc>
          <w:tcPr>
            <w:tcW w:w="2430" w:type="dxa"/>
          </w:tcPr>
          <w:p w:rsidR="008F119F" w:rsidRDefault="00000000">
            <w:pPr>
              <w:pStyle w:val="Compact"/>
            </w:pPr>
            <w:r>
              <w:t xml:space="preserve">Inspect buttons/modals with </w:t>
            </w:r>
            <w:proofErr w:type="spellStart"/>
            <w:r>
              <w:t>VoiceOver</w:t>
            </w:r>
            <w:proofErr w:type="spellEnd"/>
            <w:r>
              <w:t>/NVDA.</w:t>
            </w:r>
          </w:p>
        </w:tc>
        <w:tc>
          <w:tcPr>
            <w:tcW w:w="4608" w:type="dxa"/>
          </w:tcPr>
          <w:p w:rsidR="008F119F" w:rsidRDefault="00000000">
            <w:pPr>
              <w:pStyle w:val="Compact"/>
            </w:pPr>
            <w:r>
              <w:t>ARIA labels describe actions; modals announce when opened.</w:t>
            </w:r>
          </w:p>
        </w:tc>
      </w:tr>
      <w:tr w:rsidR="008F119F" w:rsidTr="00DB5204">
        <w:tc>
          <w:tcPr>
            <w:tcW w:w="281" w:type="dxa"/>
          </w:tcPr>
          <w:p w:rsidR="008F119F" w:rsidRDefault="00000000">
            <w:pPr>
              <w:pStyle w:val="Compact"/>
            </w:pPr>
            <w:r>
              <w:t>9.3</w:t>
            </w:r>
          </w:p>
        </w:tc>
        <w:tc>
          <w:tcPr>
            <w:tcW w:w="2257" w:type="dxa"/>
          </w:tcPr>
          <w:p w:rsidR="008F119F" w:rsidRDefault="00000000">
            <w:pPr>
              <w:pStyle w:val="Compact"/>
            </w:pPr>
            <w:r>
              <w:t>Performance perception</w:t>
            </w:r>
          </w:p>
        </w:tc>
        <w:tc>
          <w:tcPr>
            <w:tcW w:w="2430" w:type="dxa"/>
          </w:tcPr>
          <w:p w:rsidR="008F119F" w:rsidRDefault="00000000">
            <w:pPr>
              <w:pStyle w:val="Compact"/>
            </w:pPr>
            <w:r>
              <w:t>Load a 50k-word document and scroll/edit.</w:t>
            </w:r>
          </w:p>
        </w:tc>
        <w:tc>
          <w:tcPr>
            <w:tcW w:w="4608" w:type="dxa"/>
          </w:tcPr>
          <w:p w:rsidR="008F119F" w:rsidRDefault="00000000">
            <w:pPr>
              <w:pStyle w:val="Compact"/>
            </w:pPr>
            <w:r>
              <w:t>Typing latency stays acceptable (&lt;150ms); memory usage remains stable.</w:t>
            </w:r>
          </w:p>
        </w:tc>
      </w:tr>
    </w:tbl>
    <w:p w:rsidR="008F119F" w:rsidRDefault="00000000">
      <w:pPr>
        <w:pStyle w:val="Heading2"/>
      </w:pPr>
      <w:bookmarkStart w:id="10" w:name="reporting-checklist"/>
      <w:bookmarkEnd w:id="9"/>
      <w:r>
        <w:t>10. Reporting Checklist</w:t>
      </w:r>
    </w:p>
    <w:p w:rsidR="008F119F" w:rsidRDefault="00000000">
      <w:pPr>
        <w:pStyle w:val="Compact"/>
        <w:numPr>
          <w:ilvl w:val="0"/>
          <w:numId w:val="2"/>
        </w:numPr>
      </w:pPr>
      <w:r>
        <w:t>Capture browser/OS/tier for every bug.</w:t>
      </w:r>
    </w:p>
    <w:p w:rsidR="008F119F" w:rsidRDefault="00000000">
      <w:pPr>
        <w:pStyle w:val="Compact"/>
        <w:numPr>
          <w:ilvl w:val="0"/>
          <w:numId w:val="2"/>
        </w:numPr>
      </w:pPr>
      <w:r>
        <w:t xml:space="preserve">Attach console logs (look for </w:t>
      </w:r>
      <w:r>
        <w:rPr>
          <w:rStyle w:val="VerbatimChar"/>
        </w:rPr>
        <w:t>[Analysis Worker]</w:t>
      </w:r>
      <w:r>
        <w:t xml:space="preserve"> diagnostics) and network captures when analysis fails.</w:t>
      </w:r>
      <w:r w:rsidR="00061F3E">
        <w:t xml:space="preserve"> (pass on this)</w:t>
      </w:r>
    </w:p>
    <w:p w:rsidR="008F119F" w:rsidRDefault="00000000">
      <w:pPr>
        <w:pStyle w:val="Compact"/>
        <w:numPr>
          <w:ilvl w:val="0"/>
          <w:numId w:val="2"/>
        </w:numPr>
      </w:pPr>
      <w:r>
        <w:t>Include minimal reproduction steps plus any test files used.</w:t>
      </w:r>
    </w:p>
    <w:p w:rsidR="008F119F" w:rsidRDefault="00000000">
      <w:pPr>
        <w:pStyle w:val="Compact"/>
        <w:numPr>
          <w:ilvl w:val="0"/>
          <w:numId w:val="2"/>
        </w:numPr>
      </w:pPr>
      <w:r>
        <w:t>Tag regressions vs. new features so triage knows severity.</w:t>
      </w:r>
      <w:r w:rsidR="00061F3E">
        <w:t xml:space="preserve"> </w:t>
      </w:r>
      <w:r w:rsidR="00061F3E">
        <w:t>(pass on this)</w:t>
      </w:r>
    </w:p>
    <w:p w:rsidR="008F119F" w:rsidRDefault="00000000">
      <w:pPr>
        <w:pStyle w:val="FirstParagraph"/>
      </w:pPr>
      <w:r>
        <w:t>Happy testing</w:t>
      </w:r>
      <w:r w:rsidR="00061F3E">
        <w:t xml:space="preserve"> Tammy</w:t>
      </w:r>
      <w:r>
        <w:t xml:space="preserve">! Keep the issue tracker </w:t>
      </w:r>
      <w:r w:rsidR="00061F3E">
        <w:t xml:space="preserve">(button in Navigation) </w:t>
      </w:r>
      <w:r>
        <w:t>updated daily during the sprint.</w:t>
      </w:r>
      <w:bookmarkEnd w:id="0"/>
      <w:bookmarkEnd w:id="10"/>
    </w:p>
    <w:sectPr w:rsidR="008F119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4DCA98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60E7CF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154224778">
    <w:abstractNumId w:val="0"/>
  </w:num>
  <w:num w:numId="2" w16cid:durableId="19123021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119F"/>
    <w:rsid w:val="00061F3E"/>
    <w:rsid w:val="00513A07"/>
    <w:rsid w:val="008F119F"/>
    <w:rsid w:val="00B86209"/>
    <w:rsid w:val="00C73AC1"/>
    <w:rsid w:val="00DB5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FAFDD"/>
  <w15:docId w15:val="{6C864910-F3B5-144A-9011-5B403C6B4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865</Words>
  <Characters>4934</Characters>
  <Application>Microsoft Office Word</Application>
  <DocSecurity>0</DocSecurity>
  <Lines>41</Lines>
  <Paragraphs>11</Paragraphs>
  <ScaleCrop>false</ScaleCrop>
  <Company/>
  <LinksUpToDate>false</LinksUpToDate>
  <CharactersWithSpaces>5788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Lon Dailey</cp:lastModifiedBy>
  <cp:revision>5</cp:revision>
  <dcterms:created xsi:type="dcterms:W3CDTF">2025-11-26T01:37:00Z</dcterms:created>
  <dcterms:modified xsi:type="dcterms:W3CDTF">2025-11-26T01:54:00Z</dcterms:modified>
</cp:coreProperties>
</file>