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346F" w:rsidRPr="00FF346F" w:rsidRDefault="00494394" w:rsidP="00FF346F">
      <w:pPr>
        <w:jc w:val="both"/>
        <w:rPr>
          <w:sz w:val="24"/>
          <w:szCs w:val="24"/>
        </w:rPr>
      </w:pPr>
      <w:r w:rsidRPr="00FF346F">
        <w:rPr>
          <w:sz w:val="24"/>
          <w:szCs w:val="24"/>
        </w:rPr>
        <w:t>Yakon </w:t>
      </w:r>
      <w:r w:rsidRPr="00FF346F">
        <w:rPr>
          <w:rStyle w:val="Emphasis"/>
          <w:sz w:val="24"/>
          <w:szCs w:val="24"/>
        </w:rPr>
        <w:t>(Smallanthus sonchifolius) </w:t>
      </w:r>
      <w:r w:rsidRPr="00FF346F">
        <w:rPr>
          <w:sz w:val="24"/>
          <w:szCs w:val="24"/>
        </w:rPr>
        <w:t>adalah tumbuhan perdu berasal dari Pegunungan Andes, Peru. Tanaman ini dapat tumbuh baik di ketinggian 1350 MDPL dan kelembapan tinggi. Lebar daun Yakon bisa sampai 30 cm, sedangkan ketinggian perdu tumbuhan ini mencapai 2 meter. Kuncup daun yang berwarna merah keunguan merupakan indikator tumbuhan ini memiliki kualitas daun yang bagus. Ciri khas lain dari Yakon adalah berumbi, batang dan daun bagian bawah berbulu tipis, serta setiap kali tumbuh daun, selalu berpasangan berhadapan.</w:t>
      </w:r>
    </w:p>
    <w:p w:rsidR="00494394" w:rsidRPr="00FF346F" w:rsidRDefault="00FF346F" w:rsidP="00FF346F">
      <w:pPr>
        <w:jc w:val="both"/>
        <w:rPr>
          <w:sz w:val="24"/>
          <w:szCs w:val="24"/>
        </w:rPr>
      </w:pPr>
      <w:r w:rsidRPr="00FF346F">
        <w:rPr>
          <w:rFonts w:eastAsia="Times New Roman" w:cs="Times New Roman"/>
          <w:bCs/>
          <w:sz w:val="24"/>
          <w:szCs w:val="24"/>
        </w:rPr>
        <w:t>KHASIAT TANAMAN YAKON</w:t>
      </w:r>
    </w:p>
    <w:p w:rsidR="00494394" w:rsidRPr="00FF346F" w:rsidRDefault="00494394" w:rsidP="00FF346F">
      <w:pPr>
        <w:pStyle w:val="ListParagraph"/>
        <w:numPr>
          <w:ilvl w:val="0"/>
          <w:numId w:val="18"/>
        </w:numPr>
        <w:jc w:val="both"/>
        <w:rPr>
          <w:rFonts w:eastAsia="Times New Roman" w:cs="Times New Roman"/>
          <w:bCs/>
          <w:sz w:val="24"/>
          <w:szCs w:val="24"/>
        </w:rPr>
      </w:pPr>
      <w:r w:rsidRPr="00FF346F">
        <w:rPr>
          <w:rFonts w:eastAsia="Times New Roman" w:cs="Times New Roman"/>
          <w:bCs/>
          <w:sz w:val="24"/>
          <w:szCs w:val="24"/>
        </w:rPr>
        <w:t>Membantu Menurunkan Gula Darah</w:t>
      </w:r>
    </w:p>
    <w:p w:rsidR="00494394" w:rsidRPr="00FF346F" w:rsidRDefault="00494394" w:rsidP="00FF346F">
      <w:pPr>
        <w:pStyle w:val="ListParagraph"/>
        <w:numPr>
          <w:ilvl w:val="0"/>
          <w:numId w:val="18"/>
        </w:numPr>
        <w:jc w:val="both"/>
        <w:rPr>
          <w:rFonts w:eastAsia="Times New Roman" w:cs="Times New Roman"/>
          <w:bCs/>
          <w:sz w:val="24"/>
          <w:szCs w:val="24"/>
        </w:rPr>
      </w:pPr>
      <w:r w:rsidRPr="00FF346F">
        <w:rPr>
          <w:rFonts w:eastAsia="Times New Roman" w:cs="Times New Roman"/>
          <w:bCs/>
          <w:sz w:val="24"/>
          <w:szCs w:val="24"/>
        </w:rPr>
        <w:t>Membantu Memperbaiki Pankreas</w:t>
      </w:r>
    </w:p>
    <w:p w:rsidR="00494394" w:rsidRPr="00FF346F" w:rsidRDefault="00494394" w:rsidP="00FF346F">
      <w:pPr>
        <w:jc w:val="both"/>
        <w:rPr>
          <w:rFonts w:eastAsia="Times New Roman" w:cs="Times New Roman"/>
          <w:sz w:val="24"/>
          <w:szCs w:val="24"/>
        </w:rPr>
      </w:pPr>
      <w:r w:rsidRPr="00FF346F">
        <w:rPr>
          <w:rFonts w:eastAsia="Times New Roman" w:cs="Times New Roman"/>
          <w:sz w:val="24"/>
          <w:szCs w:val="24"/>
        </w:rPr>
        <w:t>Khasiat tersebut telah diteliti oleh tim farmasi di Indonesia, tim ini melakukan penelitian uji pra klinik terhadap Daun Yakon untuk mengetahui khasiat terhadap efek penurunan gula darah dan perbaikan sel beta pankreas. Berikut ini adalah hasil penelitian yang dilakukan :</w:t>
      </w:r>
    </w:p>
    <w:p w:rsidR="00494394" w:rsidRPr="00FF346F" w:rsidRDefault="00494394" w:rsidP="00FF346F">
      <w:pPr>
        <w:jc w:val="both"/>
        <w:rPr>
          <w:rFonts w:eastAsia="Times New Roman" w:cs="Times New Roman"/>
          <w:sz w:val="24"/>
          <w:szCs w:val="24"/>
        </w:rPr>
      </w:pPr>
      <w:r w:rsidRPr="00FF346F">
        <w:rPr>
          <w:rFonts w:eastAsia="Times New Roman" w:cs="Times New Roman"/>
          <w:bCs/>
          <w:sz w:val="24"/>
          <w:szCs w:val="24"/>
        </w:rPr>
        <w:t>EFEK ANTIDIABETES EKSTRAK DAUN YAKON (Smallanthus sonchifolius)</w:t>
      </w:r>
    </w:p>
    <w:p w:rsidR="00494394" w:rsidRPr="00FF346F" w:rsidRDefault="00494394" w:rsidP="00FF346F">
      <w:pPr>
        <w:jc w:val="both"/>
        <w:rPr>
          <w:rFonts w:eastAsia="Times New Roman" w:cs="Times New Roman"/>
          <w:sz w:val="24"/>
          <w:szCs w:val="24"/>
        </w:rPr>
      </w:pPr>
      <w:r w:rsidRPr="00FF346F">
        <w:rPr>
          <w:rFonts w:eastAsia="Times New Roman" w:cs="Times New Roman"/>
          <w:bCs/>
          <w:sz w:val="24"/>
          <w:szCs w:val="24"/>
        </w:rPr>
        <w:t>1. Hasil Uji Penurunan Kadar Glukosa Darah Pada Tikus</w:t>
      </w:r>
    </w:p>
    <w:p w:rsidR="00494394" w:rsidRPr="00FF346F" w:rsidRDefault="00494394" w:rsidP="00FF346F">
      <w:pPr>
        <w:jc w:val="both"/>
        <w:rPr>
          <w:rFonts w:eastAsia="Times New Roman" w:cs="Times New Roman"/>
          <w:sz w:val="24"/>
          <w:szCs w:val="24"/>
        </w:rPr>
      </w:pPr>
      <w:r w:rsidRPr="00FF346F">
        <w:rPr>
          <w:rFonts w:eastAsia="Times New Roman" w:cs="Times New Roman"/>
          <w:sz w:val="24"/>
          <w:szCs w:val="24"/>
        </w:rPr>
        <w:t xml:space="preserve">Digunakan sebanyak 36 ekor tikus jantan sebagai subyek uji dalam penelitian ini. Tikus-tikus tersebut dibuat menjadi diabetes dengan menyuntikan suatu zat kimia yaitu </w:t>
      </w:r>
      <w:r w:rsidRPr="00FF346F">
        <w:rPr>
          <w:rFonts w:eastAsia="Times New Roman" w:cs="Times New Roman"/>
          <w:i/>
          <w:iCs/>
          <w:sz w:val="24"/>
          <w:szCs w:val="24"/>
        </w:rPr>
        <w:t xml:space="preserve">streptozotocin (STZ), </w:t>
      </w:r>
      <w:r w:rsidRPr="00FF346F">
        <w:rPr>
          <w:rFonts w:eastAsia="Times New Roman" w:cs="Times New Roman"/>
          <w:sz w:val="24"/>
          <w:szCs w:val="24"/>
        </w:rPr>
        <w:t>zat ini akan membuat tikus menjadi diabetes karena mampu merusak sel-sel beta pangkreas tikus. Tiga hari setelah disuntik dengan (STZ), tikus diberikan ekstrak daun yakon setiap hari selama 16 hari. Hasil penurunan kadar gula darah tikus seperti pada grafik berikut:</w:t>
      </w:r>
    </w:p>
    <w:p w:rsidR="00494394" w:rsidRPr="00FF346F" w:rsidRDefault="00494394" w:rsidP="00FF346F">
      <w:pPr>
        <w:jc w:val="both"/>
        <w:rPr>
          <w:rFonts w:eastAsia="Times New Roman" w:cs="Times New Roman"/>
          <w:sz w:val="24"/>
          <w:szCs w:val="24"/>
        </w:rPr>
      </w:pPr>
      <w:r w:rsidRPr="00FF346F">
        <w:rPr>
          <w:rFonts w:eastAsia="Times New Roman" w:cs="Times New Roman"/>
          <w:noProof/>
          <w:color w:val="0000FF"/>
          <w:sz w:val="24"/>
          <w:szCs w:val="24"/>
        </w:rPr>
        <w:drawing>
          <wp:inline distT="0" distB="0" distL="0" distR="0">
            <wp:extent cx="5105400" cy="2771775"/>
            <wp:effectExtent l="0" t="0" r="0" b="9525"/>
            <wp:docPr id="3" name="Picture 3" descr="Untitled-13">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13">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5400" cy="2771775"/>
                    </a:xfrm>
                    <a:prstGeom prst="rect">
                      <a:avLst/>
                    </a:prstGeom>
                    <a:noFill/>
                    <a:ln>
                      <a:noFill/>
                    </a:ln>
                  </pic:spPr>
                </pic:pic>
              </a:graphicData>
            </a:graphic>
          </wp:inline>
        </w:drawing>
      </w:r>
    </w:p>
    <w:p w:rsidR="00494394" w:rsidRPr="00FF346F" w:rsidRDefault="00494394" w:rsidP="00FF346F">
      <w:pPr>
        <w:jc w:val="both"/>
        <w:rPr>
          <w:rFonts w:eastAsia="Times New Roman" w:cs="Times New Roman"/>
          <w:sz w:val="24"/>
          <w:szCs w:val="24"/>
        </w:rPr>
      </w:pPr>
      <w:r w:rsidRPr="00FF346F">
        <w:rPr>
          <w:rFonts w:eastAsia="Times New Roman" w:cs="Times New Roman"/>
          <w:bCs/>
          <w:sz w:val="24"/>
          <w:szCs w:val="24"/>
        </w:rPr>
        <w:t>Penjelasan hasil :</w:t>
      </w:r>
    </w:p>
    <w:p w:rsidR="00494394" w:rsidRPr="00FF346F" w:rsidRDefault="00494394" w:rsidP="00FF346F">
      <w:pPr>
        <w:jc w:val="both"/>
        <w:rPr>
          <w:rFonts w:eastAsia="Times New Roman" w:cs="Times New Roman"/>
          <w:sz w:val="24"/>
          <w:szCs w:val="24"/>
        </w:rPr>
      </w:pPr>
      <w:r w:rsidRPr="00FF346F">
        <w:rPr>
          <w:rFonts w:eastAsia="Times New Roman" w:cs="Times New Roman"/>
          <w:sz w:val="24"/>
          <w:szCs w:val="24"/>
        </w:rPr>
        <w:t>Setelah tikus disuntik dengan STZ terjadi peningkatan kadar glukosa darah sampai 500 mg/dl (padahal normal</w:t>
      </w:r>
      <w:r w:rsidR="00FF346F">
        <w:rPr>
          <w:rFonts w:eastAsia="Times New Roman" w:cs="Times New Roman"/>
          <w:sz w:val="24"/>
          <w:szCs w:val="24"/>
        </w:rPr>
        <w:t>nya adalah 90-120 mg/dl) dalam w</w:t>
      </w:r>
      <w:r w:rsidRPr="00FF346F">
        <w:rPr>
          <w:rFonts w:eastAsia="Times New Roman" w:cs="Times New Roman"/>
          <w:sz w:val="24"/>
          <w:szCs w:val="24"/>
        </w:rPr>
        <w:t xml:space="preserve">aktu 3 hari. Setelah diberikan treatment </w:t>
      </w:r>
      <w:r w:rsidRPr="00FF346F">
        <w:rPr>
          <w:rFonts w:eastAsia="Times New Roman" w:cs="Times New Roman"/>
          <w:sz w:val="24"/>
          <w:szCs w:val="24"/>
        </w:rPr>
        <w:lastRenderedPageBreak/>
        <w:t>dengan ekstrak daun yakon 120 mg/kgBB setiap hari selama 16 hari terjadi penurunan kadar gula darah sampai 72%, sedangkan tikus yang tidak diberi ekstrak daun yakon (kontrol negatif) kadar gula darahnya terus meningkat. Disamping itu jika dibandingkan dengan tikus yang diberi obat antidiabetes glibenklamid (kontrol positif), penurunan kadar gula darah hanya mencapai 17%. Hal ini menunjukkan bahua efek penurunan kadar gula darah ekstrak daun yakon sangat kuat.</w:t>
      </w:r>
    </w:p>
    <w:p w:rsidR="00494394" w:rsidRPr="00FF346F" w:rsidRDefault="00494394" w:rsidP="00FF346F">
      <w:pPr>
        <w:jc w:val="both"/>
        <w:rPr>
          <w:rFonts w:eastAsia="Times New Roman" w:cs="Times New Roman"/>
          <w:sz w:val="24"/>
          <w:szCs w:val="24"/>
        </w:rPr>
      </w:pPr>
      <w:r w:rsidRPr="00FF346F">
        <w:rPr>
          <w:rFonts w:eastAsia="Times New Roman" w:cs="Times New Roman"/>
          <w:bCs/>
          <w:sz w:val="24"/>
          <w:szCs w:val="24"/>
        </w:rPr>
        <w:t>2. Hasil uji perbaikan sel beta pangkreas tikus</w:t>
      </w:r>
    </w:p>
    <w:p w:rsidR="00494394" w:rsidRPr="00FF346F" w:rsidRDefault="00494394" w:rsidP="00FF346F">
      <w:pPr>
        <w:jc w:val="both"/>
        <w:rPr>
          <w:rFonts w:eastAsia="Times New Roman" w:cs="Times New Roman"/>
          <w:sz w:val="24"/>
          <w:szCs w:val="24"/>
        </w:rPr>
      </w:pPr>
      <w:r w:rsidRPr="00FF346F">
        <w:rPr>
          <w:rFonts w:eastAsia="Times New Roman" w:cs="Times New Roman"/>
          <w:sz w:val="24"/>
          <w:szCs w:val="24"/>
        </w:rPr>
        <w:t>Selain melihat penurunan kadar gula darah tikus jantan, hasil perbaikan sel beta pangkreas juga diamati dalam penelitian ini. Streptozotocin yang disuntikkan pada tikus dapat merusak sel beta pangkreas tikus sehingga tikus menjadi diabetes. Ekstrak daun yakon ternyata mampu memperbaiki sel beta pangkreas yang rusak, hal ini terlihat dari tabel hasil pengamatan sel beta pangkreas normal setelah ditreatment dengan ekstrak daun yakon.</w:t>
      </w:r>
    </w:p>
    <w:p w:rsidR="00494394" w:rsidRPr="00FF346F" w:rsidRDefault="00494394" w:rsidP="00FF346F">
      <w:pPr>
        <w:jc w:val="both"/>
        <w:rPr>
          <w:rFonts w:eastAsia="Times New Roman" w:cs="Times New Roman"/>
          <w:sz w:val="24"/>
          <w:szCs w:val="24"/>
        </w:rPr>
      </w:pPr>
      <w:r w:rsidRPr="00FF346F">
        <w:rPr>
          <w:rFonts w:eastAsia="Times New Roman" w:cs="Times New Roman"/>
          <w:noProof/>
          <w:color w:val="0000FF"/>
          <w:sz w:val="24"/>
          <w:szCs w:val="24"/>
        </w:rPr>
        <w:drawing>
          <wp:inline distT="0" distB="0" distL="0" distR="0">
            <wp:extent cx="5105400" cy="1409700"/>
            <wp:effectExtent l="0" t="0" r="0" b="0"/>
            <wp:docPr id="2" name="Picture 2" descr="Untitled-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5400" cy="1409700"/>
                    </a:xfrm>
                    <a:prstGeom prst="rect">
                      <a:avLst/>
                    </a:prstGeom>
                    <a:noFill/>
                    <a:ln>
                      <a:noFill/>
                    </a:ln>
                  </pic:spPr>
                </pic:pic>
              </a:graphicData>
            </a:graphic>
          </wp:inline>
        </w:drawing>
      </w:r>
    </w:p>
    <w:p w:rsidR="00494394" w:rsidRPr="00FF346F" w:rsidRDefault="00494394" w:rsidP="00FF346F">
      <w:pPr>
        <w:jc w:val="both"/>
        <w:rPr>
          <w:rFonts w:eastAsia="Times New Roman" w:cs="Times New Roman"/>
          <w:sz w:val="24"/>
          <w:szCs w:val="24"/>
        </w:rPr>
      </w:pPr>
      <w:r w:rsidRPr="00FF346F">
        <w:rPr>
          <w:rFonts w:eastAsia="Times New Roman" w:cs="Times New Roman"/>
          <w:sz w:val="24"/>
          <w:szCs w:val="24"/>
        </w:rPr>
        <w:t> </w:t>
      </w:r>
    </w:p>
    <w:p w:rsidR="00494394" w:rsidRPr="00FF346F" w:rsidRDefault="00C513A0" w:rsidP="00FF346F">
      <w:pPr>
        <w:jc w:val="both"/>
        <w:rPr>
          <w:rFonts w:eastAsia="Times New Roman" w:cs="Times New Roman"/>
          <w:sz w:val="24"/>
          <w:szCs w:val="24"/>
        </w:rPr>
      </w:pPr>
      <w:r w:rsidRPr="00FF346F">
        <w:rPr>
          <w:rFonts w:eastAsia="Times New Roman" w:cs="Times New Roman"/>
          <w:sz w:val="24"/>
          <w:szCs w:val="24"/>
        </w:rPr>
        <w:pict>
          <v:rect id="_x0000_i1025" style="width:0;height:1.5pt" o:hralign="center" o:hrstd="t" o:hr="t" fillcolor="#a0a0a0" stroked="f"/>
        </w:pict>
      </w:r>
    </w:p>
    <w:p w:rsidR="00494394" w:rsidRPr="00FF346F" w:rsidRDefault="00494394" w:rsidP="00FF346F">
      <w:pPr>
        <w:jc w:val="both"/>
        <w:rPr>
          <w:rFonts w:eastAsia="Times New Roman" w:cs="Times New Roman"/>
          <w:bCs/>
          <w:sz w:val="24"/>
          <w:szCs w:val="24"/>
        </w:rPr>
      </w:pPr>
      <w:r w:rsidRPr="00FF346F">
        <w:rPr>
          <w:rFonts w:eastAsia="Times New Roman" w:cs="Times New Roman"/>
          <w:bCs/>
          <w:sz w:val="24"/>
          <w:szCs w:val="24"/>
        </w:rPr>
        <w:t>APA SAJA PRODUK DAUN YAKON?</w:t>
      </w:r>
    </w:p>
    <w:p w:rsidR="00494394" w:rsidRPr="00FF346F" w:rsidRDefault="00C513A0" w:rsidP="00FF346F">
      <w:pPr>
        <w:jc w:val="both"/>
        <w:rPr>
          <w:rFonts w:eastAsia="Times New Roman" w:cs="Times New Roman"/>
          <w:sz w:val="24"/>
          <w:szCs w:val="24"/>
        </w:rPr>
      </w:pPr>
      <w:r w:rsidRPr="00FF346F">
        <w:rPr>
          <w:rFonts w:eastAsia="Times New Roman" w:cs="Times New Roman"/>
          <w:sz w:val="24"/>
          <w:szCs w:val="24"/>
        </w:rPr>
        <w:pict>
          <v:rect id="_x0000_i1026" style="width:0;height:1.5pt" o:hralign="center" o:hrstd="t" o:hr="t" fillcolor="#a0a0a0" stroked="f"/>
        </w:pict>
      </w:r>
    </w:p>
    <w:p w:rsidR="00494394" w:rsidRPr="00FF346F" w:rsidRDefault="00494394" w:rsidP="00FF346F">
      <w:pPr>
        <w:jc w:val="both"/>
        <w:rPr>
          <w:rFonts w:eastAsia="Times New Roman" w:cs="Times New Roman"/>
          <w:sz w:val="24"/>
          <w:szCs w:val="24"/>
        </w:rPr>
      </w:pPr>
      <w:r w:rsidRPr="00FF346F">
        <w:rPr>
          <w:rFonts w:eastAsia="Times New Roman" w:cs="Times New Roman"/>
          <w:bCs/>
          <w:color w:val="000000"/>
          <w:sz w:val="24"/>
          <w:szCs w:val="24"/>
        </w:rPr>
        <w:t>SMS/WA +62 857 10614483 | BBM 5AB05DD8</w:t>
      </w:r>
    </w:p>
    <w:p w:rsidR="00494394" w:rsidRPr="00FF346F" w:rsidRDefault="00C513A0" w:rsidP="00FF346F">
      <w:pPr>
        <w:jc w:val="both"/>
        <w:rPr>
          <w:rFonts w:eastAsia="Times New Roman" w:cs="Times New Roman"/>
          <w:sz w:val="24"/>
          <w:szCs w:val="24"/>
        </w:rPr>
      </w:pPr>
      <w:r w:rsidRPr="00FF346F">
        <w:rPr>
          <w:rFonts w:eastAsia="Times New Roman" w:cs="Times New Roman"/>
          <w:sz w:val="24"/>
          <w:szCs w:val="24"/>
        </w:rPr>
        <w:pict>
          <v:rect id="_x0000_i1027" style="width:0;height:1.5pt" o:hralign="center" o:hrstd="t" o:hr="t" fillcolor="#a0a0a0" stroked="f"/>
        </w:pict>
      </w:r>
    </w:p>
    <w:p w:rsidR="00494394" w:rsidRPr="00FF346F" w:rsidRDefault="00494394" w:rsidP="00FF346F">
      <w:pPr>
        <w:jc w:val="both"/>
        <w:rPr>
          <w:rFonts w:eastAsia="Times New Roman" w:cs="Times New Roman"/>
          <w:bCs/>
          <w:sz w:val="24"/>
          <w:szCs w:val="24"/>
        </w:rPr>
      </w:pPr>
      <w:r w:rsidRPr="00FF346F">
        <w:rPr>
          <w:rFonts w:eastAsia="Times New Roman" w:cs="Times New Roman"/>
          <w:bCs/>
          <w:color w:val="008000"/>
          <w:sz w:val="24"/>
          <w:szCs w:val="24"/>
          <w:u w:val="single"/>
        </w:rPr>
        <w:t>DAUN INSULIN PLUS</w:t>
      </w:r>
    </w:p>
    <w:p w:rsidR="00494394" w:rsidRPr="00FF346F" w:rsidRDefault="00494394" w:rsidP="00FF346F">
      <w:pPr>
        <w:jc w:val="both"/>
        <w:rPr>
          <w:rFonts w:eastAsia="Times New Roman" w:cs="Times New Roman"/>
          <w:bCs/>
          <w:sz w:val="24"/>
          <w:szCs w:val="24"/>
        </w:rPr>
      </w:pPr>
      <w:r w:rsidRPr="00FF346F">
        <w:rPr>
          <w:rFonts w:eastAsia="Times New Roman" w:cs="Times New Roman"/>
          <w:bCs/>
          <w:noProof/>
          <w:color w:val="0000FF"/>
          <w:sz w:val="24"/>
          <w:szCs w:val="24"/>
        </w:rPr>
        <w:lastRenderedPageBreak/>
        <w:drawing>
          <wp:inline distT="0" distB="0" distL="0" distR="0">
            <wp:extent cx="5105400" cy="3400425"/>
            <wp:effectExtent l="0" t="0" r="0" b="9525"/>
            <wp:docPr id="1" name="Picture 1" descr="IMG-20141113-WA0017 copy">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20141113-WA0017 copy">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5400" cy="3400425"/>
                    </a:xfrm>
                    <a:prstGeom prst="rect">
                      <a:avLst/>
                    </a:prstGeom>
                    <a:noFill/>
                    <a:ln>
                      <a:noFill/>
                    </a:ln>
                  </pic:spPr>
                </pic:pic>
              </a:graphicData>
            </a:graphic>
          </wp:inline>
        </w:drawing>
      </w:r>
    </w:p>
    <w:p w:rsidR="00494394" w:rsidRPr="00FF346F" w:rsidRDefault="00494394" w:rsidP="00FF346F">
      <w:pPr>
        <w:jc w:val="both"/>
        <w:rPr>
          <w:rFonts w:eastAsia="Times New Roman" w:cs="Times New Roman"/>
          <w:sz w:val="24"/>
          <w:szCs w:val="24"/>
        </w:rPr>
      </w:pPr>
      <w:r w:rsidRPr="00FF346F">
        <w:rPr>
          <w:rFonts w:eastAsia="Times New Roman" w:cs="Times New Roman"/>
          <w:sz w:val="24"/>
          <w:szCs w:val="24"/>
        </w:rPr>
        <w:t>Deskripsi Daun Insulin plus:</w:t>
      </w:r>
    </w:p>
    <w:p w:rsidR="00494394" w:rsidRPr="00FF346F" w:rsidRDefault="00494394" w:rsidP="00FF346F">
      <w:pPr>
        <w:jc w:val="both"/>
        <w:rPr>
          <w:rFonts w:eastAsia="Times New Roman" w:cs="Times New Roman"/>
          <w:sz w:val="24"/>
          <w:szCs w:val="24"/>
        </w:rPr>
      </w:pPr>
      <w:r w:rsidRPr="00FF346F">
        <w:rPr>
          <w:rFonts w:eastAsia="Times New Roman" w:cs="Times New Roman"/>
          <w:sz w:val="24"/>
          <w:szCs w:val="24"/>
        </w:rPr>
        <w:t>Teh Daun Insulin Plus adalah produk teh herbal yang dikemas dalam bentuk sediaan celup yang berkhasiat untuk menurunkan kadar gula darah pada penderita diabetes (kencing manis) dengan rasa seperti teh hijau dengan aroma khas dan rasa agak pahit getir.</w:t>
      </w:r>
    </w:p>
    <w:p w:rsidR="00494394" w:rsidRPr="00FF346F" w:rsidRDefault="00FF346F" w:rsidP="00FF346F">
      <w:pPr>
        <w:jc w:val="both"/>
        <w:rPr>
          <w:rFonts w:eastAsia="Times New Roman" w:cs="Times New Roman"/>
          <w:sz w:val="24"/>
          <w:szCs w:val="24"/>
        </w:rPr>
      </w:pPr>
      <w:r>
        <w:rPr>
          <w:rFonts w:eastAsia="Times New Roman" w:cs="Times New Roman"/>
          <w:bCs/>
          <w:sz w:val="24"/>
          <w:szCs w:val="24"/>
        </w:rPr>
        <w:t>Harga : Rp 9</w:t>
      </w:r>
      <w:r w:rsidR="00494394" w:rsidRPr="00FF346F">
        <w:rPr>
          <w:rFonts w:eastAsia="Times New Roman" w:cs="Times New Roman"/>
          <w:bCs/>
          <w:sz w:val="24"/>
          <w:szCs w:val="24"/>
        </w:rPr>
        <w:t>0.000</w:t>
      </w:r>
    </w:p>
    <w:p w:rsidR="00494394" w:rsidRPr="00FF346F" w:rsidRDefault="00494394" w:rsidP="00FF346F">
      <w:pPr>
        <w:jc w:val="both"/>
        <w:rPr>
          <w:rFonts w:eastAsia="Times New Roman" w:cs="Times New Roman"/>
          <w:sz w:val="24"/>
          <w:szCs w:val="24"/>
        </w:rPr>
      </w:pPr>
      <w:r w:rsidRPr="00FF346F">
        <w:rPr>
          <w:rFonts w:eastAsia="Times New Roman" w:cs="Times New Roman"/>
          <w:bCs/>
          <w:sz w:val="24"/>
          <w:szCs w:val="24"/>
        </w:rPr>
        <w:t>Netto : 60 gr</w:t>
      </w:r>
    </w:p>
    <w:p w:rsidR="00494394" w:rsidRPr="00FF346F" w:rsidRDefault="00494394" w:rsidP="00FF346F">
      <w:pPr>
        <w:jc w:val="both"/>
        <w:rPr>
          <w:rFonts w:eastAsia="Times New Roman" w:cs="Times New Roman"/>
          <w:sz w:val="24"/>
          <w:szCs w:val="24"/>
        </w:rPr>
      </w:pPr>
      <w:r w:rsidRPr="00FF346F">
        <w:rPr>
          <w:rFonts w:eastAsia="Times New Roman" w:cs="Times New Roman"/>
          <w:bCs/>
          <w:sz w:val="24"/>
          <w:szCs w:val="24"/>
        </w:rPr>
        <w:t>Isi : 20 teabags</w:t>
      </w:r>
    </w:p>
    <w:p w:rsidR="00494394" w:rsidRPr="00FF346F" w:rsidRDefault="00494394" w:rsidP="00FF346F">
      <w:pPr>
        <w:jc w:val="both"/>
        <w:rPr>
          <w:rFonts w:eastAsia="Times New Roman" w:cs="Times New Roman"/>
          <w:sz w:val="24"/>
          <w:szCs w:val="24"/>
        </w:rPr>
      </w:pPr>
      <w:r w:rsidRPr="00FF346F">
        <w:rPr>
          <w:rFonts w:eastAsia="Times New Roman" w:cs="Times New Roman"/>
          <w:bCs/>
          <w:sz w:val="24"/>
          <w:szCs w:val="24"/>
        </w:rPr>
        <w:t>Komposisi :</w:t>
      </w:r>
    </w:p>
    <w:p w:rsidR="00494394" w:rsidRPr="00FF346F" w:rsidRDefault="00494394" w:rsidP="00FF346F">
      <w:pPr>
        <w:jc w:val="both"/>
        <w:rPr>
          <w:rFonts w:eastAsia="Times New Roman" w:cs="Times New Roman"/>
          <w:sz w:val="24"/>
          <w:szCs w:val="24"/>
        </w:rPr>
      </w:pPr>
      <w:r w:rsidRPr="00FF346F">
        <w:rPr>
          <w:rFonts w:eastAsia="Times New Roman" w:cs="Times New Roman"/>
          <w:sz w:val="24"/>
          <w:szCs w:val="24"/>
        </w:rPr>
        <w:t>Daun Insulin (</w:t>
      </w:r>
      <w:r w:rsidRPr="00FF346F">
        <w:rPr>
          <w:rFonts w:eastAsia="Times New Roman" w:cs="Times New Roman"/>
          <w:i/>
          <w:iCs/>
          <w:sz w:val="24"/>
          <w:szCs w:val="24"/>
        </w:rPr>
        <w:t>Smallanthus sonchifolius</w:t>
      </w:r>
      <w:r w:rsidRPr="00FF346F">
        <w:rPr>
          <w:rFonts w:eastAsia="Times New Roman" w:cs="Times New Roman"/>
          <w:sz w:val="24"/>
          <w:szCs w:val="24"/>
        </w:rPr>
        <w:t>)</w:t>
      </w:r>
    </w:p>
    <w:p w:rsidR="00494394" w:rsidRPr="00FF346F" w:rsidRDefault="00494394" w:rsidP="00FF346F">
      <w:pPr>
        <w:jc w:val="both"/>
        <w:rPr>
          <w:rFonts w:eastAsia="Times New Roman" w:cs="Times New Roman"/>
          <w:sz w:val="24"/>
          <w:szCs w:val="24"/>
        </w:rPr>
      </w:pPr>
      <w:r w:rsidRPr="00FF346F">
        <w:rPr>
          <w:rFonts w:eastAsia="Times New Roman" w:cs="Times New Roman"/>
          <w:sz w:val="24"/>
          <w:szCs w:val="24"/>
        </w:rPr>
        <w:t>Meniran (</w:t>
      </w:r>
      <w:r w:rsidRPr="00FF346F">
        <w:rPr>
          <w:rFonts w:eastAsia="Times New Roman" w:cs="Times New Roman"/>
          <w:i/>
          <w:iCs/>
          <w:sz w:val="24"/>
          <w:szCs w:val="24"/>
        </w:rPr>
        <w:t>Phylantus niruri</w:t>
      </w:r>
      <w:r w:rsidRPr="00FF346F">
        <w:rPr>
          <w:rFonts w:eastAsia="Times New Roman" w:cs="Times New Roman"/>
          <w:sz w:val="24"/>
          <w:szCs w:val="24"/>
        </w:rPr>
        <w:t>)</w:t>
      </w:r>
    </w:p>
    <w:p w:rsidR="00494394" w:rsidRPr="00FF346F" w:rsidRDefault="00494394" w:rsidP="00FF346F">
      <w:pPr>
        <w:jc w:val="both"/>
        <w:rPr>
          <w:rFonts w:eastAsia="Times New Roman" w:cs="Times New Roman"/>
          <w:sz w:val="24"/>
          <w:szCs w:val="24"/>
        </w:rPr>
      </w:pPr>
      <w:r w:rsidRPr="00FF346F">
        <w:rPr>
          <w:rFonts w:eastAsia="Times New Roman" w:cs="Times New Roman"/>
          <w:sz w:val="24"/>
          <w:szCs w:val="24"/>
        </w:rPr>
        <w:t>Jahe (</w:t>
      </w:r>
      <w:r w:rsidRPr="00FF346F">
        <w:rPr>
          <w:rFonts w:eastAsia="Times New Roman" w:cs="Times New Roman"/>
          <w:i/>
          <w:iCs/>
          <w:sz w:val="24"/>
          <w:szCs w:val="24"/>
        </w:rPr>
        <w:t>Zingiber officinale</w:t>
      </w:r>
      <w:r w:rsidRPr="00FF346F">
        <w:rPr>
          <w:rFonts w:eastAsia="Times New Roman" w:cs="Times New Roman"/>
          <w:sz w:val="24"/>
          <w:szCs w:val="24"/>
        </w:rPr>
        <w:t>)</w:t>
      </w:r>
    </w:p>
    <w:p w:rsidR="00494394" w:rsidRPr="00FF346F" w:rsidRDefault="00494394" w:rsidP="00FF346F">
      <w:pPr>
        <w:jc w:val="both"/>
        <w:rPr>
          <w:rFonts w:eastAsia="Times New Roman" w:cs="Times New Roman"/>
          <w:sz w:val="24"/>
          <w:szCs w:val="24"/>
        </w:rPr>
      </w:pPr>
      <w:r w:rsidRPr="00FF346F">
        <w:rPr>
          <w:rFonts w:eastAsia="Times New Roman" w:cs="Times New Roman"/>
          <w:bCs/>
          <w:sz w:val="24"/>
          <w:szCs w:val="24"/>
        </w:rPr>
        <w:t>Aturan pakai :</w:t>
      </w:r>
    </w:p>
    <w:p w:rsidR="00494394" w:rsidRPr="00FF346F" w:rsidRDefault="00494394" w:rsidP="00FF346F">
      <w:pPr>
        <w:jc w:val="both"/>
        <w:rPr>
          <w:rFonts w:eastAsia="Times New Roman" w:cs="Times New Roman"/>
          <w:sz w:val="24"/>
          <w:szCs w:val="24"/>
        </w:rPr>
      </w:pPr>
      <w:r w:rsidRPr="00FF346F">
        <w:rPr>
          <w:rFonts w:eastAsia="Times New Roman" w:cs="Times New Roman"/>
          <w:sz w:val="24"/>
          <w:szCs w:val="24"/>
        </w:rPr>
        <w:t>Untuk pengobatan 2 x 1 bungkus/hari (pagi dan sore)</w:t>
      </w:r>
    </w:p>
    <w:p w:rsidR="00494394" w:rsidRPr="00FF346F" w:rsidRDefault="00494394" w:rsidP="00FF346F">
      <w:pPr>
        <w:jc w:val="both"/>
        <w:rPr>
          <w:rFonts w:eastAsia="Times New Roman" w:cs="Times New Roman"/>
          <w:sz w:val="24"/>
          <w:szCs w:val="24"/>
        </w:rPr>
      </w:pPr>
      <w:r w:rsidRPr="00FF346F">
        <w:rPr>
          <w:rFonts w:eastAsia="Times New Roman" w:cs="Times New Roman"/>
          <w:sz w:val="24"/>
          <w:szCs w:val="24"/>
        </w:rPr>
        <w:t>Untuk menjaga kesehatan 1 x 1 bungkus/hari (pagi atau sore)</w:t>
      </w:r>
    </w:p>
    <w:p w:rsidR="00494394" w:rsidRPr="00FF346F" w:rsidRDefault="00494394" w:rsidP="00FF346F">
      <w:pPr>
        <w:jc w:val="both"/>
        <w:rPr>
          <w:rFonts w:eastAsia="Times New Roman" w:cs="Times New Roman"/>
          <w:sz w:val="24"/>
          <w:szCs w:val="24"/>
        </w:rPr>
      </w:pPr>
      <w:r w:rsidRPr="00FF346F">
        <w:rPr>
          <w:rFonts w:eastAsia="Times New Roman" w:cs="Times New Roman"/>
          <w:sz w:val="24"/>
          <w:szCs w:val="24"/>
        </w:rPr>
        <w:t>Dilarang mengonsumsi melebihi aturan pakai</w:t>
      </w:r>
    </w:p>
    <w:p w:rsidR="00494394" w:rsidRPr="00FF346F" w:rsidRDefault="00494394" w:rsidP="00FF346F">
      <w:pPr>
        <w:jc w:val="both"/>
        <w:rPr>
          <w:rFonts w:eastAsia="Times New Roman" w:cs="Times New Roman"/>
          <w:sz w:val="24"/>
          <w:szCs w:val="24"/>
        </w:rPr>
      </w:pPr>
      <w:r w:rsidRPr="00FF346F">
        <w:rPr>
          <w:rFonts w:eastAsia="Times New Roman" w:cs="Times New Roman"/>
          <w:sz w:val="24"/>
          <w:szCs w:val="24"/>
        </w:rPr>
        <w:t>Produk tetap dapat dikonsumsi apabila sedang menggunakan obat lain</w:t>
      </w:r>
    </w:p>
    <w:p w:rsidR="00494394" w:rsidRPr="00FF346F" w:rsidRDefault="00494394" w:rsidP="00FF346F">
      <w:pPr>
        <w:jc w:val="both"/>
        <w:rPr>
          <w:rFonts w:eastAsia="Times New Roman" w:cs="Times New Roman"/>
          <w:sz w:val="24"/>
          <w:szCs w:val="24"/>
        </w:rPr>
      </w:pPr>
      <w:r w:rsidRPr="00FF346F">
        <w:rPr>
          <w:rFonts w:eastAsia="Times New Roman" w:cs="Times New Roman"/>
          <w:sz w:val="24"/>
          <w:szCs w:val="24"/>
        </w:rPr>
        <w:lastRenderedPageBreak/>
        <w:t>Jarak konsumsi dengan obat lain 2-3 jam</w:t>
      </w:r>
    </w:p>
    <w:p w:rsidR="00494394" w:rsidRPr="00FF346F" w:rsidRDefault="00494394" w:rsidP="00FF346F">
      <w:pPr>
        <w:jc w:val="both"/>
        <w:rPr>
          <w:rFonts w:eastAsia="Times New Roman" w:cs="Times New Roman"/>
          <w:sz w:val="24"/>
          <w:szCs w:val="24"/>
        </w:rPr>
      </w:pPr>
      <w:r w:rsidRPr="00FF346F">
        <w:rPr>
          <w:rFonts w:eastAsia="Times New Roman" w:cs="Times New Roman"/>
          <w:bCs/>
          <w:sz w:val="24"/>
          <w:szCs w:val="24"/>
        </w:rPr>
        <w:t>Perhatian </w:t>
      </w:r>
    </w:p>
    <w:p w:rsidR="00494394" w:rsidRPr="00FF346F" w:rsidRDefault="00494394" w:rsidP="00FF346F">
      <w:pPr>
        <w:jc w:val="both"/>
        <w:rPr>
          <w:rFonts w:eastAsia="Times New Roman" w:cs="Times New Roman"/>
          <w:sz w:val="24"/>
          <w:szCs w:val="24"/>
        </w:rPr>
      </w:pPr>
      <w:r w:rsidRPr="00FF346F">
        <w:rPr>
          <w:rFonts w:eastAsia="Times New Roman" w:cs="Times New Roman"/>
          <w:sz w:val="24"/>
          <w:szCs w:val="24"/>
        </w:rPr>
        <w:t>Cek kadar gula darah secara rutin untuk memantau pekembangannya, bila kadar gula darah sudah normal, teh dapat dikonsumsi 2 hari sekali atau 3 hari sekali.</w:t>
      </w:r>
    </w:p>
    <w:p w:rsidR="00494394" w:rsidRPr="00FF346F" w:rsidRDefault="00494394" w:rsidP="00FF346F">
      <w:pPr>
        <w:jc w:val="both"/>
        <w:rPr>
          <w:rFonts w:eastAsia="Times New Roman" w:cs="Times New Roman"/>
          <w:sz w:val="24"/>
          <w:szCs w:val="24"/>
        </w:rPr>
      </w:pPr>
      <w:r w:rsidRPr="00FF346F">
        <w:rPr>
          <w:rFonts w:eastAsia="Times New Roman" w:cs="Times New Roman"/>
          <w:bCs/>
          <w:sz w:val="24"/>
          <w:szCs w:val="24"/>
        </w:rPr>
        <w:t>Produk Daun Insulin Plus ini sudah memiliki Sertifikasi Produksi Pangan Industri Rumah Tangga, nomor P-IRT 2103404011132-17.</w:t>
      </w:r>
    </w:p>
    <w:p w:rsidR="00494394" w:rsidRPr="00FF346F" w:rsidRDefault="00494394" w:rsidP="00FF346F">
      <w:pPr>
        <w:jc w:val="both"/>
        <w:rPr>
          <w:rFonts w:eastAsia="Times New Roman" w:cs="Times New Roman"/>
          <w:sz w:val="24"/>
          <w:szCs w:val="24"/>
        </w:rPr>
      </w:pPr>
      <w:r w:rsidRPr="00FF346F">
        <w:rPr>
          <w:rFonts w:eastAsia="Times New Roman" w:cs="Times New Roman"/>
          <w:sz w:val="24"/>
          <w:szCs w:val="24"/>
        </w:rPr>
        <w:t> </w:t>
      </w:r>
    </w:p>
    <w:p w:rsidR="00494394" w:rsidRPr="00FF346F" w:rsidRDefault="00494394" w:rsidP="00FF346F">
      <w:pPr>
        <w:jc w:val="both"/>
        <w:rPr>
          <w:rFonts w:eastAsia="Times New Roman" w:cs="Times New Roman"/>
          <w:bCs/>
          <w:sz w:val="24"/>
          <w:szCs w:val="24"/>
        </w:rPr>
      </w:pPr>
      <w:r w:rsidRPr="00FF346F">
        <w:rPr>
          <w:rFonts w:eastAsia="Times New Roman" w:cs="Times New Roman"/>
          <w:bCs/>
          <w:color w:val="008000"/>
          <w:sz w:val="24"/>
          <w:szCs w:val="24"/>
          <w:u w:val="single"/>
        </w:rPr>
        <w:t>KAPSUL EKSTRAK YAKON</w:t>
      </w:r>
    </w:p>
    <w:p w:rsidR="00494394" w:rsidRPr="00FF346F" w:rsidRDefault="00494394" w:rsidP="00FF346F">
      <w:pPr>
        <w:jc w:val="both"/>
        <w:rPr>
          <w:rFonts w:eastAsia="Times New Roman" w:cs="Times New Roman"/>
          <w:sz w:val="24"/>
          <w:szCs w:val="24"/>
        </w:rPr>
      </w:pPr>
      <w:r w:rsidRPr="00FF346F">
        <w:rPr>
          <w:rFonts w:eastAsia="Times New Roman" w:cs="Times New Roman"/>
          <w:noProof/>
          <w:color w:val="0000FF"/>
          <w:sz w:val="24"/>
          <w:szCs w:val="24"/>
        </w:rPr>
        <w:drawing>
          <wp:inline distT="0" distB="0" distL="0" distR="0">
            <wp:extent cx="4010025" cy="3971925"/>
            <wp:effectExtent l="0" t="0" r="9525" b="9525"/>
            <wp:docPr id="4" name="Picture 4" descr="Screenshot_2015-10-04-11-02-36 copy">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shot_2015-10-04-11-02-36 copy">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0025" cy="3971925"/>
                    </a:xfrm>
                    <a:prstGeom prst="rect">
                      <a:avLst/>
                    </a:prstGeom>
                    <a:noFill/>
                    <a:ln>
                      <a:noFill/>
                    </a:ln>
                  </pic:spPr>
                </pic:pic>
              </a:graphicData>
            </a:graphic>
          </wp:inline>
        </w:drawing>
      </w:r>
    </w:p>
    <w:p w:rsidR="00494394" w:rsidRPr="00FF346F" w:rsidRDefault="00FF346F" w:rsidP="00FF346F">
      <w:pPr>
        <w:jc w:val="both"/>
        <w:rPr>
          <w:rFonts w:eastAsia="Times New Roman" w:cs="Times New Roman"/>
          <w:sz w:val="24"/>
          <w:szCs w:val="24"/>
        </w:rPr>
      </w:pPr>
      <w:r>
        <w:rPr>
          <w:rFonts w:eastAsia="Times New Roman" w:cs="Times New Roman"/>
          <w:bCs/>
          <w:sz w:val="24"/>
          <w:szCs w:val="24"/>
        </w:rPr>
        <w:t>Harga : Rp 11</w:t>
      </w:r>
      <w:r w:rsidR="00494394" w:rsidRPr="00FF346F">
        <w:rPr>
          <w:rFonts w:eastAsia="Times New Roman" w:cs="Times New Roman"/>
          <w:bCs/>
          <w:sz w:val="24"/>
          <w:szCs w:val="24"/>
        </w:rPr>
        <w:t>0.000</w:t>
      </w:r>
    </w:p>
    <w:p w:rsidR="00494394" w:rsidRPr="00FF346F" w:rsidRDefault="00494394" w:rsidP="00FF346F">
      <w:pPr>
        <w:jc w:val="both"/>
        <w:rPr>
          <w:rFonts w:eastAsia="Times New Roman" w:cs="Times New Roman"/>
          <w:sz w:val="24"/>
          <w:szCs w:val="24"/>
        </w:rPr>
      </w:pPr>
      <w:r w:rsidRPr="00FF346F">
        <w:rPr>
          <w:rFonts w:eastAsia="Times New Roman" w:cs="Times New Roman"/>
          <w:bCs/>
          <w:sz w:val="24"/>
          <w:szCs w:val="24"/>
        </w:rPr>
        <w:t>Netto : 40 kapsul @500mg</w:t>
      </w:r>
    </w:p>
    <w:p w:rsidR="00494394" w:rsidRPr="00FF346F" w:rsidRDefault="00494394" w:rsidP="00FF346F">
      <w:pPr>
        <w:jc w:val="both"/>
        <w:rPr>
          <w:rFonts w:eastAsia="Times New Roman" w:cs="Times New Roman"/>
          <w:sz w:val="24"/>
          <w:szCs w:val="24"/>
        </w:rPr>
      </w:pPr>
      <w:r w:rsidRPr="00FF346F">
        <w:rPr>
          <w:rFonts w:eastAsia="Times New Roman" w:cs="Times New Roman"/>
          <w:bCs/>
          <w:sz w:val="24"/>
          <w:szCs w:val="24"/>
        </w:rPr>
        <w:t>Komposisi :</w:t>
      </w:r>
    </w:p>
    <w:p w:rsidR="00494394" w:rsidRPr="00FF346F" w:rsidRDefault="00494394" w:rsidP="00FF346F">
      <w:pPr>
        <w:jc w:val="both"/>
        <w:rPr>
          <w:rFonts w:eastAsia="Times New Roman" w:cs="Times New Roman"/>
          <w:sz w:val="24"/>
          <w:szCs w:val="24"/>
        </w:rPr>
      </w:pPr>
      <w:r w:rsidRPr="00FF346F">
        <w:rPr>
          <w:rFonts w:eastAsia="Times New Roman" w:cs="Times New Roman"/>
          <w:sz w:val="24"/>
          <w:szCs w:val="24"/>
        </w:rPr>
        <w:t>Daun Insulin (</w:t>
      </w:r>
      <w:r w:rsidRPr="00FF346F">
        <w:rPr>
          <w:rFonts w:eastAsia="Times New Roman" w:cs="Times New Roman"/>
          <w:i/>
          <w:iCs/>
          <w:sz w:val="24"/>
          <w:szCs w:val="24"/>
        </w:rPr>
        <w:t>Smallanthus sonchifolius</w:t>
      </w:r>
      <w:r w:rsidRPr="00FF346F">
        <w:rPr>
          <w:rFonts w:eastAsia="Times New Roman" w:cs="Times New Roman"/>
          <w:sz w:val="24"/>
          <w:szCs w:val="24"/>
        </w:rPr>
        <w:t>)</w:t>
      </w:r>
    </w:p>
    <w:p w:rsidR="00494394" w:rsidRPr="00FF346F" w:rsidRDefault="00494394" w:rsidP="00FF346F">
      <w:pPr>
        <w:jc w:val="both"/>
        <w:rPr>
          <w:rFonts w:eastAsia="Times New Roman" w:cs="Times New Roman"/>
          <w:sz w:val="24"/>
          <w:szCs w:val="24"/>
        </w:rPr>
      </w:pPr>
      <w:r w:rsidRPr="00FF346F">
        <w:rPr>
          <w:rFonts w:eastAsia="Times New Roman" w:cs="Times New Roman"/>
          <w:sz w:val="24"/>
          <w:szCs w:val="24"/>
        </w:rPr>
        <w:t>Meniran (</w:t>
      </w:r>
      <w:r w:rsidRPr="00FF346F">
        <w:rPr>
          <w:rFonts w:eastAsia="Times New Roman" w:cs="Times New Roman"/>
          <w:i/>
          <w:iCs/>
          <w:sz w:val="24"/>
          <w:szCs w:val="24"/>
        </w:rPr>
        <w:t>Phylantus niruri</w:t>
      </w:r>
      <w:r w:rsidRPr="00FF346F">
        <w:rPr>
          <w:rFonts w:eastAsia="Times New Roman" w:cs="Times New Roman"/>
          <w:sz w:val="24"/>
          <w:szCs w:val="24"/>
        </w:rPr>
        <w:t>)</w:t>
      </w:r>
    </w:p>
    <w:p w:rsidR="00494394" w:rsidRPr="00FF346F" w:rsidRDefault="00494394" w:rsidP="00FF346F">
      <w:pPr>
        <w:jc w:val="both"/>
        <w:rPr>
          <w:rFonts w:eastAsia="Times New Roman" w:cs="Times New Roman"/>
          <w:sz w:val="24"/>
          <w:szCs w:val="24"/>
        </w:rPr>
      </w:pPr>
      <w:r w:rsidRPr="00FF346F">
        <w:rPr>
          <w:rFonts w:eastAsia="Times New Roman" w:cs="Times New Roman"/>
          <w:sz w:val="24"/>
          <w:szCs w:val="24"/>
        </w:rPr>
        <w:t>Sambiloto (</w:t>
      </w:r>
      <w:r w:rsidRPr="00FF346F">
        <w:rPr>
          <w:rFonts w:eastAsia="Times New Roman" w:cs="Times New Roman"/>
          <w:i/>
          <w:iCs/>
          <w:sz w:val="24"/>
          <w:szCs w:val="24"/>
        </w:rPr>
        <w:t>andrographis paniculata)</w:t>
      </w:r>
    </w:p>
    <w:p w:rsidR="00494394" w:rsidRPr="00FF346F" w:rsidRDefault="00494394" w:rsidP="00FF346F">
      <w:pPr>
        <w:jc w:val="both"/>
        <w:rPr>
          <w:rFonts w:eastAsia="Times New Roman" w:cs="Times New Roman"/>
          <w:sz w:val="24"/>
          <w:szCs w:val="24"/>
        </w:rPr>
      </w:pPr>
      <w:r w:rsidRPr="00FF346F">
        <w:rPr>
          <w:rFonts w:eastAsia="Times New Roman" w:cs="Times New Roman"/>
          <w:bCs/>
          <w:sz w:val="24"/>
          <w:szCs w:val="24"/>
        </w:rPr>
        <w:lastRenderedPageBreak/>
        <w:t>Aturan pakai :</w:t>
      </w:r>
    </w:p>
    <w:p w:rsidR="00494394" w:rsidRPr="00FF346F" w:rsidRDefault="00494394" w:rsidP="00FF346F">
      <w:pPr>
        <w:jc w:val="both"/>
        <w:rPr>
          <w:rFonts w:eastAsia="Times New Roman" w:cs="Times New Roman"/>
          <w:sz w:val="24"/>
          <w:szCs w:val="24"/>
        </w:rPr>
      </w:pPr>
      <w:r w:rsidRPr="00FF346F">
        <w:rPr>
          <w:rFonts w:eastAsia="Times New Roman" w:cs="Times New Roman"/>
          <w:sz w:val="24"/>
          <w:szCs w:val="24"/>
        </w:rPr>
        <w:t>Untuk pengobatan 2 x 2 kapsul/hari (pagi dan sore)</w:t>
      </w:r>
    </w:p>
    <w:p w:rsidR="00494394" w:rsidRPr="00FF346F" w:rsidRDefault="00494394" w:rsidP="00FF346F">
      <w:pPr>
        <w:jc w:val="both"/>
        <w:rPr>
          <w:rFonts w:eastAsia="Times New Roman" w:cs="Times New Roman"/>
          <w:sz w:val="24"/>
          <w:szCs w:val="24"/>
        </w:rPr>
      </w:pPr>
      <w:r w:rsidRPr="00FF346F">
        <w:rPr>
          <w:rFonts w:eastAsia="Times New Roman" w:cs="Times New Roman"/>
          <w:sz w:val="24"/>
          <w:szCs w:val="24"/>
        </w:rPr>
        <w:t>Untuk menjaga kesehatan 1 x 2 kapsul/hari (pagi atau sore)</w:t>
      </w:r>
      <w:r w:rsidR="00140FD5" w:rsidRPr="00FF346F">
        <w:rPr>
          <w:rFonts w:eastAsia="Times New Roman" w:cs="Times New Roman"/>
          <w:sz w:val="24"/>
          <w:szCs w:val="24"/>
        </w:rPr>
        <w:t>5</w:t>
      </w:r>
    </w:p>
    <w:p w:rsidR="00494394" w:rsidRPr="00FF346F" w:rsidRDefault="00494394" w:rsidP="00FF346F">
      <w:pPr>
        <w:jc w:val="both"/>
        <w:rPr>
          <w:rFonts w:eastAsia="Times New Roman" w:cs="Times New Roman"/>
          <w:sz w:val="24"/>
          <w:szCs w:val="24"/>
        </w:rPr>
      </w:pPr>
      <w:r w:rsidRPr="00FF346F">
        <w:rPr>
          <w:rFonts w:eastAsia="Times New Roman" w:cs="Times New Roman"/>
          <w:sz w:val="24"/>
          <w:szCs w:val="24"/>
        </w:rPr>
        <w:t>Dilarang mengonsumsi melebihi aturan pakai</w:t>
      </w:r>
    </w:p>
    <w:p w:rsidR="00494394" w:rsidRPr="00FF346F" w:rsidRDefault="00494394" w:rsidP="00FF346F">
      <w:pPr>
        <w:jc w:val="both"/>
        <w:rPr>
          <w:rFonts w:eastAsia="Times New Roman" w:cs="Times New Roman"/>
          <w:sz w:val="24"/>
          <w:szCs w:val="24"/>
        </w:rPr>
      </w:pPr>
      <w:r w:rsidRPr="00FF346F">
        <w:rPr>
          <w:rFonts w:eastAsia="Times New Roman" w:cs="Times New Roman"/>
          <w:sz w:val="24"/>
          <w:szCs w:val="24"/>
        </w:rPr>
        <w:t>Produk tetap dapat dikonsumsi apabila sedang menggunakan obat lain</w:t>
      </w:r>
    </w:p>
    <w:p w:rsidR="00494394" w:rsidRPr="00FF346F" w:rsidRDefault="00494394" w:rsidP="00FF346F">
      <w:pPr>
        <w:jc w:val="both"/>
        <w:rPr>
          <w:rFonts w:eastAsia="Times New Roman" w:cs="Times New Roman"/>
          <w:sz w:val="24"/>
          <w:szCs w:val="24"/>
        </w:rPr>
      </w:pPr>
      <w:r w:rsidRPr="00FF346F">
        <w:rPr>
          <w:rFonts w:eastAsia="Times New Roman" w:cs="Times New Roman"/>
          <w:sz w:val="24"/>
          <w:szCs w:val="24"/>
        </w:rPr>
        <w:t>Jarak konsumsi dengan obat lain 2-3 jam</w:t>
      </w:r>
    </w:p>
    <w:p w:rsidR="00494394" w:rsidRPr="00FF346F" w:rsidRDefault="00494394" w:rsidP="00FF346F">
      <w:pPr>
        <w:jc w:val="both"/>
        <w:rPr>
          <w:rFonts w:eastAsia="Times New Roman" w:cs="Times New Roman"/>
          <w:sz w:val="24"/>
          <w:szCs w:val="24"/>
        </w:rPr>
      </w:pPr>
      <w:r w:rsidRPr="00FF346F">
        <w:rPr>
          <w:rFonts w:eastAsia="Times New Roman" w:cs="Times New Roman"/>
          <w:bCs/>
          <w:sz w:val="24"/>
          <w:szCs w:val="24"/>
        </w:rPr>
        <w:t>Perhatian </w:t>
      </w:r>
    </w:p>
    <w:p w:rsidR="00494394" w:rsidRPr="00FF346F" w:rsidRDefault="00494394" w:rsidP="00FF346F">
      <w:pPr>
        <w:jc w:val="both"/>
        <w:rPr>
          <w:rFonts w:eastAsia="Times New Roman" w:cs="Times New Roman"/>
          <w:sz w:val="24"/>
          <w:szCs w:val="24"/>
        </w:rPr>
      </w:pPr>
      <w:r w:rsidRPr="00FF346F">
        <w:rPr>
          <w:rFonts w:eastAsia="Times New Roman" w:cs="Times New Roman"/>
          <w:sz w:val="24"/>
          <w:szCs w:val="24"/>
        </w:rPr>
        <w:t>Cek kadar gula darah secara rutin untuk memantau pekembangannya, bila kadar gula darah sudah normal, Kapsul dapat dikonsumsi 2 hari sekali atau 3 hari sekali.</w:t>
      </w:r>
    </w:p>
    <w:p w:rsidR="00494394" w:rsidRPr="00FF346F" w:rsidRDefault="00494394" w:rsidP="00FF346F">
      <w:pPr>
        <w:jc w:val="both"/>
        <w:rPr>
          <w:rFonts w:eastAsia="Times New Roman" w:cs="Times New Roman"/>
          <w:sz w:val="24"/>
          <w:szCs w:val="24"/>
        </w:rPr>
      </w:pPr>
      <w:r w:rsidRPr="00FF346F">
        <w:rPr>
          <w:rFonts w:eastAsia="Times New Roman" w:cs="Times New Roman"/>
          <w:bCs/>
          <w:sz w:val="24"/>
          <w:szCs w:val="24"/>
        </w:rPr>
        <w:t>Produk Kapsul Ekstrak Yakon ini sudah memiliki Sertifikasi Produk UKOT (Usaha Kecil Obat Tradisional) POM TR No. 143 383 381</w:t>
      </w:r>
    </w:p>
    <w:p w:rsidR="00494394" w:rsidRPr="00FF346F" w:rsidRDefault="00494394" w:rsidP="00FF346F">
      <w:pPr>
        <w:jc w:val="both"/>
        <w:rPr>
          <w:sz w:val="24"/>
          <w:szCs w:val="24"/>
        </w:rPr>
      </w:pPr>
      <w:bookmarkStart w:id="0" w:name="_GoBack"/>
      <w:bookmarkEnd w:id="0"/>
    </w:p>
    <w:sectPr w:rsidR="00494394" w:rsidRPr="00FF3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74445"/>
    <w:multiLevelType w:val="multilevel"/>
    <w:tmpl w:val="946A4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175964"/>
    <w:multiLevelType w:val="multilevel"/>
    <w:tmpl w:val="234C7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9B27FB"/>
    <w:multiLevelType w:val="multilevel"/>
    <w:tmpl w:val="0E400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E44797"/>
    <w:multiLevelType w:val="multilevel"/>
    <w:tmpl w:val="58E23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66550F"/>
    <w:multiLevelType w:val="multilevel"/>
    <w:tmpl w:val="F5BE1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5B42B2"/>
    <w:multiLevelType w:val="multilevel"/>
    <w:tmpl w:val="C53C2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5F4C64"/>
    <w:multiLevelType w:val="multilevel"/>
    <w:tmpl w:val="A9000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0C5727"/>
    <w:multiLevelType w:val="multilevel"/>
    <w:tmpl w:val="680E6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A955D62"/>
    <w:multiLevelType w:val="multilevel"/>
    <w:tmpl w:val="7C30B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ED522F"/>
    <w:multiLevelType w:val="multilevel"/>
    <w:tmpl w:val="21CA8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D460F3"/>
    <w:multiLevelType w:val="multilevel"/>
    <w:tmpl w:val="35BA9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E66924"/>
    <w:multiLevelType w:val="multilevel"/>
    <w:tmpl w:val="A2C61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BEC5733"/>
    <w:multiLevelType w:val="multilevel"/>
    <w:tmpl w:val="0FD48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D701AF"/>
    <w:multiLevelType w:val="multilevel"/>
    <w:tmpl w:val="AD506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03A2159"/>
    <w:multiLevelType w:val="multilevel"/>
    <w:tmpl w:val="F44C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3E86843"/>
    <w:multiLevelType w:val="multilevel"/>
    <w:tmpl w:val="26B4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8D43C86"/>
    <w:multiLevelType w:val="hybridMultilevel"/>
    <w:tmpl w:val="4FF6E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F83135A"/>
    <w:multiLevelType w:val="multilevel"/>
    <w:tmpl w:val="26CA9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7"/>
  </w:num>
  <w:num w:numId="3">
    <w:abstractNumId w:val="5"/>
  </w:num>
  <w:num w:numId="4">
    <w:abstractNumId w:val="0"/>
  </w:num>
  <w:num w:numId="5">
    <w:abstractNumId w:val="13"/>
  </w:num>
  <w:num w:numId="6">
    <w:abstractNumId w:val="12"/>
  </w:num>
  <w:num w:numId="7">
    <w:abstractNumId w:val="9"/>
  </w:num>
  <w:num w:numId="8">
    <w:abstractNumId w:val="11"/>
  </w:num>
  <w:num w:numId="9">
    <w:abstractNumId w:val="8"/>
  </w:num>
  <w:num w:numId="10">
    <w:abstractNumId w:val="14"/>
  </w:num>
  <w:num w:numId="11">
    <w:abstractNumId w:val="15"/>
  </w:num>
  <w:num w:numId="12">
    <w:abstractNumId w:val="1"/>
  </w:num>
  <w:num w:numId="13">
    <w:abstractNumId w:val="2"/>
  </w:num>
  <w:num w:numId="14">
    <w:abstractNumId w:val="4"/>
  </w:num>
  <w:num w:numId="15">
    <w:abstractNumId w:val="3"/>
  </w:num>
  <w:num w:numId="16">
    <w:abstractNumId w:val="10"/>
  </w:num>
  <w:num w:numId="17">
    <w:abstractNumId w:val="6"/>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394"/>
    <w:rsid w:val="0010747F"/>
    <w:rsid w:val="00140FD5"/>
    <w:rsid w:val="00243617"/>
    <w:rsid w:val="00321F8F"/>
    <w:rsid w:val="003C3C7E"/>
    <w:rsid w:val="00494394"/>
    <w:rsid w:val="008C4FB3"/>
    <w:rsid w:val="008D0BBD"/>
    <w:rsid w:val="00C513A0"/>
    <w:rsid w:val="00E73130"/>
    <w:rsid w:val="00FF3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BAC08A-8491-4B82-818B-7A55677DC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943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49439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94394"/>
    <w:rPr>
      <w:i/>
      <w:iCs/>
    </w:rPr>
  </w:style>
  <w:style w:type="character" w:customStyle="1" w:styleId="Heading2Char">
    <w:name w:val="Heading 2 Char"/>
    <w:basedOn w:val="DefaultParagraphFont"/>
    <w:link w:val="Heading2"/>
    <w:uiPriority w:val="9"/>
    <w:rsid w:val="00494394"/>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9439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943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4394"/>
    <w:rPr>
      <w:b/>
      <w:bCs/>
    </w:rPr>
  </w:style>
  <w:style w:type="paragraph" w:styleId="ListParagraph">
    <w:name w:val="List Paragraph"/>
    <w:basedOn w:val="Normal"/>
    <w:uiPriority w:val="34"/>
    <w:qFormat/>
    <w:rsid w:val="00FF34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635732">
      <w:bodyDiv w:val="1"/>
      <w:marLeft w:val="0"/>
      <w:marRight w:val="0"/>
      <w:marTop w:val="0"/>
      <w:marBottom w:val="0"/>
      <w:divBdr>
        <w:top w:val="none" w:sz="0" w:space="0" w:color="auto"/>
        <w:left w:val="none" w:sz="0" w:space="0" w:color="auto"/>
        <w:bottom w:val="none" w:sz="0" w:space="0" w:color="auto"/>
        <w:right w:val="none" w:sz="0" w:space="0" w:color="auto"/>
      </w:divBdr>
    </w:div>
    <w:div w:id="692536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2.wp.com/dauninsulinindonesia.com/wp-content/uploads/2015/05/Untitled-2.jpg"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i1.wp.com/dauninsulinindonesia.com/wp-content/uploads/2015/05/Screenshot_2015-10-04-11-02-36-copy.jpg" TargetMode="External"/><Relationship Id="rId5" Type="http://schemas.openxmlformats.org/officeDocument/2006/relationships/hyperlink" Target="http://i0.wp.com/dauninsulinindonesia.com/wp-content/uploads/2015/05/Untitled-13.jpg"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i1.wp.com/dauninsulinindonesia.com/wp-content/uploads/2015/05/Untitled-1.jp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1</Pages>
  <Words>665</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Roso Sasongko</dc:creator>
  <cp:keywords/>
  <dc:description/>
  <cp:lastModifiedBy>Roso Sasongko</cp:lastModifiedBy>
  <cp:revision>3</cp:revision>
  <dcterms:created xsi:type="dcterms:W3CDTF">2016-02-10T09:48:00Z</dcterms:created>
  <dcterms:modified xsi:type="dcterms:W3CDTF">2016-02-11T18:32:00Z</dcterms:modified>
</cp:coreProperties>
</file>