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b/>
          <w:bCs/>
          <w:color w:val="1D4ED8"/>
          <w:sz w:val="28"/>
          <w:szCs w:val="28"/>
        </w:rPr>
        <w:t xml:space="preserve">nelua-api</w:t>
      </w:r>
    </w:p>
    <w:p>
      <w:pPr>
        <w:spacing w:after="160"/>
      </w:pPr>
      <w:r>
        <w:rPr>
          <w:b/>
          <w:bCs/>
          <w:color w:val="1F2933"/>
          <w:sz w:val="44"/>
          <w:szCs w:val="44"/>
        </w:rPr>
        <w:t xml:space="preserve">Observabilidad en staging: SLOs, alarmas por presupuesto de error y trazas distribuidas</w:t>
      </w:r>
    </w:p>
    <w:p>
      <w:pPr>
        <w:spacing w:after="600"/>
      </w:pPr>
      <w:r>
        <w:rPr>
          <w:color w:val="52606D"/>
          <w:sz w:val="26"/>
          <w:szCs w:val="26"/>
        </w:rPr>
        <w:t xml:space="preserve">Qué se implementó, cómo se probó provocando una falla real y qué encontraron las trazas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20"/>
      </w:tblGrid>
      <w:tr>
        <w:trPr>
          <w:tblHeader/>
        </w:trPr>
        <w:tc>
          <w:tcPr>
            <w:tcW w:type="dxa" w:w="26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shd w:fill="EE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Dato</w:t>
            </w:r>
          </w:p>
        </w:tc>
        <w:tc>
          <w:tcPr>
            <w:tcW w:type="dxa" w:w="712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shd w:fill="EE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26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Fecha</w:t>
            </w:r>
          </w:p>
        </w:tc>
        <w:tc>
          <w:tcPr>
            <w:tcW w:type="dxa" w:w="712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10 de octubre de 2026</w:t>
            </w:r>
          </w:p>
        </w:tc>
      </w:tr>
      <w:tr>
        <w:tc>
          <w:tcPr>
            <w:tcW w:type="dxa" w:w="26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Ambiente</w:t>
            </w:r>
          </w:p>
        </w:tc>
        <w:tc>
          <w:tcPr>
            <w:tcW w:type="dxa" w:w="712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staging (AWS us-east-2, EKS Auto Mode)</w:t>
            </w:r>
          </w:p>
        </w:tc>
      </w:tr>
      <w:tr>
        <w:tc>
          <w:tcPr>
            <w:tcW w:type="dxa" w:w="26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Versiones</w:t>
            </w:r>
          </w:p>
        </w:tc>
        <w:tc>
          <w:tcPr>
            <w:tcW w:type="dxa" w:w="712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e6ceccd (trazas) y e9a2c37 (arreglos que salieron de esta prueba)</w:t>
            </w:r>
          </w:p>
        </w:tc>
      </w:tr>
      <w:tr>
        <w:tc>
          <w:tcPr>
            <w:tcW w:type="dxa" w:w="26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Herramientas</w:t>
            </w:r>
          </w:p>
        </w:tc>
        <w:tc>
          <w:tcPr>
            <w:tcW w:type="dxa" w:w="712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CloudWatch (alarmas y tableros), AWS X-Ray, OpenTelemetry (SDK 1.45, colector 0.160)</w:t>
            </w:r>
          </w:p>
        </w:tc>
      </w:tr>
      <w:tr>
        <w:tc>
          <w:tcPr>
            <w:tcW w:type="dxa" w:w="26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Autor</w:t>
            </w:r>
          </w:p>
        </w:tc>
        <w:tc>
          <w:tcPr>
            <w:tcW w:type="dxa" w:w="712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Juan Londoño</w:t>
            </w:r>
          </w:p>
        </w:tc>
      </w:tr>
    </w:tbl>
    <w:p>
      <w:pPr>
        <w:pageBreakBefore/>
      </w:pPr>
    </w:p>
    <w:p>
      <w:pPr>
        <w:pStyle w:val="Heading1"/>
      </w:pPr>
      <w:r>
        <w:t xml:space="preserve">1. Resumen</w:t>
      </w:r>
    </w:p>
    <w:p>
      <w:pPr>
        <w:spacing w:after="120" w:line="288"/>
      </w:pPr>
      <w:r>
        <w:t xml:space="preserve">El reto pide observabilidad con criterio: SLOs y SLIs, una estrategia de alertas y trazas distribuidas, no solo nombrar herramientas. Implementé las tres cosas en Terraform y en el código, y las probé en staging provocando una falla real: agregué a la API un repositorio de GitHub que no existe y lo dejé fallar unos 30 minutos.</w:t>
      </w:r>
    </w:p>
    <w:p>
      <w:pPr>
        <w:spacing w:after="120" w:line="288"/>
      </w:pPr>
      <w:r>
        <w:t xml:space="preserve">Las alarmas de SLO de frescura detectaron la falla en uno o dos minutos y se apagaron solas unos cinco minutos después de corregirla. Las trazas mostraron la falla llamada por llamada, y los logs llevan el mismo identificador que la traza. Además, en el primer minuto, las trazas encontraron un bug de permisos que llevaba tiempo escondido en los logs; lo corregí y lo verifiqué en la misma sesión.</w:t>
      </w:r>
    </w:p>
    <w:p>
      <w:pPr>
        <w:spacing w:after="6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220"/>
        <w:gridCol w:w="1200"/>
      </w:tblGrid>
      <w:tr>
        <w:trPr>
          <w:tblHeader/>
        </w:trPr>
        <w:tc>
          <w:tcPr>
            <w:tcW w:type="dxa" w:w="33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shd w:fill="EE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Qué se quería comprobar</w:t>
            </w:r>
          </w:p>
        </w:tc>
        <w:tc>
          <w:tcPr>
            <w:tcW w:type="dxa" w:w="522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shd w:fill="EE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Resultado</w:t>
            </w:r>
          </w:p>
        </w:tc>
        <w:tc>
          <w:tcPr>
            <w:tcW w:type="dxa" w:w="12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shd w:fill="EE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¿Cumple?</w:t>
            </w:r>
          </w:p>
        </w:tc>
      </w:tr>
      <w:tr>
        <w:tc>
          <w:tcPr>
            <w:tcW w:type="dxa" w:w="33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La API y el recolector envían trazas a X-Ray</w:t>
            </w:r>
          </w:p>
        </w:tc>
        <w:tc>
          <w:tcPr>
            <w:tcW w:type="dxa" w:w="522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Más de 1.100 trazas en 10 minutos, de los dos componentes</w:t>
            </w:r>
          </w:p>
        </w:tc>
        <w:tc>
          <w:tcPr>
            <w:tcW w:type="dxa" w:w="12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47857"/>
                <w:sz w:val="19"/>
                <w:szCs w:val="19"/>
              </w:rPr>
              <w:t xml:space="preserve">Sí</w:t>
            </w:r>
          </w:p>
        </w:tc>
      </w:tr>
      <w:tr>
        <w:tc>
          <w:tcPr>
            <w:tcW w:type="dxa" w:w="33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Una falla se ve en la traza, con su causa</w:t>
            </w:r>
          </w:p>
        </w:tc>
        <w:tc>
          <w:tcPr>
            <w:tcW w:type="dxa" w:w="522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sync github en error, con el 404 de GitHub en el span del repo que falla</w:t>
            </w:r>
          </w:p>
        </w:tc>
        <w:tc>
          <w:tcPr>
            <w:tcW w:type="dxa" w:w="12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47857"/>
                <w:sz w:val="19"/>
                <w:szCs w:val="19"/>
              </w:rPr>
              <w:t xml:space="preserve">Sí</w:t>
            </w:r>
          </w:p>
        </w:tc>
      </w:tr>
      <w:tr>
        <w:tc>
          <w:tcPr>
            <w:tcW w:type="dxa" w:w="33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Logs y trazas comparten identificador</w:t>
            </w:r>
          </w:p>
        </w:tc>
        <w:tc>
          <w:tcPr>
            <w:tcW w:type="dxa" w:w="522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El trace_id del log abre la misma traza en X-Ray</w:t>
            </w:r>
          </w:p>
        </w:tc>
        <w:tc>
          <w:tcPr>
            <w:tcW w:type="dxa" w:w="12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47857"/>
                <w:sz w:val="19"/>
                <w:szCs w:val="19"/>
              </w:rPr>
              <w:t xml:space="preserve">Sí</w:t>
            </w:r>
          </w:p>
        </w:tc>
      </w:tr>
      <w:tr>
        <w:tc>
          <w:tcPr>
            <w:tcW w:type="dxa" w:w="33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La alarma de SLO detecta la falla</w:t>
            </w:r>
          </w:p>
        </w:tc>
        <w:tc>
          <w:tcPr>
            <w:tcW w:type="dxa" w:w="522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Compuestas de frescura (rápida y lenta) en alarma en 1–2 min</w:t>
            </w:r>
          </w:p>
        </w:tc>
        <w:tc>
          <w:tcPr>
            <w:tcW w:type="dxa" w:w="12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47857"/>
                <w:sz w:val="19"/>
                <w:szCs w:val="19"/>
              </w:rPr>
              <w:t xml:space="preserve">Sí</w:t>
            </w:r>
          </w:p>
        </w:tc>
      </w:tr>
      <w:tr>
        <w:tc>
          <w:tcPr>
            <w:tcW w:type="dxa" w:w="33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La alarma se apaga al corregir</w:t>
            </w:r>
          </w:p>
        </w:tc>
        <w:tc>
          <w:tcPr>
            <w:tcW w:type="dxa" w:w="522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Compuesta en OK ~5 min después del rollback; la ventana de 1 h seguía en alarma</w:t>
            </w:r>
          </w:p>
        </w:tc>
        <w:tc>
          <w:tcPr>
            <w:tcW w:type="dxa" w:w="12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47857"/>
                <w:sz w:val="19"/>
                <w:szCs w:val="19"/>
              </w:rPr>
              <w:t xml:space="preserve">Sí</w:t>
            </w:r>
          </w:p>
        </w:tc>
      </w:tr>
      <w:tr>
        <w:tc>
          <w:tcPr>
            <w:tcW w:type="dxa" w:w="33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El tablero muestra SLI y presupuesto</w:t>
            </w:r>
          </w:p>
        </w:tc>
        <w:tc>
          <w:tcPr>
            <w:tcW w:type="dxa" w:w="522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Sí, después de corregir la unidad de latencia</w:t>
            </w:r>
          </w:p>
        </w:tc>
        <w:tc>
          <w:tcPr>
            <w:tcW w:type="dxa" w:w="12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47857"/>
                <w:sz w:val="19"/>
                <w:szCs w:val="19"/>
              </w:rPr>
              <w:t xml:space="preserve">Sí</w:t>
            </w:r>
          </w:p>
        </w:tc>
      </w:tr>
    </w:tbl>
    <w:p>
      <w:pPr>
        <w:spacing w:after="240" w:before="60"/>
      </w:pPr>
      <w:r>
        <w:rPr>
          <w:i/>
          <w:iCs/>
          <w:color w:val="52606D"/>
          <w:sz w:val="18"/>
          <w:szCs w:val="18"/>
        </w:rPr>
        <w:t xml:space="preserve">Tabla 1. Criterios de la prueba y resultado.</w:t>
      </w:r>
    </w:p>
    <w:p>
      <w:pPr>
        <w:pStyle w:val="Heading1"/>
      </w:pPr>
      <w:r>
        <w:t xml:space="preserve">2. Qué se implementó</w:t>
      </w:r>
    </w:p>
    <w:p>
      <w:pPr>
        <w:pStyle w:val="Heading2"/>
      </w:pPr>
      <w:r>
        <w:t xml:space="preserve">2.1 SLIs y SLOs</w:t>
      </w:r>
    </w:p>
    <w:p>
      <w:pPr>
        <w:spacing w:after="120" w:line="288"/>
      </w:pPr>
      <w:r>
        <w:t xml:space="preserve">Definí los indicadores desde lo que ve el consumidor. La frescura la agregué por cómo está hecha la API: responde desde una foto que mantiene el recolector, así que puede responder 200 con datos viejos, y para quien la consulta eso también es una falla.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1500"/>
        <w:gridCol w:w="2620"/>
      </w:tblGrid>
      <w:tr>
        <w:trPr>
          <w:tblHeader/>
        </w:trPr>
        <w:tc>
          <w:tcPr>
            <w:tcW w:type="dxa" w:w="18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shd w:fill="EE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SLI</w:t>
            </w:r>
          </w:p>
        </w:tc>
        <w:tc>
          <w:tcPr>
            <w:tcW w:type="dxa" w:w="38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shd w:fill="EE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Cómo se mide</w:t>
            </w:r>
          </w:p>
        </w:tc>
        <w:tc>
          <w:tcPr>
            <w:tcW w:type="dxa" w:w="15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shd w:fill="EE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SLO (30 días)</w:t>
            </w:r>
          </w:p>
        </w:tc>
        <w:tc>
          <w:tcPr>
            <w:tcW w:type="dxa" w:w="262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shd w:fill="EE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Presupuesto de error</w:t>
            </w:r>
          </w:p>
        </w:tc>
      </w:tr>
      <w:tr>
        <w:tc>
          <w:tcPr>
            <w:tcW w:type="dxa" w:w="18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Disponibilidad</w:t>
            </w:r>
          </w:p>
        </w:tc>
        <w:tc>
          <w:tcPr>
            <w:tcW w:type="dxa" w:w="38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Peticiones sin 5xx sobre el total, en el ALB</w:t>
            </w:r>
          </w:p>
        </w:tc>
        <w:tc>
          <w:tcPr>
            <w:tcW w:type="dxa" w:w="15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99,9 %</w:t>
            </w:r>
          </w:p>
        </w:tc>
        <w:tc>
          <w:tcPr>
            <w:tcW w:type="dxa" w:w="262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0,1 % (≈ 43 min al mes)</w:t>
            </w:r>
          </w:p>
        </w:tc>
      </w:tr>
      <w:tr>
        <w:tc>
          <w:tcPr>
            <w:tcW w:type="dxa" w:w="18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Latencia</w:t>
            </w:r>
          </w:p>
        </w:tc>
        <w:tc>
          <w:tcPr>
            <w:tcW w:type="dxa" w:w="38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Peticiones de menos de 300 ms, en el ALB</w:t>
            </w:r>
          </w:p>
        </w:tc>
        <w:tc>
          <w:tcPr>
            <w:tcW w:type="dxa" w:w="15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99 %</w:t>
            </w:r>
          </w:p>
        </w:tc>
        <w:tc>
          <w:tcPr>
            <w:tcW w:type="dxa" w:w="262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1 % de peticiones lentas</w:t>
            </w:r>
          </w:p>
        </w:tc>
      </w:tr>
      <w:tr>
        <w:tc>
          <w:tcPr>
            <w:tcW w:type="dxa" w:w="18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Frescura</w:t>
            </w:r>
          </w:p>
        </w:tc>
        <w:tc>
          <w:tcPr>
            <w:tcW w:type="dxa" w:w="38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Sincronizaciones buenas del recolector (SyncSuccess)</w:t>
            </w:r>
          </w:p>
        </w:tc>
        <w:tc>
          <w:tcPr>
            <w:tcW w:type="dxa" w:w="15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99 %</w:t>
            </w:r>
          </w:p>
        </w:tc>
        <w:tc>
          <w:tcPr>
            <w:tcW w:type="dxa" w:w="262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1 % de sincronizaciones fallidas</w:t>
            </w:r>
          </w:p>
        </w:tc>
      </w:tr>
    </w:tbl>
    <w:p>
      <w:pPr>
        <w:spacing w:after="240" w:before="60"/>
      </w:pPr>
      <w:r>
        <w:rPr>
          <w:i/>
          <w:iCs/>
          <w:color w:val="52606D"/>
          <w:sz w:val="18"/>
          <w:szCs w:val="18"/>
        </w:rPr>
        <w:t xml:space="preserve">Tabla 2. Los objetivos están en la variable slo de iac/stacks/platform y las alarmas se calculan a partir de ellos.</w:t>
      </w:r>
    </w:p>
    <w:p>
      <w:pPr>
        <w:pStyle w:val="Heading2"/>
      </w:pPr>
      <w:r>
        <w:t xml:space="preserve">2.2 Alertas por consumo del presupuesto de error</w:t>
      </w:r>
    </w:p>
    <w:p>
      <w:pPr>
        <w:spacing w:after="120" w:line="288"/>
      </w:pPr>
      <w:r>
        <w:t xml:space="preserve">Las alarmas no preguntan si hay errores en este momento, sino si, a este ritmo, el presupuesto del mes se acaba antes de tiempo (burn rate). Así un pico corto no despierta a nadie y una degradación lenta no pasa desapercibida.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400"/>
        <w:gridCol w:w="2500"/>
        <w:gridCol w:w="2520"/>
      </w:tblGrid>
      <w:tr>
        <w:trPr>
          <w:tblHeader/>
        </w:trPr>
        <w:tc>
          <w:tcPr>
            <w:tcW w:type="dxa" w:w="13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shd w:fill="EE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Nivel</w:t>
            </w:r>
          </w:p>
        </w:tc>
        <w:tc>
          <w:tcPr>
            <w:tcW w:type="dxa" w:w="34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shd w:fill="EE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Condición</w:t>
            </w:r>
          </w:p>
        </w:tc>
        <w:tc>
          <w:tcPr>
            <w:tcW w:type="dxa" w:w="25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shd w:fill="EE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Ejemplo (disponibilidad)</w:t>
            </w:r>
          </w:p>
        </w:tc>
        <w:tc>
          <w:tcPr>
            <w:tcW w:type="dxa" w:w="252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shd w:fill="EE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Acción</w:t>
            </w:r>
          </w:p>
        </w:tc>
      </w:tr>
      <w:tr>
        <w:tc>
          <w:tcPr>
            <w:tcW w:type="dxa" w:w="13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Rápido</w:t>
            </w:r>
          </w:p>
        </w:tc>
        <w:tc>
          <w:tcPr>
            <w:tcW w:type="dxa" w:w="34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14,4x en 1 h y también en los últimos 5 min</w:t>
            </w:r>
          </w:p>
        </w:tc>
        <w:tc>
          <w:tcPr>
            <w:tcW w:type="dxa" w:w="25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Más de 1,44 % de 5xx</w:t>
            </w:r>
          </w:p>
        </w:tc>
        <w:tc>
          <w:tcPr>
            <w:tcW w:type="dxa" w:w="252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Despierta a alguien</w:t>
            </w:r>
          </w:p>
        </w:tc>
      </w:tr>
      <w:tr>
        <w:tc>
          <w:tcPr>
            <w:tcW w:type="dxa" w:w="13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Lento</w:t>
            </w:r>
          </w:p>
        </w:tc>
        <w:tc>
          <w:tcPr>
            <w:tcW w:type="dxa" w:w="34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6x en 6 h y también en los últimos 30 min</w:t>
            </w:r>
          </w:p>
        </w:tc>
        <w:tc>
          <w:tcPr>
            <w:tcW w:type="dxa" w:w="25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Más de 0,6 % de 5xx</w:t>
            </w:r>
          </w:p>
        </w:tc>
        <w:tc>
          <w:tcPr>
            <w:tcW w:type="dxa" w:w="252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Despierta a alguien</w:t>
            </w:r>
          </w:p>
        </w:tc>
      </w:tr>
      <w:tr>
        <w:tc>
          <w:tcPr>
            <w:tcW w:type="dxa" w:w="13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Ticket</w:t>
            </w:r>
          </w:p>
        </w:tc>
        <w:tc>
          <w:tcPr>
            <w:tcW w:type="dxa" w:w="34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1x tres días seguidos</w:t>
            </w:r>
          </w:p>
        </w:tc>
        <w:tc>
          <w:tcPr>
            <w:tcW w:type="dxa" w:w="25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Más de 0,1 % de 5xx</w:t>
            </w:r>
          </w:p>
        </w:tc>
        <w:tc>
          <w:tcPr>
            <w:tcW w:type="dxa" w:w="252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Ticket</w:t>
            </w:r>
          </w:p>
        </w:tc>
      </w:tr>
    </w:tbl>
    <w:p>
      <w:pPr>
        <w:spacing w:after="240" w:before="60"/>
      </w:pPr>
      <w:r>
        <w:rPr>
          <w:i/>
          <w:iCs/>
          <w:color w:val="52606D"/>
          <w:sz w:val="18"/>
          <w:szCs w:val="18"/>
        </w:rPr>
        <w:t xml:space="preserve">Tabla 3. Cada ventana es una alarma de CloudWatch con metric math; cada nivel es una alarma compuesta ALARM(larga) AND ALARM(corta). En total, 15 alarmas de métrica, 6 compuestas y un tablero por ambiente.</w:t>
      </w:r>
    </w:p>
    <w:p>
      <w:pPr>
        <w:pStyle w:val="Heading2"/>
      </w:pPr>
      <w:r>
        <w:t xml:space="preserve">2.3 Trazas distribuidas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OpenTelemetry en la app. </w:t>
      </w:r>
      <w:r>
        <w:t xml:space="preserve">FastAPI, httpx y boto3 se instrumentan solos. Los spans del recolector los agregué a mano: cada ciclo es una traza (sync github, sync cluster, sync budget) con un span por vista.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Un colector en el clúster. </w:t>
      </w:r>
      <w:r>
        <w:t xml:space="preserve">La app manda OTLP a un colector de OpenTelemetry (2 réplicas) y él envía a X-Ray con un rol que solo puede escribir trazas. La app no sabe a dónde van.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Logs correlacionados. </w:t>
      </w:r>
      <w:r>
        <w:t xml:space="preserve">Cada línea de log lleva trace_id=, el mismo de la traza.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Muestreo por costo. </w:t>
      </w:r>
      <w:r>
        <w:t xml:space="preserve">Staging guarda todas las trazas; producción guarda el 0,1 % de las peticiones (unas 10 por segundo en el pico de 10.000 RPS) y todos los ciclos del recolector.</w:t>
      </w:r>
    </w:p>
    <w:p>
      <w:pPr>
        <w:pStyle w:val="Heading1"/>
      </w:pPr>
      <w:r>
        <w:t xml:space="preserve">3. Cómo se probó</w:t>
      </w:r>
    </w:p>
    <w:p>
      <w:pPr>
        <w:spacing w:after="120" w:line="288"/>
      </w:pPr>
      <w:r>
        <w:t xml:space="preserve">Levanté staging con los pipelines (infraestructura y aplicación) y seguí estos pasos. Las horas son de Colombia.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000"/>
        <w:gridCol w:w="4420"/>
      </w:tblGrid>
      <w:tr>
        <w:trPr>
          <w:tblHeader/>
        </w:trPr>
        <w:tc>
          <w:tcPr>
            <w:tcW w:type="dxa" w:w="13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shd w:fill="EE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Hora</w:t>
            </w:r>
          </w:p>
        </w:tc>
        <w:tc>
          <w:tcPr>
            <w:tcW w:type="dxa" w:w="40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shd w:fill="EE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Paso</w:t>
            </w:r>
          </w:p>
        </w:tc>
        <w:tc>
          <w:tcPr>
            <w:tcW w:type="dxa" w:w="442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shd w:fill="EE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Qué se observó</w:t>
            </w:r>
          </w:p>
        </w:tc>
      </w:tr>
      <w:tr>
        <w:tc>
          <w:tcPr>
            <w:tcW w:type="dxa" w:w="13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07:35</w:t>
            </w:r>
          </w:p>
        </w:tc>
        <w:tc>
          <w:tcPr>
            <w:tcW w:type="dxa" w:w="40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Infraestructura arriba</w:t>
            </w:r>
          </w:p>
        </w:tc>
        <w:tc>
          <w:tcPr>
            <w:tcW w:type="dxa" w:w="442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15 alarmas de métrica, 6 compuestas y el colector de trazas con 2 pods listos</w:t>
            </w:r>
          </w:p>
        </w:tc>
      </w:tr>
      <w:tr>
        <w:tc>
          <w:tcPr>
            <w:tcW w:type="dxa" w:w="13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07:40</w:t>
            </w:r>
          </w:p>
        </w:tc>
        <w:tc>
          <w:tcPr>
            <w:tcW w:type="dxa" w:w="40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Aplicación desplegada</w:t>
            </w:r>
          </w:p>
        </w:tc>
        <w:tc>
          <w:tcPr>
            <w:tcW w:type="dxa" w:w="442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Variables OTEL_* en los pods y logs con trace_id</w:t>
            </w:r>
          </w:p>
        </w:tc>
      </w:tr>
      <w:tr>
        <w:tc>
          <w:tcPr>
            <w:tcW w:type="dxa" w:w="13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07:44</w:t>
            </w:r>
          </w:p>
        </w:tc>
        <w:tc>
          <w:tcPr>
            <w:tcW w:type="dxa" w:w="40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Tráfico de prueba (200 peticiones, 40 de ellas a un repo no monitoreado)</w:t>
            </w:r>
          </w:p>
        </w:tc>
        <w:tc>
          <w:tcPr>
            <w:tcW w:type="dxa" w:w="442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Trazas de la API y del recolector en X-Ray</w:t>
            </w:r>
          </w:p>
        </w:tc>
      </w:tr>
      <w:tr>
        <w:tc>
          <w:tcPr>
            <w:tcW w:type="dxa" w:w="13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07:49</w:t>
            </w:r>
          </w:p>
        </w:tc>
        <w:tc>
          <w:tcPr>
            <w:tcW w:type="dxa" w:w="40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Falla provocada: helm upgrade con el repo londono652/no-existe</w:t>
            </w:r>
          </w:p>
        </w:tc>
        <w:tc>
          <w:tcPr>
            <w:tcW w:type="dxa" w:w="442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meta.sync explica el 404; trazas sync github en error</w:t>
            </w:r>
          </w:p>
        </w:tc>
      </w:tr>
      <w:tr>
        <w:tc>
          <w:tcPr>
            <w:tcW w:type="dxa" w:w="13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07:50–07:52</w:t>
            </w:r>
          </w:p>
        </w:tc>
        <w:tc>
          <w:tcPr>
            <w:tcW w:type="dxa" w:w="40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Alarmas</w:t>
            </w:r>
          </w:p>
        </w:tc>
        <w:tc>
          <w:tcPr>
            <w:tcW w:type="dxa" w:w="442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Ventanas y compuestas de frescura en alarma</w:t>
            </w:r>
          </w:p>
        </w:tc>
      </w:tr>
      <w:tr>
        <w:tc>
          <w:tcPr>
            <w:tcW w:type="dxa" w:w="13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08:18</w:t>
            </w:r>
          </w:p>
        </w:tc>
        <w:tc>
          <w:tcPr>
            <w:tcW w:type="dxa" w:w="40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Corrección: helm rollback</w:t>
            </w:r>
          </w:p>
        </w:tc>
        <w:tc>
          <w:tcPr>
            <w:tcW w:type="dxa" w:w="442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La API vuelve a un solo repo, sin error</w:t>
            </w:r>
          </w:p>
        </w:tc>
      </w:tr>
      <w:tr>
        <w:tc>
          <w:tcPr>
            <w:tcW w:type="dxa" w:w="13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08:24</w:t>
            </w:r>
          </w:p>
        </w:tc>
        <w:tc>
          <w:tcPr>
            <w:tcW w:type="dxa" w:w="40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Recuperación</w:t>
            </w:r>
          </w:p>
        </w:tc>
        <w:tc>
          <w:tcPr>
            <w:tcW w:type="dxa" w:w="442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Compuesta rápida en OK; la ventana de 1 h sigue en alarma</w:t>
            </w:r>
          </w:p>
        </w:tc>
      </w:tr>
      <w:tr>
        <w:tc>
          <w:tcPr>
            <w:tcW w:type="dxa" w:w="13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08:52</w:t>
            </w:r>
          </w:p>
        </w:tc>
        <w:tc>
          <w:tcPr>
            <w:tcW w:type="dxa" w:w="40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Arreglo del bug desplegado</w:t>
            </w:r>
          </w:p>
        </w:tc>
        <w:tc>
          <w:tcPr>
            <w:tcW w:type="dxa" w:w="442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restore sync status sin error</w:t>
            </w:r>
          </w:p>
        </w:tc>
      </w:tr>
    </w:tbl>
    <w:p>
      <w:pPr>
        <w:spacing w:after="240" w:before="60"/>
      </w:pPr>
      <w:r>
        <w:rPr>
          <w:i/>
          <w:iCs/>
          <w:color w:val="52606D"/>
          <w:sz w:val="18"/>
          <w:szCs w:val="18"/>
        </w:rPr>
        <w:t xml:space="preserve">Tabla 4. Línea de tiempo de la prueba.</w:t>
      </w:r>
    </w:p>
    <w:p>
      <w:pPr>
        <w:pStyle w:val="Heading1"/>
      </w:pPr>
      <w:r>
        <w:t xml:space="preserve">4. Resultados</w:t>
      </w:r>
    </w:p>
    <w:p>
      <w:pPr>
        <w:pStyle w:val="Heading2"/>
      </w:pPr>
      <w:r>
        <w:t xml:space="preserve">4.1 El mapa de servicios</w:t>
      </w:r>
    </w:p>
    <w:p>
      <w:pPr>
        <w:spacing w:after="120" w:line="288"/>
      </w:pPr>
      <w:r>
        <w:t xml:space="preserve">El mapa de X-Ray resume el diseño mejor que el diagrama de arquitectura. nelua-api no tiene ninguna flecha de salida: las peticiones responden desde memoria y no tocan ninguna dependencia, que es lo que permite los 10.000 RPS. Todas las dependencias cuelgan del recolector: la API de Kubernetes y GitHub (GET Remote), la tabla de DynamoDB, CloudWatch, AWS Budgets y STS. Los pods de la API solo releen DynamoDB cada 5 segundos (refresh snapshots).</w:t>
      </w:r>
    </w:p>
    <w:p>
      <w:pPr>
        <w:spacing w:after="40" w:before="120"/>
      </w:pPr>
      <w:r>
        <w:drawing>
          <wp:inline distT="0" distB="0" distL="0" distR="0">
            <wp:extent cx="3143250" cy="5924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592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</w:pPr>
      <w:r>
        <w:rPr>
          <w:i/>
          <w:iCs/>
          <w:color w:val="52606D"/>
          <w:sz w:val="18"/>
          <w:szCs w:val="18"/>
        </w:rPr>
        <w:t xml:space="preserve">Figura 1. Mapa de servicios en los últimos 30 minutos. sync github tiene el borde rojo por la falla provocada; el DynamoDB suelto arriba, en ámbar, es el bug de la sección 4.7.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400"/>
        <w:gridCol w:w="3120"/>
      </w:tblGrid>
      <w:tr>
        <w:trPr>
          <w:tblHeader/>
        </w:trPr>
        <w:tc>
          <w:tcPr>
            <w:tcW w:type="dxa" w:w="42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shd w:fill="EE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Traza raíz</w:t>
            </w:r>
          </w:p>
        </w:tc>
        <w:tc>
          <w:tcPr>
            <w:tcW w:type="dxa" w:w="24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shd w:fill="EE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Cantidad en 10 min</w:t>
            </w:r>
          </w:p>
        </w:tc>
        <w:tc>
          <w:tcPr>
            <w:tcW w:type="dxa" w:w="312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shd w:fill="EE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Con error</w:t>
            </w:r>
          </w:p>
        </w:tc>
      </w:tr>
      <w:tr>
        <w:tc>
          <w:tcPr>
            <w:tcW w:type="dxa" w:w="42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nelua-api (peticiones)</w:t>
            </w:r>
          </w:p>
        </w:tc>
        <w:tc>
          <w:tcPr>
            <w:tcW w:type="dxa" w:w="24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857</w:t>
            </w:r>
          </w:p>
        </w:tc>
        <w:tc>
          <w:tcPr>
            <w:tcW w:type="dxa" w:w="312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42 (los 404 provocados)</w:t>
            </w:r>
          </w:p>
        </w:tc>
      </w:tr>
      <w:tr>
        <w:tc>
          <w:tcPr>
            <w:tcW w:type="dxa" w:w="42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refresh snapshots</w:t>
            </w:r>
          </w:p>
        </w:tc>
        <w:tc>
          <w:tcPr>
            <w:tcW w:type="dxa" w:w="24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237</w:t>
            </w:r>
          </w:p>
        </w:tc>
        <w:tc>
          <w:tcPr>
            <w:tcW w:type="dxa" w:w="312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42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sync cluster</w:t>
            </w:r>
          </w:p>
        </w:tc>
        <w:tc>
          <w:tcPr>
            <w:tcW w:type="dxa" w:w="24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39</w:t>
            </w:r>
          </w:p>
        </w:tc>
        <w:tc>
          <w:tcPr>
            <w:tcW w:type="dxa" w:w="312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42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sync github</w:t>
            </w:r>
          </w:p>
        </w:tc>
        <w:tc>
          <w:tcPr>
            <w:tcW w:type="dxa" w:w="24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10</w:t>
            </w:r>
          </w:p>
        </w:tc>
        <w:tc>
          <w:tcPr>
            <w:tcW w:type="dxa" w:w="312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42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Secrets Manager (recarga de API keys)</w:t>
            </w:r>
          </w:p>
        </w:tc>
        <w:tc>
          <w:tcPr>
            <w:tcW w:type="dxa" w:w="24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4</w:t>
            </w:r>
          </w:p>
        </w:tc>
        <w:tc>
          <w:tcPr>
            <w:tcW w:type="dxa" w:w="312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0</w:t>
            </w:r>
          </w:p>
        </w:tc>
      </w:tr>
    </w:tbl>
    <w:p>
      <w:pPr>
        <w:spacing w:after="240" w:before="60"/>
      </w:pPr>
      <w:r>
        <w:rPr>
          <w:i/>
          <w:iCs/>
          <w:color w:val="52606D"/>
          <w:sz w:val="18"/>
          <w:szCs w:val="18"/>
        </w:rPr>
        <w:t xml:space="preserve">Tabla 5. Trazas recibidas en X-Ray a las 07:44, antes de provocar la falla. La mayoría de las peticiones vienen del smoke test que corre el pipeline en cada despliegue.</w:t>
      </w:r>
    </w:p>
    <w:p>
      <w:pPr>
        <w:pStyle w:val="Heading2"/>
      </w:pPr>
      <w:r>
        <w:t xml:space="preserve">4.2 Una sincronización fallida, llamada por llamada</w:t>
      </w:r>
    </w:p>
    <w:p>
      <w:pPr>
        <w:spacing w:after="120" w:line="288"/>
      </w:pPr>
      <w:r>
        <w:t xml:space="preserve">Con el repo inexistente, cada ciclo de sincronización de GitHub queda en error. La traza muestra el ciclo completo: para el repo sano consulta su historial en DynamoDB, pide los despliegues a GitHub (200) y guarda la foto; para el repo inexistente GitHub responde 404 y ese span queda en falla con su excepción. Al final se guarda el estado de la sincronización y se publica la métrica SyncSuccess en CloudWatch, que es la que alimenta las alarmas de la sección 4.5. La traza explica por qué salta la alarma.</w:t>
      </w:r>
    </w:p>
    <w:p>
      <w:pPr>
        <w:spacing w:after="40" w:before="120"/>
      </w:pPr>
      <w:r>
        <w:drawing>
          <wp:inline distT="0" distB="0" distL="0" distR="0">
            <wp:extent cx="4381500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</w:pPr>
      <w:r>
        <w:rPr>
          <w:i/>
          <w:iCs/>
          <w:color w:val="52606D"/>
          <w:sz w:val="18"/>
          <w:szCs w:val="18"/>
        </w:rPr>
        <w:t xml:space="preserve">Figura 2. Mapa de una traza sync github en error: llama a GitHub (con el 404), a CloudWatch y a DynamoDB.</w:t>
      </w:r>
    </w:p>
    <w:p>
      <w:pPr>
        <w:spacing w:after="40" w:before="120"/>
      </w:pPr>
      <w:r>
        <w:drawing>
          <wp:inline distT="0" distB="0" distL="0" distR="0">
            <wp:extent cx="6096000" cy="2419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</w:pPr>
      <w:r>
        <w:rPr>
          <w:i/>
          <w:iCs/>
          <w:color w:val="52606D"/>
          <w:sz w:val="18"/>
          <w:szCs w:val="18"/>
        </w:rPr>
        <w:t xml:space="preserve">Figura 3. Línea de tiempo de la misma traza. El ciclo dura 567 ms y 394 son la llamada a GitHub; DynamoDB responde en 4 a 6 ms. Si la sincronización se pone lenta, se sabe dónde mirar.</w:t>
      </w:r>
    </w:p>
    <w:p>
      <w:pPr>
        <w:pStyle w:val="Heading2"/>
      </w:pPr>
      <w:r>
        <w:t xml:space="preserve">4.3 Encontrar las fallas</w:t>
      </w:r>
    </w:p>
    <w:p>
      <w:pPr>
        <w:spacing w:after="120" w:line="288"/>
      </w:pPr>
      <w:r>
        <w:t xml:space="preserve">Con la consulta fault = true OR error = true, X-Ray lista todas las trazas con error en el periodo; ordenadas por duración, arriba quedan los ciclos sync github fallidos, de alrededor de medio segundo.</w:t>
      </w:r>
    </w:p>
    <w:p>
      <w:pPr>
        <w:spacing w:after="40" w:before="120"/>
      </w:pPr>
      <w:r>
        <w:drawing>
          <wp:inline distT="0" distB="0" distL="0" distR="0">
            <wp:extent cx="6096000" cy="2581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</w:pPr>
      <w:r>
        <w:rPr>
          <w:i/>
          <w:iCs/>
          <w:color w:val="52606D"/>
          <w:sz w:val="18"/>
          <w:szCs w:val="18"/>
        </w:rPr>
        <w:t xml:space="preserve">Figura 4. Trazas con error en los últimos 30 minutos.</w:t>
      </w:r>
    </w:p>
    <w:p>
      <w:pPr>
        <w:pStyle w:val="Heading2"/>
      </w:pPr>
      <w:r>
        <w:t xml:space="preserve">4.4 Logs y trazas con el mismo identificador</w:t>
      </w:r>
    </w:p>
    <w:p>
      <w:pPr>
        <w:spacing w:after="120" w:line="288"/>
      </w:pPr>
      <w:r>
        <w:t xml:space="preserve">Cada línea de log trae trace_id. El de la última línea del recolector, 47baf977211c8100caa29cf0ab831447, es la traza 1-47baf977-211c8100caa29cf0ab831447 en X-Ray (X-Ray lo muestra con guiones). De un error en los logs se llega a su traza y al revés.</w:t>
      </w:r>
    </w:p>
    <w:p>
      <w:pPr>
        <w:spacing w:after="40" w:before="120"/>
      </w:pPr>
      <w:r>
        <w:drawing>
          <wp:inline distT="0" distB="0" distL="0" distR="0">
            <wp:extent cx="6096000" cy="3086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</w:pPr>
      <w:r>
        <w:rPr>
          <w:i/>
          <w:iCs/>
          <w:color w:val="52606D"/>
          <w:sz w:val="18"/>
          <w:szCs w:val="18"/>
        </w:rPr>
        <w:t xml:space="preserve">Figura 5. Log del recolector y la traza correspondiente, lado a lado.</w:t>
      </w:r>
    </w:p>
    <w:p>
      <w:pPr>
        <w:spacing w:after="120" w:line="288"/>
      </w:pPr>
      <w:r>
        <w:t xml:space="preserve">La API también explica la falla sin necesidad de logs ni trazas: cada respuesta trae meta.sync con el estado de la última sincronización.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{ "repo": "londono652/no-existe", "stale": true,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"sync": { "last_success_at": null, "consecutive_failures": 5,</w:t>
      </w:r>
    </w:p>
    <w:p>
      <w:pPr>
        <w:shd w:fill="F3F4F6" w:val="clear"/>
        <w:spacing w:after="1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"error": "api.github.com respondió HTTP 404 en /repos/londono652/no-existe/deployments" } }</w:t>
      </w:r>
    </w:p>
    <w:p>
      <w:pPr>
        <w:pStyle w:val="Heading2"/>
      </w:pPr>
      <w:r>
        <w:t xml:space="preserve">4.5 La alarma de SLO</w:t>
      </w:r>
    </w:p>
    <w:p>
      <w:pPr>
        <w:spacing w:after="120" w:line="288"/>
      </w:pPr>
      <w:r>
        <w:t xml:space="preserve">A los uno o dos minutos de empezar las fallas, las dos ventanas del nivel rápido (1 hora y 5 minutos) y las del nivel lento (6 horas y 30 minutos) superaron sus umbrales, y las dos compuestas, las que despiertan a alguien, pasaron a alarma.</w:t>
      </w:r>
    </w:p>
    <w:p>
      <w:pPr>
        <w:spacing w:after="40" w:before="120"/>
      </w:pPr>
      <w:r>
        <w:drawing>
          <wp:inline distT="0" distB="0" distL="0" distR="0">
            <wp:extent cx="6096000" cy="2600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</w:pPr>
      <w:r>
        <w:rPr>
          <w:i/>
          <w:iCs/>
          <w:color w:val="52606D"/>
          <w:sz w:val="18"/>
          <w:szCs w:val="18"/>
        </w:rPr>
        <w:t xml:space="preserve">Figura 6. Alarmas de frescura en alarma. La columna de condiciones muestra los umbrales de 14,4 y 6 veces el presupuesto.</w:t>
      </w:r>
    </w:p>
    <w:p>
      <w:pPr>
        <w:spacing w:after="120" w:line="288"/>
      </w:pPr>
      <w:r>
        <w:t xml:space="preserve">Saltaron más rápido de lo que saltarían en producción porque el ambiente llevaba poco más de 20 minutos arriba: la ventana de una hora tenía poca historia y unos pocos fallos pesaban mucho. Con un mes de datos tardarían más, que es lo que se busca: un problema corto no debe despertar a nadie.</w:t>
      </w:r>
    </w:p>
    <w:p>
      <w:pPr>
        <w:pStyle w:val="Heading2"/>
      </w:pPr>
      <w:r>
        <w:t xml:space="preserve">4.6 La recuperación</w:t>
      </w:r>
    </w:p>
    <w:p>
      <w:pPr>
        <w:spacing w:after="120" w:line="288"/>
      </w:pPr>
      <w:r>
        <w:t xml:space="preserve">Después del rollback, la ventana de 5 minutos se limpió y la compuesta volvió a OK, mientras la ventana de una hora seguía en alarma. Es justamente para lo que sirve la ventana corta: sin ella, la alarma seguiría sonando casi una hora después de arreglar el problema.</w:t>
      </w:r>
    </w:p>
    <w:p>
      <w:pPr>
        <w:spacing w:after="40" w:before="120"/>
      </w:pPr>
      <w:r>
        <w:drawing>
          <wp:inline distT="0" distB="0" distL="0" distR="0">
            <wp:extent cx="6096000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</w:pPr>
      <w:r>
        <w:rPr>
          <w:i/>
          <w:iCs/>
          <w:color w:val="52606D"/>
          <w:sz w:val="18"/>
          <w:szCs w:val="18"/>
        </w:rPr>
        <w:t xml:space="preserve">Figura 7. Compuesta en OK, ventana corta en OK y ventana larga todavía en alarma. La línea de tiempo muestra dos periodos en rojo: el ambiente recién creado, antes de desplegar el recolector (sin datos cuenta como falla), y la falla provocada.</w:t>
      </w:r>
    </w:p>
    <w:p>
      <w:pPr>
        <w:pStyle w:val="Heading2"/>
      </w:pPr>
      <w:r>
        <w:t xml:space="preserve">4.7 El tablero de SLOs</w:t>
      </w:r>
    </w:p>
    <w:p>
      <w:pPr>
        <w:spacing w:after="40" w:before="120"/>
      </w:pPr>
      <w:r>
        <w:drawing>
          <wp:inline distT="0" distB="0" distL="0" distR="0">
            <wp:extent cx="6096000" cy="2171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</w:pPr>
      <w:r>
        <w:rPr>
          <w:i/>
          <w:iCs/>
          <w:color w:val="52606D"/>
          <w:sz w:val="18"/>
          <w:szCs w:val="18"/>
        </w:rPr>
        <w:t xml:space="preserve">Figura 8. Tablero nelua-api-staging-slo con un rango de 3 horas.</w:t>
      </w:r>
    </w:p>
    <w:p>
      <w:pPr>
        <w:spacing w:after="120" w:line="288"/>
      </w:pPr>
      <w:r>
        <w:t xml:space="preserve">Disponibilidad y latencia están en 100 %. La frescura marca 65,9 % y un presupuesto de −3.310 %: en esas 3 horas hubo unos 22 minutos con el ambiente recién creado y sin recolector, y unos 30 de la falla provocada, contra un presupuesto del 1 %. En un mes real, eso significaría que el presupuesto se agotó y que habría que congelar los cambios que no sean de confiabilidad hasta recuperarlo.</w:t>
      </w:r>
    </w:p>
    <w:p>
      <w:pPr>
        <w:pStyle w:val="Heading2"/>
      </w:pPr>
      <w:r>
        <w:t xml:space="preserve">4.8 Lo primero que encontraron las trazas: un bug</w:t>
      </w:r>
    </w:p>
    <w:p>
      <w:pPr>
        <w:spacing w:after="120" w:line="288"/>
      </w:pPr>
      <w:r>
        <w:t xml:space="preserve">Al levantar staging apareció en X-Ray una llamada suelta a DynamoDB con error 400. Era el recolector al arrancar, leyendo el estado de la última sincronización: su rol de IAM no tenía permiso de dynamodb:BatchGetItem. El código atrapaba el error y seguía, así que estaba en los logs pero nadie lo veía. La función de recordar el último éxito tras un reinicio nunca había funcionado en AWS; en las pruebas sí, porque usan un almacén en memoria.</w:t>
      </w:r>
    </w:p>
    <w:p>
      <w:pPr>
        <w:spacing w:after="40" w:before="120"/>
      </w:pPr>
      <w:r>
        <w:drawing>
          <wp:inline distT="0" distB="0" distL="0" distR="0">
            <wp:extent cx="6096000" cy="243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</w:pPr>
      <w:r>
        <w:rPr>
          <w:i/>
          <w:iCs/>
          <w:color w:val="52606D"/>
          <w:sz w:val="18"/>
          <w:szCs w:val="18"/>
        </w:rPr>
        <w:t xml:space="preserve">Figura 9. Antes: llamada a DynamoDB con error 400 al arrancar el recolector, sin nombre propio.</w:t>
      </w:r>
    </w:p>
    <w:p>
      <w:pPr>
        <w:spacing w:after="120" w:line="288"/>
      </w:pPr>
      <w:r>
        <w:t xml:space="preserve">Agregué el permiso y le di a esa lectura su propio span, restore sync status, para que en X-Ray aparezca con nombre. Como el pipeline de la aplicación desplegó el código antes de que el de infraestructura aplicara el permiso, la primera traza todavía salió con error; después de reiniciar el recolector, las siguientes salieron bien.</w:t>
      </w:r>
    </w:p>
    <w:p>
      <w:pPr>
        <w:spacing w:after="40" w:before="120"/>
      </w:pPr>
      <w:r>
        <w:drawing>
          <wp:inline distT="0" distB="0" distL="0" distR="0">
            <wp:extent cx="6096000" cy="2428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</w:pPr>
      <w:r>
        <w:rPr>
          <w:i/>
          <w:iCs/>
          <w:color w:val="52606D"/>
          <w:sz w:val="18"/>
          <w:szCs w:val="18"/>
        </w:rPr>
        <w:t xml:space="preserve">Figura 10. Después: restore sync status sin error, con BatchGetItem en 200 y 26 ms.</w:t>
      </w:r>
    </w:p>
    <w:p>
      <w:pPr>
        <w:pStyle w:val="Heading1"/>
        <w:pageBreakBefore/>
      </w:pPr>
      <w:r>
        <w:t xml:space="preserve">5. Ajustes que salieron de la prueba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520"/>
      </w:tblGrid>
      <w:tr>
        <w:trPr>
          <w:tblHeader/>
        </w:trPr>
        <w:tc>
          <w:tcPr>
            <w:tcW w:type="dxa" w:w="42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shd w:fill="EE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Hallazgo</w:t>
            </w:r>
          </w:p>
        </w:tc>
        <w:tc>
          <w:tcPr>
            <w:tcW w:type="dxa" w:w="552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shd w:fill="EE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Ajuste</w:t>
            </w:r>
          </w:p>
        </w:tc>
      </w:tr>
      <w:tr>
        <w:tc>
          <w:tcPr>
            <w:tcW w:type="dxa" w:w="42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El recolector no tenía permiso de BatchGetItem</w:t>
            </w:r>
          </w:p>
        </w:tc>
        <w:tc>
          <w:tcPr>
            <w:tcW w:type="dxa" w:w="552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Permiso agregado en iam_api.tf y span restore sync status (commit e9a2c37)</w:t>
            </w:r>
          </w:p>
        </w:tc>
      </w:tr>
      <w:tr>
        <w:tc>
          <w:tcPr>
            <w:tcW w:type="dxa" w:w="42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El tablero mostraba la latencia como "1,7 min"</w:t>
            </w:r>
          </w:p>
        </w:tc>
        <w:tc>
          <w:tcPr>
            <w:tcW w:type="dxa" w:w="552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El percentil heredaba la unidad de la métrica (segundos); corregido en slo.tf</w:t>
            </w:r>
          </w:p>
        </w:tc>
      </w:tr>
      <w:tr>
        <w:tc>
          <w:tcPr>
            <w:tcW w:type="dxa" w:w="42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El filtro de X-Ray por atributo (annotation.nelua_sync_ok) no filtró</w:t>
            </w:r>
          </w:p>
        </w:tc>
        <w:tc>
          <w:tcPr>
            <w:tcW w:type="dxa" w:w="552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Para buscar fallas uso fault = true OR error = true o service("sync github")</w:t>
            </w:r>
          </w:p>
        </w:tc>
      </w:tr>
      <w:tr>
        <w:tc>
          <w:tcPr>
            <w:tcW w:type="dxa" w:w="42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La alarma de ticket (3 días) queda en alarma en un ambiente recién creado</w:t>
            </w:r>
          </w:p>
        </w:tc>
        <w:tc>
          <w:tcPr>
            <w:tcW w:type="dxa" w:w="552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Esperado: en la frescura, la falta de datos cuenta como falla. Documentado; ajustable si molesta</w:t>
            </w:r>
          </w:p>
        </w:tc>
      </w:tr>
      <w:tr>
        <w:tc>
          <w:tcPr>
            <w:tcW w:type="dxa" w:w="42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El pipeline de la app puede terminar antes que el de infraestructura</w:t>
            </w:r>
          </w:p>
        </w:tc>
        <w:tc>
          <w:tcPr>
            <w:tcW w:type="dxa" w:w="552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Cuando un cambio de código depende de un permiso nuevo, hay que reiniciar el recolector después de aplicar la infraestructura</w:t>
            </w:r>
          </w:p>
        </w:tc>
      </w:tr>
    </w:tbl>
    <w:p>
      <w:pPr>
        <w:spacing w:after="240" w:before="60"/>
      </w:pPr>
      <w:r>
        <w:rPr>
          <w:i/>
          <w:iCs/>
          <w:color w:val="52606D"/>
          <w:sz w:val="18"/>
          <w:szCs w:val="18"/>
        </w:rPr>
        <w:t xml:space="preserve">Tabla 6. Hallazgos y ajustes.</w:t>
      </w:r>
    </w:p>
    <w:p>
      <w:pPr>
        <w:pStyle w:val="Heading1"/>
      </w:pPr>
      <w:r>
        <w:t xml:space="preserve">6. Limitaciones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Solo se provocó la falla de frescura. </w:t>
      </w:r>
      <w:r>
        <w:t xml:space="preserve">Las alarmas de disponibilidad y latencia usan la misma lógica de ventanas y compuestas, pero no se provocaron 5xx ni latencia alta en esta prueba. La prueba de carga del 9 de octubre mostró esas métricas en condiciones normales (0 errores, p95 de 5 ms).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Poca historia. </w:t>
      </w:r>
      <w:r>
        <w:t xml:space="preserve">El ambiente tenía menos de una hora; los tiempos de detección en producción serían mayores, por diseño.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Muestreo de producción sin probar. </w:t>
      </w:r>
      <w:r>
        <w:t xml:space="preserve">En staging se guardan todas las trazas; el 0,1 % de producción no se probó bajo carga.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Sin notificación por correo. </w:t>
      </w:r>
      <w:r>
        <w:t xml:space="preserve">staging no tiene un correo suscrito a las alarmas; el cambio de estado se verificó en la consola de CloudWatch.</w:t>
      </w:r>
    </w:p>
    <w:p>
      <w:pPr>
        <w:pStyle w:val="Heading1"/>
      </w:pPr>
      <w:r>
        <w:t xml:space="preserve">7. Conclusión</w:t>
      </w:r>
    </w:p>
    <w:p>
      <w:pPr>
        <w:spacing w:after="120" w:line="288"/>
      </w:pPr>
      <w:r>
        <w:t xml:space="preserve">La observabilidad funciona de punta a punta. Ante una falla real, la alarma de SLO avisó en minutos, la traza mostró qué llamada falló y por qué, los logs llevaban el mismo identificador, la API explicaba el problema en su propia respuesta y la alarma se apagó sola al corregirlo, sin seguir sonando por la ventana de una hora.</w:t>
      </w:r>
    </w:p>
    <w:p>
      <w:pPr>
        <w:spacing w:after="120" w:line="288"/>
      </w:pPr>
      <w:r>
        <w:t xml:space="preserve">Lo más valioso fue lo que no estaba en el guion: en el primer minuto, las trazas mostraron un error de permisos que existía desde antes y que los logs registraban sin que nadie lo notara. Se corrigió y se verificó en la misma sesión.</w:t>
      </w:r>
    </w:p>
    <w:p>
      <w:pPr>
        <w:pStyle w:val="Heading1"/>
      </w:pPr>
      <w:r>
        <w:t xml:space="preserve">Anexo: cómo reproducir la prueba</w:t>
      </w:r>
    </w:p>
    <w:p>
      <w:pPr>
        <w:spacing w:after="120" w:line="288"/>
      </w:pPr>
      <w:r>
        <w:t xml:space="preserve">1. Provocar la falla agregando un repositorio que no existe: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helm -n nelua-api upgrade nelua-api api/chart --reuse-values \</w:t>
      </w:r>
    </w:p>
    <w:p>
      <w:pPr>
        <w:shd w:fill="F3F4F6" w:val="clear"/>
        <w:spacing w:after="160"/>
      </w:pPr>
      <w:r>
        <w:rPr>
          <w:rFonts w:ascii="Courier New" w:cs="Courier New" w:eastAsia="Courier New" w:hAnsi="Courier New"/>
          <w:sz w:val="17"/>
          <w:szCs w:val="17"/>
        </w:rPr>
        <w:t xml:space="preserve">  --set 'githubRepos={londono652/nelua-api,londono652/no-existe}' --wait</w:t>
      </w:r>
    </w:p>
    <w:p>
      <w:pPr>
        <w:spacing w:after="120" w:line="288"/>
      </w:pPr>
      <w:r>
        <w:t xml:space="preserve">2. Ver el estado de las alarmas de frescura: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aws cloudwatch describe-alarms --alarm-name-prefix nelua-api-staging-slo-freshness \</w:t>
      </w:r>
    </w:p>
    <w:p>
      <w:pPr>
        <w:shd w:fill="F3F4F6" w:val="clear"/>
        <w:spacing w:after="160"/>
      </w:pPr>
      <w:r>
        <w:rPr>
          <w:rFonts w:ascii="Courier New" w:cs="Courier New" w:eastAsia="Courier New" w:hAnsi="Courier New"/>
          <w:sz w:val="17"/>
          <w:szCs w:val="17"/>
        </w:rPr>
        <w:t xml:space="preserve">  --alarm-types MetricAlarm CompositeAlarm</w:t>
      </w:r>
    </w:p>
    <w:p>
      <w:pPr>
        <w:spacing w:after="120" w:line="288"/>
      </w:pPr>
      <w:r>
        <w:t xml:space="preserve">3. Buscar las trazas con error en X-Ray (consola, Trazas) con la consulta fault = true OR error = true.</w:t>
      </w:r>
    </w:p>
    <w:p>
      <w:pPr>
        <w:spacing w:after="120" w:line="288"/>
      </w:pPr>
      <w:r>
        <w:t xml:space="preserve">4. Corregir con helm -n nelua-api rollback nelua-api --wait y esperar unos 5 minutos a que la compuesta vuelva a OK.</w:t>
      </w:r>
    </w:p>
    <w:p>
      <w:pPr>
        <w:spacing w:after="120" w:line="288"/>
      </w:pPr>
      <w:r>
        <w:t xml:space="preserve">Evidencia (carpeta evidencia/observabilidad/): las capturas de este informe y api-meta-sync.json.</w:t>
      </w:r>
    </w:p>
    <w:sectPr>
      <w:footerReference w:type="default" r:id="rId7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2606D"/>
        <w:sz w:val="16"/>
        <w:szCs w:val="16"/>
      </w:rPr>
      <w:t xml:space="preserve">nelua-api · Observabilidad en staging · </w:t>
    </w:r>
    <w:r>
      <w:rPr>
        <w:color w:val="52606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2933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D4ED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4e5db52e5d2fbfe43e3729f51491a5d81d50a4e.png"/><Relationship Id="rId9" Type="http://schemas.openxmlformats.org/officeDocument/2006/relationships/image" Target="media/742f2529df6837274ce33f239808c9508f9cd4ab.png"/><Relationship Id="rId10" Type="http://schemas.openxmlformats.org/officeDocument/2006/relationships/image" Target="media/b8160d1df8a17853f86abd31f48e0ae9a18f740a.png"/><Relationship Id="rId11" Type="http://schemas.openxmlformats.org/officeDocument/2006/relationships/image" Target="media/31de7df503bb548bae681c8b12a409fd283992f6.png"/><Relationship Id="rId12" Type="http://schemas.openxmlformats.org/officeDocument/2006/relationships/image" Target="media/34572430179b50e2ba32c103da1b8c40b116327f.png"/><Relationship Id="rId13" Type="http://schemas.openxmlformats.org/officeDocument/2006/relationships/image" Target="media/59beda4c19654746f58f967ec9cb59965386cba9.png"/><Relationship Id="rId14" Type="http://schemas.openxmlformats.org/officeDocument/2006/relationships/image" Target="media/392d0c6599e9ac1cfda2b3b5a178589a55edb8d1.png"/><Relationship Id="rId15" Type="http://schemas.openxmlformats.org/officeDocument/2006/relationships/image" Target="media/0cac0b031762bd89503460c514318e8295083acc.png"/><Relationship Id="rId16" Type="http://schemas.openxmlformats.org/officeDocument/2006/relationships/image" Target="media/27ec645d378cc89222270bce7f2a031aa5dcdde8.png"/><Relationship Id="rId17" Type="http://schemas.openxmlformats.org/officeDocument/2006/relationships/image" Target="media/847a48c9022c5ca44a6494b3ea3cfdfcb7360be7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Observabilidad de nelua-api en staging</dc:title>
  <dc:creator>Juan Londoño</dc:creator>
  <cp:lastModifiedBy>Un-named</cp:lastModifiedBy>
  <cp:revision>1</cp:revision>
  <dcterms:created xsi:type="dcterms:W3CDTF">2026-10-10T14:10:30.456Z</dcterms:created>
  <dcterms:modified xsi:type="dcterms:W3CDTF">2026-10-10T14:10:30.456Z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