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日本每日热点新闻-2026年6月4日"/>
    <w:p>
      <w:pPr>
        <w:pStyle w:val="Heading1"/>
      </w:pPr>
      <w:r>
        <w:rPr>
          <w:rFonts w:hint="eastAsia"/>
        </w:rPr>
        <w:t xml:space="preserve">日本每日热点新闻</w:t>
      </w:r>
      <w:r>
        <w:t xml:space="preserve"> — </w:t>
      </w:r>
      <w:r>
        <w:rPr>
          <w:rFonts w:hint="eastAsia"/>
        </w:rPr>
        <w:t xml:space="preserve">2026年6月4日</w:t>
      </w:r>
    </w:p>
    <w:bookmarkStart w:id="14" w:name="一经济与市场"/>
    <w:p>
      <w:pPr>
        <w:pStyle w:val="Heading2"/>
      </w:pPr>
      <w:r>
        <w:rPr>
          <w:rFonts w:hint="eastAsia"/>
        </w:rPr>
        <w:t xml:space="preserve">一、经济与市场</w:t>
      </w:r>
    </w:p>
    <w:bookmarkStart w:id="9" w:name="日本央行行长植田转向抗通胀立场为持续加息铺路"/>
    <w:p>
      <w:pPr>
        <w:pStyle w:val="Heading3"/>
      </w:pPr>
      <w:r>
        <w:rPr>
          <w:rFonts w:hint="eastAsia"/>
        </w:rPr>
        <w:t xml:space="preserve">日本央行行长植田转向“抗通胀”立场，为持续加息铺路</w:t>
      </w:r>
    </w:p>
    <w:p>
      <w:pPr>
        <w:pStyle w:val="FirstParagraph"/>
      </w:pPr>
      <w:r>
        <w:rPr>
          <w:rFonts w:hint="eastAsia"/>
        </w:rPr>
        <w:t xml:space="preserve">日本银行行长植田和男6月4日发表演讲，明确表示即便中东局势仍不明朗，也必须权衡加息利弊。他指出，“即使中东形势仍不明朗，我们也必须在加息的好处与对经济活动的风险之间进行权衡”。这番表态被市场解读为植田彻底卸下了过去的“鸽派”外衣——以往他倾向于将能源驱动的物价上涨视为暂时性供给冲击而“看穿”，如今则承认战争推动的物价上涨若引发第二轮工资—物价螺旋，央行必须出手。</w:t>
      </w:r>
    </w:p>
    <w:p>
      <w:pPr>
        <w:pStyle w:val="BodyText"/>
      </w:pPr>
      <w:r>
        <w:rPr>
          <w:rFonts w:hint="eastAsia"/>
        </w:rPr>
        <w:t xml:space="preserve">市场反应迅速。短期利率期货显示，6月15日至16日的货币政策会议上加息概率约为78%。日元在演讲后小幅走强。</w:t>
      </w:r>
    </w:p>
    <w:p>
      <w:pPr>
        <w:pStyle w:val="BodyText"/>
      </w:pPr>
      <w:r>
        <w:rPr>
          <w:rFonts w:hint="eastAsia"/>
        </w:rPr>
        <w:t xml:space="preserve">植田这一表态延续了央行近半年的紧缩路径。日本央行去年12月将政策利率从0.50%上调至0.75%，目前若再加25个基点至1%，将创下1995年以来的最高水平。市场策略师Mari</w:t>
      </w:r>
      <w:r>
        <w:t xml:space="preserve"> </w:t>
      </w:r>
      <w:r>
        <w:rPr>
          <w:rFonts w:hint="eastAsia"/>
        </w:rPr>
        <w:t xml:space="preserve">Iwashita评论称，“战争引发的涨价潮才刚刚开始”。SMBC日兴证券分析师Rinto</w:t>
      </w:r>
      <w:r>
        <w:t xml:space="preserve"> </w:t>
      </w:r>
      <w:r>
        <w:rPr>
          <w:rFonts w:hint="eastAsia"/>
        </w:rPr>
        <w:t xml:space="preserve">Maruyama则指出，“日元的任何反弹都将是有限的”，反映出即便加息预期升温，美日利差结构仍未根本扭转。</w:t>
      </w:r>
    </w:p>
    <w:p>
      <w:pPr>
        <w:pStyle w:val="BodyText"/>
      </w:pPr>
      <w:r>
        <w:rPr>
          <w:rFonts w:hint="eastAsia"/>
        </w:rPr>
        <w:t xml:space="preserve">植田演讲的措辞被视为央行内部沟通框架的转向——从“观察工资—物价良性循环”切换为“主动管理通胀上行风险”，意味着6月15日至16日会议之后，市场需要为更频繁的加息节奏重新定价。</w:t>
      </w:r>
    </w:p>
    <w:p>
      <w:pPr>
        <w:pStyle w:val="BodyText"/>
      </w:pPr>
      <w:r>
        <w:rPr>
          <w:rFonts w:hint="eastAsia"/>
          <w:b/>
          <w:bCs/>
        </w:rPr>
        <w:t xml:space="preserve">参考资料</w:t>
      </w:r>
    </w:p>
    <w:p>
      <w:pPr>
        <w:pStyle w:val="BodyText"/>
      </w:pPr>
      <w:r>
        <w:t xml:space="preserve">[1] Kihara, L. (2026, June 4). Analysis: BOJ’s Ueda pivots to inflation-fighting mode, clearing path for steadier hikes. Reuters / Yahoo Finance. https://finance.yahoo.com/economy/policy/articles/analysis-bojs-ueda-pivots-inflation-040102513.html</w:t>
      </w:r>
      <w:r>
        <w:t xml:space="preserve"> </w:t>
      </w:r>
      <w:r>
        <w:t xml:space="preserve">[2] Kihara, L. (2026, June 4). BOJ’s Ueda pivots to inflation-fighting mode, clearing path for steadier hikes. Reuters / Zawya. https://www.zawya.com/en/news/insights/bojs-ueda-pivots-to-inflation-fighting-mode-clearing-path-for-steadier-hikes-joyats7u</w:t>
      </w:r>
      <w:r>
        <w:t xml:space="preserve"> </w:t>
      </w:r>
      <w:r>
        <w:t xml:space="preserve">[3] Reuters. (2026, June 4). BOJ chief vows to debate</w:t>
      </w:r>
      <w:r>
        <w:t xml:space="preserve"> </w:t>
      </w:r>
      <w:r>
        <w:t xml:space="preserve">‘pros and cons’</w:t>
      </w:r>
      <w:r>
        <w:t xml:space="preserve"> </w:t>
      </w:r>
      <w:r>
        <w:t xml:space="preserve">of rate hike, signals June action. Investing.com. https://ca.investing.com/news/economy-news/boj-chiefs-remarks-seen-as-signalling-rate-hike-this-month-4673045</w:t>
      </w:r>
    </w:p>
    <w:p>
      <w:r>
        <w:pict>
          <v:rect style="width:0;height:1.5pt" o:hralign="center" o:hrstd="t" o:hr="t"/>
        </w:pict>
      </w:r>
    </w:p>
    <w:bookmarkEnd w:id="9"/>
    <w:bookmarkStart w:id="10" w:name="三位消息人士确认日本央行将于6月加息目标利率上调至1"/>
    <w:p>
      <w:pPr>
        <w:pStyle w:val="Heading3"/>
      </w:pPr>
      <w:r>
        <w:rPr>
          <w:rFonts w:hint="eastAsia"/>
        </w:rPr>
        <w:t xml:space="preserve">三位消息人士确认日本央行将于6月加息，目标利率上调至1%</w:t>
      </w:r>
    </w:p>
    <w:p>
      <w:pPr>
        <w:pStyle w:val="FirstParagraph"/>
      </w:pPr>
      <w:r>
        <w:rPr>
          <w:rFonts w:hint="eastAsia"/>
        </w:rPr>
        <w:t xml:space="preserve">日本央行预计将在6月16日货币政策会议结束时上调利率，除非中东冲突大幅升级——三位知悉央行决策思路的人士因事项敏感、要求匿名后向路透社透露。市场目前定价约80%的概率认为短期政策利率将从0.75%上调至1%，这一水平自1995年以来未再触及。</w:t>
      </w:r>
    </w:p>
    <w:p>
      <w:pPr>
        <w:pStyle w:val="BodyText"/>
      </w:pPr>
      <w:r>
        <w:rPr>
          <w:rFonts w:hint="eastAsia"/>
        </w:rPr>
        <w:t xml:space="preserve">与单纯的利率调整相比，央行此次还在重新评估资产负债表节奏。消息人士透露，央行可能在2027财年放缓甚至暂停国债购买削减步伐（即“量化紧缩”）。背景是日本10年期国债收益率近期一度触及29年高位的2.8%，长端利率快速上行已对超长期债券拍卖和保险机构资产配置形成压力。</w:t>
      </w:r>
    </w:p>
    <w:p>
      <w:pPr>
        <w:pStyle w:val="BodyText"/>
      </w:pPr>
      <w:r>
        <w:rPr>
          <w:rFonts w:hint="eastAsia"/>
        </w:rPr>
        <w:t xml:space="preserve">驱动加息的核心因素是美伊冲突推升的能源成本，以及由此向核心通胀蔓延的风险。植田6月4日的演讲已为这一时点提供了官方背书。日本央行去年12月将政策利率从0.50%调升至0.75%后，市场原本预计下一次加息要到三季度，6月会议时点的明朗化让债市曲线提前重定价。</w:t>
      </w:r>
    </w:p>
    <w:p>
      <w:pPr>
        <w:pStyle w:val="BodyText"/>
      </w:pPr>
      <w:r>
        <w:rPr>
          <w:rFonts w:hint="eastAsia"/>
          <w:b/>
          <w:bCs/>
        </w:rPr>
        <w:t xml:space="preserve">参考资料</w:t>
      </w:r>
    </w:p>
    <w:p>
      <w:pPr>
        <w:pStyle w:val="BodyText"/>
      </w:pPr>
      <w:r>
        <w:t xml:space="preserve">[4] Kihara, L. (2026, June 4). Bank of Japan expected to raise rates this month, sources say. Reuters / Yahoo Finance. https://finance.yahoo.com/economy/policy/articles/boj-expected-raise-interest-rates-065302404.html</w:t>
      </w:r>
    </w:p>
    <w:p>
      <w:r>
        <w:pict>
          <v:rect style="width:0;height:1.5pt" o:hralign="center" o:hrstd="t" o:hr="t"/>
        </w:pict>
      </w:r>
    </w:p>
    <w:bookmarkEnd w:id="10"/>
    <w:bookmarkStart w:id="11" w:name="日经225从历史高点回落1.63软银重挫逾8引领ai股抛售"/>
    <w:p>
      <w:pPr>
        <w:pStyle w:val="Heading3"/>
      </w:pPr>
      <w:r>
        <w:rPr>
          <w:rFonts w:hint="eastAsia"/>
        </w:rPr>
        <w:t xml:space="preserve">日经225从历史高点回落1.63%，软银重挫逾8%引领AI股抛售</w:t>
      </w:r>
    </w:p>
    <w:p>
      <w:pPr>
        <w:pStyle w:val="FirstParagraph"/>
      </w:pPr>
      <w:r>
        <w:rPr>
          <w:rFonts w:hint="eastAsia"/>
        </w:rPr>
        <w:t xml:space="preserve">日本日经225指数6月4日收盘下跌约1,118点，跌幅1.63%，报67,283.97点，较前一日刚刚创下的68,401点历史收盘高点显著回落。东证股价指数（Topix）同步下挫0.8%至约3,964点。美元兑日元交投于159日元区间。</w:t>
      </w:r>
    </w:p>
    <w:p>
      <w:pPr>
        <w:pStyle w:val="BodyText"/>
      </w:pPr>
      <w:r>
        <w:rPr>
          <w:rFonts w:hint="eastAsia"/>
        </w:rPr>
        <w:t xml:space="preserve">抛售由两条线索同时驱动。一条是美国半导体巨头博通（Broadcom）Q2财报“未达极限预期”——尽管AI半导体业务营收同比增长143%至108亿美元，调整后每股收益2.44美元也略超市场预期的2.40美元，但总营收221.9亿美元低于市场预期的222.7亿美元，盘后股价一度暴跌14%。投资者对AI龙头的增长容忍度已被推升至“完美执行”水位，任何指引上的瑕疵都触发系统性减仓。另一条线索是美伊军事冲突再度升级，原油市场重燃风险溢价。</w:t>
      </w:r>
    </w:p>
    <w:p>
      <w:pPr>
        <w:pStyle w:val="BodyText"/>
      </w:pPr>
      <w:r>
        <w:rPr>
          <w:rFonts w:hint="eastAsia"/>
        </w:rPr>
        <w:t xml:space="preserve">软银集团成为单一最大拖累，跌幅超过8%。作为持有Arm、并通过愿景基金深度敞口AI产业链的日本龙头，软银的估值与英伟达—博通的市值曲线高度同步。松下下跌近5%，索尼下跌逾2%，三菱电机下跌近3%。半导体设备股迪思科（Disco</w:t>
      </w:r>
      <w:r>
        <w:t xml:space="preserve"> </w:t>
      </w:r>
      <w:r>
        <w:rPr>
          <w:rFonts w:hint="eastAsia"/>
        </w:rPr>
        <w:t xml:space="preserve">Corp.）逆势上涨逾4%，反映资金在AI硬件链条内部仍有结构性轮动。</w:t>
      </w:r>
    </w:p>
    <w:p>
      <w:pPr>
        <w:pStyle w:val="BodyText"/>
      </w:pPr>
      <w:r>
        <w:rPr>
          <w:rFonts w:hint="eastAsia"/>
        </w:rPr>
        <w:t xml:space="preserve">这一回调出现在日经225创纪录新高的次日，且与日本央行加息预期升温并行——市场正在同时消化“美国AI叙事降温”和“日本货币政策正常化加速”两条相反方向的宏观信号。</w:t>
      </w:r>
    </w:p>
    <w:p>
      <w:pPr>
        <w:pStyle w:val="BodyText"/>
      </w:pPr>
      <w:r>
        <w:rPr>
          <w:rFonts w:hint="eastAsia"/>
          <w:b/>
          <w:bCs/>
        </w:rPr>
        <w:t xml:space="preserve">参考资料</w:t>
      </w:r>
    </w:p>
    <w:p>
      <w:pPr>
        <w:pStyle w:val="BodyText"/>
      </w:pPr>
      <w:r>
        <w:t xml:space="preserve">[5] Reuters. (2026, June 4). Japan’s Nikkei pulls back from record high on AI selloff. TradingView. https://www.tradingview.com/news/reuters.com,2026:newsml_L4N42C05V:0-japan-s-nikkei-pulls-back-from-record-high-on-ai-selloff/</w:t>
      </w:r>
      <w:r>
        <w:t xml:space="preserve"> </w:t>
      </w:r>
      <w:r>
        <w:t xml:space="preserve">[6] RTTNews. (2026, June 4). Japan’s Nikkei Pulls Back From Record High On AI Selloff. RTTNews. https://www.rttnews.com/story.aspx?Id=3657858</w:t>
      </w:r>
      <w:r>
        <w:t xml:space="preserve"> </w:t>
      </w:r>
      <w:r>
        <w:t xml:space="preserve">[7] FX Leaders. (2026, June 4). Broadcom Drops 14% After Earnings as AI Revenue Doubles, but Wall Street Wanted More Than Perfection. FX Leaders. https://www.fxleaders.com/news/2026/06/04/broadcom-drops-14-after-earnings-as-ai-revenue-doubles-but-wall-street-wanted-more-than-perfection/</w:t>
      </w:r>
      <w:r>
        <w:t xml:space="preserve"> </w:t>
      </w:r>
      <w:r>
        <w:t xml:space="preserve">[8] CNBC. (2026, June 3). Broadcom (AVGO) earnings report Q2 2026. CNBC. https://www.cnbc.com/2026/06/03/broadcom-avgo-earnings-report-q2-2026.html</w:t>
      </w:r>
    </w:p>
    <w:p>
      <w:r>
        <w:pict>
          <v:rect style="width:0;height:1.5pt" o:hralign="center" o:hrstd="t" o:hr="t"/>
        </w:pict>
      </w:r>
    </w:p>
    <w:bookmarkEnd w:id="11"/>
    <w:bookmarkStart w:id="12" w:name="外资单周净买日债1.74万亿日元创八周新高"/>
    <w:p>
      <w:pPr>
        <w:pStyle w:val="Heading3"/>
      </w:pPr>
      <w:r>
        <w:rPr>
          <w:rFonts w:hint="eastAsia"/>
        </w:rPr>
        <w:t xml:space="preserve">外资单周净买日债1.74万亿日元，创八周新高</w:t>
      </w:r>
    </w:p>
    <w:p>
      <w:pPr>
        <w:pStyle w:val="FirstParagraph"/>
      </w:pPr>
      <w:r>
        <w:rPr>
          <w:rFonts w:hint="eastAsia"/>
        </w:rPr>
        <w:t xml:space="preserve">海外投资者在截至5月30日的一周内净买入1.74万亿日元（约108.8亿美元）日本国债，为八周以来最大单周净买规模。其中短期国库券4,947亿日元，中长期债券1.25万亿日元，前一可比高峰为4月4日当周的1.99万亿日元。</w:t>
      </w:r>
    </w:p>
    <w:p>
      <w:pPr>
        <w:pStyle w:val="BodyText"/>
      </w:pPr>
      <w:r>
        <w:rPr>
          <w:rFonts w:hint="eastAsia"/>
        </w:rPr>
        <w:t xml:space="preserve">资金转向的直接催化剂是中东地缘风险降温。美国与伊朗在前一周延长了停火协议，特朗普政府宣布以色列—黎巴嫩停火进入实施阶段，市场对一份更广泛的美—以—伊停火框架开始定价。日本10年期国债收益率从29年高位的2.8%回落15个基点至2.645%，使日债在风险资产的实际收益率比较中重新具备吸引力。</w:t>
      </w:r>
    </w:p>
    <w:p>
      <w:pPr>
        <w:pStyle w:val="BodyText"/>
      </w:pPr>
      <w:r>
        <w:rPr>
          <w:rFonts w:hint="eastAsia"/>
        </w:rPr>
        <w:t xml:space="preserve">外资流入的结构同样值得关注——长期债占比超过七成，说明资金并非短线避险摆动，而是在押注日本利率曲线在央行加息与中东风险溢价回落两股力量下趋于稳定。一旦6月15日至16日的日本央行会议如市场预期加息至1%，短端利率重定价完成后，长端反而可能因实际利率与海外利差结构而进一步获得海外资金支持。</w:t>
      </w:r>
    </w:p>
    <w:p>
      <w:pPr>
        <w:pStyle w:val="BodyText"/>
      </w:pPr>
      <w:r>
        <w:rPr>
          <w:rFonts w:hint="eastAsia"/>
          <w:b/>
          <w:bCs/>
        </w:rPr>
        <w:t xml:space="preserve">参考资料</w:t>
      </w:r>
    </w:p>
    <w:p>
      <w:pPr>
        <w:pStyle w:val="BodyText"/>
      </w:pPr>
      <w:r>
        <w:t xml:space="preserve">[9] Dogra, G. (2026, June 4). Foreign inflow into Japanese bonds at 8-week peak on hopes for Mideast peace deal. Reuters / Zawya. https://www.zawya.com/en/capital-markets/bonds/foreign-inflow-into-japanese-bonds-at-8-week-peak-on-hopes-for-mideast-peace-deal-nohc52cg</w:t>
      </w:r>
    </w:p>
    <w:p>
      <w:r>
        <w:pict>
          <v:rect style="width:0;height:1.5pt" o:hralign="center" o:hrstd="t" o:hr="t"/>
        </w:pict>
      </w:r>
    </w:p>
    <w:bookmarkEnd w:id="12"/>
    <w:bookmarkStart w:id="13" w:name="日产开始在日本接受美国产murano-suv订单定价约796万日元"/>
    <w:p>
      <w:pPr>
        <w:pStyle w:val="Heading3"/>
      </w:pPr>
      <w:r>
        <w:rPr>
          <w:rFonts w:hint="eastAsia"/>
        </w:rPr>
        <w:t xml:space="preserve">日产开始在日本接受美国产Murano</w:t>
      </w:r>
      <w:r>
        <w:t xml:space="preserve"> </w:t>
      </w:r>
      <w:r>
        <w:rPr>
          <w:rFonts w:hint="eastAsia"/>
        </w:rPr>
        <w:t xml:space="preserve">SUV订单，定价约796万日元</w:t>
      </w:r>
    </w:p>
    <w:p>
      <w:pPr>
        <w:pStyle w:val="FirstParagraph"/>
      </w:pPr>
      <w:r>
        <w:rPr>
          <w:rFonts w:hint="eastAsia"/>
        </w:rPr>
        <w:t xml:space="preserve">日产汽车6月4日起在日本市场开始接受美国生产的Murano</w:t>
      </w:r>
      <w:r>
        <w:t xml:space="preserve"> </w:t>
      </w:r>
      <w:r>
        <w:rPr>
          <w:rFonts w:hint="eastAsia"/>
        </w:rPr>
        <w:t xml:space="preserve">SUV订单，售价约为796万日元。该车型基于日美关税协议下新设立的双边认证框架进口——根据这一框架，符合美国安全标准认证的车辆可直接在日本销售，无需进行额外的本土认证测试。日产预计到2027年3月销售约200辆。</w:t>
      </w:r>
    </w:p>
    <w:p>
      <w:pPr>
        <w:pStyle w:val="BodyText"/>
      </w:pPr>
      <w:r>
        <w:rPr>
          <w:rFonts w:hint="eastAsia"/>
        </w:rPr>
        <w:t xml:space="preserve">这是日美关税协议汽车条款在消费端的首批具体落地之一。丰田汽车已经依据同一安排在日本销售两款车型，验证了框架的可操作性。从产业政策层面看，该机制实质上为日本车企在北美的产能“开出口”——以美国本土工厂回流国内市场的方式，换取美方在关税减让上的让步。</w:t>
      </w:r>
    </w:p>
    <w:p>
      <w:pPr>
        <w:pStyle w:val="BodyText"/>
      </w:pPr>
      <w:r>
        <w:rPr>
          <w:rFonts w:hint="eastAsia"/>
        </w:rPr>
        <w:t xml:space="preserve">Murano是日产的中型SUV，原型车在美国密西西比州坎顿工厂生产。这一安排意味着日产部分中型SUV产品线在日本市场的供应将从国产切换为美产进口。日产此前公布2025财年净亏损5,331亿日元，正在全球范围内调整产能与车型矩阵，借助关税框架反向输入美产车型是其降本与库存优化路径的一部分。</w:t>
      </w:r>
    </w:p>
    <w:p>
      <w:pPr>
        <w:pStyle w:val="BodyText"/>
      </w:pPr>
      <w:r>
        <w:rPr>
          <w:rFonts w:hint="eastAsia"/>
          <w:b/>
          <w:bCs/>
        </w:rPr>
        <w:t xml:space="preserve">参考资料</w:t>
      </w:r>
    </w:p>
    <w:p>
      <w:pPr>
        <w:pStyle w:val="BodyText"/>
      </w:pPr>
      <w:r>
        <w:t xml:space="preserve">[10] News On Japan. (2026, June 4). Nissan Begins Taking Orders for U.S.-Built Murano SUV in Japan. News On Japan. https://newsonjapan.com/article/149511.php</w:t>
      </w:r>
    </w:p>
    <w:p>
      <w:r>
        <w:pict>
          <v:rect style="width:0;height:1.5pt" o:hralign="center" o:hrstd="t" o:hr="t"/>
        </w:pict>
      </w:r>
    </w:p>
    <w:bookmarkEnd w:id="13"/>
    <w:bookmarkEnd w:id="14"/>
    <w:bookmarkStart w:id="17" w:name="二政治与外交"/>
    <w:p>
      <w:pPr>
        <w:pStyle w:val="Heading2"/>
      </w:pPr>
      <w:r>
        <w:rPr>
          <w:rFonts w:hint="eastAsia"/>
        </w:rPr>
        <w:t xml:space="preserve">二、政治与外交</w:t>
      </w:r>
    </w:p>
    <w:bookmarkStart w:id="15" w:name="日本首相高市早苗6月13日启程访欧遍访英意法并出席g7峰会"/>
    <w:p>
      <w:pPr>
        <w:pStyle w:val="Heading3"/>
      </w:pPr>
      <w:r>
        <w:rPr>
          <w:rFonts w:hint="eastAsia"/>
        </w:rPr>
        <w:t xml:space="preserve">日本首相高市早苗6月13日启程访欧，遍访英意法并出席G7峰会</w:t>
      </w:r>
    </w:p>
    <w:p>
      <w:pPr>
        <w:pStyle w:val="FirstParagraph"/>
      </w:pPr>
      <w:r>
        <w:rPr>
          <w:rFonts w:hint="eastAsia"/>
        </w:rPr>
        <w:t xml:space="preserve">日本首相高市早苗计划6月13日启程访问英国、意大利和法国，最终出席6月15日至17日在法国埃维昂举行的G7峰会，多名政府消息人士透露。这是高市去年就任首相后首次访欧。按行程，她将于6月14日与英国首相斯塔默举行双边会谈，6月15日与意大利总理梅洛尼会晤，随后转赴埃维昂。</w:t>
      </w:r>
    </w:p>
    <w:p>
      <w:pPr>
        <w:pStyle w:val="BodyText"/>
      </w:pPr>
      <w:r>
        <w:rPr>
          <w:rFonts w:hint="eastAsia"/>
        </w:rPr>
        <w:t xml:space="preserve">行程的实质议题集中在三块。其一是“全球作战航空计划”（GCAP）——日英意三国联合研制的下一代隐身战斗机，计划在2030年代中期服役，被视为日本战后最大规模国防建设的旗舰项目。其二是关键矿产供应链协调，应对中国对日本及盟友实施的技术出口管制。其三是能源安全与对伊朗的协调制裁框架。</w:t>
      </w:r>
    </w:p>
    <w:p>
      <w:pPr>
        <w:pStyle w:val="BodyText"/>
      </w:pPr>
      <w:r>
        <w:rPr>
          <w:rFonts w:hint="eastAsia"/>
        </w:rPr>
        <w:t xml:space="preserve">埃维昂G7峰会的议程预计聚焦中东冲突管理、对伊朗协调制裁的执行，以及对中国技术出口管制的共同回应。日本作为唯一来自亚洲的G7成员国，正面临在美中两国之间界定具体合作边界的压力——特别是在半导体设备、关键矿产、AI出口管制等领域。</w:t>
      </w:r>
    </w:p>
    <w:p>
      <w:pPr>
        <w:pStyle w:val="BodyText"/>
      </w:pPr>
      <w:r>
        <w:rPr>
          <w:rFonts w:hint="eastAsia"/>
        </w:rPr>
        <w:t xml:space="preserve">高市此次出访也带有政治校准的意味——日英意三方在GCAP工作分配、知识产权分享和出口规则上一直存在摩擦，访问前的双边会晤被视为关键节点。</w:t>
      </w:r>
    </w:p>
    <w:p>
      <w:pPr>
        <w:pStyle w:val="BodyText"/>
      </w:pPr>
      <w:r>
        <w:rPr>
          <w:rFonts w:hint="eastAsia"/>
          <w:b/>
          <w:bCs/>
        </w:rPr>
        <w:t xml:space="preserve">参考资料</w:t>
      </w:r>
    </w:p>
    <w:p>
      <w:pPr>
        <w:pStyle w:val="BodyText"/>
      </w:pPr>
      <w:r>
        <w:t xml:space="preserve">[11] Kyodo News. (2026, June 4). Takaichi eyes Europe tour from June 13, with visits to Britain, Italy, France. Japan Today. https://japantoday.com/category/politics/japan-pm-eyes-europe-tour-from-june-13-visits-to-britain-italy-france</w:t>
      </w:r>
      <w:r>
        <w:t xml:space="preserve"> </w:t>
      </w:r>
      <w:r>
        <w:t xml:space="preserve">[12] The Japan Times. (2026, May 14). Takaichi plans to visit Britain and Italy before G7 summit in June. The Japan Times. https://www.japantimes.co.jp/news/2026/05/14/japan/takaichi-britain-italy/</w:t>
      </w:r>
    </w:p>
    <w:p>
      <w:r>
        <w:pict>
          <v:rect style="width:0;height:1.5pt" o:hralign="center" o:hrstd="t" o:hr="t"/>
        </w:pict>
      </w:r>
    </w:p>
    <w:bookmarkEnd w:id="15"/>
    <w:bookmarkStart w:id="16" w:name="台湾要求日本与菲律宾在海上划界谈判中尊重其权益中国派军舰巡航回应"/>
    <w:p>
      <w:pPr>
        <w:pStyle w:val="Heading3"/>
      </w:pPr>
      <w:r>
        <w:rPr>
          <w:rFonts w:hint="eastAsia"/>
        </w:rPr>
        <w:t xml:space="preserve">台湾要求日本与菲律宾在海上划界谈判中尊重其权益，中国派军舰巡航回应</w:t>
      </w:r>
    </w:p>
    <w:p>
      <w:pPr>
        <w:pStyle w:val="FirstParagraph"/>
      </w:pPr>
      <w:r>
        <w:rPr>
          <w:rFonts w:hint="eastAsia"/>
        </w:rPr>
        <w:t xml:space="preserve">台湾当局公开要求日本与菲律宾在双方启动的海上边界划定谈判中尊重台湾的海洋权益。台湾海岸警卫队发言人表示，“日本与菲律宾就海上边界划定达成的任何安排，不得损害台湾的权利与利益”。日本内阁官房长官木原稔回应称，日菲之间的任何协议“对第三方不具法律约束力”。</w:t>
      </w:r>
    </w:p>
    <w:p>
      <w:pPr>
        <w:pStyle w:val="BodyText"/>
      </w:pPr>
      <w:r>
        <w:rPr>
          <w:rFonts w:hint="eastAsia"/>
        </w:rPr>
        <w:t xml:space="preserve">事件起因是日菲两国宣布根据国际法启动专属经济区和大陆架边界划定谈判。虽然两国未具体披露争议海域范围，但中国声称谈判涉及台湾以东海域——北京视该区域为其领土的一部分。中国海警随后在台湾以东水域开展“执法”巡航。中国外交部则称日菲谈判“完全非法、无效”。</w:t>
      </w:r>
    </w:p>
    <w:p>
      <w:pPr>
        <w:pStyle w:val="BodyText"/>
      </w:pPr>
      <w:r>
        <w:rPr>
          <w:rFonts w:hint="eastAsia"/>
        </w:rPr>
        <w:t xml:space="preserve">台北已向与那国岛附近争议水域派遣巡逻船，主张其管辖权。整起事件构成了一个罕见的四方海洋治理摩擦：日菲推进双边划界、台湾要求被纳入磋商、北京以军事存在表达反对、华盛顿则关注菲律宾盟友的安全保证。日菲海上协议落地的速度，以及谈判区是否涉及与那国—巴士海峡走廊，将决定这一争端是否会升级为更广泛的东海—南海连锁博弈。</w:t>
      </w:r>
    </w:p>
    <w:p>
      <w:pPr>
        <w:pStyle w:val="BodyText"/>
      </w:pPr>
      <w:r>
        <w:rPr>
          <w:rFonts w:hint="eastAsia"/>
          <w:b/>
          <w:bCs/>
        </w:rPr>
        <w:t xml:space="preserve">参考资料</w:t>
      </w:r>
    </w:p>
    <w:p>
      <w:pPr>
        <w:pStyle w:val="BodyText"/>
      </w:pPr>
      <w:r>
        <w:t xml:space="preserve">[13] Reuters. (2026, June 4). Taiwan says Japan, Philippines must respect its rights in maritime border talks. Japan Today. https://japantoday.com/category/politics/taiwan-says-japan-philippines-must-respect-its-rights-in-maritime-border-talks</w:t>
      </w:r>
      <w:r>
        <w:t xml:space="preserve"> </w:t>
      </w:r>
      <w:r>
        <w:t xml:space="preserve">[14] Reuters. (2026, June 1). China patrols waters east of Taiwan in response to Japan-Philippines talks. The Japan Times. https://www.japantimes.co.jp/news/2026/06/01/japan/china-patrol-taiwan-japan-philippines/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巴克莱称最佳ai价值或藏于东京日本被视为亚洲ai叙事的低估玩家"/>
    <w:p>
      <w:pPr>
        <w:pStyle w:val="Heading3"/>
      </w:pPr>
      <w:r>
        <w:rPr>
          <w:rFonts w:hint="eastAsia"/>
        </w:rPr>
        <w:t xml:space="preserve">巴克莱称“最佳AI价值或藏于东京”，日本被视为亚洲AI叙事的低估玩家</w:t>
      </w:r>
    </w:p>
    <w:p>
      <w:pPr>
        <w:pStyle w:val="FirstParagraph"/>
      </w:pPr>
      <w:r>
        <w:rPr>
          <w:rFonts w:hint="eastAsia"/>
        </w:rPr>
        <w:t xml:space="preserve">巴克莱银行策略师Ajay</w:t>
      </w:r>
      <w:r>
        <w:t xml:space="preserve"> </w:t>
      </w:r>
      <w:r>
        <w:rPr>
          <w:rFonts w:hint="eastAsia"/>
        </w:rPr>
        <w:t xml:space="preserve">Rajadhyaksha在最新研究报告中表示，日本是亚洲主要股市中“风险调整后AI投资周期敞口最具吸引力的市场”。他给出了一个直白的框架：“韩国是内存交易，台湾是代工交易，日本是经济交易，附带AI增益”。结论是：“最佳的AI价值或许就藏在东京”。</w:t>
      </w:r>
    </w:p>
    <w:p>
      <w:pPr>
        <w:pStyle w:val="BodyText"/>
      </w:pPr>
      <w:r>
        <w:rPr>
          <w:rFonts w:hint="eastAsia"/>
        </w:rPr>
        <w:t xml:space="preserve">这一观点的核心论据是估值与集中度。韩国Kospi指数中三星电子与SK海力士合计占比超过50%，台湾加权指数中台积电单一权重高达42%——两个市场均高度押注半导体周期单一节点。相比之下，日经225指数前瞻市盈率约为18至19倍，远低于美国大型科技股的“完美定价”水平。</w:t>
      </w:r>
    </w:p>
    <w:p>
      <w:pPr>
        <w:pStyle w:val="BodyText"/>
      </w:pPr>
      <w:r>
        <w:rPr>
          <w:rFonts w:hint="eastAsia"/>
        </w:rPr>
        <w:t xml:space="preserve">日本市场的AI敞口被认为是分布式的：半导体设备（东京电子、爱德万测试）、材料（信越化学、住友化学）、机器人（发那科、安川电机），以及软银等基础设施型玩家。这一结构使日本既能从AI资本支出周期受益，又不会在内存价格或代工产能波动中遭受集中冲击。</w:t>
      </w:r>
    </w:p>
    <w:p>
      <w:pPr>
        <w:pStyle w:val="BodyText"/>
      </w:pPr>
      <w:r>
        <w:rPr>
          <w:rFonts w:hint="eastAsia"/>
        </w:rPr>
        <w:t xml:space="preserve">报告发布的时点同样值得注意。日经225今年迄今上涨32%，6月3日刚创历史新高，但6月4日因博通财报和软银走弱回调1.63%。巴克莱的判断本质上是：相对于韩台的“纯AI赌注”，东京提供的是带AI期权的宏观贝塔，而当前的回调反而强化了这一相对价值的论点。</w:t>
      </w:r>
    </w:p>
    <w:p>
      <w:pPr>
        <w:pStyle w:val="BodyText"/>
      </w:pPr>
      <w:r>
        <w:rPr>
          <w:rFonts w:hint="eastAsia"/>
          <w:b/>
          <w:bCs/>
        </w:rPr>
        <w:t xml:space="preserve">参考资料</w:t>
      </w:r>
    </w:p>
    <w:p>
      <w:pPr>
        <w:pStyle w:val="BodyText"/>
      </w:pPr>
      <w:r>
        <w:t xml:space="preserve">[15] CNBC. (2026, June 4). Japan may be hiding</w:t>
      </w:r>
      <w:r>
        <w:t xml:space="preserve"> </w:t>
      </w:r>
      <w:r>
        <w:t xml:space="preserve">‘the best AI value,’</w:t>
      </w:r>
      <w:r>
        <w:t xml:space="preserve"> </w:t>
      </w:r>
      <w:r>
        <w:t xml:space="preserve">Barclays says. CNBC. https://www.cnbc.com/2026/06/04/japan-may-be-hiding-the-best-ai-value-barclays-says.html</w:t>
      </w:r>
      <w:r>
        <w:t xml:space="preserve"> </w:t>
      </w:r>
      <w:r>
        <w:t xml:space="preserve">[16] Yahoo Finance / Investing.com. (2026, June 4). The next phase of the AI trade could belong to this market, Barclays says. Yahoo Finance. https://finance.yahoo.com/sectors/technology/articles/next-phase-ai-trade-could-105819882.html</w:t>
      </w:r>
      <w:r>
        <w:t xml:space="preserve"> </w:t>
      </w:r>
      <w:r>
        <w:t xml:space="preserve">[17] Techbuzz. (2026, June 4). Barclays flags Japan as Asia’s overlooked AI investment play. Techbuzz. https://www.techbuzz.ai/articles/barclays-flags-japan-as-asia-s-overlooked-ai-investment-play</w:t>
      </w:r>
    </w:p>
    <w:p>
      <w:r>
        <w:pict>
          <v:rect style="width:0;height:1.5pt" o:hralign="center" o:hrstd="t" o:hr="t"/>
        </w:pict>
      </w:r>
    </w:p>
    <w:bookmarkEnd w:id="18"/>
    <w:bookmarkStart w:id="19" w:name="jetro力推大阪打造为机器人与技术投资门户承接世博后续效应"/>
    <w:p>
      <w:pPr>
        <w:pStyle w:val="Heading3"/>
      </w:pPr>
      <w:r>
        <w:rPr>
          <w:rFonts w:hint="eastAsia"/>
        </w:rPr>
        <w:t xml:space="preserve">JETRO力推大阪打造为机器人与技术投资门户，承接世博后续效应</w:t>
      </w:r>
    </w:p>
    <w:p>
      <w:pPr>
        <w:pStyle w:val="FirstParagraph"/>
      </w:pPr>
      <w:r>
        <w:rPr>
          <w:rFonts w:hint="eastAsia"/>
        </w:rPr>
        <w:t xml:space="preserve">日本贸易振兴机构（JETRO）正在加大力度，将大阪推介为海外科技企业进入日本市场的另一个门户，定位涵盖机器人、人工智能、半导体与先进制造。该倡议建立在2025年大阪世博会留下的城市基础设施与国际能见度之上，并依托“J-Bridge”对接平台和“投资日本商务支援中心·大阪”提供落地服务。</w:t>
      </w:r>
    </w:p>
    <w:p>
      <w:pPr>
        <w:pStyle w:val="BodyText"/>
      </w:pPr>
      <w:r>
        <w:rPr>
          <w:rFonts w:hint="eastAsia"/>
        </w:rPr>
        <w:t xml:space="preserve">JETRO的资料显示，日本在美国“创世纪计划”涵盖的26个重点技术领域全部具备产业能力，包括半导体制造、生物技术、核聚变与量子技术。日本工业机器人产业以发那科、安川电机、川崎重工和三菱电机为全球龙头——四家公司合计占全球工业机器人装机量的相当比例。J-Bridge平台截至2026年2月已被1,976家企业的3,078名个人使用。</w:t>
      </w:r>
    </w:p>
    <w:p>
      <w:pPr>
        <w:pStyle w:val="BodyText"/>
      </w:pPr>
      <w:r>
        <w:rPr>
          <w:rFonts w:hint="eastAsia"/>
        </w:rPr>
        <w:t xml:space="preserve">战略意图清晰：将世博会带来的全球关注转化为长期外资留存。日本人口持续下滑（详见“其他重要事件”）背景下，机器人与自动化既是产业出口的支柱，也是国内劳动力短缺的缓冲器。JETRO通过简化外企进入路径——公司注册、签证、银行开户一站式办理——意在让大阪在与新加坡、首尔的区域科技中心竞争中占据差异化定位。</w:t>
      </w:r>
    </w:p>
    <w:p>
      <w:pPr>
        <w:pStyle w:val="BodyText"/>
      </w:pPr>
      <w:r>
        <w:rPr>
          <w:rFonts w:hint="eastAsia"/>
          <w:b/>
          <w:bCs/>
        </w:rPr>
        <w:t xml:space="preserve">参考资料</w:t>
      </w:r>
    </w:p>
    <w:p>
      <w:pPr>
        <w:pStyle w:val="BodyText"/>
      </w:pPr>
      <w:r>
        <w:t xml:space="preserve">[18] Francis, S. (2026, June 4). Japan promotes Osaka as a gateway for robotics and technology investment. Robotics and Automation News. https://roboticsandautomationnews.com/2026/06/04/japan-promotes-osaka-as-a-gateway-for-robotics-and-technology-investment/102234/</w:t>
      </w:r>
      <w:r>
        <w:t xml:space="preserve"> </w:t>
      </w:r>
      <w:r>
        <w:t xml:space="preserve">[19] JETRO / Osaka Prefectural Government. (2026, March). JETRO Accelerates Global Expansion of Overseas Companies in Osaka — Invest Japan Business Support Center Osaka and J-Bridge. Mynewsdesk. https://www.mynewsdesk.com/osaka-prefecture/pressreleases/jetro-accelerates-global-expansion-of-overseas-companies-in-osaka-invest-japan-business-support-center-osaka-and-j-bridge-3450424</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7" w:name="四社会与民生"/>
    <w:p>
      <w:pPr>
        <w:pStyle w:val="Heading2"/>
      </w:pPr>
      <w:r>
        <w:rPr>
          <w:rFonts w:hint="eastAsia"/>
        </w:rPr>
        <w:t xml:space="preserve">四、社会与民生</w:t>
      </w:r>
    </w:p>
    <w:bookmarkStart w:id="21" w:name="台风蔷薇重创日本本州东京首次发布最高级警戒三重县尾鹫降雨破历史"/>
    <w:p>
      <w:pPr>
        <w:pStyle w:val="Heading3"/>
      </w:pPr>
      <w:r>
        <w:rPr>
          <w:rFonts w:hint="eastAsia"/>
        </w:rPr>
        <w:t xml:space="preserve">台风“蔷薇”重创日本本州，东京首次发布最高级警戒，三重县尾鹫降雨破历史</w:t>
      </w:r>
    </w:p>
    <w:p>
      <w:pPr>
        <w:pStyle w:val="FirstParagraph"/>
      </w:pPr>
      <w:r>
        <w:rPr>
          <w:rFonts w:hint="eastAsia"/>
        </w:rPr>
        <w:t xml:space="preserve">第6号台风“蔷薇”（Jangmi）6月3日横扫日本本州，6月4日的后续灾情成为全国新闻焦点。东京都首次启用日本新版5级气象警戒体系下的“4级危险”警报，全国共23人受伤。三重县尾鹫市录得535.5毫米降雨，刷新当地6月降水历史纪录。东京都中心12小时内降雨173.5毫米，同样为有观测记录以来6月最高。</w:t>
      </w:r>
    </w:p>
    <w:p>
      <w:pPr>
        <w:pStyle w:val="BodyText"/>
      </w:pPr>
      <w:r>
        <w:rPr>
          <w:rFonts w:hint="eastAsia"/>
        </w:rPr>
        <w:t xml:space="preserve">灾情遍布交通、能源、基础设施多个层面。三重县国道260号一段路面塌陷；近900架次航班在6月3日取消；约160万人收到避难劝告；峰值时约6万户停电。东海道新干线在台风期间维持运行但实施减速。截至6月4日，台风已移入太平洋，铁路和机场基本恢复——羽田、成田、中部国际三大机场清理了前一日的延误，停运的本地线路从清晨开始陆续恢复。</w:t>
      </w:r>
    </w:p>
    <w:p>
      <w:pPr>
        <w:pStyle w:val="BodyText"/>
      </w:pPr>
      <w:r>
        <w:rPr>
          <w:rFonts w:hint="eastAsia"/>
        </w:rPr>
        <w:t xml:space="preserve">东京启用4级警戒在历史上属首次。日本气象厅2023年实施新版五级警戒框架后，4级对应“危险，需立即避险”，主要为山地、河流沿岸和低洼地带预留。东京中心城区触发4级警戒，反映出此次降雨在城市排水承载力上的极端性——这也是气候适应议题在日本首都治理层面的首次硬约束。</w:t>
      </w:r>
    </w:p>
    <w:p>
      <w:pPr>
        <w:pStyle w:val="BodyText"/>
      </w:pPr>
      <w:r>
        <w:rPr>
          <w:rFonts w:hint="eastAsia"/>
          <w:b/>
          <w:bCs/>
        </w:rPr>
        <w:t xml:space="preserve">参考资料</w:t>
      </w:r>
    </w:p>
    <w:p>
      <w:pPr>
        <w:pStyle w:val="BodyText"/>
      </w:pPr>
      <w:r>
        <w:t xml:space="preserve">[20] News On Japan / KTV NEWS. (2026, June 4). Typhoon Jangmi Leaves Trail of Destruction Across Japan. News On Japan. https://newsonjapan.com/article/149481.php</w:t>
      </w:r>
      <w:r>
        <w:t xml:space="preserve"> </w:t>
      </w:r>
      <w:r>
        <w:t xml:space="preserve">[21] News On Japan. (2026, June 4). Transport Networks Across Eastern Japan Return to Normal. News On Japan. https://newsonjapan.com/article/149508.php</w:t>
      </w:r>
      <w:r>
        <w:t xml:space="preserve"> </w:t>
      </w:r>
      <w:r>
        <w:t xml:space="preserve">[22] News On Japan / KTV NEWS. (2026, June 4). Plaster Falls Off Walls of Himeji Castle Following Typhoon. News On Japan. https://newsonjapan.com/article/149512.php</w:t>
      </w:r>
      <w:r>
        <w:t xml:space="preserve"> </w:t>
      </w:r>
      <w:r>
        <w:t xml:space="preserve">[23] The Japan Times. (2026, June 2). At least 16 injured as Tropical Storm Jangmi threatens Kyushu. The Japan Times. https://www.japantimes.co.jp/news/2026/06/02/japan/storm-typhoon-jangmi/</w:t>
      </w:r>
    </w:p>
    <w:p>
      <w:r>
        <w:pict>
          <v:rect style="width:0;height:1.5pt" o:hralign="center" o:hrstd="t" o:hr="t"/>
        </w:pict>
      </w:r>
    </w:p>
    <w:bookmarkEnd w:id="21"/>
    <w:bookmarkStart w:id="22" w:name="姬路城北侧橹墙体灰泥剥落疑似台风强风所致"/>
    <w:p>
      <w:pPr>
        <w:pStyle w:val="Heading3"/>
      </w:pPr>
      <w:r>
        <w:rPr>
          <w:rFonts w:hint="eastAsia"/>
        </w:rPr>
        <w:t xml:space="preserve">姬路城北侧橹墙体灰泥剥落，疑似台风强风所致</w:t>
      </w:r>
    </w:p>
    <w:p>
      <w:pPr>
        <w:pStyle w:val="FirstParagraph"/>
      </w:pPr>
      <w:r>
        <w:rPr>
          <w:rFonts w:hint="eastAsia"/>
        </w:rPr>
        <w:t xml:space="preserve">姬路城工作人员6月4日上午发现，北部“东三重橹”一段墙体灰泥剥落，部分屋檐瓦片亦有损伤。城方表示正在调查损坏是否由台风“蔷薇”带来的强风导致，全面评估仍在进行中。</w:t>
      </w:r>
    </w:p>
    <w:p>
      <w:pPr>
        <w:pStyle w:val="BodyText"/>
      </w:pPr>
      <w:r>
        <w:rPr>
          <w:rFonts w:hint="eastAsia"/>
        </w:rPr>
        <w:t xml:space="preserve">姬路城（别称“白鹭城”，日语“白鹭城”/Hakuro-jō）始建于1333年，1993年12月被列入联合国教科文组织世界遗产名录，是日本首批世界遗产之一。城堡于2009年至2015年实施了被称为“平成大修”的全面修复，工程耗资约24亿日元，更换约16,000片屋瓦并重新粉刷外墙，使白色外观焕然如新。</w:t>
      </w:r>
    </w:p>
    <w:p>
      <w:pPr>
        <w:pStyle w:val="BodyText"/>
      </w:pPr>
      <w:r>
        <w:rPr>
          <w:rFonts w:hint="eastAsia"/>
        </w:rPr>
        <w:t xml:space="preserve">此次损伤虽规模有限，但其象征意义不容忽视——姬路城与松本城、熊本城并称日本“三大名城”，是日本最具代表性的文化遗产之一。熊本城曾在2016年熊本地震中受损，至今修复工程未完全结束。“蔷薇”台风对姬路城的影响，将气候极端事件对文化遗产保护的压力直接摆上日程，也意味着平成大修后不到十年，部分外墙系统已可能需要重新评估抗风性能。</w:t>
      </w:r>
    </w:p>
    <w:p>
      <w:pPr>
        <w:pStyle w:val="BodyText"/>
      </w:pPr>
      <w:r>
        <w:rPr>
          <w:rFonts w:hint="eastAsia"/>
          <w:b/>
          <w:bCs/>
        </w:rPr>
        <w:t xml:space="preserve">参考资料</w:t>
      </w:r>
    </w:p>
    <w:p>
      <w:pPr>
        <w:pStyle w:val="BodyText"/>
      </w:pPr>
      <w:r>
        <w:t xml:space="preserve">[24] News On Japan / KTV NEWS. (2026, June 4). Plaster Falls Off Walls of Himeji Castle Following Typhoon. News On Japan. https://newsonjapan.com/article/149512.php</w:t>
      </w:r>
    </w:p>
    <w:p>
      <w:r>
        <w:pict>
          <v:rect style="width:0;height:1.5pt" o:hralign="center" o:hrstd="t" o:hr="t"/>
        </w:pict>
      </w:r>
    </w:p>
    <w:bookmarkEnd w:id="22"/>
    <w:bookmarkStart w:id="23" w:name="东日本交通网络6月4日基本恢复新干线全速运行"/>
    <w:p>
      <w:pPr>
        <w:pStyle w:val="Heading3"/>
      </w:pPr>
      <w:r>
        <w:rPr>
          <w:rFonts w:hint="eastAsia"/>
        </w:rPr>
        <w:t xml:space="preserve">东日本交通网络6月4日基本恢复，新干线全速运行</w:t>
      </w:r>
    </w:p>
    <w:p>
      <w:pPr>
        <w:pStyle w:val="FirstParagraph"/>
      </w:pPr>
      <w:r>
        <w:rPr>
          <w:rFonts w:hint="eastAsia"/>
        </w:rPr>
        <w:t xml:space="preserve">随着台风“蔷薇”6月4日移入太平洋，东日本主要交通网络当日基本恢复正常。多数铁路线路恢复全线运营；羽田、成田、中部国际三大机场运行正常，航空公司逐步清理前一日约900架次取消航班的衔接安排。东海道新干线在台风期间始终维持运行（部分区段减速），6月4日恢复全速。</w:t>
      </w:r>
    </w:p>
    <w:p>
      <w:pPr>
        <w:pStyle w:val="BodyText"/>
      </w:pPr>
      <w:r>
        <w:rPr>
          <w:rFonts w:hint="eastAsia"/>
        </w:rPr>
        <w:t xml:space="preserve">电力方面，峰值时约6万户停电的三重、静冈两县恢复工作有序推进。中日本高速公路公司（NEXCO中日本）在6月4日上午前重新开放了此前关闭的高速公路区段。当地铁路从清晨开始逐段重启。</w:t>
      </w:r>
    </w:p>
    <w:p>
      <w:pPr>
        <w:pStyle w:val="BodyText"/>
      </w:pPr>
      <w:r>
        <w:rPr>
          <w:rFonts w:hint="eastAsia"/>
        </w:rPr>
        <w:t xml:space="preserve">这一恢复节奏反映出日本基础设施在极端天气情境下的“快速复原力”——基础设施抗灾设计与运营协调机制经过2018年关西台风“飞燕”、2019年“海贝思”等多次大灾后已不断迭代。但“蔷薇”暴露出的是首都圈在4级警戒下的城市运行边界——下一次极端降雨时，能否避免新干线全线停运、能否将停电户数控制在十万以内，将决定日本气候适应预算的下一轮分配。</w:t>
      </w:r>
    </w:p>
    <w:p>
      <w:pPr>
        <w:pStyle w:val="BodyText"/>
      </w:pPr>
      <w:r>
        <w:rPr>
          <w:rFonts w:hint="eastAsia"/>
          <w:b/>
          <w:bCs/>
        </w:rPr>
        <w:t xml:space="preserve">参考资料</w:t>
      </w:r>
    </w:p>
    <w:p>
      <w:pPr>
        <w:pStyle w:val="BodyText"/>
      </w:pPr>
      <w:r>
        <w:t xml:space="preserve">[25] News On Japan. (2026, June 4). Transport Networks Across Eastern Japan Return to Normal. News On Japan. https://newsonjapan.com/article/149508.php</w:t>
      </w:r>
    </w:p>
    <w:p>
      <w:r>
        <w:pict>
          <v:rect style="width:0;height:1.5pt" o:hralign="center" o:hrstd="t" o:hr="t"/>
        </w:pict>
      </w:r>
    </w:p>
    <w:bookmarkEnd w:id="23"/>
    <w:bookmarkStart w:id="24" w:name="河中发现尸体确认为母女命案逃犯兵库县全国通缉案告一段落"/>
    <w:p>
      <w:pPr>
        <w:pStyle w:val="Heading3"/>
      </w:pPr>
      <w:r>
        <w:rPr>
          <w:rFonts w:hint="eastAsia"/>
        </w:rPr>
        <w:t xml:space="preserve">河中发现尸体确认为母女命案逃犯，兵库县全国通缉案告一段落</w:t>
      </w:r>
    </w:p>
    <w:p>
      <w:pPr>
        <w:pStyle w:val="FirstParagraph"/>
      </w:pPr>
      <w:r>
        <w:rPr>
          <w:rFonts w:hint="eastAsia"/>
        </w:rPr>
        <w:t xml:space="preserve">6月3日在兵库县龙野市揖保川支流发现的一具尸体，经警方确认为全国通缉的母女命案嫌疑人尾山健治（42岁）。该地点距离尾山5月20日最后一次被目击的桥梁约10公里下游。尸体高度腐烂，无明显外伤，着装与警方此前通报一致——灰色T恤与黑色白条纹长裤。警方正在通过法医检验确定死因和死亡时间。</w:t>
      </w:r>
    </w:p>
    <w:p>
      <w:pPr>
        <w:pStyle w:val="BodyText"/>
      </w:pPr>
      <w:r>
        <w:rPr>
          <w:rFonts w:hint="eastAsia"/>
        </w:rPr>
        <w:t xml:space="preserve">案件背景是5月在兵库县龙野市发生的母女命案。尾山在5月20日前后从龙野市消失后被列为全国通缉对象，他随身携带的包、疑似凶器及染血衣物至今仍未寻获。</w:t>
      </w:r>
    </w:p>
    <w:p>
      <w:pPr>
        <w:pStyle w:val="BodyText"/>
      </w:pPr>
      <w:r>
        <w:rPr>
          <w:rFonts w:hint="eastAsia"/>
        </w:rPr>
        <w:t xml:space="preserve">警方表示，目前没有强证据表明存在共犯。</w:t>
      </w:r>
    </w:p>
    <w:p>
      <w:pPr>
        <w:pStyle w:val="BodyText"/>
      </w:pPr>
      <w:r>
        <w:rPr>
          <w:rFonts w:hint="eastAsia"/>
          <w:b/>
          <w:bCs/>
        </w:rPr>
        <w:t xml:space="preserve">参考资料</w:t>
      </w:r>
    </w:p>
    <w:p>
      <w:pPr>
        <w:pStyle w:val="BodyText"/>
      </w:pPr>
      <w:r>
        <w:t xml:space="preserve">[26] News On Japan. (2026, June 4). Body Found in River Identified as Suspect in Mother-Daughter Murder Case. News On Japan. https://newsonjapan.com/article/149507.php</w:t>
      </w:r>
      <w:r>
        <w:t xml:space="preserve"> </w:t>
      </w:r>
      <w:r>
        <w:t xml:space="preserve">[27] Kyodo News. (2026, June 4). Suspected killer of mother, daughter in western Japan found dead. Japan Today. https://japantoday.com/category/crime/suspected-killer-of-mother-daughter-in-western-japan-found-dead</w:t>
      </w:r>
    </w:p>
    <w:p>
      <w:r>
        <w:pict>
          <v:rect style="width:0;height:1.5pt" o:hralign="center" o:hrstd="t" o:hr="t"/>
        </w:pict>
      </w:r>
    </w:p>
    <w:bookmarkEnd w:id="24"/>
    <w:bookmarkStart w:id="25" w:name="东京4.2亿日元手提箱失窃案再逮捕3人含暴力团干部资金疑流向香港买金"/>
    <w:p>
      <w:pPr>
        <w:pStyle w:val="Heading3"/>
      </w:pPr>
      <w:r>
        <w:rPr>
          <w:rFonts w:hint="eastAsia"/>
        </w:rPr>
        <w:t xml:space="preserve">东京4.2亿日元手提箱失窃案再逮捕3人，含暴力团干部，资金疑流向香港买金</w:t>
      </w:r>
    </w:p>
    <w:p>
      <w:pPr>
        <w:pStyle w:val="FirstParagraph"/>
      </w:pPr>
      <w:r>
        <w:rPr>
          <w:rFonts w:hint="eastAsia"/>
        </w:rPr>
        <w:t xml:space="preserve">东京警视厅6月4日逮捕三名嫌疑人，其中包括29岁的暴力团干部山口启一，涉及今年1月29日在东京上野发生的约4.23亿日元（约260万美元）现金失窃案。另外两名被捕者为42岁的北原诚和52岁的宫川雄一郎。从其住所内查获约360万日元现金。此案此前已有5人被起诉。</w:t>
      </w:r>
    </w:p>
    <w:p>
      <w:pPr>
        <w:pStyle w:val="BodyText"/>
      </w:pPr>
      <w:r>
        <w:rPr>
          <w:rFonts w:hint="eastAsia"/>
        </w:rPr>
        <w:t xml:space="preserve">警方判断，被盗现金原本拟用于在香港购买黄金。这一现金—黄金—跨境的链条，使案件超出普通街头抢劫范畴，被定性为国际洗钱网络的一环。调查人员正在交叉核对此案与一起羽田机场抢劫未遂案、一起香港盗窃案之间的关联，迹象表明三起案件可能属于同一跨境犯罪网络的不同节点。</w:t>
      </w:r>
    </w:p>
    <w:p>
      <w:pPr>
        <w:pStyle w:val="BodyText"/>
      </w:pPr>
      <w:r>
        <w:rPr>
          <w:rFonts w:hint="eastAsia"/>
        </w:rPr>
        <w:t xml:space="preserve">1月29日案件当晚，三个装满现金的手提箱在上野街头被抢走，规模在日本街头抢劫史上罕见。涉案的现金体量、暴力团介入、跨境资金洗白路径以及与香港黄金市场的联动，使此案成为东京警视厅近年最复杂的有组织犯罪侦办之一。</w:t>
      </w:r>
    </w:p>
    <w:p>
      <w:pPr>
        <w:pStyle w:val="BodyText"/>
      </w:pPr>
      <w:r>
        <w:rPr>
          <w:rFonts w:hint="eastAsia"/>
          <w:b/>
          <w:bCs/>
        </w:rPr>
        <w:t xml:space="preserve">参考资料</w:t>
      </w:r>
    </w:p>
    <w:p>
      <w:pPr>
        <w:pStyle w:val="BodyText"/>
      </w:pPr>
      <w:r>
        <w:t xml:space="preserve">[28] Kyodo News. (2026, June 4). 3 more, including yakuza, arrested over 420 million yen theft in Tokyo. Japan Today. https://japantoday.com/category/crime/3-more-including-yakuza-arrested-over-420-mil.-yen-theft-in-tokyo</w:t>
      </w:r>
    </w:p>
    <w:p>
      <w:r>
        <w:pict>
          <v:rect style="width:0;height:1.5pt" o:hralign="center" o:hrstd="t" o:hr="t"/>
        </w:pict>
      </w:r>
    </w:p>
    <w:bookmarkEnd w:id="25"/>
    <w:bookmarkStart w:id="26" w:name="男子在埼玉回转寿司店向寿司喷洒液体被捕寿司恐怖事件再现"/>
    <w:p>
      <w:pPr>
        <w:pStyle w:val="Heading3"/>
      </w:pPr>
      <w:r>
        <w:rPr>
          <w:rFonts w:hint="eastAsia"/>
        </w:rPr>
        <w:t xml:space="preserve">男子在埼玉回转寿司店向寿司喷洒液体被捕，“寿司恐怖”事件再现</w:t>
      </w:r>
    </w:p>
    <w:p>
      <w:pPr>
        <w:pStyle w:val="FirstParagraph"/>
      </w:pPr>
      <w:r>
        <w:rPr>
          <w:rFonts w:hint="eastAsia"/>
        </w:rPr>
        <w:t xml:space="preserve">埼玉县毛吕山町43岁无业男子新西雄太6月4日被捕。他被指控于5月27日在埼玉一家“滨寿司”（Hama</w:t>
      </w:r>
      <w:r>
        <w:t xml:space="preserve"> </w:t>
      </w:r>
      <w:r>
        <w:rPr>
          <w:rFonts w:hint="eastAsia"/>
        </w:rPr>
        <w:t xml:space="preserve">Sushi）回转寿司店向转盘上的寿司喷洒类似洗洁精的液体，并将拍摄的视频上传到社交媒体。新西承认了犯罪事实，供称自己“想增加视频的播放量”。他被以妨碍业务罪逮捕。</w:t>
      </w:r>
    </w:p>
    <w:p>
      <w:pPr>
        <w:pStyle w:val="BodyText"/>
      </w:pPr>
      <w:r>
        <w:rPr>
          <w:rFonts w:hint="eastAsia"/>
        </w:rPr>
        <w:t xml:space="preserve">该事件是日本“寿司恐怖”（sushi</w:t>
      </w:r>
      <w:r>
        <w:t xml:space="preserve"> </w:t>
      </w:r>
      <w:r>
        <w:rPr>
          <w:rFonts w:hint="eastAsia"/>
        </w:rPr>
        <w:t xml:space="preserve">terror）社交媒体污染潮的最新一例。起点是2023年1月一起“寿司郎”（Sushiro）事件——一名少年舔舐酱油瓶、触碰转盘寿司后将其放回，视频数小时内席卷社交媒体，触发全国愤怒并使寿司郎运营公司市值蒸发数十亿日元。该事件促使日本2023年强化了餐饮污染相关立法，行业则普遍引入更密集的监控摄像、AI识别系统、加盖输送带、餐到桌点单系统等防护措施。</w:t>
      </w:r>
    </w:p>
    <w:p>
      <w:pPr>
        <w:pStyle w:val="BodyText"/>
      </w:pPr>
      <w:r>
        <w:rPr>
          <w:rFonts w:hint="eastAsia"/>
        </w:rPr>
        <w:t xml:space="preserve">“滨寿司”案的发生表明，行业升级数年之后，社交媒体激励驱动的污染行为仍未根除。轻量化的恶作剧仍能在数小时内对一家上市连锁公司造成显著的品牌与股价冲击——执法、平台与商家三方的协同将决定这一行为模式的长期成本结构。</w:t>
      </w:r>
    </w:p>
    <w:p>
      <w:pPr>
        <w:pStyle w:val="BodyText"/>
      </w:pPr>
      <w:r>
        <w:rPr>
          <w:rFonts w:hint="eastAsia"/>
          <w:b/>
          <w:bCs/>
        </w:rPr>
        <w:t xml:space="preserve">参考资料</w:t>
      </w:r>
    </w:p>
    <w:p>
      <w:pPr>
        <w:pStyle w:val="BodyText"/>
      </w:pPr>
      <w:r>
        <w:t xml:space="preserve">[29] Japan Today. (2026, June 4). Video of man spraying liquid on conveyor belt sushi leads to arrest in Saitama. Japan Today. https://japantoday.com/category/crime/video-of-man-spraying-liquid-on-conveyor-belt-sushi-leads-to-arrest-in-saitama</w:t>
      </w:r>
      <w:r>
        <w:t xml:space="preserve"> </w:t>
      </w:r>
      <w:r>
        <w:t xml:space="preserve">[30] News On Japan. (2026, June 4). Man Arrested After Pouring Detergent on Sushi. News On Japan. https://newsonjapan.com/article/149506.php</w:t>
      </w:r>
      <w:r>
        <w:t xml:space="preserve"> </w:t>
      </w:r>
      <w:r>
        <w:t xml:space="preserve">[31] The Japan Times. (2026, June 4). Man arrested over video of him allegedly pouring detergent-like liquid on sushi. The Japan Times. https://www.japantimes.co.jp/news/2026/06/04/japan/society/hamasushi-man-arrest/</w:t>
      </w:r>
    </w:p>
    <w:p>
      <w:r>
        <w:pict>
          <v:rect style="width:0;height:1.5pt" o:hralign="center" o:hrstd="t" o:hr="t"/>
        </w:pict>
      </w:r>
    </w:p>
    <w:bookmarkEnd w:id="26"/>
    <w:bookmarkEnd w:id="27"/>
    <w:bookmarkStart w:id="29" w:name="五企业ipo与并购"/>
    <w:p>
      <w:pPr>
        <w:pStyle w:val="Heading2"/>
      </w:pPr>
      <w:r>
        <w:rPr>
          <w:rFonts w:hint="eastAsia"/>
        </w:rPr>
        <w:t xml:space="preserve">五、企业IPO与并购</w:t>
      </w:r>
    </w:p>
    <w:bookmarkStart w:id="28" w:name="日产将在英国桑德兰工厂为奇瑞代工2027财年起一条产线专供中国品牌"/>
    <w:p>
      <w:pPr>
        <w:pStyle w:val="Heading3"/>
      </w:pPr>
      <w:r>
        <w:rPr>
          <w:rFonts w:hint="eastAsia"/>
        </w:rPr>
        <w:t xml:space="preserve">日产将在英国桑德兰工厂为奇瑞代工，2027财年起一条产线专供中国品牌</w:t>
      </w:r>
    </w:p>
    <w:p>
      <w:pPr>
        <w:pStyle w:val="FirstParagraph"/>
      </w:pPr>
      <w:r>
        <w:rPr>
          <w:rFonts w:hint="eastAsia"/>
        </w:rPr>
        <w:t xml:space="preserve">日产汽车与中国奇瑞汽车6月4日签署非约束性谅解备忘录（MoU），奇瑞品牌车型将自2027财年（截至2028年3月）起在日产英国桑德兰工厂的“一号产线”投产。日产保留对桑德兰工厂的完全所有权，约6,000名工人继续作为日产员工——这意味着合作采用“代工”而非合资形式。</w:t>
      </w:r>
    </w:p>
    <w:p>
      <w:pPr>
        <w:pStyle w:val="BodyText"/>
      </w:pPr>
      <w:r>
        <w:rPr>
          <w:rFonts w:hint="eastAsia"/>
        </w:rPr>
        <w:t xml:space="preserve">桑德兰工厂目前产能利用率约50%，运行两条生产线，生产包括Leaf电动车在内的三款日产车型。MoU框架下，一条产线将专供奇瑞车型生产，日产将剩余车型整合至另一条产线。交易未披露财务条款。这是中国汽车品牌首次在英国实现大规模本土化生产。</w:t>
      </w:r>
    </w:p>
    <w:p>
      <w:pPr>
        <w:pStyle w:val="BodyText"/>
      </w:pPr>
      <w:r>
        <w:rPr>
          <w:rFonts w:hint="eastAsia"/>
        </w:rPr>
        <w:t xml:space="preserve">该安排涉及的产业意涵很重。日产2025财年净亏损达5,331亿日元，桑德兰工厂作为英国最大的单体汽车工厂，长期面临产能空置压力；奇瑞则正快速扩张海外市场——2026年5月海外销量达17.77万辆，同比增长20.5%，但面临欧盟对华电动车关税与本地化生产门槛。日产以“未售出的产能”换取奇瑞“未落地的欧洲产线”，对两家公司都是直接的利益匹配。</w:t>
      </w:r>
    </w:p>
    <w:p>
      <w:pPr>
        <w:pStyle w:val="BodyText"/>
      </w:pPr>
      <w:r>
        <w:rPr>
          <w:rFonts w:hint="eastAsia"/>
        </w:rPr>
        <w:t xml:space="preserve">但这种安排也将检验英国对中国汽车品牌深度进入本土供应链的政策容忍度——尤其在英国与欧盟、与美国就汽车与电池供应链协调的当前节奏下，桑德兰工厂会成为政策博弈的样板。</w:t>
      </w:r>
    </w:p>
    <w:p>
      <w:pPr>
        <w:pStyle w:val="BodyText"/>
      </w:pPr>
      <w:r>
        <w:rPr>
          <w:rFonts w:hint="eastAsia"/>
          <w:b/>
          <w:bCs/>
        </w:rPr>
        <w:t xml:space="preserve">参考资料</w:t>
      </w:r>
    </w:p>
    <w:p>
      <w:pPr>
        <w:pStyle w:val="BodyText"/>
      </w:pPr>
      <w:r>
        <w:t xml:space="preserve">[32] Zhang, P. (2026, June 4). Chery expands European footprint with Nissan UK manufacturing deal. CnEVPost. https://cnevpost.com/2026/06/04/chery-nissan-uk-manufacturing-deal/</w:t>
      </w:r>
      <w:r>
        <w:t xml:space="preserve"> </w:t>
      </w:r>
      <w:r>
        <w:t xml:space="preserve">[33] Kyodo News. (2026, June 4). Nissan eyes making cars for Chinese automaker Chery at plant in Britain. Japan Today. https://japantoday.com/category/business/nissan-eyes-making-cars-for-chinese-automaker-chery-at-plant-in-britain</w:t>
      </w:r>
      <w:r>
        <w:t xml:space="preserve"> </w:t>
      </w:r>
      <w:r>
        <w:t xml:space="preserve">[34] carnewschina.com. (2026, June 4). Nissan confirms Chery partnership Sunderland. carnewschina.com. https://carnewschina.com/2026/06/04/nissan-confirms-chery-partnership-sunderland/</w:t>
      </w:r>
      <w:r>
        <w:t xml:space="preserve"> </w:t>
      </w:r>
      <w:r>
        <w:t xml:space="preserve">[35] am-online.com. (2026, June 4). Nissan and Chery sign MoU to explore contract manufacturing. Manufacturer News. https://www.am-online.com/news/nissan-and-chery-sign-mou-to-explore-sunderland-contract-manufacturing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8"/>
    <w:bookmarkEnd w:id="29"/>
    <w:bookmarkStart w:id="33" w:name="六其他重要事件"/>
    <w:p>
      <w:pPr>
        <w:pStyle w:val="Heading2"/>
      </w:pPr>
      <w:r>
        <w:rPr>
          <w:rFonts w:hint="eastAsia"/>
        </w:rPr>
        <w:t xml:space="preserve">六、其他重要事件</w:t>
      </w:r>
    </w:p>
    <w:bookmarkStart w:id="30" w:name="日本人口五年减少310万2025年国势调查录得历史最大跌幅"/>
    <w:p>
      <w:pPr>
        <w:pStyle w:val="Heading3"/>
      </w:pPr>
      <w:r>
        <w:rPr>
          <w:rFonts w:hint="eastAsia"/>
        </w:rPr>
        <w:t xml:space="preserve">日本人口五年减少310万，2025年国势调查录得历史最大跌幅</w:t>
      </w:r>
    </w:p>
    <w:p>
      <w:pPr>
        <w:pStyle w:val="FirstParagraph"/>
      </w:pPr>
      <w:r>
        <w:rPr>
          <w:rFonts w:hint="eastAsia"/>
        </w:rPr>
        <w:t xml:space="preserve">日本2025年国势调查初步结果显示，截至2025年10月1日，日本总人口为123,049,524人，较五年前减少310万人，降幅2.5%——为现代国势调查实施以来最大单次五年降幅。日本总务省6月4日公布上述数据。降幅从2020年的0.7%急剧加速至2025年的2.5%。</w:t>
      </w:r>
    </w:p>
    <w:p>
      <w:pPr>
        <w:pStyle w:val="BodyText"/>
      </w:pPr>
      <w:r>
        <w:rPr>
          <w:rFonts w:hint="eastAsia"/>
        </w:rPr>
        <w:t xml:space="preserve">47个都道府县中仅东京都（增加19.9万人）和冲绳县（增加约1,000人）实现人口增长，其余45个均下滑——北海道减少最为显著（−23.9万），其次为静冈（−16.4万）和兵库（−14.1万）。东京都集中了全国人口的11.6%（约1,424万人）；前八个都道府县合计占日本总人口的50%以上。</w:t>
      </w:r>
    </w:p>
    <w:p>
      <w:pPr>
        <w:pStyle w:val="BodyText"/>
      </w:pPr>
      <w:r>
        <w:rPr>
          <w:rFonts w:hint="eastAsia"/>
        </w:rPr>
        <w:t xml:space="preserve">家庭户数方面，全国家庭数升至5,710万户（+2.3%），但平均每户人口降至2.15人，为1970年以来最低。这一双向数据揭示了日本人口减少背后的结构特征：总人口下降，但单身家庭和小家庭比例上升，“户数惯性”暂时支撑住房需求，但长期消费、社保和劳动力供给压力同步加剧。</w:t>
      </w:r>
    </w:p>
    <w:p>
      <w:pPr>
        <w:pStyle w:val="BodyText"/>
      </w:pPr>
      <w:r>
        <w:rPr>
          <w:rFonts w:hint="eastAsia"/>
        </w:rPr>
        <w:t xml:space="preserve">在全球人口排序中，日本从此前的第11位下滑至第12位。在全球前20位人口大国中，日本、俄罗斯、中国和泰国均在2025年较2020年录得人口下降，其中日本降幅最大。这是1945年战后人口快速膨胀以来的首次“反向加速”，超出了国立社会保障·人口问题研究所此前的预测路径。</w:t>
      </w:r>
    </w:p>
    <w:p>
      <w:pPr>
        <w:pStyle w:val="BodyText"/>
      </w:pPr>
      <w:r>
        <w:rPr>
          <w:rFonts w:hint="eastAsia"/>
          <w:b/>
          <w:bCs/>
        </w:rPr>
        <w:t xml:space="preserve">参考资料</w:t>
      </w:r>
    </w:p>
    <w:p>
      <w:pPr>
        <w:pStyle w:val="BodyText"/>
      </w:pPr>
      <w:r>
        <w:t xml:space="preserve">[36] Nippon.com. (2026, June 4). Japan’s Population Falls by Three Million in Five Years. Nippon.com. https://www.nippon.com/en/japan-data/h02799/</w:t>
      </w:r>
      <w:r>
        <w:t xml:space="preserve"> </w:t>
      </w:r>
      <w:r>
        <w:t xml:space="preserve">[37] The Japan Times. (2026, May 29). Japan’s 2025 census reflects steepest fall in population on record, data shows. The Japan Times. https://www.japantimes.co.jp/news/2026/05/29/japan/japan-population-largest-decline/</w:t>
      </w:r>
    </w:p>
    <w:p>
      <w:r>
        <w:pict>
          <v:rect style="width:0;height:1.5pt" o:hralign="center" o:hrstd="t" o:hr="t"/>
        </w:pict>
      </w:r>
    </w:p>
    <w:bookmarkEnd w:id="30"/>
    <w:bookmarkStart w:id="31" w:name="日本2025年新生儿数降至67.1万创新低总和生育率1.14连续10年下滑"/>
    <w:p>
      <w:pPr>
        <w:pStyle w:val="Heading3"/>
      </w:pPr>
      <w:r>
        <w:rPr>
          <w:rFonts w:hint="eastAsia"/>
        </w:rPr>
        <w:t xml:space="preserve">日本2025年新生儿数降至67.1万创新低，总和生育率1.14连续10年下滑</w:t>
      </w:r>
    </w:p>
    <w:p>
      <w:pPr>
        <w:pStyle w:val="FirstParagraph"/>
      </w:pPr>
      <w:r>
        <w:rPr>
          <w:rFonts w:hint="eastAsia"/>
        </w:rPr>
        <w:t xml:space="preserve">日本厚生劳动省6月4日发布的人口动态统计显示，2025年日本籍新生儿数为671,236人，同比下降2.2%，连续10年下滑，刷新历史最低纪录。总和生育率（TFR）降至1.14，较2024年再降0.01个百分点，同样创新低。2025年死亡人数为1,589,489人，五年来首次下降。自然人口减少（死亡—出生）达918,253人，为连续第19年自然人口减少。</w:t>
      </w:r>
    </w:p>
    <w:p>
      <w:pPr>
        <w:pStyle w:val="BodyText"/>
      </w:pPr>
      <w:r>
        <w:rPr>
          <w:rFonts w:hint="eastAsia"/>
        </w:rPr>
        <w:t xml:space="preserve">结婚数为489,119对，连续第二年回升。地区分布上仅有4个都道府县录得新生儿数增加；冲绳的TFR最高（1.52），东京最低（0.96）。这一区域差异与国势调查显示的“仅东京、冲绳人口正增长”形成微妙对照——东京靠净流入维持人口规模，但其本地生育率反而最低；冲绳则同时拥有最高的生育率与正向人口增长。</w:t>
      </w:r>
    </w:p>
    <w:p>
      <w:pPr>
        <w:pStyle w:val="BodyText"/>
      </w:pPr>
      <w:r>
        <w:rPr>
          <w:rFonts w:hint="eastAsia"/>
        </w:rPr>
        <w:t xml:space="preserve">国立社会保障·人口问题研究所此前预测2025年新生儿数约74.9万——实际较预测低约7.8万（10.4%）。这一偏差意味着官方人口预测模型在过去三年间已系统性高估了出生率，未来的社保收支、劳动力供给、医疗体系压力测试都需要重新校准。值得关注的是，结婚数连续两年回升，理论上可在2027—2028年带来短暂的“出生回升”，但能否扭转TFR轨迹仍需观察。</w:t>
      </w:r>
    </w:p>
    <w:p>
      <w:pPr>
        <w:pStyle w:val="BodyText"/>
      </w:pPr>
      <w:r>
        <w:rPr>
          <w:rFonts w:hint="eastAsia"/>
          <w:b/>
          <w:bCs/>
        </w:rPr>
        <w:t xml:space="preserve">参考资料</w:t>
      </w:r>
    </w:p>
    <w:p>
      <w:pPr>
        <w:pStyle w:val="BodyText"/>
      </w:pPr>
      <w:r>
        <w:t xml:space="preserve">[38] Kyodo News. (2026, June 4). Japan births, fertility rate at record lows in 2025. Japan Today. https://japantoday.com/category/national/japan-births-fertility-rate-at-record-lows-in-2025</w:t>
      </w:r>
      <w:r>
        <w:t xml:space="preserve"> </w:t>
      </w:r>
      <w:r>
        <w:t xml:space="preserve">[39] Nippon.com. (2026, June 4). Japan’s Population Falls by Three Million in Five Years. Nippon.com. https://www.nippon.com/en/japan-data/h02799/</w:t>
      </w:r>
    </w:p>
    <w:p>
      <w:r>
        <w:pict>
          <v:rect style="width:0;height:1.5pt" o:hralign="center" o:hrstd="t" o:hr="t"/>
        </w:pict>
      </w:r>
    </w:p>
    <w:bookmarkEnd w:id="31"/>
    <w:bookmarkStart w:id="32" w:name="日本穆斯林人口五年翻倍至约42万对清真寺敌意上升"/>
    <w:p>
      <w:pPr>
        <w:pStyle w:val="Heading3"/>
      </w:pPr>
      <w:r>
        <w:rPr>
          <w:rFonts w:hint="eastAsia"/>
        </w:rPr>
        <w:t xml:space="preserve">日本穆斯林人口五年翻倍至约42万，对清真寺敌意上升</w:t>
      </w:r>
    </w:p>
    <w:p>
      <w:pPr>
        <w:pStyle w:val="FirstParagraph"/>
      </w:pPr>
      <w:r>
        <w:rPr>
          <w:rFonts w:hint="eastAsia"/>
        </w:rPr>
        <w:t xml:space="preserve">日本国内对穆斯林群体的歧视性事件正在增加，与此同时该国穆斯林人口从2019年的约23万人激增至2024年底的约42万人——早稻田大学名誉教授棚田博文的研究数据。日本目前已有160余座清真寺，较2008年的约50座增长逾三倍。</w:t>
      </w:r>
    </w:p>
    <w:p>
      <w:pPr>
        <w:pStyle w:val="BodyText"/>
      </w:pPr>
      <w:r>
        <w:rPr>
          <w:rFonts w:hint="eastAsia"/>
        </w:rPr>
        <w:t xml:space="preserve">歧视的表现形式多样：清真寺接到大量辱骂电话和邮件；北海道江别市的清真寺及由巴基斯坦人经营的二手车行2026年2月连续发生可疑火灾；神奈川县藤泽市5月底举行的清真寺建设公开说明会因当地居民抗议而陷入混乱；大阪某清真寺相关谣言引发了社交媒体广泛的骚扰潮。冲突的政策焦点集中在两点：穆斯林对伊斯兰式土葬场地的需求与日本近乎普遍的火葬习俗冲突，以及对学校提供“清真餐”的诉求。</w:t>
      </w:r>
    </w:p>
    <w:p>
      <w:pPr>
        <w:pStyle w:val="BodyText"/>
      </w:pPr>
      <w:r>
        <w:rPr>
          <w:rFonts w:hint="eastAsia"/>
        </w:rPr>
        <w:t xml:space="preserve">研究者大桥道人建议，“应将穆斯林作为个人而非宗教身份来接触”，以遏制“地方议题在社交媒体上被广泛传播并放大焦虑”的模式。日本穆斯林人口增长很大程度上由东南亚留学生与劳工驱动，这些群体在日本应对劳动力短缺的“特定技能”和技能实习生项目下持续流入——也就是说，穆斯林人口的扩张与日本应对人口下滑的劳动力政策同源。</w:t>
      </w:r>
    </w:p>
    <w:p>
      <w:pPr>
        <w:pStyle w:val="BodyText"/>
      </w:pPr>
      <w:r>
        <w:rPr>
          <w:rFonts w:hint="eastAsia"/>
        </w:rPr>
        <w:t xml:space="preserve">这构成了日本政策制定者的一个深层张力：移民政策被设计为人口危机的缓冲器，但社会对多元宗教与文化的容纳能力尚未同步提升。</w:t>
      </w:r>
    </w:p>
    <w:p>
      <w:pPr>
        <w:pStyle w:val="BodyText"/>
      </w:pPr>
      <w:r>
        <w:rPr>
          <w:rFonts w:hint="eastAsia"/>
          <w:b/>
          <w:bCs/>
        </w:rPr>
        <w:t xml:space="preserve">参考资料</w:t>
      </w:r>
    </w:p>
    <w:p>
      <w:pPr>
        <w:pStyle w:val="BodyText"/>
      </w:pPr>
      <w:r>
        <w:t xml:space="preserve">[40] Akasaka, T. (2026, June 4). Japanese intolerance of Muslims increases as population doubles. Japan Today. https://japantoday.com/category/national/japanese-intolerance-of-muslims-up-as-population-doubles</w:t>
      </w:r>
      <w:r>
        <w:t xml:space="preserve"> </w:t>
      </w:r>
      <w:r>
        <w:t xml:space="preserve">[41] Seoul Economic Daily. (2026, March 26). Mosque Conflicts Spread Across Japan as Muslim Population Tops 420,000. Seoul Economic Daily. https://en.sedaily.com/international/2026/03/26/mosque-conflicts-spread-across-japan-as-muslim-population</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2026-06-04T09:30:12Z</dcterms:created>
  <dcterms:modified xsi:type="dcterms:W3CDTF">2026-06-04T09:30:12Z</dcterms:modified>
</cp:coreProperties>
</file>

<file path=docProps/custom.xml><?xml version="1.0" encoding="utf-8"?>
<Properties xmlns="http://schemas.openxmlformats.org/officeDocument/2006/custom-properties" xmlns:vt="http://schemas.openxmlformats.org/officeDocument/2006/docPropsVTypes"/>
</file>