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2026年6月5日</w:t>
      </w:r>
    </w:p>
    <w:p/>
    <w:p>
      <w:pPr>
        <w:pStyle w:val="ListParagraph"/>
        <w:numPr>
          <w:ilvl w:val="0"/>
          <w:numId w:val="8"/>
        </w:numPr>
      </w:pPr>
      <w:r>
        <w:rPr>
          <w:rFonts w:ascii="FangSong_GB2312" w:hAnsi="FangSong_GB2312" w:eastAsia="FangSong_GB2312"/>
          <w:b/>
          <w:sz w:val="21"/>
        </w:rPr>
        <w:t>美参议院52-47通过700亿美元移民执法法案</w:t>
      </w:r>
    </w:p>
    <w:p>
      <w:pPr>
        <w:pStyle w:val="ListParagraph"/>
        <w:numPr>
          <w:ilvl w:val="0"/>
          <w:numId w:val="8"/>
        </w:numPr>
      </w:pPr>
      <w:r>
        <w:rPr>
          <w:rFonts w:ascii="FangSong_GB2312" w:hAnsi="FangSong_GB2312" w:eastAsia="FangSong_GB2312"/>
          <w:b/>
          <w:sz w:val="21"/>
        </w:rPr>
        <w:t>美众议院226-195通过乌克兰支持法案，对俄商品征500%关税</w:t>
      </w:r>
    </w:p>
    <w:p>
      <w:pPr>
        <w:pStyle w:val="ListParagraph"/>
        <w:numPr>
          <w:ilvl w:val="0"/>
          <w:numId w:val="8"/>
        </w:numPr>
      </w:pPr>
      <w:r>
        <w:rPr>
          <w:rFonts w:ascii="FangSong_GB2312" w:hAnsi="FangSong_GB2312" w:eastAsia="FangSong_GB2312"/>
          <w:b/>
          <w:sz w:val="21"/>
        </w:rPr>
        <w:t>特朗普签署AI行政命令，前沿模型发布前30天交政府访问</w:t>
      </w:r>
    </w:p>
    <w:p>
      <w:pPr>
        <w:pStyle w:val="ListParagraph"/>
        <w:numPr>
          <w:ilvl w:val="0"/>
          <w:numId w:val="8"/>
        </w:numPr>
      </w:pPr>
      <w:r>
        <w:rPr>
          <w:rFonts w:ascii="FangSong_GB2312" w:hAnsi="FangSong_GB2312" w:eastAsia="FangSong_GB2312"/>
          <w:b/>
          <w:sz w:val="21"/>
        </w:rPr>
        <w:t>BIS全球收紧：中资海外子公司亦禁购Nvidia Blackwell</w:t>
      </w:r>
    </w:p>
    <w:p>
      <w:pPr>
        <w:pStyle w:val="ListParagraph"/>
        <w:numPr>
          <w:ilvl w:val="0"/>
          <w:numId w:val="8"/>
        </w:numPr>
      </w:pPr>
      <w:r>
        <w:rPr>
          <w:rFonts w:ascii="FangSong_GB2312" w:hAnsi="FangSong_GB2312" w:eastAsia="FangSong_GB2312"/>
          <w:b/>
          <w:sz w:val="21"/>
        </w:rPr>
        <w:t>SpaceX启IPO路演定价135美元锁1.77万亿估值</w:t>
      </w:r>
    </w:p>
    <w:p>
      <w:pPr>
        <w:pStyle w:val="ListParagraph"/>
        <w:numPr>
          <w:ilvl w:val="0"/>
          <w:numId w:val="8"/>
        </w:numPr>
      </w:pPr>
      <w:r>
        <w:rPr>
          <w:rFonts w:ascii="FangSong_GB2312" w:hAnsi="FangSong_GB2312" w:eastAsia="FangSong_GB2312"/>
          <w:b/>
          <w:sz w:val="21"/>
        </w:rPr>
        <w:t>英国伯纳姆宣布挑战工党党魁，唐宁街称斯塔默不会一走了之</w:t>
      </w:r>
    </w:p>
    <w:p>
      <w:pPr>
        <w:pStyle w:val="ListParagraph"/>
        <w:numPr>
          <w:ilvl w:val="0"/>
          <w:numId w:val="8"/>
        </w:numPr>
      </w:pPr>
      <w:r>
        <w:rPr>
          <w:rFonts w:ascii="FangSong_GB2312" w:hAnsi="FangSong_GB2312" w:eastAsia="FangSong_GB2312"/>
          <w:b/>
          <w:sz w:val="21"/>
        </w:rPr>
        <w:t>Bally's Intralot以2.43亿英镑溢价138%收购Evoke</w:t>
      </w:r>
    </w:p>
    <w:p>
      <w:pPr>
        <w:pStyle w:val="ListParagraph"/>
        <w:numPr>
          <w:ilvl w:val="0"/>
          <w:numId w:val="8"/>
        </w:numPr>
      </w:pPr>
      <w:r>
        <w:rPr>
          <w:rFonts w:ascii="FangSong_GB2312" w:hAnsi="FangSong_GB2312" w:eastAsia="FangSong_GB2312"/>
          <w:b/>
          <w:sz w:val="21"/>
        </w:rPr>
        <w:t>欧元区一季度GDP环比萎缩0.2%，三年来首现负增长</w:t>
      </w:r>
    </w:p>
    <w:p>
      <w:pPr>
        <w:pStyle w:val="ListParagraph"/>
        <w:numPr>
          <w:ilvl w:val="0"/>
          <w:numId w:val="8"/>
        </w:numPr>
      </w:pPr>
      <w:r>
        <w:rPr>
          <w:rFonts w:ascii="FangSong_GB2312" w:hAnsi="FangSong_GB2312" w:eastAsia="FangSong_GB2312"/>
          <w:b/>
          <w:sz w:val="21"/>
        </w:rPr>
        <w:t>匈牙利解除对乌克兰入盟两年否决，6月15日开启谈判</w:t>
      </w:r>
    </w:p>
    <w:p>
      <w:pPr>
        <w:pStyle w:val="ListParagraph"/>
        <w:numPr>
          <w:ilvl w:val="0"/>
          <w:numId w:val="8"/>
        </w:numPr>
      </w:pPr>
      <w:r>
        <w:rPr>
          <w:rFonts w:ascii="FangSong_GB2312" w:hAnsi="FangSong_GB2312" w:eastAsia="FangSong_GB2312"/>
          <w:b/>
          <w:sz w:val="21"/>
        </w:rPr>
        <w:t>罗马尼亚康斯坦察港海军无人艇爆炸伤3人</w:t>
      </w:r>
    </w:p>
    <w:p>
      <w:pPr>
        <w:pStyle w:val="ListParagraph"/>
        <w:numPr>
          <w:ilvl w:val="0"/>
          <w:numId w:val="8"/>
        </w:numPr>
      </w:pPr>
      <w:r>
        <w:rPr>
          <w:rFonts w:ascii="FangSong_GB2312" w:hAnsi="FangSong_GB2312" w:eastAsia="FangSong_GB2312"/>
          <w:b/>
          <w:sz w:val="21"/>
        </w:rPr>
        <w:t>习近平6月8-9日访朝，时隔六年再赴平壤</w:t>
      </w:r>
    </w:p>
    <w:p>
      <w:pPr>
        <w:pStyle w:val="ListParagraph"/>
        <w:numPr>
          <w:ilvl w:val="0"/>
          <w:numId w:val="8"/>
        </w:numPr>
      </w:pPr>
      <w:r>
        <w:rPr>
          <w:rFonts w:ascii="FangSong_GB2312" w:hAnsi="FangSong_GB2312" w:eastAsia="FangSong_GB2312"/>
          <w:b/>
          <w:sz w:val="21"/>
        </w:rPr>
        <w:t>微信开放手机厂商系统级AI助手接入，腾讯市值破4万亿港元</w:t>
      </w:r>
    </w:p>
    <w:p>
      <w:pPr>
        <w:pStyle w:val="ListParagraph"/>
        <w:numPr>
          <w:ilvl w:val="0"/>
          <w:numId w:val="8"/>
        </w:numPr>
      </w:pPr>
      <w:r>
        <w:rPr>
          <w:rFonts w:ascii="FangSong_GB2312" w:hAnsi="FangSong_GB2312" w:eastAsia="FangSong_GB2312"/>
          <w:b/>
          <w:sz w:val="21"/>
        </w:rPr>
        <w:t>日元三日测试160关口，5月外汇储备骤降771亿美元创纪录</w:t>
      </w:r>
    </w:p>
    <w:p>
      <w:pPr>
        <w:pStyle w:val="ListParagraph"/>
        <w:numPr>
          <w:ilvl w:val="0"/>
          <w:numId w:val="8"/>
        </w:numPr>
      </w:pPr>
      <w:r>
        <w:rPr>
          <w:rFonts w:ascii="FangSong_GB2312" w:hAnsi="FangSong_GB2312" w:eastAsia="FangSong_GB2312"/>
          <w:b/>
          <w:sz w:val="21"/>
        </w:rPr>
        <w:t>KOSPI单日暴跌5.23%，外资抛售2.41万亿韩元触发卖方限制器</w:t>
      </w:r>
    </w:p>
    <w:p/>
    <w:p/>
    <w:p>
      <w:r>
        <w:rPr>
          <w:rFonts w:ascii="FangSong_GB2312" w:hAnsi="FangSong_GB2312" w:eastAsia="FangSong_GB2312"/>
          <w:b/>
          <w:sz w:val="24"/>
        </w:rPr>
        <w:t>1.美参议院52-47通过700亿美元移民执法法案</w:t>
      </w:r>
    </w:p>
    <w:p>
      <w:r>
        <w:rPr>
          <w:rFonts w:ascii="FangSong_GB2312" w:hAnsi="FangSong_GB2312" w:eastAsia="FangSong_GB2312"/>
          <w:b w:val="0"/>
          <w:sz w:val="21"/>
        </w:rPr>
        <w:t>美国参议院在18小时"vote-a-rama"修正案马拉松后，于6月5日凌晨5时前以52票对47票通过《保护美国法案》（Secure America Act, S.2），为移民与海关执法局（ICE）和海关与边境保护局（CBP）提供为期三年、合计约700亿美元的拨款，覆盖至特朗普第二任期末。共和党阵营中唯一投反对票的是阿拉斯加州参议员丽莎·穆考斯基（Lisa Murkowski），她批评共和党绕开常规拨款程序、通过预算调和（reconciliation）程序为联邦机构提供长达三年半资金。法案的最大政治争议不在拨款规模，而在民主党试图加入的修正案——禁止特朗普政府动用司法部一笔17.76亿美元的"反武器化"和解基金，该基金已在5月29日被联邦法官裁定违法暂时冻结；所有相关修正案均未获通过，共和党此前已主动剔除10亿美元用于白宫舞厅安保的拨款条款以换取保守派议员支持，法案现送众议院审议。 [1]</w:t>
      </w:r>
    </w:p>
    <w:p/>
    <w:p>
      <w:r>
        <w:rPr>
          <w:rFonts w:ascii="FangSong_GB2312" w:hAnsi="FangSong_GB2312" w:eastAsia="FangSong_GB2312"/>
          <w:b/>
          <w:sz w:val="24"/>
        </w:rPr>
        <w:t>2.美众议院226-195通过乌克兰支持法案，对俄商品征500%关税</w:t>
      </w:r>
    </w:p>
    <w:p>
      <w:r>
        <w:rPr>
          <w:rFonts w:ascii="FangSong_GB2312" w:hAnsi="FangSong_GB2312" w:eastAsia="FangSong_GB2312"/>
          <w:b w:val="0"/>
          <w:sz w:val="21"/>
        </w:rPr>
        <w:t>美国众议院6月5日以226票对195票通过《乌克兰支持法案》，18名共和党人与全部民主党议员、加上独立议员凯文·凯利（Kevin Kiley）联手促成法案过关，法案绕开议长意志，经由"放弃议事程序请愿"（discharge petition）获取218个签名直接送上院会——这一过程由共和党人唐·培根（Don Bacon）与布莱恩·菲茨帕特里克（Brian Fitzpatrick）和民主党人格雷戈里·米克斯（Gregory Meeks）协作历时近一年。法案授权80亿美元外国军事融资（FMF）贷款，并在2026至2027两个财年每年提供3亿美元用于乌军训练与装备；最具杀伤力的条款是对所有俄罗斯进口商品征收500%关税并禁止俄罗斯原油进口，同时点名打击协助俄方规避制裁的境外个人与机构，是国会迄今对特朗普乌克兰政策最直接的反弹之一。马里兰州民主党人斯滕尼·霍耶（Steny Hoyer）在院会陈词时说："此刻必须在对与错、善与恶之间做出抉择——不是明天，而是今天，就在今夜。" [2]</w:t>
      </w:r>
    </w:p>
    <w:p/>
    <w:p>
      <w:r>
        <w:rPr>
          <w:rFonts w:ascii="FangSong_GB2312" w:hAnsi="FangSong_GB2312" w:eastAsia="FangSong_GB2312"/>
          <w:b/>
          <w:sz w:val="24"/>
        </w:rPr>
        <w:t>3.特朗普签署AI行政命令，前沿模型发布前30天交政府访问</w:t>
      </w:r>
    </w:p>
    <w:p>
      <w:r>
        <w:rPr>
          <w:rFonts w:ascii="FangSong_GB2312" w:hAnsi="FangSong_GB2312" w:eastAsia="FangSong_GB2312"/>
          <w:b w:val="0"/>
          <w:sz w:val="21"/>
        </w:rPr>
        <w:t>特朗普6月2日签署题为《推动先进人工智能创新与安全》的行政命令，最核心条款是建立一种由前沿AI开发者自愿参与的机制——在新模型公开发布前最长30天，把模型交给联邦政府访问，以便国家安全机构进行能力评估与红队测试，命令明确这一安排不构成强制性许可、预审或备案要求。执行节奏分工精细：国土安全部经网络安全和基础设施安全局（CISA）在30天内发布约束性运营指令，扩展面向农村医院、社区银行与地方公用事业等关键基础设施的AI网络防御工具；财政部牵头建立AI网络安全清算中心；人事管理办公室（OPM）在60天内推动"Tech Force"网安招聘计划；财政部、NSA与CISA则被要求在60天内联合制定AI网络基准。命令前言中特朗普称："我的政府通过砍掉官僚束缚，释放了AI领域巨大的技术增长与经济投资。"这一框架与一年前Biden版AI行政命令相比，放弃了强制性披露与测试结构，转而依赖前沿模型公司的自愿合作和市场激励。 [3]</w:t>
      </w:r>
    </w:p>
    <w:p/>
    <w:p>
      <w:r>
        <w:rPr>
          <w:rFonts w:ascii="FangSong_GB2312" w:hAnsi="FangSong_GB2312" w:eastAsia="FangSong_GB2312"/>
          <w:b/>
          <w:sz w:val="24"/>
        </w:rPr>
        <w:t>4.BIS全球收紧：中资海外子公司亦禁购Nvidia Blackwell</w:t>
      </w:r>
    </w:p>
    <w:p>
      <w:r>
        <w:rPr>
          <w:rFonts w:ascii="FangSong_GB2312" w:hAnsi="FangSong_GB2312" w:eastAsia="FangSong_GB2312"/>
          <w:b w:val="0"/>
          <w:sz w:val="21"/>
        </w:rPr>
        <w:t>美国商务部工业与安全局（BIS）于2026年5月31日发布新指引：凡最终母公司注册在中国大陆或澳门的实体，无论其本身位于何处，购买高端AI计算芯片均需出口许可证，把认定标准从"交付地"切换为"最终受益的母公司国籍"。这是特朗普政府试图堵住一个已存在近一年的执法漏洞——包括阿里巴巴在内的中国企业过去近一年通过其在马来西亚和新加坡的子公司，规模化采购英伟达Blackwell架构服务器，数量被估为"数十万颗"。出口管制专家克里斯·麦圭尔（Chris McGuire）的解读直白："这份指引已经把事情说清楚——把Blackwell发给中资在中国境外的总部公司，如今再次属于违法。"国会层面的压力同步升温，民主党参议员伊丽莎白·沃伦（Elizabeth Warren）已邀请英伟达CEO黄仁勋出席6月11日参议院银行委员会听证，公开就在华业务和出口管制问答，前线执行方面的担忧聚焦于台积电（TSMC）如何辨识下单的东南亚法人是否是中国实体的壳。 [4]</w:t>
      </w:r>
    </w:p>
    <w:p/>
    <w:p>
      <w:r>
        <w:rPr>
          <w:rFonts w:ascii="FangSong_GB2312" w:hAnsi="FangSong_GB2312" w:eastAsia="FangSong_GB2312"/>
          <w:b/>
          <w:sz w:val="24"/>
        </w:rPr>
        <w:t>5.SpaceX启IPO路演定价135美元锁1.77万亿估值</w:t>
      </w:r>
    </w:p>
    <w:p>
      <w:r>
        <w:rPr>
          <w:rFonts w:ascii="FangSong_GB2312" w:hAnsi="FangSong_GB2312" w:eastAsia="FangSong_GB2312"/>
          <w:b w:val="0"/>
          <w:sz w:val="21"/>
        </w:rPr>
        <w:t>SpaceX 6月4日正式启动IPO路演，定价采用不常见的"固定单价"模式——每股135美元，不设价格区间、不进行需求探测，直接以这一价格寻求至多750亿美元融资，股票将以代码SPCX在纳斯达克挂牌。按发行价计，公司估值落在1.75万亿至1.77万亿美元区间——超过特斯拉（约1.6万亿美元），将成为美国市值第7大上市公司；最终定价定于6月11日，6月12日开始交易。发行结构上公司提供1480万至1850万股，其中约628亿美元（占78%）已通过预承购形式锁定给内部人、供应商与债权人，零售投资者最多可分得30%份额；日本同步发行规模上调25%至25亿美元；马斯克（Musk）通过B类股保留82%表决权（对应42%经济权益）。S-1/A披露SpaceX自2002年成立以来累计向轨道送入约7400吨载荷、完成约650次轨道发射，但估值争议同样激烈——晨星分析师尼古拉斯·欧文斯（Nicolas Owens）直言定价"严重高估"，他给出的公允价值仅为7800亿美元。 [5]</w:t>
      </w:r>
    </w:p>
    <w:p/>
    <w:p>
      <w:r>
        <w:rPr>
          <w:rFonts w:ascii="FangSong_GB2312" w:hAnsi="FangSong_GB2312" w:eastAsia="FangSong_GB2312"/>
          <w:b/>
          <w:sz w:val="24"/>
        </w:rPr>
        <w:t>6.英国伯纳姆宣布挑战工党党魁，唐宁街称斯塔默不会一走了之</w:t>
      </w:r>
    </w:p>
    <w:p>
      <w:r>
        <w:rPr>
          <w:rFonts w:ascii="FangSong_GB2312" w:hAnsi="FangSong_GB2312" w:eastAsia="FangSong_GB2312"/>
          <w:b w:val="0"/>
          <w:sz w:val="21"/>
        </w:rPr>
        <w:t>大曼彻斯特市长Andy Burnham于6月5日宣布，若在6月18日的Makerfield补选中当选下议院议员，将正式挑战首相Keir Starmer的工党党魁地位。Makerfield原任工党议员Josh Simons辞职以为伯纳姆腾出席位，候选人资格已获工党全国执委会（NEC）批准；Survation于5月26日至6月1日的民调显示，伯纳姆在该选区以49%领先改革英国党（Reform UK）候选人的39%。唐宁街对此回应称斯塔默"不会一走了之"，外交大臣David Lammy明确表态支持首相；此次挑战发生在斯塔默执政基础急剧收缩的时刻——逾95名工党议员（截至5月14日的更新数字为97名）已要求他辞职或宣布卸任时间表，包括卫生大臣Wes Streeting在内的五位部长此前已退出政府。伯纳姆政纲围绕"对产业、AI与基础设施的强公共控制"展开，明确与斯塔默执政路线划界，如他胜选，6月底前即可正式进入议会并触发党魁挑战程序。 [6]</w:t>
      </w:r>
    </w:p>
    <w:p/>
    <w:p>
      <w:r>
        <w:rPr>
          <w:rFonts w:ascii="FangSong_GB2312" w:hAnsi="FangSong_GB2312" w:eastAsia="FangSong_GB2312"/>
          <w:b/>
          <w:sz w:val="24"/>
        </w:rPr>
        <w:t>7.Bally's Intralot以2.43亿英镑溢价138%收购Evoke</w:t>
      </w:r>
    </w:p>
    <w:p>
      <w:r>
        <w:rPr>
          <w:rFonts w:ascii="FangSong_GB2312" w:hAnsi="FangSong_GB2312" w:eastAsia="FangSong_GB2312"/>
          <w:b w:val="0"/>
          <w:sz w:val="21"/>
        </w:rPr>
        <w:t>Bally's Intralot于6月5日确认以全股票交易收购威廉希尔（William Hill）与888品牌的运营商Evoke plc，交易价值约2.431亿英镑，对价52便士/股，较Evoke在谈判前2025年12月9日的21.9便士股价溢价138%，Evoke股价当日上涨16.2%至46.4便士。合并后实体将跃居英国igaming市场第二、英国在线体育博彩市场第四，Evoke股东每持1股可换得0.537股新Bally's Intralot股票，交易完成预计在2026年第四季度至2027年第一季度；私募TPG Credit、Oaktree和OHA联手承诺约8.89亿英镑融资，以支持交易并对Evoke约18.6亿英镑现有债务进行再融资。战略动因清晰——英国市场是Evoke此前启动战略评估的核心原因，评估在政府宣布远程博彩税从21%上调至40%的次月启动，行业税负即将翻倍，此次合并是英国博彩业自Flutter-PaddyPower并购周期之后规模最大的一轮整合，对监管机构的市场集中度审查构成新一轮考验。 [7]</w:t>
      </w:r>
    </w:p>
    <w:p/>
    <w:p>
      <w:r>
        <w:rPr>
          <w:rFonts w:ascii="FangSong_GB2312" w:hAnsi="FangSong_GB2312" w:eastAsia="FangSong_GB2312"/>
          <w:b/>
          <w:sz w:val="24"/>
        </w:rPr>
        <w:t>8.欧元区一季度GDP环比萎缩0.2%，三年来首现负增长</w:t>
      </w:r>
    </w:p>
    <w:p>
      <w:r>
        <w:rPr>
          <w:rFonts w:ascii="FangSong_GB2312" w:hAnsi="FangSong_GB2312" w:eastAsia="FangSong_GB2312"/>
          <w:b w:val="0"/>
          <w:sz w:val="21"/>
        </w:rPr>
        <w:t>欧盟统计局6月5日发布的修订数据显示，欧元区2026年第一季度GDP环比下滑0.2%，是自2023年一季度以来首次出现季度收缩，此前2025年四季度环比增速为0.3%，落差超过半个百分点；同比口径下欧元区一季度增长0.9%，欧盟整体环比下滑0.1%、同比增长1.0%。成员国表现分化显著：德国环比增长0.3%，西班牙逆势冲高至0.6%，意大利录得0.2%的温和增长，而法国增速归零；就业数据仍维持韧性，欧元区就业人数环比上升0.1%、同比上升0.8%，意味着此轮放缓暂未传导至劳动力市场。数据公布的时点对央行决策构成直接压力，欧洲央行将于6月11日召开利率决议会议，市场原本预期管理委员会延续观望，但收缩数据出炉后掉期市场对利率路径的定价迅速松动，眼下的负增长令此前已偏弱的复苏轨迹再度蒙上阴影。 [8]</w:t>
      </w:r>
    </w:p>
    <w:p/>
    <w:p>
      <w:r>
        <w:rPr>
          <w:rFonts w:ascii="FangSong_GB2312" w:hAnsi="FangSong_GB2312" w:eastAsia="FangSong_GB2312"/>
          <w:b/>
          <w:sz w:val="24"/>
        </w:rPr>
        <w:t>9.匈牙利解除对乌克兰入盟两年否决，6月15日开启谈判</w:t>
      </w:r>
    </w:p>
    <w:p>
      <w:r>
        <w:rPr>
          <w:rFonts w:ascii="FangSong_GB2312" w:hAnsi="FangSong_GB2312" w:eastAsia="FangSong_GB2312"/>
          <w:b w:val="0"/>
          <w:sz w:val="21"/>
        </w:rPr>
        <w:t>匈牙利6月5日撤回对乌克兰开启欧盟入盟谈判长达两年的否决。欧洲理事会主席安东尼奥·科斯塔接受Euronews专访时称乌克兰可以"立即关闭多个章节"，并补充道："幸运的是，我们在这段瘫痪期内没有损失太多时间。"乌克兰与摩尔多瓦的"基本面"集群谈判预计6月15日同步开启，共33个章节、6个集群。转折点在于匈牙利国内政治格局重组——2026年4月匈牙利大选中，彼得·马扎尔率领的中右翼Tisza党以53.6%选票、议会199席中138席的优势获胜，终结维克托·欧尔班执政16年的纪录，马扎尔上任后承诺把匈牙利"重新嵌入欧盟司法体系"。马扎尔此次同意解除否决的对价是与乌克兰达成"关于扩大匈牙利少数族裔在语言、教育、文化和政治权利方面的全面协议"，乌克兰自2017年通过教育法削减少数族裔语言授课权益以来，匈牙利就以保护外喀尔巴阡州约15万匈语族裔权益为由不断设卡，眼下双边协议为乌克兰入盟谈判扫除最大政治路障。 [9]</w:t>
      </w:r>
    </w:p>
    <w:p/>
    <w:p>
      <w:r>
        <w:rPr>
          <w:rFonts w:ascii="FangSong_GB2312" w:hAnsi="FangSong_GB2312" w:eastAsia="FangSong_GB2312"/>
          <w:b/>
          <w:sz w:val="24"/>
        </w:rPr>
        <w:t>10.罗马尼亚康斯坦察港海军无人艇爆炸伤3人</w:t>
      </w:r>
    </w:p>
    <w:p>
      <w:r>
        <w:rPr>
          <w:rFonts w:ascii="FangSong_GB2312" w:hAnsi="FangSong_GB2312" w:eastAsia="FangSong_GB2312"/>
          <w:b w:val="0"/>
          <w:sz w:val="21"/>
        </w:rPr>
        <w:t>一艘海军型无人艇6月5日上午10时47分（GMT+2）在罗马尼亚康斯坦察港自爆，造成至少3名港口工人受伤；罗马尼亚总统尼库索尔·丹紧急召集最高国防委员会CSAT，国防部确认该装置与俄罗斯设计的海上无人艇形态一致但并非罗军装备，乌克兰海军其后承认事发无人艇本属一支5艘编队，因俄方电子战干扰失控漂入罗马尼亚海岸。欧委会主席乌尔苏拉·冯德莱恩当日表态："我们对每一个遭遇此类威胁的成员国的团结是绝对的。"康斯坦察是欧盟在黑海最大的港口，自2022年俄乌战争爆发以来承担了乌克兰粮食外运的主要替代通道职能，黑海航线安全因此被赋予直接的欧洲经济意涵；事发前一周，5月29日一架疑似俄"沙赫德"型空中无人机刚刚击中罗马尼亚加拉茨一栋民宅，造成2人受伤——这是俄乌战火向北约成员国领土外溢的最近一次警报，北约总部与罗方保持密切沟通。 [10]</w:t>
      </w:r>
    </w:p>
    <w:p/>
    <w:p>
      <w:r>
        <w:rPr>
          <w:rFonts w:ascii="FangSong_GB2312" w:hAnsi="FangSong_GB2312" w:eastAsia="FangSong_GB2312"/>
          <w:b/>
          <w:sz w:val="24"/>
        </w:rPr>
        <w:t>11.习近平6月8-9日访朝，时隔六年再赴平壤</w:t>
      </w:r>
    </w:p>
    <w:p>
      <w:r>
        <w:rPr>
          <w:rFonts w:ascii="FangSong_GB2312" w:hAnsi="FangSong_GB2312" w:eastAsia="FangSong_GB2312"/>
          <w:b w:val="0"/>
          <w:sz w:val="21"/>
        </w:rPr>
        <w:t>习近平将于2026年6月8日至9日对朝鲜进行国事访问，应朝鲜劳动党总书记金正恩邀请成行，这是他自2019年6月以来首次访问平壤，也是他2026年第一次出访，时点恰逢中朝1961年《友好合作互助条约》签署65周年——这是中国对外缔结的唯一一份现行有效的同盟性质条约。访问发生在密集大国外交周期之后，过去数周习近平先后在北京接待了美国总统特朗普和俄罗斯总统普京，分析人士因此关注此行是否带有在金正恩与特朗普核议题之间斡旋的意图。朝方时机选择同样耐人寻味——访问宣布前一天平壤公开了一处新的铀浓缩设施，朝中社（KCNA）发布的照片显示金正恩走过排列密集的银色离心机管道，韩国联合参谋本部评估该设施为铀浓缩工厂，金正恩在视察中宣布将"以指数级速度"扩充核武库；分析人士杨耀（William Yang）评论："此行旨在重申中国对平壤的影响力，并守住其在东北亚的战略利益。" [11]</w:t>
      </w:r>
    </w:p>
    <w:p/>
    <w:p>
      <w:r>
        <w:rPr>
          <w:rFonts w:ascii="FangSong_GB2312" w:hAnsi="FangSong_GB2312" w:eastAsia="FangSong_GB2312"/>
          <w:b/>
          <w:sz w:val="24"/>
        </w:rPr>
        <w:t>12.微信开放手机厂商系统级AI助手接入，腾讯市值破4万亿港元</w:t>
      </w:r>
    </w:p>
    <w:p>
      <w:r>
        <w:rPr>
          <w:rFonts w:ascii="FangSong_GB2312" w:hAnsi="FangSong_GB2312" w:eastAsia="FangSong_GB2312"/>
          <w:b w:val="0"/>
          <w:sz w:val="21"/>
        </w:rPr>
        <w:t>腾讯6月4日宣布微信向五大手机厂商的系统级AI助手开放接入：华为小艺、荣耀YOYO、小米小爱、Oppo小布、Vivo Jovi可通过"Agent-to-Agent（A2A）"协议直接与微信内的智能体通信，这是这款被视为中国数字基础设施的超级App首次对外部AI助手开放系统级权限。荣耀是第一家正式接入的厂商，到6月4日其活跃设备中已有一半支持该能力，覆盖Magic8、500、X70等系列；在A2A机制下手机端助手以"双重授权"框架将语音、视频通话或定向消息指令转发给微信端代理执行，账户数据不离开微信，腾讯同步推出面向企业的"WorkBuddy"代理。这次开放发生在字节跳动"手机助手风波"之后——2025年12月字节跳动在中兴一款原型机上发布豆包移动助手的技术预览，两天后微信以安全考虑封禁了相关接口，事件暴露了智能体经济的核心矛盾。资本市场反应迅猛，6月2日有外媒报道微信自研AI智能体最快可能在6月获监管放行，腾讯港股当日跳涨10%，市值首度突破4万亿港元（约5,100亿美元）。 [12]</w:t>
      </w:r>
    </w:p>
    <w:p/>
    <w:p>
      <w:r>
        <w:rPr>
          <w:rFonts w:ascii="FangSong_GB2312" w:hAnsi="FangSong_GB2312" w:eastAsia="FangSong_GB2312"/>
          <w:b/>
          <w:sz w:val="24"/>
        </w:rPr>
        <w:t>13.日元三日测试160关口，5月外汇储备骤降771亿美元创纪录</w:t>
      </w:r>
    </w:p>
    <w:p>
      <w:r>
        <w:rPr>
          <w:rFonts w:ascii="FangSong_GB2312" w:hAnsi="FangSong_GB2312" w:eastAsia="FangSong_GB2312"/>
          <w:b w:val="0"/>
          <w:sz w:val="21"/>
        </w:rPr>
        <w:t>日元周五一度触及1美元兑160.015日元，连续第三个交易日测试160关口；日本财务省同日公布的数据显示5月外汇储备减少771亿美元至1.31万亿美元，创下自2000年有可比数据以来的最大单月降幅。财务大臣片山皋月在国会答辩时表示日本"准备随时作出适当应对"，并保留对汇率"过度波动"采取"果断措施"的权利，市场普遍将5月这笔创纪录的储备消耗解读为干预的直接证据——日本财务省在过去一个月已动用约730亿美元支撑日元。160关口在交易员眼中具有标志性意义：一方面是中东局势紧张推升美元、美伊停火谈判陷入僵局后避险资金涌入美元资产的副产品；另一方面日本作为高度依赖能源进口的经济体，弱日元正在放大原油等大宗商品的涨价冲击；储备水位在一个月内蒸发7%以上，意味着东京手中的弹药正在快速消耗，市场已开始测算财务省下一轮干预的临界点。 [13]</w:t>
      </w:r>
    </w:p>
    <w:p/>
    <w:p>
      <w:r>
        <w:rPr>
          <w:rFonts w:ascii="FangSong_GB2312" w:hAnsi="FangSong_GB2312" w:eastAsia="FangSong_GB2312"/>
          <w:b/>
          <w:sz w:val="24"/>
        </w:rPr>
        <w:t>14.KOSPI单日暴跌5.23%，外资抛售2.41万亿韩元触发卖方限制器</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韩国综合股价指数（KOSPI）6月5日收报2,967.68点，单日下挫163.53点跌幅达5.23%，科斯达克指数同步重挫5.84%至799.37点；开盘后不到十分钟，韩国交易所（KRX）对KOSPI启动卖方限制器（sidecar），暂停程序化卖单五分钟以遏制抛压。抛售导火索来自美股半导体板块隔夜的剧烈回吐——博通6月3日盘后公布的第三财季AI芯片指引约160亿美元，较市场预期的172亿美元低约7%，引发对AI资本开支顶峰的担忧，受此拖累三星电子、SK海力士盘中跌幅一度超过6%和9%，构成本轮KOSPI权重股集体回调的核心。外资当日净卖出KOSPI股票约2.41万亿韩元，是2025年以来单日抛压最重的几个交易日之一；与此同时韩元兑美元盘中触及1,549.1，逼近1,550心理关口为自2009年全球金融危机以来最弱水平，财政部长具允哲（Koo Yun-cheol）公开承诺将"立即采取必要措施"，央行总裁申铉松（Shin Hyun-song）同步表态将"果断"应对。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https://www.npr.org/2026/06/05/nx-s1-5847589/senate-passes-immigration-enforcement-bill-without-limits-on-trump-settlement-fund</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https://time.com/article/2026/06/05/house-republicans-bipartisan-ukraine-support-act-aid-russia-trump/</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https://www.whitehouse.gov/presidential-actions/2026/06/promoting-advanced-artificial-intelligence-innovation-and-security/</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https://www.bloomberg.com/news/articles/2026-06-05/trump-officials-worry-us-loophole-let-chinese-firms-buy-nvidia-blackwells</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https://www.cnbc.com/2026/06/03/spacex-ipo-stock-price-roadshow-musk.html</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https://www.thenationalnews.com/world/uk-news/2026/06/05/andy-burnham-challenges-labour-leadership/</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https://www.casino.org/news/ballys-302-million-evoke-takeover-bid/</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https://ec.europa.eu/eurostat/web/products-euro-indicators/w/2-05062026-ap</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https://www.euronews.com/my-europe/2026/06/05/ukraine-ready-to-close-several-accession-chapters-immediately-costa-tells-euronews</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https://www.euronews.com/my-europe/2026/06/05/naval-drone-explodes-in-the-romanian-port-of-constanta</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https://www.cnn.com/2026/06/04/china/china-north-korea-xi-kim-intl-hnk</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https://asia.nikkei.com/business/technology/artificial-intelligence/wechat-opens-up-to-smartphone-ai-assistants-after-bytedance-phone-backlash</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https://ca.finance.yahoo.com/news/yen-hits-key-160-level-011837342.html</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https://www.koreaherald.com/article/10764128</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