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英国每日热点新闻-2026年5月22日"/>
    <w:p>
      <w:pPr>
        <w:pStyle w:val="Heading1"/>
      </w:pPr>
      <w:r>
        <w:rPr>
          <w:rFonts w:hint="eastAsia"/>
        </w:rPr>
        <w:t xml:space="preserve">英国每日热点新闻</w:t>
      </w:r>
      <w:r>
        <w:t xml:space="preserve"> — </w:t>
      </w:r>
      <w:r>
        <w:rPr>
          <w:rFonts w:hint="eastAsia"/>
        </w:rPr>
        <w:t xml:space="preserve">2026年5月22日</w:t>
      </w:r>
    </w:p>
    <w:bookmarkStart w:id="13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英国4月公共部门净借款飙至243亿英镑超obr预测34亿英镑"/>
    <w:p>
      <w:pPr>
        <w:pStyle w:val="Heading3"/>
      </w:pPr>
      <w:r>
        <w:rPr>
          <w:rFonts w:hint="eastAsia"/>
        </w:rPr>
        <w:t xml:space="preserve">英国4月公共部门净借款飙至243亿英镑，超OBR预测34亿英镑</w:t>
      </w:r>
    </w:p>
    <w:p>
      <w:pPr>
        <w:pStyle w:val="FirstParagraph"/>
      </w:pPr>
      <w:r>
        <w:rPr>
          <w:rFonts w:hint="eastAsia"/>
        </w:rPr>
        <w:t xml:space="preserve">英国国家统计局（ONS）5月22日公布数据显示，4月公共部门净借款达243亿英镑，较2025年同期增加49亿英镑，增幅25.1%，为有记录以来“次高”的4月借款规模。这一数字较预算责任办公室（OBR）此前预测的209亿英镑高出34亿英镑，其中仅当月债务利息支付就达103亿英镑，创历年开年单月新高，将年度债务付息成本进一步推升至1000亿英镑以上。</w:t>
      </w:r>
    </w:p>
    <w:p>
      <w:pPr>
        <w:pStyle w:val="BodyText"/>
      </w:pPr>
      <w:r>
        <w:rPr>
          <w:rFonts w:hint="eastAsia"/>
        </w:rPr>
        <w:t xml:space="preserve">ONS首席经济学家Grant</w:t>
      </w:r>
      <w:r>
        <w:t xml:space="preserve"> </w:t>
      </w:r>
      <w:r>
        <w:rPr>
          <w:rFonts w:hint="eastAsia"/>
        </w:rPr>
        <w:t xml:space="preserve">Fitzner解释称，“本月借款大幅高于去年同期；尽管财政收入较2025年4月有所增长，但福利与其他支出的增幅更大，足以将收入端的改善悉数抵消。”截至4月底，公共部门净债务占GDP比重升至94.2%，较2025年同期再扩大0.5个百分点。同时，ONS将2025/26财年（截至2026年3月）的借款总额向下修订30亿英镑至1290亿英镑。</w:t>
      </w:r>
    </w:p>
    <w:p>
      <w:pPr>
        <w:pStyle w:val="BodyText"/>
      </w:pPr>
      <w:r>
        <w:rPr>
          <w:rFonts w:hint="eastAsia"/>
        </w:rPr>
        <w:t xml:space="preserve">数据公布的背景，是英国国债市场近月经历剧烈重估。10年期国债收益率3月一度突破5%，刷新2008年金融危机以来高点；截至本周中段虽小幅回落至4.95%附近，但仍远高于工党政府执政初期水平。国际货币基金组织（IMF）已就此公开警告，若财政整顿计划被进一步稀释，gilt市场可能再度剧烈波动。财政大臣里夫斯（Rachel</w:t>
      </w:r>
      <w:r>
        <w:t xml:space="preserve"> </w:t>
      </w:r>
      <w:r>
        <w:rPr>
          <w:rFonts w:hint="eastAsia"/>
        </w:rPr>
        <w:t xml:space="preserve">Reeves）建立的财政框架要求经常性支出由税收而非举债覆盖，并力争公共债务占GDP比重在2029/30财年前下行——4月数据使这两条规则的执行难度同步上升。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Office for National Statistics. (2026, May 22). Public sector finances, UK: April 2026. ONS. https://backup.ons.gov.uk/2026/05/22/public-sector-finances-uk-april-2026/</w:t>
      </w:r>
      <w:r>
        <w:t xml:space="preserve"> </w:t>
      </w:r>
      <w:r>
        <w:t xml:space="preserve">[2] BM Magazine. (2026, May 22). UK borrowing April 2026: £24.3bn, debt interest record. BM Magazine. https://bmmagazine.co.uk/news/uk-borrowing-april-2026-24-3bn-debt-interest-record/</w:t>
      </w:r>
      <w:r>
        <w:t xml:space="preserve"> </w:t>
      </w:r>
      <w:r>
        <w:t xml:space="preserve">[3] Global Banking and Finance Review. (2026, May 22). UK borrows bigger than expected 24.3 billion pounds in April. Global Banking and Finance Review. https://www.globalbankingandfinance.com/uk-borrows-bigger-than-expected-24-3-billion-pounds-april/</w:t>
      </w:r>
      <w:r>
        <w:t xml:space="preserve"> </w:t>
      </w:r>
      <w:r>
        <w:t xml:space="preserve">[4] CNBC. (2026, March 20). UK government borrowing costs hit their highest level since 2008 as inflation fears hit the gilt market. CNBC. https://www.cnbc.com/2026/03/20/uk-gilt-market-interest-rates-boe-inflation-reeves.html</w:t>
      </w:r>
    </w:p>
    <w:p>
      <w:r>
        <w:pict>
          <v:rect style="width:0;height:1.5pt" o:hralign="center" o:hrstd="t" o:hr="t"/>
        </w:pict>
      </w:r>
    </w:p>
    <w:bookmarkEnd w:id="9"/>
    <w:bookmarkStart w:id="10" w:name="ons4月英国零售销售量环比下降1.3汽车燃料骤跌10.2"/>
    <w:p>
      <w:pPr>
        <w:pStyle w:val="Heading3"/>
      </w:pPr>
      <w:r>
        <w:rPr>
          <w:rFonts w:hint="eastAsia"/>
        </w:rPr>
        <w:t xml:space="preserve">ONS：4月英国零售销售量环比下降1.3%，汽车燃料骤跌10.2%</w:t>
      </w:r>
    </w:p>
    <w:p>
      <w:pPr>
        <w:pStyle w:val="FirstParagraph"/>
      </w:pPr>
      <w:r>
        <w:rPr>
          <w:rFonts w:hint="eastAsia"/>
        </w:rPr>
        <w:t xml:space="preserve">英国国家统计局5月22日公布的数据显示，4月英国零售销售量环比下降1.3%，较3月+0.1%的小幅扩张明显反转，跌幅亦超出经济学家此前预测的0.6%。拖累幅度最大的是汽车燃料类，单月下挫10.2%，为2020年11月以来最大单月跌幅；服装与纺织品下滑2.4%，食品下降0.4%；唯一录得增长的是非店铺与线上零售，环比上升1.7%。</w:t>
      </w:r>
    </w:p>
    <w:p>
      <w:pPr>
        <w:pStyle w:val="BodyText"/>
      </w:pPr>
      <w:r>
        <w:rPr>
          <w:rFonts w:hint="eastAsia"/>
        </w:rPr>
        <w:t xml:space="preserve">汽车燃料销量的两位数下跌，叠加耐用消费与服装的同步走弱，使该数据成为4月家庭消费明显趋冷的直接信号——与同日发布的公共部门借款数据共同勾勒出“财政赤字扩大、消费疲软”的双重画面。业内分析人士普遍指出，中东冲突及其对生活成本的传导，正促使消费者在多个品类收紧开支。ONS将下一份零售销售报告的发布日期定为2026年6月19日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Office for National Statistics. (2026, May 22). Retail sales, Great Britain: April 2026. ONS. https://backup.ons.gov.uk/2026/05/22/retail-sales-great-britain-april-2026/</w:t>
      </w:r>
      <w:r>
        <w:t xml:space="preserve"> </w:t>
      </w:r>
      <w:r>
        <w:t xml:space="preserve">[6] RTÉ News. (2026, May 22). UK retail sales fall by most in nearly a year, ONS data shows. RTÉ. https://www.rte.ie/news/business/2026/0522/1574663-uk-retail-sales-fall/</w:t>
      </w:r>
    </w:p>
    <w:p>
      <w:r>
        <w:pict>
          <v:rect style="width:0;height:1.5pt" o:hralign="center" o:hrstd="t" o:hr="t"/>
        </w:pict>
      </w:r>
    </w:p>
    <w:bookmarkEnd w:id="10"/>
    <w:bookmarkStart w:id="11" w:name="英国海合会自贸协定签署预计到2040年每年新增80亿英镑gdp"/>
    <w:p>
      <w:pPr>
        <w:pStyle w:val="Heading3"/>
      </w:pPr>
      <w:r>
        <w:rPr>
          <w:rFonts w:hint="eastAsia"/>
        </w:rPr>
        <w:t xml:space="preserve">英国—海合会自贸协定签署，预计到2040年每年新增80亿英镑GDP</w:t>
      </w:r>
    </w:p>
    <w:p>
      <w:pPr>
        <w:pStyle w:val="FirstParagraph"/>
      </w:pPr>
      <w:r>
        <w:rPr>
          <w:rFonts w:hint="eastAsia"/>
        </w:rPr>
        <w:t xml:space="preserve">英国与海湾合作委员会（GCC）于5月20日正式签署自由贸易协定，这是G7国家与GCC之间签署的首份自贸协议。根据英方测算，该协定连同2025年7月签署的英印FTA合计，到2040年每年将为英国GDP新增超过80亿英镑（约107亿美元），其中GCC单独协定贡献37亿英镑（约50亿美元），并带来19亿英镑的实际工资增长。</w:t>
      </w:r>
    </w:p>
    <w:p>
      <w:pPr>
        <w:pStyle w:val="BodyText"/>
      </w:pPr>
      <w:r>
        <w:rPr>
          <w:rFonts w:hint="eastAsia"/>
        </w:rPr>
        <w:t xml:space="preserve">协定生效首日，约三分之二的英国对GCC出口商品将享受零关税待遇，10年内零关税商品比重将升至93%；总计5.8亿英镑的年度关税最终将被取消，其中3.6亿英镑在协定生效时即刻免除。考虑到服务业约占英国经济总量的80%、占英国对GCC出口的约50%，协定对会计、咨询、法律、金融等知识密集型出口业的开放意义尤为突出，双边贸易规模预计将扩大19.8%。</w:t>
      </w:r>
    </w:p>
    <w:p>
      <w:pPr>
        <w:pStyle w:val="BodyText"/>
      </w:pPr>
      <w:r>
        <w:rPr>
          <w:rFonts w:hint="eastAsia"/>
        </w:rPr>
        <w:t xml:space="preserve">英国首相斯塔默（Keir</w:t>
      </w:r>
      <w:r>
        <w:t xml:space="preserve"> </w:t>
      </w:r>
      <w:r>
        <w:rPr>
          <w:rFonts w:hint="eastAsia"/>
        </w:rPr>
        <w:t xml:space="preserve">Starmer）将该协定视为继英印协定之后又一项重要的脱欧后贸易成果，GCC秘书长Jasem</w:t>
      </w:r>
      <w:r>
        <w:t xml:space="preserve"> Mohamed </w:t>
      </w:r>
      <w:r>
        <w:rPr>
          <w:rFonts w:hint="eastAsia"/>
        </w:rPr>
        <w:t xml:space="preserve">Al-Budaiwi出席签署仪式。汇丰集团首席执行官Georges</w:t>
      </w:r>
      <w:r>
        <w:t xml:space="preserve"> </w:t>
      </w:r>
      <w:r>
        <w:rPr>
          <w:rFonts w:hint="eastAsia"/>
        </w:rPr>
        <w:t xml:space="preserve">Elhedery表示，“我们一线直接看到该协定可释放的机会，并将协助深化双边经济联系。”亚瑟·D·小利（Arthur</w:t>
      </w:r>
      <w:r>
        <w:t xml:space="preserve"> D. </w:t>
      </w:r>
      <w:r>
        <w:rPr>
          <w:rFonts w:hint="eastAsia"/>
        </w:rPr>
        <w:t xml:space="preserve">Little）中东及印度业务管理合伙人Thomas</w:t>
      </w:r>
      <w:r>
        <w:t xml:space="preserve"> </w:t>
      </w:r>
      <w:r>
        <w:rPr>
          <w:rFonts w:hint="eastAsia"/>
        </w:rPr>
        <w:t xml:space="preserve">Kuruvilla则指出：“英国—海合会贸易协定将在科技、资本和清洁能源领域创造实实在在的机会。”British</w:t>
      </w:r>
      <w:r>
        <w:t xml:space="preserve"> Expertise </w:t>
      </w:r>
      <w:r>
        <w:rPr>
          <w:rFonts w:hint="eastAsia"/>
        </w:rPr>
        <w:t xml:space="preserve">International执行主席David</w:t>
      </w:r>
      <w:r>
        <w:t xml:space="preserve"> </w:t>
      </w:r>
      <w:r>
        <w:rPr>
          <w:rFonts w:hint="eastAsia"/>
        </w:rPr>
        <w:t xml:space="preserve">Landsman亦在Arab</w:t>
      </w:r>
      <w:r>
        <w:t xml:space="preserve"> </w:t>
      </w:r>
      <w:r>
        <w:rPr>
          <w:rFonts w:hint="eastAsia"/>
        </w:rPr>
        <w:t xml:space="preserve">News记者Miguel</w:t>
      </w:r>
      <w:r>
        <w:t xml:space="preserve"> </w:t>
      </w:r>
      <w:r>
        <w:rPr>
          <w:rFonts w:hint="eastAsia"/>
        </w:rPr>
        <w:t xml:space="preserve">Hadchity的报道中评论了该协定对英国专业服务出口的意义。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Hadchity, M. (2026, May 22). UK-GCC free trade deal creates first G7-Gulf pact; £8bn annual GDP boost projected. Arab News. https://www.arabnews.com/node/2644554/business-economy</w:t>
      </w:r>
      <w:r>
        <w:t xml:space="preserve"> </w:t>
      </w:r>
      <w:r>
        <w:t xml:space="preserve">[8] GB News. (2026, May 22). UK-Gulf trade deal: wages and GDP impact. GB News. https://www.gbnews.com/money/economy-uk-gulf-wages-gdp</w:t>
      </w:r>
      <w:r>
        <w:t xml:space="preserve"> </w:t>
      </w:r>
      <w:r>
        <w:t xml:space="preserve">[9] Institute of Export &amp; International Trade. (2026, May 22). The week in international trade: GCC deal passed, Russia sanctions rollback and could the EU-UK summit be postponed? Institute of Export &amp; International Trade. https://www.export.org.uk/insights/trade-news/the-week-in-international-trade-gcc-deal-passed-russia-sanctions-rollback-and-could-the-eu-uk-summit-be-postponed/</w:t>
      </w:r>
    </w:p>
    <w:p>
      <w:r>
        <w:pict>
          <v:rect style="width:0;height:1.5pt" o:hralign="center" o:hrstd="t" o:hr="t"/>
        </w:pict>
      </w:r>
    </w:p>
    <w:bookmarkEnd w:id="11"/>
    <w:bookmarkStart w:id="12" w:name="gfk英国消费者信心指数5月回升2点至-23大宗购买意愿创年内新低"/>
    <w:p>
      <w:pPr>
        <w:pStyle w:val="Heading3"/>
      </w:pPr>
      <w:r>
        <w:rPr>
          <w:rFonts w:hint="eastAsia"/>
        </w:rPr>
        <w:t xml:space="preserve">GfK英国消费者信心指数5月回升2点至-23，大宗购买意愿创年内新低</w:t>
      </w:r>
    </w:p>
    <w:p>
      <w:pPr>
        <w:pStyle w:val="FirstParagraph"/>
      </w:pPr>
      <w:r>
        <w:rPr>
          <w:rFonts w:hint="eastAsia"/>
        </w:rPr>
        <w:t xml:space="preserve">由GfK与纽伦堡市场决策研究所（NIM）联合发布的5月英国消费者信心指数为-23，较4月的-25回升2点，但仍低于2025年5月水平4点。其中，未来12个月个人财务预期指数从前月改善2点至-2，对宏观经济前景的信心指数改善5点至-38，本应是趋稳信号。</w:t>
      </w:r>
    </w:p>
    <w:p>
      <w:pPr>
        <w:pStyle w:val="BodyText"/>
      </w:pPr>
      <w:r>
        <w:rPr>
          <w:rFonts w:hint="eastAsia"/>
        </w:rPr>
        <w:t xml:space="preserve">然而真正引发市场关注的是大宗消费意愿与储蓄意愿的同步恶化。大宗购买指数（Major</w:t>
      </w:r>
      <w:r>
        <w:t xml:space="preserve"> Purchase </w:t>
      </w:r>
      <w:r>
        <w:rPr>
          <w:rFonts w:hint="eastAsia"/>
        </w:rPr>
        <w:t xml:space="preserve">Index）跌至-20，环比下降2点，为2025年1月以来最低；储蓄指数从前月骤降10点至22，创2026年最大单月降幅。细分到家庭收入层级，年收入14,500至24,999英镑的低收入群体大宗购买意愿单月暴跌19点至-33；35,000至49,999英镑的中等收入家庭同口径指标下挫10点至-27——意味着4月通胀回落带来的“喘息感”并未转化为实际花钱意愿。</w:t>
      </w:r>
    </w:p>
    <w:p>
      <w:pPr>
        <w:pStyle w:val="BodyText"/>
      </w:pPr>
      <w:r>
        <w:rPr>
          <w:rFonts w:hint="eastAsia"/>
        </w:rPr>
        <w:t xml:space="preserve">GfK消费者洞察总监Neil</w:t>
      </w:r>
      <w:r>
        <w:t xml:space="preserve"> </w:t>
      </w:r>
      <w:r>
        <w:rPr>
          <w:rFonts w:hint="eastAsia"/>
        </w:rPr>
        <w:t xml:space="preserve">Bellamy评价称，“5月消费者情绪略显宽松，整体指数上升2点，对个人财务与宏观经济的看法均有改善”；但他同时警告，“4月通胀虽有所回落，但价格压力料将再度上行，加之利率不确定性持续，5月不太可能成为消费信心可持续修复的起点。”本次调查由GfK于4月30日至5月14日间对2,003名16岁以上英国受访者完成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[10] NielsenIQ. (2026, May 22). UK consumer confidence up two points in May to -23. NielsenIQ. https://nielseniq.com/global/en/news-center/2026/consumer-confidence-up-two-points-in-may-to-23/</w:t>
      </w:r>
      <w:r>
        <w:t xml:space="preserve"> </w:t>
      </w:r>
      <w:r>
        <w:t xml:space="preserve">[11] LBC. (2026, May 22). UK consumer confidence rises in May but big spending plans fall. LBC. https://www.lbc.co.uk/article/762c891815d94601a0090285f512c7a0-5HjdZWt_2/</w:t>
      </w:r>
      <w:r>
        <w:t xml:space="preserve"> </w:t>
      </w:r>
      <w:r>
        <w:t xml:space="preserve">[12] Investing.com. (2026, May 22). Britons hold their nerve but turn warier about big spending plans, GfK says. Investing.com. https://www.investing.com/news/economy-news/britons-hold-their-nerve-but-turn-warier-about-big-spending-plans-gfk-says-4705563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4" w:name="英欧布鲁塞尔峰会或推迟至7月斯塔默执政权威遭质疑"/>
    <w:p>
      <w:pPr>
        <w:pStyle w:val="Heading3"/>
      </w:pPr>
      <w:r>
        <w:rPr>
          <w:rFonts w:hint="eastAsia"/>
        </w:rPr>
        <w:t xml:space="preserve">英欧布鲁塞尔峰会或推迟至7月，斯塔默执政权威遭质疑</w:t>
      </w:r>
    </w:p>
    <w:p>
      <w:pPr>
        <w:pStyle w:val="FirstParagraph"/>
      </w:pPr>
      <w:r>
        <w:rPr>
          <w:rFonts w:hint="eastAsia"/>
        </w:rPr>
        <w:t xml:space="preserve">原定6月在布鲁塞尔召开的英欧峰会，目前面临延后至最早7月的实际风险。彭博社5月22日援引英欧两侧官员报道，部分谈判代表认为关键议题——尤其是防务、排放交易体系（ETS）、青年流动安排和食品安全（SPS）合规——难以在原定窗口内达成够分量的成果；另一部分人士则担忧，斯塔默（Keir</w:t>
      </w:r>
      <w:r>
        <w:t xml:space="preserve"> </w:t>
      </w:r>
      <w:r>
        <w:rPr>
          <w:rFonts w:hint="eastAsia"/>
        </w:rPr>
        <w:t xml:space="preserve">Starmer）在工党遭受5月7日地方选举重挫后，未必有足够的政治权威向布鲁塞尔让步以推进谈判。</w:t>
      </w:r>
    </w:p>
    <w:p>
      <w:pPr>
        <w:pStyle w:val="BodyText"/>
      </w:pPr>
      <w:r>
        <w:rPr>
          <w:rFonts w:hint="eastAsia"/>
        </w:rPr>
        <w:t xml:space="preserve">这一推迟风险，与2025年5月伦敦峰会确立的“分阶段重置”路径直接相关。当时双方就英方进入欧盟水域的渔业安排达成延长协议，并同意“在双方同意条款基础上推进平衡的青年流动安排”。原计划本年内推进防务与ETS安排、后续再就青年流动与SPS互认进入谈判；目前看来这一节奏正被英国国内政治拖慢。欧盟贸易委员谢夫乔维奇（Maroš</w:t>
      </w:r>
      <w:r>
        <w:t xml:space="preserve"> </w:t>
      </w:r>
      <w:r>
        <w:rPr>
          <w:rFonts w:hint="eastAsia"/>
        </w:rPr>
        <w:t xml:space="preserve">Šefčovič）此前已多次提示，伦敦需在所谓红线问题上展现灵活性，否则进程难以加速。</w:t>
      </w:r>
    </w:p>
    <w:p>
      <w:pPr>
        <w:pStyle w:val="BodyText"/>
      </w:pPr>
      <w:r>
        <w:rPr>
          <w:rFonts w:hint="eastAsia"/>
        </w:rPr>
        <w:t xml:space="preserve">5月7日地方选举中，工党席位大幅流失，改革英国党（Reform</w:t>
      </w:r>
      <w:r>
        <w:t xml:space="preserve"> </w:t>
      </w:r>
      <w:r>
        <w:rPr>
          <w:rFonts w:hint="eastAsia"/>
        </w:rPr>
        <w:t xml:space="preserve">UK）单独斩获逾1,400个议席，并在伦敦取得历史性突破；保守党亦录得明显失分。已有约97名工党议员公开要求斯塔默辞职或公布辞职时间表。议会下周即进入Whitsun休会（自5月21日起），意味着即便首相意图发起政治反攻，立法层面的发力窗口已被压缩。英国贸易大臣布莱恩特爵士（Sir</w:t>
      </w:r>
      <w:r>
        <w:t xml:space="preserve"> Chris </w:t>
      </w:r>
      <w:r>
        <w:rPr>
          <w:rFonts w:hint="eastAsia"/>
        </w:rPr>
        <w:t xml:space="preserve">Bryant）与外交大臣库珀（Yvette</w:t>
      </w:r>
      <w:r>
        <w:t xml:space="preserve"> </w:t>
      </w:r>
      <w:r>
        <w:rPr>
          <w:rFonts w:hint="eastAsia"/>
        </w:rPr>
        <w:t xml:space="preserve">Cooper）当前的核心任务，是在外部峰会延期与内部领导力风险之间维持谈判节奏。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[13] Bloomberg. (2026, May 22). UK-EU summit faces postponement with Starmer’s authority under pressure. Bloomberg. https://www.bloomberg.com/news/articles/2026-05-22/uk-eu-summit-risks-delay-over-slow-progress-and-weakened-starmer</w:t>
      </w:r>
      <w:r>
        <w:t xml:space="preserve"> </w:t>
      </w:r>
      <w:r>
        <w:t xml:space="preserve">[14] Institute of Export &amp; International Trade. (2026, May 22). The week in international trade: GCC deal passed, Russia sanctions rollback and could the EU-UK summit be postponed? Institute of Export &amp; International Trade. https://www.export.org.uk/insights/trade-news/the-week-in-international-trade-gcc-deal-passed-russia-sanctions-rollback-and-could-the-eu-uk-summit-be-postponed/</w:t>
      </w:r>
      <w:r>
        <w:t xml:space="preserve"> </w:t>
      </w:r>
      <w:r>
        <w:t xml:space="preserve">[15] Institute for Government. (2026, May 18). Will Keir Starmer’s</w:t>
      </w:r>
      <w:r>
        <w:t xml:space="preserve"> </w:t>
      </w:r>
      <w:r>
        <w:t xml:space="preserve">‘EU reset’</w:t>
      </w:r>
      <w:r>
        <w:t xml:space="preserve"> </w:t>
      </w:r>
      <w:r>
        <w:t xml:space="preserve">deliver in 2026? Institute for Government. https://www.instituteforgovernment.org.uk/comment/keir-starmers-eu-reset-deliver-2026</w:t>
      </w:r>
      <w:r>
        <w:t xml:space="preserve"> </w:t>
      </w:r>
      <w:r>
        <w:t xml:space="preserve">[16] NPR. (2026, May 10). Keir Starmer’s party lost big in U.K. local elections. Here’s what comes next. NPR. https://www.npr.org/2026/05/10/nx-s1-5817491/uk-elections-keir-starmer-resign-reform-green</w:t>
      </w:r>
    </w:p>
    <w:p>
      <w:r>
        <w:pict>
          <v:rect style="width:0;height:1.5pt" o:hralign="center" o:hrstd="t" o:hr="t"/>
        </w:pict>
      </w:r>
    </w:p>
    <w:bookmarkEnd w:id="14"/>
    <w:bookmarkStart w:id="15" w:name="伯纳姆启动makerfield补选竞选正式向斯塔默发起领导权挑战信号"/>
    <w:p>
      <w:pPr>
        <w:pStyle w:val="Heading3"/>
      </w:pPr>
      <w:r>
        <w:rPr>
          <w:rFonts w:hint="eastAsia"/>
        </w:rPr>
        <w:t xml:space="preserve">伯纳姆启动Makerfield补选竞选，正式向斯塔默发起领导权挑战信号</w:t>
      </w:r>
    </w:p>
    <w:p>
      <w:pPr>
        <w:pStyle w:val="FirstParagraph"/>
      </w:pPr>
      <w:r>
        <w:rPr>
          <w:rFonts w:hint="eastAsia"/>
        </w:rPr>
        <w:t xml:space="preserve">大曼彻斯特市长伯纳姆（Andy</w:t>
      </w:r>
      <w:r>
        <w:t xml:space="preserve"> </w:t>
      </w:r>
      <w:r>
        <w:rPr>
          <w:rFonts w:hint="eastAsia"/>
        </w:rPr>
        <w:t xml:space="preserve">Burnham）5月22日在阿什顿—因—梅克菲尔德（Ashton-in-Makerfield）的Stubshaw</w:t>
      </w:r>
      <w:r>
        <w:t xml:space="preserve"> </w:t>
      </w:r>
      <w:r>
        <w:rPr>
          <w:rFonts w:hint="eastAsia"/>
        </w:rPr>
        <w:t xml:space="preserve">Cross社区与体育俱乐部正式启动Makerfield选区补选竞选活动。本次补选定于2026年6月18日举行，由前初级大臣、工党议员Josh</w:t>
      </w:r>
      <w:r>
        <w:t xml:space="preserve"> </w:t>
      </w:r>
      <w:r>
        <w:rPr>
          <w:rFonts w:hint="eastAsia"/>
        </w:rPr>
        <w:t xml:space="preserve">Simons辞职触发——后者公开表示让位，意在为伯纳姆进入议会、进而争取工党党魁席位铺路。</w:t>
      </w:r>
    </w:p>
    <w:p>
      <w:pPr>
        <w:pStyle w:val="BodyText"/>
      </w:pPr>
      <w:r>
        <w:rPr>
          <w:rFonts w:hint="eastAsia"/>
        </w:rPr>
        <w:t xml:space="preserve">按照工党党规，伯纳姆若入选议会、且要正式触发党魁选举，需获得81名工党议员的提名。挑战的现实性，来自他对该选区的本地纽带：他声称在该选区两英里范围内已居住25年。但反向风险同样具体——5月7日地方选举中，Makerfield全部8个选区被改革英国党悉数拿下，本次补选的对手亦包括改革英国党的Robert</w:t>
      </w:r>
      <w:r>
        <w:t xml:space="preserve"> </w:t>
      </w:r>
      <w:r>
        <w:rPr>
          <w:rFonts w:hint="eastAsia"/>
        </w:rPr>
        <w:t xml:space="preserve">Kenyon、自由民主党的Jake</w:t>
      </w:r>
      <w:r>
        <w:t xml:space="preserve"> </w:t>
      </w:r>
      <w:r>
        <w:rPr>
          <w:rFonts w:hint="eastAsia"/>
        </w:rPr>
        <w:t xml:space="preserve">Austin和保守党的Michael</w:t>
      </w:r>
      <w:r>
        <w:t xml:space="preserve"> Winstanley。</w:t>
      </w:r>
    </w:p>
    <w:p>
      <w:pPr>
        <w:pStyle w:val="BodyText"/>
      </w:pPr>
      <w:r>
        <w:rPr>
          <w:rFonts w:hint="eastAsia"/>
        </w:rPr>
        <w:t xml:space="preserve">伯纳姆在启动会上对台下选民说，“这不是照常营业，也不是萧规曹随。英国政治已经疲倦，需要一份新剧本。”他随后承认，“我清楚自己所在的政党需要改变，我们必须比过去做得更好。”在谈及当地经济衰落时他指出，“过去40年的政策伤害了这一选区的高街商业。”工党全国执行委员会（NEC）已绕过地方初选程序、于5月19日直接确认伯纳姆为候选人；卫生大臣斯特里廷（Wes</w:t>
      </w:r>
      <w:r>
        <w:t xml:space="preserve"> </w:t>
      </w:r>
      <w:r>
        <w:rPr>
          <w:rFonts w:hint="eastAsia"/>
        </w:rPr>
        <w:t xml:space="preserve">Streeting）已公开宣布有意参选工党党魁并主张推动重新加入欧盟——意味着斯塔默面临的领导权挑战在地方与中央同步展开。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[17] Bashir, N. (2026, May 22). Andy Burnham launches Makerfield by-election campaign. HuffPost UK. https://www.huffingtonpost.co.uk/amp/entry/andy-burnham-makerfield-byelection_uk_6a102857e4b084c012e58420/</w:t>
      </w:r>
      <w:r>
        <w:t xml:space="preserve"> </w:t>
      </w:r>
      <w:r>
        <w:t xml:space="preserve">[18] ITV News. (2026, May 15). Andy Burnham can stand in Makerfield by-election, Labour ruling body says. ITV News. https://www.itv.com/news/2026-05-15/pm-keir-starmer-leadership-under-scrutiny-andy-burnham</w:t>
      </w:r>
      <w:r>
        <w:t xml:space="preserve"> </w:t>
      </w:r>
      <w:r>
        <w:t xml:space="preserve">[19] Wikipedia. (2026, May 20). 2026 Makerfield by-election. Wikipedia. https://en.wikipedia.org/wiki/2026_Makerfield_by-election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7"/>
    <w:bookmarkStart w:id="18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8"/>
    <w:bookmarkStart w:id="19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9"/>
    <w:bookmarkStart w:id="20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2026-05-22T12:54:22Z</dcterms:created>
  <dcterms:modified xsi:type="dcterms:W3CDTF">2026-05-22T12:54:22Z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