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b2b416b4faf532531e5a170952397dcab6de104"/>
    <w:p>
      <w:pPr>
        <w:pStyle w:val="Heading1"/>
      </w:pPr>
      <w:r>
        <w:t xml:space="preserve">Japan Daily News Intelligence — June 29, 2026</w:t>
      </w:r>
    </w:p>
    <w:bookmarkStart w:id="11" w:name="economy-markets"/>
    <w:p>
      <w:pPr>
        <w:pStyle w:val="Heading2"/>
      </w:pPr>
      <w:r>
        <w:t xml:space="preserve">1. Economy &amp; Markets</w:t>
      </w:r>
    </w:p>
    <w:bookmarkStart w:id="9" w:name="X03b0921d272ba7dbeeb0076137ad7d7023f13b0"/>
    <w:p>
      <w:pPr>
        <w:pStyle w:val="Heading3"/>
      </w:pPr>
      <w:r>
        <w:t xml:space="preserve">Japan Retail Sales Rise 5.3% in May, Beating Forecasts on Wage Gains and Government Subsidies</w:t>
      </w:r>
    </w:p>
    <w:p>
      <w:pPr>
        <w:pStyle w:val="FirstParagraph"/>
      </w:pPr>
      <w:r>
        <w:t xml:space="preserve">Japanese consumers spent at the fastest annual pace in more than two years in May. Retail sales rose 5.3% year-on-year, far exceeding the 3.0% consensus forecast in a Bloomberg survey and marking the strongest reading since at least November 2023. On a monthly basis sales gained 1.9% after an upwardly revised April figure, the third consecutive month of growth. Data released by Japan’s Ministry of Economy, Trade and Industry (METI) pointed to two simultaneous tailwinds: spring wage negotiations in which unions secured pay increases of 5% or more, and government subsidies that have eased the cost-of-living squeeze from elevated energy prices.</w:t>
      </w:r>
    </w:p>
    <w:p>
      <w:pPr>
        <w:pStyle w:val="BodyText"/>
      </w:pPr>
      <w:r>
        <w:t xml:space="preserve">The strength of consumption matters for monetary policy. Robust spending reinforces the Bank of Japan’s view that domestic demand can absorb tighter policy, following its June 16 increase in the benchmark rate to 1.0%, the highest level since 1995. The combination of persistent wage transfers and temporary fiscal support gives the central bank fresh evidence that its normalization path is tracking as intended.</w:t>
      </w:r>
    </w:p>
    <w:p>
      <w:pPr>
        <w:pStyle w:val="BodyText"/>
      </w:pPr>
      <w:r>
        <w:rPr>
          <w:b/>
          <w:bCs/>
        </w:rPr>
        <w:t xml:space="preserve">References</w:t>
      </w:r>
    </w:p>
    <w:p>
      <w:pPr>
        <w:pStyle w:val="BodyText"/>
      </w:pPr>
      <w:r>
        <w:t xml:space="preserve">[1] The Japan Times. (2026, June 29). Japan’s retail sales rise a third month on wage gains, subsidies. The Japan Times. https://www.japantimes.co.jp/business/2026/06/29/economy/japan-retail-sales-may/</w:t>
      </w:r>
      <w:r>
        <w:t xml:space="preserve"> </w:t>
      </w:r>
      <w:r>
        <w:t xml:space="preserve">[2] Bloomberg. (2026, June 28). Japan’s retail sales rise a third month on wage gains, subsidies. Bloomberg. https://www.bloomberg.com/news/articles/2026-06-28/japan-s-retail-sales-rise-a-third-month-on-wage-gains-subsidies</w:t>
      </w:r>
      <w:r>
        <w:t xml:space="preserve"> </w:t>
      </w:r>
      <w:r>
        <w:t xml:space="preserve">[3] investingLive. (2026, June 29). Japan retail sales surge 5.3% in May on wages and subsidies, smashing forecasts. investingLive. https://investinglive.com/news/japan-retail-sales-surge-53-in-may-on-wages-and-subsidies-smashing-forecasts-20260629/</w:t>
      </w:r>
    </w:p>
    <w:p>
      <w:r>
        <w:pict>
          <v:rect style="width:0;height:1.5pt" o:hralign="center" o:hrstd="t" o:hr="t"/>
        </w:pict>
      </w:r>
    </w:p>
    <w:bookmarkEnd w:id="9"/>
    <w:bookmarkStart w:id="10" w:name="Xa7c778a8e61059765cd70d27968a8509b308e75"/>
    <w:p>
      <w:pPr>
        <w:pStyle w:val="Heading3"/>
      </w:pPr>
      <w:r>
        <w:t xml:space="preserve">RBC BlueBay Warns of Near-Term Pullback in Japan AI Stocks, Expects 2027 Rally to Resume</w:t>
      </w:r>
    </w:p>
    <w:p>
      <w:pPr>
        <w:pStyle w:val="FirstParagraph"/>
      </w:pPr>
      <w:r>
        <w:t xml:space="preserve">A two-month correction is coming for Japan’s AI-related shares, according to RBC BlueBay Asset Management portfolio manager Maya Funaki, who sees the pullback hitting over July and August 2026 as investors price in peak US hyperscaler spending growth.</w:t>
      </w:r>
      <w:r>
        <w:t xml:space="preserve"> </w:t>
      </w:r>
      <w:r>
        <w:t xml:space="preserve">“AI-related shares are likely to correct over the next two months as investors price in peak US hyperscaler spending growth and seasonal rebalancing weighs on Japanese stocks,”</w:t>
      </w:r>
      <w:r>
        <w:t xml:space="preserve"> </w:t>
      </w:r>
      <w:r>
        <w:t xml:space="preserve">Funaki said. BlueBay nonetheless stays structurally bullish, expecting the rally to revive into 2027 on improving sentiment ahead of the US midterm elections.</w:t>
      </w:r>
    </w:p>
    <w:p>
      <w:pPr>
        <w:pStyle w:val="BodyText"/>
      </w:pPr>
      <w:r>
        <w:t xml:space="preserve">The warning followed a volatile week. The Nikkei 225 dropped 4.15% on Friday June 26, driven partly by a 13% plunge in SoftBank shares after OpenAI announced a delay to its planned 2026 IPO until 2027. The index then recovered to close at 69,468 on Monday June 29, up 0.15%. Funaki points to Japan’s breadth across the AI supply chain — cables, multilayer ceramic capacitors, memory chips through Kioxia, and industrial equipment — as the reason the sector is exposed to global swings in spending expectations but well positioned for the next upturn.</w:t>
      </w:r>
    </w:p>
    <w:p>
      <w:pPr>
        <w:pStyle w:val="BodyText"/>
      </w:pPr>
      <w:r>
        <w:rPr>
          <w:b/>
          <w:bCs/>
        </w:rPr>
        <w:t xml:space="preserve">References</w:t>
      </w:r>
    </w:p>
    <w:p>
      <w:pPr>
        <w:pStyle w:val="BodyText"/>
      </w:pPr>
      <w:r>
        <w:t xml:space="preserve">[4] The Japan Times. (2026, June 29). BlueBay stays bullish on Japan AI shares despite near-term risk. The Japan Times. https://www.japantimes.co.jp/business/2026/06/29/companies/bluebay-asset-japan-ai-shares-bullish/</w:t>
      </w:r>
      <w:r>
        <w:t xml:space="preserve"> </w:t>
      </w:r>
      <w:r>
        <w:t xml:space="preserve">[5] Bloomberg. (2026, June 28). BlueBay sees near-term risk in Japan AI stocks followed by rally. Bloomberg. https://www.bloomberg.com/news/articles/2026-06-28/bluebay-sees-near-term-risk-in-japan-ai-stocks-followed-by-rally</w:t>
      </w:r>
    </w:p>
    <w:p>
      <w:r>
        <w:pict>
          <v:rect style="width:0;height:1.5pt" o:hralign="center" o:hrstd="t" o:hr="t"/>
        </w:pict>
      </w:r>
    </w:p>
    <w:p>
      <w:pPr>
        <w:pStyle w:val="FirstParagraph"/>
      </w:pPr>
      <w:r>
        <w:rPr>
          <w:i/>
          <w:iCs/>
        </w:rPr>
        <w:t xml:space="preserve">Note: only 2 stories met T1-T4 standards for this category today.</w:t>
      </w:r>
    </w:p>
    <w:bookmarkEnd w:id="10"/>
    <w:bookmarkEnd w:id="11"/>
    <w:bookmarkStart w:id="15" w:name="politics-diplomacy"/>
    <w:p>
      <w:pPr>
        <w:pStyle w:val="Heading2"/>
      </w:pPr>
      <w:r>
        <w:t xml:space="preserve">2. Politics &amp; Diplomacy</w:t>
      </w:r>
    </w:p>
    <w:bookmarkStart w:id="12" w:name="X69d52ad7204850299f20f9487d216317fe2b17f"/>
    <w:p>
      <w:pPr>
        <w:pStyle w:val="Heading3"/>
      </w:pPr>
      <w:r>
        <w:t xml:space="preserve">China Escalates Export Controls Against Japan, Blacklisting 40 Entities Including Defense Institutes and Mitsubishi Units</w:t>
      </w:r>
    </w:p>
    <w:p>
      <w:pPr>
        <w:pStyle w:val="FirstParagraph"/>
      </w:pPr>
      <w:r>
        <w:t xml:space="preserve">China’s Ministry of Commerce on Monday, June 29, 2026, imposed export controls on 40 Japanese entities. Twenty were placed on an outright export control list barring Chinese and foreign exporters from supplying them dual-use items made in or transiting China; these include the National Institute for Defense Studies (NIDS) — the first time the body has appeared on Beijing’s dual-use list — research centers for Japan’s ground, naval and air systems, and multiple subsidiaries of Mitsubishi Electric and Mitsubishi Heavy Industries. The other 20, among them units of Mitsui E&amp;S, Fujitsu and Komatsu, were added to a watch list requiring special licenses, risk assessment reports and written pledges of no military use. The targeted sectors span aerospace, shipbuilding, propulsion, defense research and space.</w:t>
      </w:r>
    </w:p>
    <w:p>
      <w:pPr>
        <w:pStyle w:val="BodyText"/>
      </w:pPr>
      <w:r>
        <w:t xml:space="preserve">A Commerce Ministry spokesperson called the measures</w:t>
      </w:r>
      <w:r>
        <w:t xml:space="preserve"> </w:t>
      </w:r>
      <w:r>
        <w:t xml:space="preserve">“entirely justified, reasonable and lawful,”</w:t>
      </w:r>
      <w:r>
        <w:t xml:space="preserve"> </w:t>
      </w:r>
      <w:r>
        <w:t xml:space="preserve">asserting that Japan had shown no remorse since an earlier round of restrictions and had accelerated its push toward a new militarism. The action builds on China’s February 2026 blacklisting of 20 Japanese defense-related firms and follows Prime Minister Sanae Takaichi’s November 2025 remark that Japan could hypothetically intervene militarily if China attacked Taiwan. Speaking at a post-G7 news conference, Takaichi said the G7 had expressed united and serious concern over export controls on critical minerals and economic coercion.</w:t>
      </w:r>
    </w:p>
    <w:p>
      <w:pPr>
        <w:pStyle w:val="BodyText"/>
      </w:pPr>
      <w:r>
        <w:rPr>
          <w:b/>
          <w:bCs/>
        </w:rPr>
        <w:t xml:space="preserve">References</w:t>
      </w:r>
    </w:p>
    <w:p>
      <w:pPr>
        <w:pStyle w:val="BodyText"/>
      </w:pPr>
      <w:r>
        <w:t xml:space="preserve">[6] ABC News. (2026, June 29). China imposes export controls on 40 Japanese entities as tensions with Tokyo rise. ABC News. https://abcnews.com/International/wireStory/china-imposes-export-controls-40-japanese-entities-tensions-134300236</w:t>
      </w:r>
      <w:r>
        <w:t xml:space="preserve"> </w:t>
      </w:r>
      <w:r>
        <w:t xml:space="preserve">[7] Nikkei Asia. (2026, June 29). China restricts exports to Mitsubishi, Hitachi, Komatsu units. Nikkei Asia. https://asia.nikkei.com/politics/international-relations/japan-china-tensions/china-restricts-exports-to-mitsubishi-hitachi-komatsu-units</w:t>
      </w:r>
      <w:r>
        <w:t xml:space="preserve"> </w:t>
      </w:r>
      <w:r>
        <w:t xml:space="preserve">[8] The Japan Times. (2026, June 29). China-Japan defense export controls. The Japan Times. https://www.japantimes.co.jp/business/2026/06/29/economy/china-japan-defense-export-controls/</w:t>
      </w:r>
      <w:r>
        <w:t xml:space="preserve"> </w:t>
      </w:r>
      <w:r>
        <w:t xml:space="preserve">[9] CNBC. (2026, June 29). China-Japan export controls watch list defense entities. CNBC. https://www.cnbc.com/2026/06/29/china-japan-export-controls-watch-list-defense-entities.html</w:t>
      </w:r>
    </w:p>
    <w:p>
      <w:r>
        <w:pict>
          <v:rect style="width:0;height:1.5pt" o:hralign="center" o:hrstd="t" o:hr="t"/>
        </w:pict>
      </w:r>
    </w:p>
    <w:bookmarkEnd w:id="12"/>
    <w:bookmarkStart w:id="13" w:name="Xa93872213a4c44dbbd4961fa03016cf302ca656"/>
    <w:p>
      <w:pPr>
        <w:pStyle w:val="Heading3"/>
      </w:pPr>
      <w:r>
        <w:t xml:space="preserve">Japan’s Takaichi Deepens Economic-Security Push as Spies, Chip Smugglers, and Drug Gangs Exploit Vulnerabilities</w:t>
      </w:r>
    </w:p>
    <w:p>
      <w:pPr>
        <w:pStyle w:val="FirstParagraph"/>
      </w:pPr>
      <w:r>
        <w:t xml:space="preserve">Chinese spies stealing Japanese boardroom secrets, drug gangs moving fentanyl across the country’s borders, and smugglers ferrying Nvidia AI semiconductors via Japan to China are propelling Prime Minister Sanae Takaichi’s most ambitious economic-security push in years. Her administration is on the cusp of launching what is billed as the Japanese equivalent of the US Committee on Foreign Investment (CFIUS), a body designed to broaden reviews of overseas funds eyeing Japanese acquisition targets.</w:t>
      </w:r>
    </w:p>
    <w:p>
      <w:pPr>
        <w:pStyle w:val="BodyText"/>
      </w:pPr>
      <w:r>
        <w:t xml:space="preserve">The chip-smuggling threat is concrete. Taiwanese authorities busted a ring that used Japan as a waypoint to funnel Super Micro servers loaded with high-end Nvidia AI chips into China — the first documented use of the Japan route. The government has been building tools to respond: Japan’s cabinet in April 2026 enacted an Active Cyber Defense Law authorizing proactive government monitoring of private-sector networks against foreign cyber threats. The convergence of espionage, narcotics and technology leakage has given Takaichi political room to push reviews and monitoring powers that would have drawn stronger resistance in calmer times.</w:t>
      </w:r>
    </w:p>
    <w:p>
      <w:pPr>
        <w:pStyle w:val="BodyText"/>
      </w:pPr>
      <w:r>
        <w:rPr>
          <w:b/>
          <w:bCs/>
        </w:rPr>
        <w:t xml:space="preserve">References</w:t>
      </w:r>
    </w:p>
    <w:p>
      <w:pPr>
        <w:pStyle w:val="BodyText"/>
      </w:pPr>
      <w:r>
        <w:t xml:space="preserve">[10] The Japan Times. (2026, June 29). Chinese spies, drugs and chips fuel Japan’s economic-security push. The Japan Times. https://www.japantimes.co.jp/business/2026/06/29/spies-drugs-economic-security/</w:t>
      </w:r>
      <w:r>
        <w:t xml:space="preserve"> </w:t>
      </w:r>
      <w:r>
        <w:t xml:space="preserve">[11] Bloomberg. (2026, June 28). Chinese spies, smuggled drugs fuel Takaichi’s security push. Bloomberg. https://www.bloomberg.com/news/articles/2026-06-28/chinese-spies-smuggled-drugs-fuel-takaichi-s-security-push</w:t>
      </w:r>
    </w:p>
    <w:p>
      <w:r>
        <w:pict>
          <v:rect style="width:0;height:1.5pt" o:hralign="center" o:hrstd="t" o:hr="t"/>
        </w:pict>
      </w:r>
    </w:p>
    <w:bookmarkEnd w:id="13"/>
    <w:bookmarkStart w:id="14" w:name="Xd69808f63b28e8991467c6dd1df24fe7656241e"/>
    <w:p>
      <w:pPr>
        <w:pStyle w:val="Heading3"/>
      </w:pPr>
      <w:r>
        <w:t xml:space="preserve">Japan, South Korea Defense Chiefs Meet in Seoul for First Time in 11 Years, Agree on AI Defense Cooperation</w:t>
      </w:r>
    </w:p>
    <w:p>
      <w:pPr>
        <w:pStyle w:val="FirstParagraph"/>
      </w:pPr>
      <w:r>
        <w:t xml:space="preserve">Japanese Defense Minister Shinjiro Koizumi met his South Korean counterpart Ahn Gyu-back in Seoul over June 28–29, 2026 — the first visit by a Japanese defense minister to South Korea in 11 years, the last having been in September 2015. In their sixth round of bilateral talks, the two reaffirmed their commitment to the complete denuclearization of the Korean Peninsula and agreed to resume and regularize joint naval search and rescue exercises (SAREX), suspended since 2017. They also agreed to cooperate on artificial intelligence and advanced defense technologies, and to arrange exchanges between their air demonstration teams, South Korea’s Black Eagles and Japan’s Blue Impulse.</w:t>
      </w:r>
    </w:p>
    <w:p>
      <w:pPr>
        <w:pStyle w:val="BodyText"/>
      </w:pPr>
      <w:r>
        <w:t xml:space="preserve">One item stayed off the agenda’s public face. A politically sensitive Acquisition and Cross-Servicing Agreement (ACSA) logistics pact was discussed but not included in the joint statement; Ahn said Seoul would remain cautious because the issue requires public understanding and support. Koizumi’s visit reciprocated Ahn’s trip to Japan in January 2026. South Korea’s Ministry of National Defense said both ministers</w:t>
      </w:r>
      <w:r>
        <w:t xml:space="preserve"> </w:t>
      </w:r>
      <w:r>
        <w:t xml:space="preserve">“shared the view to continue cooperation for maintaining regional peace and stability amid a grave security environment.”</w:t>
      </w:r>
    </w:p>
    <w:p>
      <w:pPr>
        <w:pStyle w:val="BodyText"/>
      </w:pPr>
      <w:r>
        <w:rPr>
          <w:b/>
          <w:bCs/>
        </w:rPr>
        <w:t xml:space="preserve">References</w:t>
      </w:r>
    </w:p>
    <w:p>
      <w:pPr>
        <w:pStyle w:val="BodyText"/>
      </w:pPr>
      <w:r>
        <w:t xml:space="preserve">[12] Taipei Times. (2026, June 29). South Korea, Japan reaffirm denuclearization goal. Taipei Times. https://www.taipeitimes.com/News/front/archives/2026/06/29/2003859909</w:t>
      </w:r>
      <w:r>
        <w:t xml:space="preserve"> </w:t>
      </w:r>
      <w:r>
        <w:t xml:space="preserve">[13] The Korea Herald. (2026, June 28). Korea, Japan defense chiefs agree to cooperate. The Korea Herald. https://www.koreaherald.com/article/10790358</w:t>
      </w:r>
      <w:r>
        <w:t xml:space="preserve"> </w:t>
      </w:r>
      <w:r>
        <w:t xml:space="preserve">[14] The Korea Times. (2026, June 28). Korea, Japan defense chiefs agree to cooperate on AI, maritime search and rescue. The Korea Times. https://www.koreatimes.co.kr/southkorea/defense/20260628/korea-japan-defense-chiefs-agree-to-cooperate-on-ai-maritime-search-rescue</w:t>
      </w:r>
      <w:r>
        <w:t xml:space="preserve"> </w:t>
      </w:r>
      <w:r>
        <w:t xml:space="preserve">[15] The Japan Times. (2026, June 28). Koizumi on historic visit to South Korea for talks with defense chief. The Japan Times. https://www.japantimes.co.jp/news/2026/06/28/japan/politics/shiinjiro-koizumi-japan-south-korea/</w:t>
      </w:r>
    </w:p>
    <w:p>
      <w:r>
        <w:pict>
          <v:rect style="width:0;height:1.5pt" o:hralign="center" o:hrstd="t" o:hr="t"/>
        </w:pict>
      </w:r>
    </w:p>
    <w:bookmarkEnd w:id="14"/>
    <w:bookmarkEnd w:id="15"/>
    <w:bookmarkStart w:id="16" w:name="technology-industry"/>
    <w:p>
      <w:pPr>
        <w:pStyle w:val="Heading2"/>
      </w:pPr>
      <w:r>
        <w:t xml:space="preserve">3. Technology &amp; Industry</w:t>
      </w:r>
    </w:p>
    <w:p>
      <w:pPr>
        <w:pStyle w:val="FirstParagraph"/>
      </w:pPr>
      <w:r>
        <w:rPr>
          <w:i/>
          <w:iCs/>
        </w:rPr>
        <w:t xml:space="preserve">Note: only 0 stories met T1-T4 standards for this category today.</w:t>
      </w:r>
    </w:p>
    <w:p>
      <w:r>
        <w:pict>
          <v:rect style="width:0;height:1.5pt" o:hralign="center" o:hrstd="t" o:hr="t"/>
        </w:pict>
      </w:r>
    </w:p>
    <w:bookmarkEnd w:id="16"/>
    <w:bookmarkStart w:id="19" w:name="society-livelihood"/>
    <w:p>
      <w:pPr>
        <w:pStyle w:val="Heading2"/>
      </w:pPr>
      <w:r>
        <w:t xml:space="preserve">4. Society &amp; Livelihood</w:t>
      </w:r>
    </w:p>
    <w:bookmarkStart w:id="17" w:name="X789022c272a9456b48b375c151bc57f358954a2"/>
    <w:p>
      <w:pPr>
        <w:pStyle w:val="Heading3"/>
      </w:pPr>
      <w:r>
        <w:t xml:space="preserve">Yokoze Town Defies Japan’s Rural Decline, Offering a Model for Demographic Revival</w:t>
      </w:r>
    </w:p>
    <w:p>
      <w:pPr>
        <w:pStyle w:val="FirstParagraph"/>
      </w:pPr>
      <w:r>
        <w:t xml:space="preserve">Yokoze, a small town in Saitama Prefecture northwest of Tokyo, is doing what almost no other Japanese rural community manages: attracting new residents. The arrivals include Hitomi Niwa, a nurse at a Tokyo hospital, who learned of the town in 2022 through a curry restaurant owner in Nakano Ward. Her move runs against a powerful national tide. Japan’s 2025 census showed the steepest population fall on record, with the national population now around 123 million.</w:t>
      </w:r>
    </w:p>
    <w:p>
      <w:pPr>
        <w:pStyle w:val="BodyText"/>
      </w:pPr>
      <w:r>
        <w:t xml:space="preserve">The broader rural picture remains bleak. Japan’s rural population for 2023 stood at 9.86 million, down 1.79% from 2022, and most small towns continue to shed residents despite the government’s long-running regional revitalization, or chihou sousei, agenda. Yokoze’s rarity lies in reversing that trajectory through personal networks and word of mouth rather than large subsidies, making it a closely watched case for communities trying to halt their own decline.</w:t>
      </w:r>
    </w:p>
    <w:p>
      <w:pPr>
        <w:pStyle w:val="BodyText"/>
      </w:pPr>
      <w:r>
        <w:rPr>
          <w:b/>
          <w:bCs/>
        </w:rPr>
        <w:t xml:space="preserve">References</w:t>
      </w:r>
    </w:p>
    <w:p>
      <w:pPr>
        <w:pStyle w:val="BodyText"/>
      </w:pPr>
      <w:r>
        <w:t xml:space="preserve">[16] The Japan Times. (2026, June 29). A Japanese town bucks the trend of population decline. The Japan Times. https://www.japantimes.co.jp/news/2026/06/29/japan/society/japan-town-population-growth/</w:t>
      </w:r>
    </w:p>
    <w:p>
      <w:r>
        <w:pict>
          <v:rect style="width:0;height:1.5pt" o:hralign="center" o:hrstd="t" o:hr="t"/>
        </w:pict>
      </w:r>
    </w:p>
    <w:bookmarkEnd w:id="17"/>
    <w:bookmarkStart w:id="18" w:name="X493768bf539fbdedbc98d51935b764ad0c3e94b"/>
    <w:p>
      <w:pPr>
        <w:pStyle w:val="Heading3"/>
      </w:pPr>
      <w:r>
        <w:t xml:space="preserve">Japan Facilities Increasingly Install Sanitary Bins in Men’s Restrooms to Meet Aging Population’s Needs</w:t>
      </w:r>
    </w:p>
    <w:p>
      <w:pPr>
        <w:pStyle w:val="FirstParagraph"/>
      </w:pPr>
      <w:r>
        <w:t xml:space="preserve">Sanitary waste bins are appearing in men’s restrooms across Japan, in public facilities, hospitals and transport hubs, driven by demand from older men and cancer patients who use incontinence pads and adult diapers. The shift reflects a rapidly aging society in which such needs are increasingly common but have long gone unaddressed in facilities designed without them.</w:t>
      </w:r>
    </w:p>
    <w:p>
      <w:pPr>
        <w:pStyle w:val="BodyText"/>
      </w:pPr>
      <w:r>
        <w:t xml:space="preserve">A citizens’ group based in Nagasaki,</w:t>
      </w:r>
      <w:r>
        <w:t xml:space="preserve"> </w:t>
      </w:r>
      <w:r>
        <w:t xml:space="preserve">“Minna ni Yasashii Toire Kaigi”</w:t>
      </w:r>
      <w:r>
        <w:t xml:space="preserve"> </w:t>
      </w:r>
      <w:r>
        <w:t xml:space="preserve">(everyone deserves a nice toilet council), has been spreading awareness after consulting a physician at Nagasaki University. One practical obstacle has emerged: bins in men’s restrooms are often mistaken for ordinary trash, so clearer labeling is needed for them to serve their intended purpose.</w:t>
      </w:r>
    </w:p>
    <w:p>
      <w:pPr>
        <w:pStyle w:val="BodyText"/>
      </w:pPr>
      <w:r>
        <w:rPr>
          <w:b/>
          <w:bCs/>
        </w:rPr>
        <w:t xml:space="preserve">References</w:t>
      </w:r>
    </w:p>
    <w:p>
      <w:pPr>
        <w:pStyle w:val="BodyText"/>
      </w:pPr>
      <w:r>
        <w:t xml:space="preserve">[17] The Japan Times. (2026, June 29). Sanitary bins spread to men’s restrooms in aging Japan. The Japan Times. https://www.japantimes.co.jp/news/2026/06/29/japan/society/sanitary-bins-men-restrooms/</w:t>
      </w:r>
    </w:p>
    <w:p>
      <w:r>
        <w:pict>
          <v:rect style="width:0;height:1.5pt" o:hralign="center" o:hrstd="t" o:hr="t"/>
        </w:pict>
      </w:r>
    </w:p>
    <w:p>
      <w:pPr>
        <w:pStyle w:val="FirstParagraph"/>
      </w:pPr>
      <w:r>
        <w:rPr>
          <w:i/>
          <w:iCs/>
        </w:rPr>
        <w:t xml:space="preserve">Note: only 2 stories met T1-T4 standards for this category today.</w:t>
      </w:r>
    </w:p>
    <w:bookmarkEnd w:id="18"/>
    <w:bookmarkEnd w:id="19"/>
    <w:bookmarkStart w:id="21" w:name="corporate-ipo-ma"/>
    <w:p>
      <w:pPr>
        <w:pStyle w:val="Heading2"/>
      </w:pPr>
      <w:r>
        <w:t xml:space="preserve">5. Corporate IPO &amp; M&amp;A</w:t>
      </w:r>
    </w:p>
    <w:bookmarkStart w:id="20" w:name="X747a4a13cd19dbf7dd36b62d2e0746a76d828f1"/>
    <w:p>
      <w:pPr>
        <w:pStyle w:val="Heading3"/>
      </w:pPr>
      <w:r>
        <w:t xml:space="preserve">Kakaku.com Bidding War Intensifies as Bain and SoftBank’s LY Corp Ready $4 Billion Offer Versus EQT</w:t>
      </w:r>
    </w:p>
    <w:p>
      <w:pPr>
        <w:pStyle w:val="FirstParagraph"/>
      </w:pPr>
      <w:r>
        <w:t xml:space="preserve">Kakaku.com Inc. shares rose 2% to 3,370.0 yen on Monday, June 29, 2026, after Bloomberg reported that Bain Capital and LY Corp. — an affiliate of SoftBank Corp. and operator of Yahoo Japan and Line — are finalizing a binding offer that would exceed EQT AB’s current tender offer of 3,000 yen per share, which values Kakaku at around 595 billion yen ($3.7 billion). The consortium had proposed 3,232 yen per share in May 2026, a 7.7% premium to EQT, and after due diligence is expected to submit a formal binding bid during the week of June 29 valuing the company above $4 billion.</w:t>
      </w:r>
    </w:p>
    <w:p>
      <w:pPr>
        <w:pStyle w:val="BodyText"/>
      </w:pPr>
      <w:r>
        <w:t xml:space="preserve">The target operates Japan’s leading price-comparison website along with the Tabelog restaurant review and reservation platform and the Kyujin Box job-search service. Kakaku’s board previously endorsed EQT’s offer, and major shareholders Digital Garage and KDDI, together holding 38.1%, agreed to tender to EQT — making a counter-bid harder to land. The contest echoes KKR’s 2025 privatization of Fuji Soft over a rival Bain bid and reflects Japan’s record domestic M&amp;A market of around $350 billion in 2025. LY Corp. has described Kakaku’s businesses as carrying exceptionally high strategic importance given the rise of generative AI.</w:t>
      </w:r>
    </w:p>
    <w:p>
      <w:pPr>
        <w:pStyle w:val="BodyText"/>
      </w:pPr>
      <w:r>
        <w:rPr>
          <w:b/>
          <w:bCs/>
        </w:rPr>
        <w:t xml:space="preserve">References</w:t>
      </w:r>
    </w:p>
    <w:p>
      <w:pPr>
        <w:pStyle w:val="BodyText"/>
      </w:pPr>
      <w:r>
        <w:t xml:space="preserve">[18] Bloomberg. (2026, June 26). Bain, LY near a binding offer for Kakaku in bidding war with EQT. Bloomberg. https://www.bloomberg.com/news/articles/2026-06-26/bain-ly-prep-binding-offer-for-kakaku-in-bidding-war-versus-eqt</w:t>
      </w:r>
      <w:r>
        <w:t xml:space="preserve"> </w:t>
      </w:r>
      <w:r>
        <w:t xml:space="preserve">[19] Private Equity Wire. (2026, June 26). LY and Bain up Kakaku bid to $4bn, surpassing EQT offer. Private Equity Wire. https://www.privateequitywire.co.uk/ly-and-bain-up-kakaku-bid-to-4bn-surpassing-eqt-offer/</w:t>
      </w:r>
      <w:r>
        <w:t xml:space="preserve"> </w:t>
      </w:r>
      <w:r>
        <w:t xml:space="preserve">[20] Investing.com. (2026, June 29). Kakaku.com shares rise after report Bain, LY set to make binding offer. Investing.com. https://ng.investing.com/news/stock-market-news/kakakucom-shares-rise-after-report-bain-ly-set-to-make-binding-offer-2577010</w:t>
      </w:r>
    </w:p>
    <w:p>
      <w:r>
        <w:pict>
          <v:rect style="width:0;height:1.5pt" o:hralign="center" o:hrstd="t" o:hr="t"/>
        </w:pict>
      </w:r>
    </w:p>
    <w:p>
      <w:pPr>
        <w:pStyle w:val="FirstParagraph"/>
      </w:pPr>
      <w:r>
        <w:rPr>
          <w:i/>
          <w:iCs/>
        </w:rPr>
        <w:t xml:space="preserve">Note: only 1 story met T1-T4 standards for this category today.</w:t>
      </w:r>
    </w:p>
    <w:bookmarkEnd w:id="20"/>
    <w:bookmarkEnd w:id="21"/>
    <w:bookmarkStart w:id="23" w:name="other-notable-events"/>
    <w:p>
      <w:pPr>
        <w:pStyle w:val="Heading2"/>
      </w:pPr>
      <w:r>
        <w:t xml:space="preserve">6. Other Notable Events</w:t>
      </w:r>
    </w:p>
    <w:bookmarkStart w:id="22" w:name="Xa0db4462ed91f92da38867630e427cabe2deabb"/>
    <w:p>
      <w:pPr>
        <w:pStyle w:val="Heading3"/>
      </w:pPr>
      <w:r>
        <w:t xml:space="preserve">Japan Faces Brazil in World Cup Round of 32 at NRG Stadium, Houston, Without Star Kubo</w:t>
      </w:r>
    </w:p>
    <w:p>
      <w:pPr>
        <w:pStyle w:val="FirstParagraph"/>
      </w:pPr>
      <w:r>
        <w:t xml:space="preserve">Japan’s national football team, the Samurai Blue, faced five-time world champions Brazil in the 2026 FIFA World Cup Round of 32 on Monday, June 29, 2026, at NRG Stadium in Houston, Texas, with kickoff at 13:00 EDT (02:00 JST on June 30) — the first-ever knockout meeting between the two nations. Japan reached the last 32 unbeaten from Group F, finishing runners-up on five points after a 1-1 draw with Sweden on June 25 and a 4-0 win over Tunisia. Brazil topped Group C with back-to-back 3-0 wins over Scotland and Haiti.</w:t>
      </w:r>
    </w:p>
    <w:p>
      <w:pPr>
        <w:pStyle w:val="BodyText"/>
      </w:pPr>
      <w:r>
        <w:t xml:space="preserve">Japan went in without key playmaker Takefusa Kubo, absent for a third consecutive match due to injury. Manager Hajime Moriyasu has led Japan to World Cup knockouts in three consecutive tournaments (2018, 2022, 2026) but never beyond the Round of 16, and betting markets opened with Brazil favored at -146 and Japan at +401. Japan Football Association President Tsuneyasu Miyamoto suggested it could be among the biggest World Cup matches in Japan’s history, while Moriyasu said his side wanted to win and change history.</w:t>
      </w:r>
    </w:p>
    <w:p>
      <w:pPr>
        <w:pStyle w:val="BodyText"/>
      </w:pPr>
      <w:r>
        <w:rPr>
          <w:b/>
          <w:bCs/>
        </w:rPr>
        <w:t xml:space="preserve">References</w:t>
      </w:r>
    </w:p>
    <w:p>
      <w:pPr>
        <w:pStyle w:val="BodyText"/>
      </w:pPr>
      <w:r>
        <w:t xml:space="preserve">[21] The Japan Times. (2026, June 29). Japan to face Brazil in World Cup last 32 without Kubo. The Japan Times. https://www.japantimes.co.jp/sports/2026/06/29/soccer/japan-brazil-without-kubo/</w:t>
      </w:r>
      <w:r>
        <w:t xml:space="preserve"> </w:t>
      </w:r>
      <w:r>
        <w:t xml:space="preserve">[22] ESPN. (2026, June 29). Japan vs. Brazil. ESPN. https://www.espn.com/soccer/match/_/gameId/760487/japan-brazil</w:t>
      </w:r>
      <w:r>
        <w:t xml:space="preserve"> </w:t>
      </w:r>
      <w:r>
        <w:t xml:space="preserve">[23] FIFA. (2026, June 29). Japan team news. FIFA. https://www.fifa.com/en/tournaments/mens/worldcup/canadamexicousa2026/teams/japan/team-news</w:t>
      </w:r>
    </w:p>
    <w:p>
      <w:r>
        <w:pict>
          <v:rect style="width:0;height:1.5pt" o:hralign="center" o:hrstd="t" o:hr="t"/>
        </w:pict>
      </w:r>
    </w:p>
    <w:p>
      <w:pPr>
        <w:pStyle w:val="FirstParagraph"/>
      </w:pPr>
      <w:r>
        <w:rPr>
          <w:i/>
          <w:iCs/>
        </w:rPr>
        <w:t xml:space="preserve">Note: only 1 story met T1-T4 standards for this category today.</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2026-06-29T09:20:42Z</dcterms:created>
  <dcterms:modified xsi:type="dcterms:W3CDTF">2026-06-29T09:20:42Z</dcterms:modified>
</cp:coreProperties>
</file>

<file path=docProps/custom.xml><?xml version="1.0" encoding="utf-8"?>
<Properties xmlns="http://schemas.openxmlformats.org/officeDocument/2006/custom-properties" xmlns:vt="http://schemas.openxmlformats.org/officeDocument/2006/docPropsVTypes"/>
</file>