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日本每日热点新闻-2026年6月15日"/>
    <w:p>
      <w:pPr>
        <w:pStyle w:val="Heading1"/>
      </w:pPr>
      <w:r>
        <w:rPr>
          <w:rFonts w:hint="eastAsia"/>
        </w:rPr>
        <w:t xml:space="preserve">日本每日热点新闻</w:t>
      </w:r>
      <w:r>
        <w:t xml:space="preserve"> — </w:t>
      </w:r>
      <w:r>
        <w:rPr>
          <w:rFonts w:hint="eastAsia"/>
        </w:rPr>
        <w:t xml:space="preserve">2026年6月15日</w:t>
      </w:r>
    </w:p>
    <w:bookmarkStart w:id="12" w:name="一经济与市场"/>
    <w:p>
      <w:pPr>
        <w:pStyle w:val="Heading2"/>
      </w:pPr>
      <w:r>
        <w:rPr>
          <w:rFonts w:hint="eastAsia"/>
        </w:rPr>
        <w:t xml:space="preserve">一、经济与市场</w:t>
      </w:r>
    </w:p>
    <w:bookmarkStart w:id="9" w:name="日经225指数单日跳涨4.99创历史新高-收报69317.50点"/>
    <w:p>
      <w:pPr>
        <w:pStyle w:val="Heading3"/>
      </w:pPr>
      <w:r>
        <w:rPr>
          <w:rFonts w:hint="eastAsia"/>
        </w:rPr>
        <w:t xml:space="preserve">日经225指数单日跳涨4.99%创历史新高</w:t>
      </w:r>
      <w:r>
        <w:t xml:space="preserve"> </w:t>
      </w:r>
      <w:r>
        <w:rPr>
          <w:rFonts w:hint="eastAsia"/>
        </w:rPr>
        <w:t xml:space="preserve">收报69,317.50点</w:t>
      </w:r>
    </w:p>
    <w:p>
      <w:pPr>
        <w:pStyle w:val="FirstParagraph"/>
      </w:pPr>
      <w:r>
        <w:rPr>
          <w:rFonts w:hint="eastAsia"/>
        </w:rPr>
        <w:t xml:space="preserve">日经225指数2026年6月15日单日跳涨3,297.46点、涨幅4.99%，收报69,317.50点，刷新历史最高收盘纪录，单日涨点亦创该指数史上第二大涨幅。盘中一度触及69,682.23点，同样刷新盘中新高。东证股价指数（TOPIX）当日上涨117.64点、涨幅3.03%，收报3,999.60点，亦创历史最高收盘价。前一次盘中纪录系6月3日所创的68,786点，仅维持十二个交易日即被取代。</w:t>
      </w:r>
    </w:p>
    <w:p>
      <w:pPr>
        <w:pStyle w:val="BodyText"/>
      </w:pPr>
      <w:r>
        <w:rPr>
          <w:rFonts w:hint="eastAsia"/>
        </w:rPr>
        <w:t xml:space="preserve">引爆涨势的直接催化剂是美国总统特朗普于6月14日至15日期间宣布美伊达成框架性和平协议。市场普遍预期，自2月28日美国与以色列对伊朗发动军事打击以来已基本中断的霍尔木兹海峡航运将逐步恢复，由此带动西得克萨斯中质原油（WTI）日内重挫约5%，跌至每桶80美元出头区间。对于这个全世界最依赖原油进口的发达经济体而言，能源成本下行直接缓解了输入型通胀压力，亦从基本面层面强化了风险偏好。东京电子、爱德万测试等半导体设备厂家成为当日涨幅领头羊，反映出市场对人工智能算力链需求的延续判断。</w:t>
      </w:r>
    </w:p>
    <w:p>
      <w:pPr>
        <w:pStyle w:val="BodyText"/>
      </w:pPr>
      <w:r>
        <w:rPr>
          <w:rFonts w:hint="eastAsia"/>
        </w:rPr>
        <w:t xml:space="preserve">宏观维度上，日本银行恰于6月15日召开为期两天的6月货币政策会议，市场已就6月16日加息25个基点至1.0%给予八成至九成的概率定价；股市对利率正常化与地缘风险下行的同步出现做出了“双重利好”反应。机构投资者指出，能源价格回落若能持续，将进一步推动日元自一美元兑160日元附近的近三十多年低点温和回升。</w:t>
      </w:r>
    </w:p>
    <w:p>
      <w:pPr>
        <w:pStyle w:val="BodyText"/>
      </w:pPr>
      <w:r>
        <w:rPr>
          <w:b/>
          <w:bCs/>
        </w:rPr>
        <w:t xml:space="preserve">References</w:t>
      </w:r>
    </w:p>
    <w:p>
      <w:pPr>
        <w:pStyle w:val="BodyText"/>
      </w:pPr>
      <w:r>
        <w:t xml:space="preserve">[1] Jiji Press. (2026, June 15). Nikkei average marks record closing high above 69,000. Nippon.com. https://www.nippon.com/en/news/yjj2026061500259/nikkei-average-marks-record-closing-high-above-69-000.html</w:t>
      </w:r>
      <w:r>
        <w:t xml:space="preserve"> </w:t>
      </w:r>
      <w:r>
        <w:t xml:space="preserve">[2] News on Japan. (2026, June 15). US-Iran peace memorandum lifts Japanese markets as WTI falls 5%. News on Japan. https://newsonjapan.com/article/149658.php</w:t>
      </w:r>
      <w:r>
        <w:t xml:space="preserve"> </w:t>
      </w:r>
      <w:r>
        <w:t xml:space="preserve">[3] Japan Times. (2026, June 15). Nikkei surges past 69,000 on Iran deal. The Japan Times. https://www.japantimes.co.jp/business/2026/06/15/markets/nikkei-surge-69000-iran-deal</w:t>
      </w:r>
    </w:p>
    <w:p>
      <w:r>
        <w:pict>
          <v:rect style="width:0;height:1.5pt" o:hralign="center" o:hrstd="t" o:hr="t"/>
        </w:pict>
      </w:r>
    </w:p>
    <w:bookmarkEnd w:id="9"/>
    <w:bookmarkStart w:id="10" w:name="日本银行召开两天会议-市场押注加息25基点至1.0-行长植田缺席"/>
    <w:p>
      <w:pPr>
        <w:pStyle w:val="Heading3"/>
      </w:pPr>
      <w:r>
        <w:rPr>
          <w:rFonts w:hint="eastAsia"/>
        </w:rPr>
        <w:t xml:space="preserve">日本银行召开两天会议</w:t>
      </w:r>
      <w:r>
        <w:t xml:space="preserve"> </w:t>
      </w:r>
      <w:r>
        <w:rPr>
          <w:rFonts w:hint="eastAsia"/>
        </w:rPr>
        <w:t xml:space="preserve">市场押注加息25基点至1.0%</w:t>
      </w:r>
      <w:r>
        <w:t xml:space="preserve"> </w:t>
      </w:r>
      <w:r>
        <w:rPr>
          <w:rFonts w:hint="eastAsia"/>
        </w:rPr>
        <w:t xml:space="preserve">行长植田缺席</w:t>
      </w:r>
    </w:p>
    <w:p>
      <w:pPr>
        <w:pStyle w:val="FirstParagraph"/>
      </w:pPr>
      <w:r>
        <w:rPr>
          <w:rFonts w:hint="eastAsia"/>
        </w:rPr>
        <w:t xml:space="preserve">日本银行2026年6月15日召开为期两天的6月货币政策会议，第一天议程于当日下午进行讨论，利率决议定于6月16日上午约11时30分公布。九人政策委员会由副行长冰见野良三主持，行长植田和男因病住院未能出席。市场各类调查与利率期货定价显示，加息25个基点、将隔夜政策利率自0.75%上调至1.0%的概率介于80%至99%之间。若如期落地，这将是1995年以来日本基准利率的最高水平。</w:t>
      </w:r>
    </w:p>
    <w:p>
      <w:pPr>
        <w:pStyle w:val="BodyText"/>
      </w:pPr>
      <w:r>
        <w:rPr>
          <w:rFonts w:hint="eastAsia"/>
        </w:rPr>
        <w:t xml:space="preserve">植田行长现年74岁，6月10日前后因肝囊肿感染入院，预计住院时间约两周。他已向政策委员会提交了书面政策意见，但本次会议放弃投票权。副行长内田真一定于6月16日下午约15时30分主持决议后的记者会，并就政策路径作出解释。本次会议还将对长期国债购买额削减计划进行中期评估，并就2027年4月起的长债购买指引给出方向。</w:t>
      </w:r>
    </w:p>
    <w:p>
      <w:pPr>
        <w:pStyle w:val="BodyText"/>
      </w:pPr>
      <w:r>
        <w:rPr>
          <w:rFonts w:hint="eastAsia"/>
        </w:rPr>
        <w:t xml:space="preserve">加息背景的支撑因素包括：日本5月份生产者价格指数同比上涨6.1%，高于市场预期的5.5%；核心消费者物价指数已连续44个月高于央行2%的目标水平；同时日元兑美元在6月前两周维持在160附近的弱势区间，输入型通胀压力居高不下。彭博社此前报道，部分政策委员“认为基准利率仍处于过低的实质水平、上行通胀风险持续，[1.0%]之后仍有进一步加息空间”；多位前任央行官员亦预期6月与10月将各加息一次。在此背景下，6月15日日经指数创新高与隔日的预期加息形成耐人寻味的对照：风险资产与货币紧缩同向走强，反映市场对日本走出通缩、迈入正常化货币环境的信心累积。</w:t>
      </w:r>
    </w:p>
    <w:p>
      <w:pPr>
        <w:pStyle w:val="BodyText"/>
      </w:pPr>
      <w:r>
        <w:rPr>
          <w:b/>
          <w:bCs/>
        </w:rPr>
        <w:t xml:space="preserve">References</w:t>
      </w:r>
    </w:p>
    <w:p>
      <w:pPr>
        <w:pStyle w:val="BodyText"/>
      </w:pPr>
      <w:r>
        <w:t xml:space="preserve">[4] MacroNews. (2026, June 11). Japan week-ahead for June 15, 2026 (week of June 11). TradingView. https://www.tradingview.com/news/macenews:d3e029383094b:0-japan-weekahead-for-june-15-2026-week-june-11-2026/</w:t>
      </w:r>
      <w:r>
        <w:t xml:space="preserve"> </w:t>
      </w:r>
      <w:r>
        <w:t xml:space="preserve">[5] Bloomberg News. (2026, June 4). BOJ officials mull rate hike, see scope for further moves. Bloomberg. https://www.bloomberg.com/news/articles/2026-06-04/boj-mull-hike</w:t>
      </w:r>
      <w:r>
        <w:t xml:space="preserve"> </w:t>
      </w:r>
      <w:r>
        <w:t xml:space="preserve">[6] Japan Times. (2026, June 10). BOJ governor Ueda hospitalized for liver cyst treatment. The Japan Times. https://www.japantimes.co.jp/news/2026/06/10/japan-boj-ueda-hospitalized</w:t>
      </w:r>
    </w:p>
    <w:p>
      <w:r>
        <w:pict>
          <v:rect style="width:0;height:1.5pt" o:hralign="center" o:hrstd="t" o:hr="t"/>
        </w:pict>
      </w:r>
    </w:p>
    <w:bookmarkEnd w:id="10"/>
    <w:bookmarkStart w:id="11" w:name="美伊和平备忘录撬动日元走强-wti重挫约5-缓解日本输入型通胀"/>
    <w:p>
      <w:pPr>
        <w:pStyle w:val="Heading3"/>
      </w:pPr>
      <w:r>
        <w:rPr>
          <w:rFonts w:hint="eastAsia"/>
        </w:rPr>
        <w:t xml:space="preserve">美伊和平备忘录撬动日元走强</w:t>
      </w:r>
      <w:r>
        <w:t xml:space="preserve"> </w:t>
      </w:r>
      <w:r>
        <w:rPr>
          <w:rFonts w:hint="eastAsia"/>
        </w:rPr>
        <w:t xml:space="preserve">WTI重挫约5%</w:t>
      </w:r>
      <w:r>
        <w:t xml:space="preserve"> </w:t>
      </w:r>
      <w:r>
        <w:rPr>
          <w:rFonts w:hint="eastAsia"/>
        </w:rPr>
        <w:t xml:space="preserve">缓解日本输入型通胀</w:t>
      </w:r>
    </w:p>
    <w:p>
      <w:pPr>
        <w:pStyle w:val="FirstParagraph"/>
      </w:pPr>
      <w:r>
        <w:rPr>
          <w:rFonts w:hint="eastAsia"/>
        </w:rPr>
        <w:t xml:space="preserve">美国总统特朗普2026年6月14日至15日期间宣布美伊达成和平备忘录，这一外交转向当日即对日本金融市场产生连锁效应。WTI原油暴跌约5%，回落至每桶80美元出头区间。作为全世界最大原油进口国之一，日本将由此显著获益：自2026年2月28日美以对伊朗发动军事打击以来，霍尔木兹海峡几近封闭，全球油价进入异常时期，日本的能源进口成本与贸易收支同步承压。</w:t>
      </w:r>
    </w:p>
    <w:p>
      <w:pPr>
        <w:pStyle w:val="BodyText"/>
      </w:pPr>
      <w:r>
        <w:rPr>
          <w:rFonts w:hint="eastAsia"/>
        </w:rPr>
        <w:t xml:space="preserve">日本银行此前在2026年4月《经济与物价形势展望》报告中，曾将中东局势与霍尔木兹海峡航运风险明确列为通胀展望的主要不确定因素。一旦美伊框架协议得以维持、海峡恢复正常通航，原油及液化天然气供应链将重回常态，央行所担忧的输入型通胀上行风险将被显著削弱。市场反应同步出现：日元兑美元自一美元兑160日元附近的近三十多年低位走强，风险偏好提振传导至日股，推动日经指数突破69,000关口（详见经济板块首条）。</w:t>
      </w:r>
    </w:p>
    <w:p>
      <w:pPr>
        <w:pStyle w:val="BodyText"/>
      </w:pPr>
      <w:r>
        <w:rPr>
          <w:rFonts w:hint="eastAsia"/>
        </w:rPr>
        <w:t xml:space="preserve">值得注意的是，日元疲弱与能源价格高位本就是日本银行推进利率正常化的两条主要理由。如今地缘风险若如期回落，日银的政策正常化将从“被动跟随”转向更具自主性的节奏选择。日本财务省官员此前曾多次表示，日元过度贬值不符合宏观稳定，但单边干预成本高昂、效果有限；地缘溢价回落带来的汇率改善因而更具结构性意义。市场关注的下一观察点是6月16日日银决议后的内田副行长记者会措辞，以及7月以后日元兑美元能否企稳于155以下区间。</w:t>
      </w:r>
    </w:p>
    <w:p>
      <w:pPr>
        <w:pStyle w:val="BodyText"/>
      </w:pPr>
      <w:r>
        <w:rPr>
          <w:b/>
          <w:bCs/>
        </w:rPr>
        <w:t xml:space="preserve">References</w:t>
      </w:r>
    </w:p>
    <w:p>
      <w:pPr>
        <w:pStyle w:val="BodyText"/>
      </w:pPr>
      <w:r>
        <w:t xml:space="preserve">[7] News on Japan. (2026, June 15). US-Iran peace memorandum lifts Japanese markets as WTI falls 5%. News on Japan. https://newsonjapan.com/article/149658.php</w:t>
      </w:r>
      <w:r>
        <w:t xml:space="preserve"> </w:t>
      </w:r>
      <w:r>
        <w:t xml:space="preserve">[8] Jiji Press. (2026, June 15). Nikkei average marks record closing high above 69,000. Nippon.com. https://www.nippon.com/en/news/yjj2026061500259/nikkei-average-marks-record-closing-high-above-69-000.html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第52届七国集团峰会在法国埃维昂开幕-高市首相首度亮相g7"/>
    <w:p>
      <w:pPr>
        <w:pStyle w:val="Heading3"/>
      </w:pPr>
      <w:r>
        <w:rPr>
          <w:rFonts w:hint="eastAsia"/>
        </w:rPr>
        <w:t xml:space="preserve">第52届七国集团峰会在法国埃维昂开幕</w:t>
      </w:r>
      <w:r>
        <w:t xml:space="preserve"> </w:t>
      </w:r>
      <w:r>
        <w:rPr>
          <w:rFonts w:hint="eastAsia"/>
        </w:rPr>
        <w:t xml:space="preserve">高市首相首度亮相G7</w:t>
      </w:r>
    </w:p>
    <w:p>
      <w:pPr>
        <w:pStyle w:val="FirstParagraph"/>
      </w:pPr>
      <w:r>
        <w:rPr>
          <w:rFonts w:hint="eastAsia"/>
        </w:rPr>
        <w:t xml:space="preserve">第52届七国集团（G7）峰会2026年6月15日在法国上萨瓦省埃维昂莱班开幕，会期三天至6月17日。出席领导人包括：美国总统特朗普、法国总统马克龙（东道主）、英国首相斯塔默、德国总理弗里德里希·默茨、意大利总理乔治娅·梅洛尼、加拿大总理马克·卡尼、日本首相高市早苗，以及欧盟代表——欧洲理事会主席安东尼奥·科斯塔与欧盟委员会主席乌尔苏拉·冯德莱恩。对于2025年10月就任首相的高市早苗而言，本次峰会既是她首次出席G7，也是其上任后首次访问欧洲。</w:t>
      </w:r>
    </w:p>
    <w:p>
      <w:pPr>
        <w:pStyle w:val="BodyText"/>
      </w:pPr>
      <w:r>
        <w:rPr>
          <w:rFonts w:hint="eastAsia"/>
        </w:rPr>
        <w:t xml:space="preserve">本届峰会的核心议程包括五个方向：第一，审视美伊于6月14日至15日间宣布的核框架协议及其制裁松绑条件；第二，乌克兰局势——乌克兰总统泽连斯基受邀于6月17日参与会议；第三，应对全球经济失衡，明确指向中国的产业产能扩张、美国的过度消费与欧洲的投资不足；第四，人工智能治理，OpenAI首席执行官萨姆·奥尔特曼等科技高管受邀与会；第五，关键矿产与稀土供应链多元化。日本提议构建G7层面的稀土与关键矿产联合储备机制，以对冲中国近年来对镓、锗等战略材料的出口管制。本次峰会沿用上届的“分议题成果文件”模式，连续第二次不发表传统联合公报。</w:t>
      </w:r>
    </w:p>
    <w:p>
      <w:pPr>
        <w:pStyle w:val="BodyText"/>
      </w:pPr>
      <w:r>
        <w:rPr>
          <w:rFonts w:hint="eastAsia"/>
        </w:rPr>
        <w:t xml:space="preserve">法国对外贸易部长尼古拉·福里西埃在会前向媒体表示：“我相信我们将在稀土和关键矿产方面取得非常具体的进展，确保我们的供应链安全，避免被某些国家所挟持。”日本首相官邸在《日中关系与外交日程》页面亦明确将高市的G7行程列为月度首要外交活动。多位日本外交分析人士指出，高市选择以“经济安保”作为G7首秀的主轴，符合其内阁自10月以来一贯强调的“产业自主”与“同盟深化”双线政策。</w:t>
      </w:r>
    </w:p>
    <w:p>
      <w:pPr>
        <w:pStyle w:val="BodyText"/>
      </w:pPr>
      <w:r>
        <w:rPr>
          <w:b/>
          <w:bCs/>
        </w:rPr>
        <w:t xml:space="preserve">References</w:t>
      </w:r>
    </w:p>
    <w:p>
      <w:pPr>
        <w:pStyle w:val="BodyText"/>
      </w:pPr>
      <w:r>
        <w:t xml:space="preserve">[9] EU Alive. (2026, June 15). G7 leaders convene in Évian amid Iran peace deal, Ukraine tensions and global economic challenges. EU Alive. https://eualive.net/g7-leaders-convene-in-evian-amid-iran-peace-deal-ukraine-tensions-and-global-economic-challenges/</w:t>
      </w:r>
      <w:r>
        <w:t xml:space="preserve"> </w:t>
      </w:r>
      <w:r>
        <w:t xml:space="preserve">[10] European Council. (2026, June 15). G7 Summit, Évian, 15–17 June 2026. Consilium. https://www.consilium.europa.eu/en/meetings/international-summit/2026/06/15-17/</w:t>
      </w:r>
      <w:r>
        <w:t xml:space="preserve"> </w:t>
      </w:r>
      <w:r>
        <w:t xml:space="preserve">[11] Élysée Palace. (2026, June 15). G7 Évian Summit 2026. Élysée. https://www.elysee.fr/en/G7evian</w:t>
      </w:r>
      <w:r>
        <w:t xml:space="preserve"> </w:t>
      </w:r>
      <w:r>
        <w:t xml:space="preserve">[12] Kantei (Office of the Prime Minister of Japan). (2026, June). Diplomatic schedule of Prime Minister Takaichi, June 2026. Kantei. https://www.kantei.go.jp/105/diplomatic/202606/index.html</w:t>
      </w:r>
    </w:p>
    <w:p>
      <w:r>
        <w:pict>
          <v:rect style="width:0;height:1.5pt" o:hralign="center" o:hrstd="t" o:hr="t"/>
        </w:pict>
      </w:r>
    </w:p>
    <w:bookmarkEnd w:id="13"/>
    <w:bookmarkStart w:id="14" w:name="高市与斯塔默宣布180亿英镑日英投资合作包-双方升格为准盟友"/>
    <w:p>
      <w:pPr>
        <w:pStyle w:val="Heading3"/>
      </w:pPr>
      <w:r>
        <w:rPr>
          <w:rFonts w:hint="eastAsia"/>
        </w:rPr>
        <w:t xml:space="preserve">高市与斯塔默宣布180亿英镑日英投资合作包</w:t>
      </w:r>
      <w:r>
        <w:t xml:space="preserve"> </w:t>
      </w:r>
      <w:r>
        <w:rPr>
          <w:rFonts w:hint="eastAsia"/>
        </w:rPr>
        <w:t xml:space="preserve">双方升格为“准盟友”</w:t>
      </w:r>
    </w:p>
    <w:p>
      <w:pPr>
        <w:pStyle w:val="FirstParagraph"/>
      </w:pPr>
      <w:r>
        <w:rPr>
          <w:rFonts w:hint="eastAsia"/>
        </w:rPr>
        <w:t xml:space="preserve">日本首相高市早苗与英国首相基尔·斯塔默2026年6月14日至15日（伦敦当地时间14日；日本标准时间6月15日凌晨更新报道）在伦敦举行约2小时40分钟的正式双边会谈，宣布总额超过180亿英镑（约合240亿美元）的投资与技术合作方案。会后双方共发表《日英经济安保合作领导人联合宣言》，将两国关系正式提升至“准盟友”地位——这是高市本人在记者会上首先使用的措辞。她表示：“我们共享一项战略性认识，即印太地区的安全与欧洲—大西洋地区的安全密不可分。”斯塔默则表示，会谈标志着两国“开启合作新纪元”。</w:t>
      </w:r>
    </w:p>
    <w:p>
      <w:pPr>
        <w:pStyle w:val="BodyText"/>
      </w:pPr>
      <w:r>
        <w:rPr>
          <w:rFonts w:hint="eastAsia"/>
        </w:rPr>
        <w:t xml:space="preserve">合作方案涵盖六大具体支柱：其一，《日英经济安保合作联合宣言》及“准盟友”定位；其二，“日英前沿技术伙伴关系”，将英国在半导体设计领域的优势与日本在先进制造领域的能力对接；其三，海上风电合作框架，规模最高达90亿英镑，同时日方将以最高90亿英镑投资英国基础设施与金融服务业；其四，高温气冷堆与核聚变能源合作；其五，加速由日本、英国、意大利三方共同推进的下一代战斗机项目（GCAP）研发；其六，新设“防务能力与工业理事会”。英方表示，此一合作包预计将在英国创造数万个就业机会，多份机构与企业层面的合作备忘录同步签署。</w:t>
      </w:r>
    </w:p>
    <w:p>
      <w:pPr>
        <w:pStyle w:val="BodyText"/>
      </w:pPr>
      <w:r>
        <w:rPr>
          <w:rFonts w:hint="eastAsia"/>
        </w:rPr>
        <w:t xml:space="preserve">会谈之后，两位首相旋即赶赴法国埃维昂参加G7峰会。日本首相官邸在双边会谈页面对相关合作项目作了完整摘要。多位日本资深外交记者指出，高市内阁选择在G7前夕完成对英重大合作签约，意在以“印太—欧洲—大西洋一体化安全观”贯通日本经济安保叙事，并以“准盟友”措辞向中美两大邻方释放清晰信号。</w:t>
      </w:r>
    </w:p>
    <w:p>
      <w:pPr>
        <w:pStyle w:val="BodyText"/>
      </w:pPr>
      <w:r>
        <w:rPr>
          <w:b/>
          <w:bCs/>
        </w:rPr>
        <w:t xml:space="preserve">References</w:t>
      </w:r>
    </w:p>
    <w:p>
      <w:pPr>
        <w:pStyle w:val="BodyText"/>
      </w:pPr>
      <w:r>
        <w:t xml:space="preserve">[13] Nikkei staff writers. (2026, June 15). Japan, UK agree on tech partnership and vow fighter jet progress. Nikkei Asia. https://asia.nikkei.com/politics/international-relations/japan-uk-agree-on-tech-partnership-and-vow-fighter-jet-progress</w:t>
      </w:r>
      <w:r>
        <w:t xml:space="preserve"> </w:t>
      </w:r>
      <w:r>
        <w:t xml:space="preserve">[14] Kantei (Office of the Prime Minister of Japan). (2026, June 14). Japan-UK Summit Meeting. Kantei. https://www.kantei.go.jp/105/diplomatic/202606/14bilat.html</w:t>
      </w:r>
      <w:r>
        <w:t xml:space="preserve"> </w:t>
      </w:r>
      <w:r>
        <w:t xml:space="preserve">[15] Japan Times. (2026, June 4). Japan-UK summit preview: economic security and technology partnership. The Japan Times. https://www.japantimes.co.jp/news/2026/06/04/japan-uk-summit-preview</w:t>
      </w:r>
    </w:p>
    <w:p>
      <w:r>
        <w:pict>
          <v:rect style="width:0;height:1.5pt" o:hralign="center" o:hrstd="t" o:hr="t"/>
        </w:pict>
      </w:r>
    </w:p>
    <w:bookmarkEnd w:id="14"/>
    <w:bookmarkStart w:id="15" w:name="皇室典范修订获各党共识-高市内阁推进养子条款与女系成员保留方案"/>
    <w:p>
      <w:pPr>
        <w:pStyle w:val="Heading3"/>
      </w:pPr>
      <w:r>
        <w:rPr>
          <w:rFonts w:hint="eastAsia"/>
        </w:rPr>
        <w:t xml:space="preserve">皇室典范修订获各党共识</w:t>
      </w:r>
      <w:r>
        <w:t xml:space="preserve"> </w:t>
      </w:r>
      <w:r>
        <w:rPr>
          <w:rFonts w:hint="eastAsia"/>
        </w:rPr>
        <w:t xml:space="preserve">高市内阁推进养子条款与女系成员保留方案</w:t>
      </w:r>
    </w:p>
    <w:p>
      <w:pPr>
        <w:pStyle w:val="FirstParagraph"/>
      </w:pPr>
      <w:r>
        <w:rPr>
          <w:rFonts w:hint="eastAsia"/>
        </w:rPr>
        <w:t xml:space="preserve">日本众议院议长森英介牵头主持的皇室典范修订协商在6月中旬取得突破。截至6月14日，包括执政自由民主党在内的七个主要政党已对议长版本的修订草案“基本达成一致”。草案聚焦两项核心制度调整：第一，允许女性皇族成员在与平民结婚后保留皇室身份，其去留由“女性皇族本人意愿”决定；第二，允许皇室自旧十一宫家男性后裔中收养子嗣——这是现行1947年皇室典范明确禁止的做法——但被收养者不得继承皇位。</w:t>
      </w:r>
    </w:p>
    <w:p>
      <w:pPr>
        <w:pStyle w:val="BodyText"/>
      </w:pPr>
      <w:r>
        <w:rPr>
          <w:rFonts w:hint="eastAsia"/>
        </w:rPr>
        <w:t xml:space="preserve">修订的紧迫性来自皇位继承顺位的人口结构：目前仅有皇嗣秋筱宫文仁亲王（60岁）、其子悠仁亲王（19岁），以及90岁的常陆宫正仁亲王三位男性继承人。森议长原计划在6月11日前完成草案定稿，以便在7月17日本届国会会期结束前提交、表决并通过相关法案。截至6月14日，立宪民主党尚未表态，《日本时报》当日报道立宪民主党与日本维新会等在野党批评高市首相过早要求执政联盟先行细化条文、可能损及立法可信度。政府方面表示将根据议长草案形成正式修订法案，再行提交国会审议。</w:t>
      </w:r>
    </w:p>
    <w:p>
      <w:pPr>
        <w:pStyle w:val="BodyText"/>
      </w:pPr>
      <w:r>
        <w:rPr>
          <w:rFonts w:hint="eastAsia"/>
        </w:rPr>
        <w:t xml:space="preserve">宪法层面上，皇室典范修订属于战后日本天皇制改革后未完成的议题之一，其敏感性在于：保留女性皇族身份将事实上为“女性宫家”的设立打开通道，但草案明确将皇位继承范围限定于男系，因此被部分宪政学者视为“半步改革”。在政治议程上，这一议题与高市内阁2026年财年开始推行的3.6万亿日元年度子女与家庭政策包并行，构成其“少子化—皇室存续”双重叙事的政策侧翼。</w:t>
      </w:r>
    </w:p>
    <w:p>
      <w:pPr>
        <w:pStyle w:val="BodyText"/>
      </w:pPr>
      <w:r>
        <w:rPr>
          <w:b/>
          <w:bCs/>
        </w:rPr>
        <w:t xml:space="preserve">References</w:t>
      </w:r>
    </w:p>
    <w:p>
      <w:pPr>
        <w:pStyle w:val="BodyText"/>
      </w:pPr>
      <w:r>
        <w:t xml:space="preserve">[16] Kyodo News. (2026, June 9). Major parties back draft proposal on Japan’s Imperial Family Law revision. Japan Today. https://japantoday.com/category/politics/major-parties-back-draft-proposal-on-japan%27s-imperial-family-law-revision</w:t>
      </w:r>
      <w:r>
        <w:t xml:space="preserve"> </w:t>
      </w:r>
      <w:r>
        <w:t xml:space="preserve">[17] Japan Times. (2026, June 14). Opposition criticizes Takaichi over Imperial Family Law revision process. The Japan Times. https://www.japantimes.co.jp/news/2026/06/14/japan/politics/opposition-takaichi-imperial-revision/</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日英前沿技术伙伴关系启动-半导体设计与先进制造对接"/>
    <w:p>
      <w:pPr>
        <w:pStyle w:val="Heading3"/>
      </w:pPr>
      <w:r>
        <w:rPr>
          <w:rFonts w:hint="eastAsia"/>
        </w:rPr>
        <w:t xml:space="preserve">“日英前沿技术伙伴关系”启动</w:t>
      </w:r>
      <w:r>
        <w:t xml:space="preserve"> </w:t>
      </w:r>
      <w:r>
        <w:rPr>
          <w:rFonts w:hint="eastAsia"/>
        </w:rPr>
        <w:t xml:space="preserve">半导体设计与先进制造对接</w:t>
      </w:r>
    </w:p>
    <w:p>
      <w:pPr>
        <w:pStyle w:val="FirstParagraph"/>
      </w:pPr>
      <w:r>
        <w:rPr>
          <w:rFonts w:hint="eastAsia"/>
        </w:rPr>
        <w:t xml:space="preserve">作为6月14日至15日日英首脑会谈的核心技术成果，“日英前沿技术伙伴关系”将英国在世界级芯片设计领域的能力与日本的先进制造能力作系统化对接。具体合作范畴明确为五项：其一，半导体设计与制造合作——把英国EDA与IP公司（如安谋）的设计资源与日本的代工与材料企业相连接；其二，网络安全合作框架；其三，联合启动Beyond</w:t>
      </w:r>
      <w:r>
        <w:t xml:space="preserve"> </w:t>
      </w:r>
      <w:r>
        <w:rPr>
          <w:rFonts w:hint="eastAsia"/>
        </w:rPr>
        <w:t xml:space="preserve">5G/6G研究计划；其四，建立日英协同创新基金机制；其五，下一代核能合作，涵盖高温气冷堆与核聚变两条技术路线。</w:t>
      </w:r>
    </w:p>
    <w:p>
      <w:pPr>
        <w:pStyle w:val="BodyText"/>
      </w:pPr>
      <w:r>
        <w:rPr>
          <w:rFonts w:hint="eastAsia"/>
        </w:rPr>
        <w:t xml:space="preserve">与此并行，高市首相在6月15日开幕的G7埃维昂峰会上正式提出G7层面的稀土与关键矿产联合储备机制建议，目标是对冲中国近年对镓、锗等战略材料逐步收紧的出口管制。日方设想由日本牵头协助G7成员国构建各自的国家级战略储备体系，并以政府间协调框架将各国储备相互联通。围绕先进AI治理，OpenAI首席执行官萨姆·奥尔特曼受邀出席埃维昂峰会，与领导人共商前沿模型的国际治理边界。</w:t>
      </w:r>
    </w:p>
    <w:p>
      <w:pPr>
        <w:pStyle w:val="BodyText"/>
      </w:pPr>
      <w:r>
        <w:rPr>
          <w:rFonts w:hint="eastAsia"/>
        </w:rPr>
        <w:t xml:space="preserve">更宏观的产业背景是：日本经济产业省（METI）2026年4月正式批准向半导体新创企业Rapidus公司提供约6,315亿日元（约合40亿美元）的国家资金支持，目标是在2027年于北海道千岁基地实现2纳米节点的量产。日英技术伙伴关系的半导体条款，可视为Rapidus路线的国际供应链补完——英方的IP/EDA资源与日方的工艺产线相连接，为“非中国半导体供应链”构筑新的协作支柱。</w:t>
      </w:r>
    </w:p>
    <w:p>
      <w:pPr>
        <w:pStyle w:val="BodyText"/>
      </w:pPr>
      <w:r>
        <w:rPr>
          <w:b/>
          <w:bCs/>
        </w:rPr>
        <w:t xml:space="preserve">References</w:t>
      </w:r>
    </w:p>
    <w:p>
      <w:pPr>
        <w:pStyle w:val="BodyText"/>
      </w:pPr>
      <w:r>
        <w:t xml:space="preserve">[18] Nikkei staff writers. (2026, June 15). Japan, UK agree on tech partnership and vow fighter jet progress. Nikkei Asia. https://asia.nikkei.com/politics/international-relations/japan-uk-agree-on-tech-partnership-and-vow-fighter-jet-progress</w:t>
      </w:r>
      <w:r>
        <w:t xml:space="preserve"> </w:t>
      </w:r>
      <w:r>
        <w:t xml:space="preserve">[19] Kantei (Office of the Prime Minister of Japan). (2026, June 14). Japan-UK Summit Meeting. Kantei. https://www.kantei.go.jp/105/diplomatic/202606/14bilat.html</w:t>
      </w:r>
    </w:p>
    <w:p>
      <w:r>
        <w:pict>
          <v:rect style="width:0;height:1.5pt" o:hralign="center" o:hrstd="t" o:hr="t"/>
        </w:pict>
      </w:r>
    </w:p>
    <w:bookmarkEnd w:id="17"/>
    <w:bookmarkStart w:id="18" w:name="日本众议院通过加密资产改革法案-比特币以太坊将纳入金商法监管"/>
    <w:p>
      <w:pPr>
        <w:pStyle w:val="Heading3"/>
      </w:pPr>
      <w:r>
        <w:rPr>
          <w:rFonts w:hint="eastAsia"/>
        </w:rPr>
        <w:t xml:space="preserve">日本众议院通过加密资产改革法案</w:t>
      </w:r>
      <w:r>
        <w:t xml:space="preserve"> </w:t>
      </w:r>
      <w:r>
        <w:rPr>
          <w:rFonts w:hint="eastAsia"/>
        </w:rPr>
        <w:t xml:space="preserve">比特币以太坊将纳入金商法监管</w:t>
      </w:r>
    </w:p>
    <w:p>
      <w:pPr>
        <w:pStyle w:val="FirstParagraph"/>
      </w:pPr>
      <w:r>
        <w:rPr>
          <w:rFonts w:hint="eastAsia"/>
        </w:rPr>
        <w:t xml:space="preserve">日本众议院2026年6月11日通过加密资产改革法案的全院表决，正式将比特币、以太坊、瑞波币等加密资产由《资金结算法》框架重新归类为《金融商品交易法》（FIEA）项下的金融工具，与股票、债券适用同一监管底层逻辑。法案于6月15日前后进入参议院审议程序。立法核心包含五点：其一，对加密资产收益统一适用20%的资本利得税，替代此前最高累进至55%的综合所得税率；其二，引入与股市同等的内幕交易禁令与信息披露要求；其三，对未经审计的代币发行实施投资上限；其四，对未注册的加密资产业务大幅提高罚则；其五，为加密资产ETF的上市开辟法律路径。</w:t>
      </w:r>
    </w:p>
    <w:p>
      <w:pPr>
        <w:pStyle w:val="BodyText"/>
      </w:pPr>
      <w:r>
        <w:rPr>
          <w:rFonts w:hint="eastAsia"/>
        </w:rPr>
        <w:t xml:space="preserve">按照立法时间表，《金商法》框架下的加密资产规则预计自2027年生效，税制改革则自2028年起施行。日本目前是全球第三大加密资产现货交易市场。本次改革被广泛解读为高市内阁推行的“数字资产中心”战略的关键基建：通过税制简化和监管现代化，吸引全球加密资本与机构投资者重新评估日本市场。</w:t>
      </w:r>
    </w:p>
    <w:p>
      <w:pPr>
        <w:pStyle w:val="BodyText"/>
      </w:pPr>
      <w:r>
        <w:rPr>
          <w:rFonts w:hint="eastAsia"/>
        </w:rPr>
        <w:t xml:space="preserve">行业反应集中体现在两个方向：第一，原本因高税负而采取迂回结构的本土投资者，预计将出现持币资产的会计与法律重塑；第二，海外大型交易所与发行人将重新评估在日本设立合规子公司的可行性。日本金融厅（JFSA）此前已表示，新框架下的实施细则将分阶段对外征求意见，重点在于稳定币、托管、衍生品三类业务的边界界定。市场分析人士指出，相对于美国SEC对加密ETF的渐进态度，日本通过国会立法直接打开ETF通道，标志着日本在加密合规治理上从“事后规制”转向“前置立法”。</w:t>
      </w:r>
    </w:p>
    <w:p>
      <w:pPr>
        <w:pStyle w:val="BodyText"/>
      </w:pPr>
      <w:r>
        <w:rPr>
          <w:b/>
          <w:bCs/>
        </w:rPr>
        <w:t xml:space="preserve">References</w:t>
      </w:r>
    </w:p>
    <w:p>
      <w:pPr>
        <w:pStyle w:val="BodyText"/>
      </w:pPr>
      <w:r>
        <w:t xml:space="preserve">[20] Bloomberg News. (2026, June 11). Japan moves to regulate crypto like stocks in market growth push. Bloomberg. https://www.bloomberg.com/news/articles/2026-06-11/japan-moves-to-regulate-crypto-like-stocks-in-market-growth-push</w:t>
      </w:r>
      <w:r>
        <w:t xml:space="preserve"> </w:t>
      </w:r>
      <w:r>
        <w:t xml:space="preserve">[21] Japan Times. (2026, June 11). Japan parliament passes sweeping cryptocurrency legislation. The Japan Times. https://www.japantimes.co.jp/business/2026/06/11/japan-cryptocurrencies-legislation/</w:t>
      </w:r>
      <w:r>
        <w:t xml:space="preserve"> </w:t>
      </w:r>
      <w:r>
        <w:t xml:space="preserve">[22] CoinDesk. (2026, June 11). Japan passes sweeping bill regulating crypto like stocks with lower taxes to drive growth. CoinDesk. https://www.coindesk.com/policy/2026/06/11/japan-passes-sweeping-bill-regulating-crypto-like-stocks-with-lower-taxes-to-drive-growth</w:t>
      </w:r>
    </w:p>
    <w:p>
      <w:r>
        <w:pict>
          <v:rect style="width:0;height:1.5pt" o:hralign="center" o:hrstd="t" o:hr="t"/>
        </w:pict>
      </w:r>
    </w:p>
    <w:bookmarkEnd w:id="18"/>
    <w:bookmarkStart w:id="19" w:name="rapidus-2纳米项目获经产省6315亿日元资金-进入量产爬坡冲刺"/>
    <w:p>
      <w:pPr>
        <w:pStyle w:val="Heading3"/>
      </w:pPr>
      <w:r>
        <w:t xml:space="preserve">Rapidus </w:t>
      </w:r>
      <w:r>
        <w:rPr>
          <w:rFonts w:hint="eastAsia"/>
        </w:rPr>
        <w:t xml:space="preserve">2纳米项目获经产省6,315亿日元资金</w:t>
      </w:r>
      <w:r>
        <w:t xml:space="preserve"> </w:t>
      </w:r>
      <w:r>
        <w:rPr>
          <w:rFonts w:hint="eastAsia"/>
        </w:rPr>
        <w:t xml:space="preserve">进入量产爬坡冲刺</w:t>
      </w:r>
    </w:p>
    <w:p>
      <w:pPr>
        <w:pStyle w:val="FirstParagraph"/>
      </w:pPr>
      <w:r>
        <w:rPr>
          <w:rFonts w:hint="eastAsia"/>
        </w:rPr>
        <w:t xml:space="preserve">日本经济产业省（METI）2026年4月11日正式批准向半导体新创公司Rapidus提供约6,315亿日元（约合40亿美元）的国家资金支持，目标是在2027年于北海道千岁的IIM-1工厂实现2纳米节点的量产。此一资金批复构成Rapidus公司自2022年成立以来获得的政府支持中规模最大的一次，并将其总累计国家投入推升至历史新高。</w:t>
      </w:r>
    </w:p>
    <w:p>
      <w:pPr>
        <w:pStyle w:val="BodyText"/>
      </w:pPr>
      <w:r>
        <w:rPr>
          <w:rFonts w:hint="eastAsia"/>
        </w:rPr>
        <w:t xml:space="preserve">Rapidus的战略价值并非仅停留在单一企业层面：其工厂的早期客户已涵盖人工智能加速器、汽车自动驾驶、数据中心等核心高价值客户群，关键节点的客户布局意在让日本在2纳米及以下世代的全球先进逻辑芯片格局中重新占有一席。6月14日至15日宣布的“日英前沿技术伙伴关系”中的半导体合作条款，被业内视为Rapidus路线在国际供应链层面的延伸——通过把英国的EDA/IP生态接入日本的代工与材料环节，构建“非中国先进半导体生态”的双国互补结构。</w:t>
      </w:r>
    </w:p>
    <w:p>
      <w:pPr>
        <w:pStyle w:val="BodyText"/>
      </w:pPr>
      <w:r>
        <w:rPr>
          <w:rFonts w:hint="eastAsia"/>
        </w:rPr>
        <w:t xml:space="preserve">从产业经济维度看，Rapidus路径与2024年以来熊本TSMC合资工厂代表的“成熟节点本土化”形成互补：前者承担2纳米以下世代的国家级风险投入，后者承担7—28纳米成熟节点的稳定供给。两条路线合并，构成日本半导体复兴整体战略的“双轨”。截至6月15日，Rapidus公司尚未对2027年量产之外的扩产路线作出具体披露，但行业内对其在2028年是否进入1.4纳米节点的客户开发已有持续讨论。</w:t>
      </w:r>
    </w:p>
    <w:p>
      <w:pPr>
        <w:pStyle w:val="BodyText"/>
      </w:pPr>
      <w:r>
        <w:rPr>
          <w:b/>
          <w:bCs/>
        </w:rPr>
        <w:t xml:space="preserve">References</w:t>
      </w:r>
    </w:p>
    <w:p>
      <w:pPr>
        <w:pStyle w:val="BodyText"/>
      </w:pPr>
      <w:r>
        <w:t xml:space="preserve">[23] Digital Watch Observatory. (2026, April 11). Japan boosts Rapidus with major semiconductor funding. Dig.Watch. https://dig.watch/updates/japan-boosts-rapidus-with-major-semiconductor-funding</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年新出生人口降至67.1万-创1899年以来最低-总和生育率1.14"/>
    <w:p>
      <w:pPr>
        <w:pStyle w:val="Heading3"/>
      </w:pPr>
      <w:r>
        <w:rPr>
          <w:rFonts w:hint="eastAsia"/>
        </w:rPr>
        <w:t xml:space="preserve">2025年新出生人口降至67.1万</w:t>
      </w:r>
      <w:r>
        <w:t xml:space="preserve"> </w:t>
      </w:r>
      <w:r>
        <w:rPr>
          <w:rFonts w:hint="eastAsia"/>
        </w:rPr>
        <w:t xml:space="preserve">创1899年以来最低</w:t>
      </w:r>
      <w:r>
        <w:t xml:space="preserve"> </w:t>
      </w:r>
      <w:r>
        <w:rPr>
          <w:rFonts w:hint="eastAsia"/>
        </w:rPr>
        <w:t xml:space="preserve">总和生育率1.14</w:t>
      </w:r>
    </w:p>
    <w:p>
      <w:pPr>
        <w:pStyle w:val="FirstParagraph"/>
      </w:pPr>
      <w:r>
        <w:rPr>
          <w:rFonts w:hint="eastAsia"/>
        </w:rPr>
        <w:t xml:space="preserve">日本厚生劳动省2026年6月3日发布的2025年人口动态统计速报数据显示，日本2025年新出生人口仅为671,236人，较2024年减少14,937人、降幅2.2%，刷新自1899年开始可比统计以来的最低纪录，亦是连续第十年的下滑。总和生育率（TFR）降至1.14，为1947年以来的最低水平。同年死亡人数比出生人数多出918,253人，已是日本连续第十九年呈现自然减少。</w:t>
      </w:r>
    </w:p>
    <w:p>
      <w:pPr>
        <w:pStyle w:val="BodyText"/>
      </w:pPr>
      <w:r>
        <w:rPr>
          <w:rFonts w:hint="eastAsia"/>
        </w:rPr>
        <w:t xml:space="preserve">从都道府县层面看，分化显著：冲绳县仍以1.52居全国之首；东京都跌至0.96，首次跌破1.0，亦创下都道府县历史最低纪录；47个都道府县中仅有4县（东京都、富山县、石川县、香川县）出现生育率较上年小幅回升。然而即便部分地区呈现“短期反弹”，整体下滑趋势未改。结婚人数连续第二年回升，全年共有489,119对新人登记结婚，男性平均初婚年龄31.0岁，女性29.7岁——结婚反弹与出生人数下滑同步出现，折射出晚婚晚育进一步深化的代际特征。</w:t>
      </w:r>
    </w:p>
    <w:p>
      <w:pPr>
        <w:pStyle w:val="BodyText"/>
      </w:pPr>
      <w:r>
        <w:rPr>
          <w:rFonts w:hint="eastAsia"/>
        </w:rPr>
        <w:t xml:space="preserve">社会愿景设计研究所（Institute</w:t>
      </w:r>
      <w:r>
        <w:t xml:space="preserve"> for Social Vision </w:t>
      </w:r>
      <w:r>
        <w:rPr>
          <w:rFonts w:hint="eastAsia"/>
        </w:rPr>
        <w:t xml:space="preserve">Design）的人口学者指出，2025年67.1万的实际值，与国立社会保障·人口问题研究所（IPSS）中位数预测中2040年才会触及的67万水平相吻合——这意味着日本人口下行较官方推算提前了大约15年。高市内阁自2026财年起推出年度规模约3.6万亿日元（约合223亿美元）的子女与家庭政策包，包括儿童津贴扩围、第三胎以上家庭住房补贴及育儿假分担机制。但人口学家普遍认为，仅靠现金补贴难以扭转生育意愿走低的结构性原因，需要更大规模的工资—住房—育儿一体化结构改革。</w:t>
      </w:r>
    </w:p>
    <w:p>
      <w:pPr>
        <w:pStyle w:val="BodyText"/>
      </w:pPr>
      <w:r>
        <w:rPr>
          <w:b/>
          <w:bCs/>
        </w:rPr>
        <w:t xml:space="preserve">References</w:t>
      </w:r>
    </w:p>
    <w:p>
      <w:pPr>
        <w:pStyle w:val="BodyText"/>
      </w:pPr>
      <w:r>
        <w:t xml:space="preserve">[24] Kyodo News. (2026, June 4). Japan’s births, fertility rate at record lows in 2025. Japan Today. https://japantoday.com/category/national/japan-births-fertility-rate-at-record-lows-in-2025</w:t>
      </w:r>
      <w:r>
        <w:t xml:space="preserve"> </w:t>
      </w:r>
      <w:r>
        <w:t xml:space="preserve">[25] Nippon.com. (2026, June). Japan’s 2025 vital statistics: births fall to record low. Nippon.com. https://www.nippon.com/en/japan-data/h02717/</w:t>
      </w:r>
    </w:p>
    <w:p>
      <w:r>
        <w:pict>
          <v:rect style="width:0;height:1.5pt" o:hralign="center" o:hrstd="t" o:hr="t"/>
        </w:pict>
      </w:r>
    </w:p>
    <w:bookmarkEnd w:id="21"/>
    <w:bookmarkStart w:id="22" w:name="柏崎刈羽核电站重启重燃使用过核燃料处置困局-全国冷却池八成已满"/>
    <w:p>
      <w:pPr>
        <w:pStyle w:val="Heading3"/>
      </w:pPr>
      <w:r>
        <w:rPr>
          <w:rFonts w:hint="eastAsia"/>
        </w:rPr>
        <w:t xml:space="preserve">柏崎刈羽核电站重启重燃使用过核燃料处置困局</w:t>
      </w:r>
      <w:r>
        <w:t xml:space="preserve"> </w:t>
      </w:r>
      <w:r>
        <w:rPr>
          <w:rFonts w:hint="eastAsia"/>
        </w:rPr>
        <w:t xml:space="preserve">全国冷却池八成已满</w:t>
      </w:r>
    </w:p>
    <w:p>
      <w:pPr>
        <w:pStyle w:val="FirstParagraph"/>
      </w:pPr>
      <w:r>
        <w:rPr>
          <w:rFonts w:hint="eastAsia"/>
        </w:rPr>
        <w:t xml:space="preserve">NPR（美国国家公共广播）2026年6月11日发表的专题报道指出，日本世界最大规模核电站——位于新潟县的柏崎刈羽核电站——自2026年2月由东京电力公司（东电）正式重启6号机组以来，其象征意义远超单一机组复产：高市内阁为应对AI数据中心电力需求飙升以及全球油价异常时期带来的能源安全压力，正积极推动核能在能源结构中的比重回升。然而，与此同时，日本对使用过核燃料（spent</w:t>
      </w:r>
      <w:r>
        <w:t xml:space="preserve"> </w:t>
      </w:r>
      <w:r>
        <w:rPr>
          <w:rFonts w:hint="eastAsia"/>
        </w:rPr>
        <w:t xml:space="preserve">fuel）的长期处置方案至今未能落地。</w:t>
      </w:r>
    </w:p>
    <w:p>
      <w:pPr>
        <w:pStyle w:val="BodyText"/>
      </w:pPr>
      <w:r>
        <w:rPr>
          <w:rFonts w:hint="eastAsia"/>
        </w:rPr>
        <w:t xml:space="preserve">权威数据显示，截至2025年12月，日本17座核电站冷却池中累计堆存的使用过核燃料已超过17,000吨，占全国厂内可用储存容量的约80%；包括柏崎刈羽在内的三座核电站，若维持当前发电节奏，其冷却池预计将在五年内填满。日本官方一贯主张的解决路径——青森县六所村再处理厂——已多次推迟建成与投运时间；与之配套设计的快中子增殖反应堆“文殊”在2016年宣布废堆后，遗留的钚库存据估算足以装配数千枚核武器，但缺乏配套消化装置。直接深地质处置——芬兰与瑞典已采用的方案——在日本仍未形成政治共识，备选场址选定屡屡受挫。</w:t>
      </w:r>
    </w:p>
    <w:p>
      <w:pPr>
        <w:pStyle w:val="BodyText"/>
      </w:pPr>
      <w:r>
        <w:rPr>
          <w:rFonts w:hint="eastAsia"/>
        </w:rPr>
        <w:t xml:space="preserve">如果政策路径继续僵持，监管者与运营商将面临一个朴素难题：当冷却池物理填满，无论从安全规程还是运营许可角度，相关核电站不得不被迫停堆。这一前景将与高市内阁的核能扩张主张产生直接冲突，亦使6月15日围绕能源安全的政治讨论得到一个具体的“五年时钟”。</w:t>
      </w:r>
    </w:p>
    <w:p>
      <w:pPr>
        <w:pStyle w:val="BodyText"/>
      </w:pPr>
      <w:r>
        <w:rPr>
          <w:b/>
          <w:bCs/>
        </w:rPr>
        <w:t xml:space="preserve">References</w:t>
      </w:r>
    </w:p>
    <w:p>
      <w:pPr>
        <w:pStyle w:val="BodyText"/>
      </w:pPr>
      <w:r>
        <w:t xml:space="preserve">[26] NPR. (2026, June 11). Japan reactor restart sparks fresh fears over nuclear waste storage. NPR. https://www.npr.org/2026/06/11/g-s1-127439/japan-reactor-restart-sparks-fresh-fears-over-nuclear-waste-storage</w:t>
      </w:r>
      <w:r>
        <w:t xml:space="preserve"> </w:t>
      </w:r>
      <w:r>
        <w:t xml:space="preserve">[27] TechXplore. (2026, June). Reactor reboot at world’s largest nuclear plant raises waste questions. TechXplore. https://techxplore.com/news/2026-06-reactor-reboot-world-largest-nuclear.html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6" w:name="五企业ipo与并购"/>
    <w:p>
      <w:pPr>
        <w:pStyle w:val="Heading2"/>
      </w:pPr>
      <w:r>
        <w:rPr>
          <w:rFonts w:hint="eastAsia"/>
        </w:rPr>
        <w:t xml:space="preserve">五、企业IPO与并购</w:t>
      </w:r>
    </w:p>
    <w:bookmarkStart w:id="24" w:name="X9a2ad1a9a3880b8861a6f7074561344fc86e2cc"/>
    <w:p>
      <w:pPr>
        <w:pStyle w:val="Heading3"/>
      </w:pPr>
      <w:r>
        <w:rPr>
          <w:rFonts w:hint="eastAsia"/>
        </w:rPr>
        <w:t xml:space="preserve">GO株式会社2026年东京最大IPO定价2,400日元</w:t>
      </w:r>
      <w:r>
        <w:t xml:space="preserve"> </w:t>
      </w:r>
      <w:r>
        <w:rPr>
          <w:rFonts w:hint="eastAsia"/>
        </w:rPr>
        <w:t xml:space="preserve">募资886亿日元</w:t>
      </w:r>
      <w:r>
        <w:t xml:space="preserve"> </w:t>
      </w:r>
      <w:r>
        <w:rPr>
          <w:rFonts w:hint="eastAsia"/>
        </w:rPr>
        <w:t xml:space="preserve">6月16日挂牌</w:t>
      </w:r>
    </w:p>
    <w:p>
      <w:pPr>
        <w:pStyle w:val="FirstParagraph"/>
      </w:pPr>
      <w:r>
        <w:rPr>
          <w:rFonts w:hint="eastAsia"/>
        </w:rPr>
        <w:t xml:space="preserve">打车应用GO株式会社2026年6月8日正式确定首次公开发行（IPO）定价，发行价定于既定区间上限2,400日元/股，募集资金总额886亿日元（约合5.53亿美元），全部来自现有股东的二次出售；以此价格计算，公司估值约1,860亿日元（约合11.6亿美元）。GO株式会社由高盛集团与DeNA共同支持，前身是2020年由JapanTaxi与MOV两款打车应用合并而成的Mobility</w:t>
      </w:r>
      <w:r>
        <w:t xml:space="preserve"> </w:t>
      </w:r>
      <w:r>
        <w:rPr>
          <w:rFonts w:hint="eastAsia"/>
        </w:rPr>
        <w:t xml:space="preserve">Technologies旗下平台。该公司同名打车APP目前对接日本全国约9万辆运营出租车，是全日本市占率最高的出租车叫车平台。</w:t>
      </w:r>
    </w:p>
    <w:p>
      <w:pPr>
        <w:pStyle w:val="BodyText"/>
      </w:pPr>
      <w:r>
        <w:rPr>
          <w:rFonts w:hint="eastAsia"/>
        </w:rPr>
        <w:t xml:space="preserve">该公司将于6月16日在东京证券交易所Growth市场挂牌上市，为2026年迄今为止东京股市规模最大的IPO。财务方面，截至2025年5月的财年，公司确认营业收入约314亿日元，净利润约20亿日元；2026年5月财年公司预测营业收入将增至408亿日元，净利润6.4亿日元——增速预期分别为29.9%与220%。市场关注的另一焦点是，全球资产管理巨头贝莱德据传将在挂牌后的二级市场承接约15%的股权头寸。</w:t>
      </w:r>
    </w:p>
    <w:p>
      <w:pPr>
        <w:pStyle w:val="BodyText"/>
      </w:pPr>
      <w:r>
        <w:rPr>
          <w:rFonts w:hint="eastAsia"/>
        </w:rPr>
        <w:t xml:space="preserve">IPO时点选择于6月15日日经指数刷新历史新高的当日“前夕”，外界普遍解读为定价与发行人对市场情绪的高度配合。日本一级市场近年最大宗的IPO窗口期通常集中在春季与秋季两个区间；GO的6月发行打破了这一节奏，被业内认为是反映市场对“AI出行—数据驱动—轻资产移动平台”型企业重新估值的探路。挂牌首日的市场表现，将直接影响接下来数月内排队中的中型科技平台公司的发行节奏。</w:t>
      </w:r>
    </w:p>
    <w:p>
      <w:pPr>
        <w:pStyle w:val="BodyText"/>
      </w:pPr>
      <w:r>
        <w:rPr>
          <w:b/>
          <w:bCs/>
        </w:rPr>
        <w:t xml:space="preserve">References</w:t>
      </w:r>
    </w:p>
    <w:p>
      <w:pPr>
        <w:pStyle w:val="BodyText"/>
      </w:pPr>
      <w:r>
        <w:t xml:space="preserve">[28] Bloomberg News. (2026, June 8). Goldman-backed GO prices Japan’s biggest 2026 IPO at upper end. Bloomberg. https://www.bloomberg.com/news/articles/2026-06-08/goldman-backed-go-prices-japan-s-biggest-2026-ipo-at-upper-end</w:t>
      </w:r>
      <w:r>
        <w:t xml:space="preserve"> </w:t>
      </w:r>
      <w:r>
        <w:t xml:space="preserve">[29] Japan Times. (2026, June 8). Goldman-backed GO prices IPO at upper end of range. The Japan Times. https://www.japantimes.co.jp/business/2026/06/08/goldman-go-ipo-upper-end/</w:t>
      </w:r>
      <w:r>
        <w:t xml:space="preserve"> </w:t>
      </w:r>
      <w:r>
        <w:t xml:space="preserve">[30] Nikkei Asia. (2026, May 14). Japan ride-hailing app GO to launch Tokyo market’s largest IPO this year. Nikkei Asia. https://asia.nikkei.com/business/markets/ipo/japan-ride-hailing-app-go-to-launch-tokyo-market-s-largest-ipo-this-year</w:t>
      </w:r>
    </w:p>
    <w:p>
      <w:r>
        <w:pict>
          <v:rect style="width:0;height:1.5pt" o:hralign="center" o:hrstd="t" o:hr="t"/>
        </w:pict>
      </w:r>
    </w:p>
    <w:bookmarkEnd w:id="24"/>
    <w:bookmarkStart w:id="25" w:name="星巴克探讨日本业务部分出售或ipo-估值40005000亿日元"/>
    <w:p>
      <w:pPr>
        <w:pStyle w:val="Heading3"/>
      </w:pPr>
      <w:r>
        <w:rPr>
          <w:rFonts w:hint="eastAsia"/>
        </w:rPr>
        <w:t xml:space="preserve">星巴克探讨日本业务部分出售或IPO</w:t>
      </w:r>
      <w:r>
        <w:t xml:space="preserve"> </w:t>
      </w:r>
      <w:r>
        <w:rPr>
          <w:rFonts w:hint="eastAsia"/>
        </w:rPr>
        <w:t xml:space="preserve">估值4,000–5,000亿日元</w:t>
      </w:r>
    </w:p>
    <w:p>
      <w:pPr>
        <w:pStyle w:val="FirstParagraph"/>
      </w:pPr>
      <w:r>
        <w:rPr>
          <w:rFonts w:hint="eastAsia"/>
        </w:rPr>
        <w:t xml:space="preserve">彭博社2026年6月10日援引知情人士披露，美国星巴克公司（Starbucks</w:t>
      </w:r>
      <w:r>
        <w:t xml:space="preserve"> </w:t>
      </w:r>
      <w:r>
        <w:rPr>
          <w:rFonts w:hint="eastAsia"/>
        </w:rPr>
        <w:t xml:space="preserve">Corporation）正在对其日本业务进行战略选项评估，可能的路径包括少数股权出售或对该日本业务单元独立IPO。公司已与多家投资银行就方案进行初步接触，目前尚无定论。星巴克日本目前运营约2,100家门店，绝大多数为公司直营。</w:t>
      </w:r>
    </w:p>
    <w:p>
      <w:pPr>
        <w:pStyle w:val="BodyText"/>
      </w:pPr>
      <w:r>
        <w:rPr>
          <w:rFonts w:hint="eastAsia"/>
        </w:rPr>
        <w:t xml:space="preserve">潜在意向方据报道涵盖竞争对手类的餐饮运营商与全球私募股权基金两大类，整体交易估值范围被勾勒为4,000亿至5,000亿日元，即约25亿至31亿美元。该一探索路径延续了星巴克在2024年现任首席执行官布莱恩·尼科尔（Brian</w:t>
      </w:r>
      <w:r>
        <w:t xml:space="preserve"> </w:t>
      </w:r>
      <w:r>
        <w:rPr>
          <w:rFonts w:hint="eastAsia"/>
        </w:rPr>
        <w:t xml:space="preserve">Niccol）上任后的“亚洲再定位”战略：公司此前已对其中国业务的多数股权进行了出售，反映其对亚洲市场敞口的整体重构。日本是星巴克按门店数排名的全球第四大市场，市场份额与品牌价值居重要地位。</w:t>
      </w:r>
    </w:p>
    <w:p>
      <w:pPr>
        <w:pStyle w:val="BodyText"/>
      </w:pPr>
      <w:r>
        <w:rPr>
          <w:rFonts w:hint="eastAsia"/>
        </w:rPr>
        <w:t xml:space="preserve">更宏观地看，本次评估的时点选择与日本资本市场的整体高估值环境密切相关——日经225指数6月15日刷新历史新高至69,317.50点，提供了任何TSE挂牌交易的最佳估值窗口。若最终选择IPO路径，星巴克日本将成为2026年下半年东京股市最值得关注的大型上市候选；若选择股权出售路径，竞标过程预计将吸引全球F&amp;B企业与亚太私募基金的同台竞标。任何最终交易细节仍待进一步披露。</w:t>
      </w:r>
    </w:p>
    <w:p>
      <w:pPr>
        <w:pStyle w:val="BodyText"/>
      </w:pPr>
      <w:r>
        <w:rPr>
          <w:b/>
          <w:bCs/>
        </w:rPr>
        <w:t xml:space="preserve">References</w:t>
      </w:r>
    </w:p>
    <w:p>
      <w:pPr>
        <w:pStyle w:val="BodyText"/>
      </w:pPr>
      <w:r>
        <w:t xml:space="preserve">[31] Bloomberg News. (2026, June 10). Starbucks said to weigh Japan unit options including stake sale. Bloomberg. https://www.bloomberg.com/news/articles/2026-06-10/starbucks-said-to-weigh-japan-unit-options-including-stake-sale</w:t>
      </w:r>
      <w:r>
        <w:t xml:space="preserve"> </w:t>
      </w:r>
      <w:r>
        <w:t xml:space="preserve">[32] Japan Times. (2026, June 10). Starbucks weighs stake-sale options for Japan business. The Japan Times. https://www.japantimes.co.jp/business/2026/06/10/companies/starbucks-japan-stake-sale-options/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5"/>
    <w:bookmarkEnd w:id="26"/>
    <w:bookmarkStart w:id="28" w:name="六其他重要事件"/>
    <w:p>
      <w:pPr>
        <w:pStyle w:val="Heading2"/>
      </w:pPr>
      <w:r>
        <w:rPr>
          <w:rFonts w:hint="eastAsia"/>
        </w:rPr>
        <w:t xml:space="preserve">六、其他重要事件</w:t>
      </w:r>
    </w:p>
    <w:bookmarkStart w:id="27" w:name="世界杯日本对阵荷兰22逼平-镰田大地89分钟头球绝平"/>
    <w:p>
      <w:pPr>
        <w:pStyle w:val="Heading3"/>
      </w:pPr>
      <w:r>
        <w:rPr>
          <w:rFonts w:hint="eastAsia"/>
        </w:rPr>
        <w:t xml:space="preserve">2026世界杯日本对阵荷兰2:2逼平</w:t>
      </w:r>
      <w:r>
        <w:t xml:space="preserve"> </w:t>
      </w:r>
      <w:r>
        <w:rPr>
          <w:rFonts w:hint="eastAsia"/>
        </w:rPr>
        <w:t xml:space="preserve">镰田大地89分钟头球绝平</w:t>
      </w:r>
    </w:p>
    <w:p>
      <w:pPr>
        <w:pStyle w:val="FirstParagraph"/>
      </w:pPr>
      <w:r>
        <w:rPr>
          <w:rFonts w:hint="eastAsia"/>
        </w:rPr>
        <w:t xml:space="preserve">日本男子足球国家队（“武士蓝”）2026年6月14日至15日（日本标准时间6月15日）在美国得克萨斯州阿灵顿AT&amp;T体育场，以2:2迫平国际足联（FIFA）世界排名第七的荷兰队，完成2026年FIFA世界杯F组首战。比赛过程跌宕：荷兰前锋科迪·加克波率先打破僵局；日本中场中村凛于第57分钟扳平比分；多尼尔·马伦在第64分钟接孟菲斯·德佩传中再度为荷兰反超；终场前一分钟，效力意大利劳齐奥俱乐部的镰田大地接角球破门——以高高跃起的头球将比分再次扳平至2:2。</w:t>
      </w:r>
    </w:p>
    <w:p>
      <w:pPr>
        <w:pStyle w:val="BodyText"/>
      </w:pPr>
      <w:r>
        <w:rPr>
          <w:rFonts w:hint="eastAsia"/>
        </w:rPr>
        <w:t xml:space="preserve">同小组的另一场首轮比赛中，瑞典队5:1大胜突尼斯队——埃尔皮迪奥·伊萨克、维克托·约凯雷斯、雅辛·阿亚里（梅开二度）联袂破门，使F组的小组形势在第一轮过后出现“瑞典领跑、日荷胶着、突尼斯垫底”的格局。日本队主教练森保一在赛后表示，能从世界排名第七的劲旅手中抢得平局是“宝贵的一分”。值得一提的是，39岁的老将长友佑都本场亦有出场，刷新了亚洲球员参加世界杯的最多纪录——这是他职业生涯的第五届世界杯。本届“武士蓝”被多位足球分析人士评价为“日本足球历史上最强阵容”。</w:t>
      </w:r>
    </w:p>
    <w:p>
      <w:pPr>
        <w:pStyle w:val="BodyText"/>
      </w:pPr>
      <w:r>
        <w:rPr>
          <w:rFonts w:hint="eastAsia"/>
        </w:rPr>
        <w:t xml:space="preserve">赛事影响层面，日本以一战一平的稳健开局打出了2-2的高质量进球数，群组出线形势虽仍有不确定性，但保留了主动权。日本足协此前为本届世界杯设定的目标为“挺进八强”——这一目标在小组首战的表现下，被国内媒体评价为“可期”。</w:t>
      </w:r>
    </w:p>
    <w:p>
      <w:pPr>
        <w:pStyle w:val="BodyText"/>
      </w:pPr>
      <w:r>
        <w:rPr>
          <w:b/>
          <w:bCs/>
        </w:rPr>
        <w:t xml:space="preserve">References</w:t>
      </w:r>
    </w:p>
    <w:p>
      <w:pPr>
        <w:pStyle w:val="BodyText"/>
      </w:pPr>
      <w:r>
        <w:t xml:space="preserve">[33] ESPN staff. (2026, June 15). World Cup 2026 today blog 15-06-2026 — Japan snatch draw, Sweden win big. ESPN UK. https://www.espn.co.uk/football/story/_/id/49068953/world-cup-2026-today-blog-15-06-2026-live-updates-news-fixtures-schedule-results-japan-snatch-draw-sweden-win-big</w:t>
      </w:r>
      <w:r>
        <w:t xml:space="preserve"> </w:t>
      </w:r>
      <w:r>
        <w:t xml:space="preserve">[34] FIFA. (2026, June 14). Match report: Japan vs Netherlands, 2026 FIFA World Cup. FIFA. https://www.fifa.com/worldcup/2026/match-jpn-ned-2026-06-14</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2026-06-15T08:28:49Z</dcterms:created>
  <dcterms:modified xsi:type="dcterms:W3CDTF">2026-06-15T08:28:49Z</dcterms:modified>
</cp:coreProperties>
</file>

<file path=docProps/custom.xml><?xml version="1.0" encoding="utf-8"?>
<Properties xmlns="http://schemas.openxmlformats.org/officeDocument/2006/custom-properties" xmlns:vt="http://schemas.openxmlformats.org/officeDocument/2006/docPropsVTypes"/>
</file>