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美国每日热点新闻-2026年6月11日"/>
    <w:p>
      <w:pPr>
        <w:pStyle w:val="Heading1"/>
      </w:pPr>
      <w:r>
        <w:rPr>
          <w:rFonts w:hint="eastAsia"/>
        </w:rPr>
        <w:t xml:space="preserve">美国每日热点新闻</w:t>
      </w:r>
      <w:r>
        <w:t xml:space="preserve"> — </w:t>
      </w:r>
      <w:r>
        <w:rPr>
          <w:rFonts w:hint="eastAsia"/>
        </w:rPr>
        <w:t xml:space="preserve">2026年6月11日</w:t>
      </w:r>
    </w:p>
    <w:bookmarkStart w:id="11" w:name="一经济与市场"/>
    <w:p>
      <w:pPr>
        <w:pStyle w:val="Heading2"/>
      </w:pPr>
      <w:r>
        <w:rPr>
          <w:rFonts w:hint="eastAsia"/>
        </w:rPr>
        <w:t xml:space="preserve">一、经济与市场</w:t>
      </w:r>
    </w:p>
    <w:bookmarkStart w:id="9" w:name="美股期指普涨反弹甲骨文盘前重挫近一成"/>
    <w:p>
      <w:pPr>
        <w:pStyle w:val="Heading3"/>
      </w:pPr>
      <w:r>
        <w:rPr>
          <w:rFonts w:hint="eastAsia"/>
        </w:rPr>
        <w:t xml:space="preserve">美股期指普涨反弹，甲骨文盘前重挫近一成</w:t>
      </w:r>
    </w:p>
    <w:p>
      <w:pPr>
        <w:pStyle w:val="FirstParagraph"/>
      </w:pPr>
      <w:r>
        <w:rPr>
          <w:rFonts w:hint="eastAsia"/>
        </w:rPr>
        <w:t xml:space="preserve">6月11日开盘前，道指期货上涨约0.8%，标普500指数期货上涨0.8%，纳斯达克100指数期货涨幅超过1%，标志着前一交易日道琼斯指数暴跌900点后的技术性修复。投资者把当日8:30（美东时间）公布的5月生产者物价指数（PPI）视为下一个方向标——此前一天发布的5月消费者物价指数（CPI）同比上涨4.2%，触及三年高点。</w:t>
      </w:r>
    </w:p>
    <w:p>
      <w:pPr>
        <w:pStyle w:val="BodyText"/>
      </w:pPr>
      <w:r>
        <w:rPr>
          <w:rFonts w:hint="eastAsia"/>
        </w:rPr>
        <w:t xml:space="preserve">债市方面，10年期美债收益率小幅回落3个基点至4.53%。能源价格回吐部分涨幅：西德州中质原油（WTI）下跌0.87%至每桶89.25美元，布伦特原油下跌1.13%至92.05美元，市场暂时消化了美军对伊朗第二轮精确打击的冲击。贵金属同步走弱，黄金下跌0.51%至每盎司4,112.10美元，白银下跌0.96%至64.12美元。</w:t>
      </w:r>
    </w:p>
    <w:p>
      <w:pPr>
        <w:pStyle w:val="BodyText"/>
      </w:pPr>
      <w:r>
        <w:rPr>
          <w:rFonts w:hint="eastAsia"/>
        </w:rPr>
        <w:t xml:space="preserve">盘前最大单股跌幅来自甲骨文（Oracle）。该公司Q4</w:t>
      </w:r>
      <w:r>
        <w:t xml:space="preserve"> </w:t>
      </w:r>
      <w:r>
        <w:rPr>
          <w:rFonts w:hint="eastAsia"/>
        </w:rPr>
        <w:t xml:space="preserve">FY2026营收录得创纪录的192亿美元（同比增长21%），但全年资本支出高达557亿美元，超出此前500亿美元的指引，FY2027净资本开支预期更上调至约700亿美元；其中很大一部分将投入与OpenAI达成的总额逾3,000亿美元的“星际之门”（Stargate）算力订单。市场以股价下跌9.4%作出反应，反映对甲骨文能否从AI数据中心资产中提取与其传统软件业务相当回报率的疑虑。</w:t>
      </w:r>
    </w:p>
    <w:p>
      <w:pPr>
        <w:pStyle w:val="BodyText"/>
      </w:pPr>
      <w:r>
        <w:rPr>
          <w:b/>
          <w:bCs/>
        </w:rPr>
        <w:t xml:space="preserve">References</w:t>
      </w:r>
    </w:p>
    <w:p>
      <w:pPr>
        <w:pStyle w:val="BodyText"/>
      </w:pPr>
      <w:r>
        <w:t xml:space="preserve">[1] TheStreet. (2026, June 11). Stock market today: Dow, S&amp;P 500, Nasdaq updates — June 11, 2026. TheStreet. https://www.thestreet.com/stock-market-today/stock-market-today-dow-jones-sp-500-nasdaq-updates-june-11-2026</w:t>
      </w:r>
      <w:r>
        <w:t xml:space="preserve"> </w:t>
      </w:r>
      <w:r>
        <w:t xml:space="preserve">[2] Trading Economics. (2026, June 11). United States government bond yield. Trading Economics. https://tradingeconomics.com/united-states/government-bond-yield</w:t>
      </w:r>
      <w:r>
        <w:t xml:space="preserve"> </w:t>
      </w:r>
      <w:r>
        <w:t xml:space="preserve">[3] CNBC. (2026, June 11). Gold rebounds from six-month low on short covering, PPI data in focus. CNBC. https://www.cnbc.com/2026/06/11/gold-rebounds-from-six-month-low-on-short-covering-ppi-data-in-focus.html</w:t>
      </w:r>
      <w:r>
        <w:t xml:space="preserve"> </w:t>
      </w:r>
      <w:r>
        <w:t xml:space="preserve">[4] ERP Today. (2026, June 11). Oracle Q4 2026 earnings: $638B backlog turns AI cloud growth into funding test. ERP Today. https://erp.today/oracle-q4-2026-earnings-ai-cloud-backlog-funding/</w:t>
      </w:r>
    </w:p>
    <w:p>
      <w:r>
        <w:pict>
          <v:rect style="width:0;height:1.5pt" o:hralign="center" o:hrstd="t" o:hr="t"/>
        </w:pict>
      </w:r>
    </w:p>
    <w:bookmarkEnd w:id="9"/>
    <w:bookmarkStart w:id="10" w:name="伊朗战事推升油价5月cpi同比涨4.2创三年新高"/>
    <w:p>
      <w:pPr>
        <w:pStyle w:val="Heading3"/>
      </w:pPr>
      <w:r>
        <w:rPr>
          <w:rFonts w:hint="eastAsia"/>
        </w:rPr>
        <w:t xml:space="preserve">伊朗战事推升油价，5月CPI同比涨4.2%创三年新高</w:t>
      </w:r>
    </w:p>
    <w:p>
      <w:pPr>
        <w:pStyle w:val="FirstParagraph"/>
      </w:pPr>
      <w:r>
        <w:rPr>
          <w:rFonts w:hint="eastAsia"/>
        </w:rPr>
        <w:t xml:space="preserve">布伦特原油6月11日盘中报每桶94—95美元，WTI报91—92美元，美军当日凌晨在霍尔木兹海峡附近发起新一轮空袭后，原油日内一度上涨0.50%。同一海域，一架美军阿帕奇直升机被击落。自2026年2月28日美伊战争爆发以来，霍尔木兹海峡的油轮通行量已萎缩至战前水平的5%，途经波斯湾的原油运输船只减少95%，液化天然气船只减少99%。</w:t>
      </w:r>
    </w:p>
    <w:p>
      <w:pPr>
        <w:pStyle w:val="BodyText"/>
      </w:pPr>
      <w:r>
        <w:rPr>
          <w:rFonts w:hint="eastAsia"/>
        </w:rPr>
        <w:t xml:space="preserve">战争冲击直接传导至美国通胀数据。美国劳工统计局公布的5月CPI环比上涨0.5%，同比上涨4.2%，为2023年4月以来最高水平，能源项目贡献了月度涨幅的60%以上。汽油同比上涨42%，目前全美零售均价约4.28美元/加仑；若霍尔木兹海峡封锁延续至夏季高峰，分析师警告价格可能冲上5.77美元。自2月28日开战以来，美国家庭平均燃料支出已增加447美元。</w:t>
      </w:r>
    </w:p>
    <w:p>
      <w:pPr>
        <w:pStyle w:val="BodyText"/>
      </w:pPr>
      <w:r>
        <w:rPr>
          <w:rFonts w:hint="eastAsia"/>
        </w:rPr>
        <w:t xml:space="preserve">避险资产同步震荡。印度MCX市场上黄金下跌0.45%至每10克147,349卢比，铜下跌0.26%至1,310.20卢比，铝小幅上涨0.11%。CNBC分析人士指出，“能源—通胀—利率”链条已成为本轮市场波动的核心变量。</w:t>
      </w:r>
    </w:p>
    <w:p>
      <w:pPr>
        <w:pStyle w:val="BodyText"/>
      </w:pPr>
      <w:r>
        <w:rPr>
          <w:b/>
          <w:bCs/>
        </w:rPr>
        <w:t xml:space="preserve">References</w:t>
      </w:r>
    </w:p>
    <w:p>
      <w:pPr>
        <w:pStyle w:val="BodyText"/>
      </w:pPr>
      <w:r>
        <w:t xml:space="preserve">[5] Business Upturn. (2026, June 11). MCX commodities on June 11: Crude rises 0.50% on Iran escalation as gold, silver slip on hot US inflation data. Business Upturn. https://www.businessupturn.com/sectors/commodities/mcx-commodities-on-june-11-crude-rises-0-50-on-iran-escalation-as-gold-silver-slip-on-hot-us-inflation-data</w:t>
      </w:r>
      <w:r>
        <w:t xml:space="preserve"> </w:t>
      </w:r>
      <w:r>
        <w:t xml:space="preserve">[6] CNBC. (2026, May 29). Energy costs, inflation, Iran war, Trump. CNBC. https://www.cnbc.com/2026/05/29/energy-costs-inflation-iran-war-trump.html</w:t>
      </w:r>
      <w:r>
        <w:t xml:space="preserve"> </w:t>
      </w:r>
      <w:r>
        <w:t xml:space="preserve">[7] U.S. Bureau of Labor Statistics. (2026, June 10). Consumer Price Index — May 2026. U.S. Bureau of Labor Statistics. https://www.bls.gov/news.release/cpi.htm</w:t>
      </w:r>
      <w:r>
        <w:t xml:space="preserve"> </w:t>
      </w:r>
      <w:r>
        <w:t xml:space="preserve">[8] CBS News. (2026, June 10). Inflation topped 4% in May as CPI surged to its highest level in more than 3 years. CBS News. https://www.cbsnews.com/news/cpi-report-today-may-2026-inflation-iran-war-trump/</w:t>
      </w:r>
      <w:r>
        <w:t xml:space="preserve"> </w:t>
      </w:r>
      <w:r>
        <w:t xml:space="preserve">[9] Wikipedia. (2026, June). 2026 Strait of Hormuz crisis. Wikipedia. https://en.wikipedia.org/wiki/2026_Strait_of_Hormuz_crisis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0"/>
    <w:bookmarkEnd w:id="11"/>
    <w:bookmarkStart w:id="14" w:name="二政治与外交"/>
    <w:p>
      <w:pPr>
        <w:pStyle w:val="Heading2"/>
      </w:pPr>
      <w:r>
        <w:rPr>
          <w:rFonts w:hint="eastAsia"/>
        </w:rPr>
        <w:t xml:space="preserve">二、政治与外交</w:t>
      </w:r>
    </w:p>
    <w:bookmarkStart w:id="12" w:name="美军对伊朗发动第二轮打击多国驻外使馆紧急撤员"/>
    <w:p>
      <w:pPr>
        <w:pStyle w:val="Heading3"/>
      </w:pPr>
      <w:r>
        <w:rPr>
          <w:rFonts w:hint="eastAsia"/>
        </w:rPr>
        <w:t xml:space="preserve">美军对伊朗发动第二轮打击，多国驻外使馆紧急撤员</w:t>
      </w:r>
    </w:p>
    <w:p>
      <w:pPr>
        <w:pStyle w:val="FirstParagraph"/>
      </w:pPr>
      <w:r>
        <w:rPr>
          <w:rFonts w:hint="eastAsia"/>
        </w:rPr>
        <w:t xml:space="preserve">美国中央司令部（CENTCOM）6月11日凌晨在“最高统帅指示”下对伊朗目标实施“额外的自卫性打击”，约49枚“战斧”巡航导弹直击距离德黑兰最近仅40英里的设施。伊朗革命卫队（IRGC）随即对美军在巴林和科威特的基地进行报复，命中包括阿里萨勒姆和艾哈迈德贾比尔两座空军基地在内的18个目标；约旦在Al-Azraq上空拦截了约20枚伊朗弹道导弹，科威特宣布关闭领空。袭击在巴林造成一名11岁女孩轻伤，停靠在霍尔木兹海峡附近的油轮“Settebello”号上3名印度籍海员死亡。</w:t>
      </w:r>
    </w:p>
    <w:p>
      <w:pPr>
        <w:pStyle w:val="BodyText"/>
      </w:pPr>
      <w:r>
        <w:rPr>
          <w:rFonts w:hint="eastAsia"/>
        </w:rPr>
        <w:t xml:space="preserve">美国国务院当日启动驻伊拉克及多个阿拉伯国家使领馆的撤员程序，驻约旦使馆在社交媒体X发出明确指令：“请立即寻找头顶掩体并就地避难。”美国国防部长皮特·赫格塞斯（Pete</w:t>
      </w:r>
      <w:r>
        <w:t xml:space="preserve"> </w:t>
      </w:r>
      <w:r>
        <w:rPr>
          <w:rFonts w:hint="eastAsia"/>
        </w:rPr>
        <w:t xml:space="preserve">Hegseth）在五角大楼记者会上强硬表态，“如果需要用炸弹来谈判，那我们就用炸弹来谈判。”特朗普总统6月10日已公开宣称伊朗“在达成协议上拖延太久”，必须“付出代价”。</w:t>
      </w:r>
    </w:p>
    <w:p>
      <w:pPr>
        <w:pStyle w:val="BodyText"/>
      </w:pPr>
      <w:r>
        <w:rPr>
          <w:rFonts w:hint="eastAsia"/>
        </w:rPr>
        <w:t xml:space="preserve">这是2026年2月28日“史诗怒火行动”（Operation</w:t>
      </w:r>
      <w:r>
        <w:t xml:space="preserve"> Epic </w:t>
      </w:r>
      <w:r>
        <w:rPr>
          <w:rFonts w:hint="eastAsia"/>
        </w:rPr>
        <w:t xml:space="preserve">Fury）启动以来美伊冲突的又一次显著升级。该行动初期已造成包括伊朗最高领袖哈梅内伊在内多名高官身亡。4月12日美伊伊斯兰堡谈判破裂后，美国宣布对霍尔木兹海峡实施海军封锁；4月8日所达成的脆弱停火，因双方缺乏维持全面战争的作战能力而勉强延续。巴基斯坦目前仍在斡旋。</w:t>
      </w:r>
    </w:p>
    <w:p>
      <w:pPr>
        <w:pStyle w:val="BodyText"/>
      </w:pPr>
      <w:r>
        <w:rPr>
          <w:b/>
          <w:bCs/>
        </w:rPr>
        <w:t xml:space="preserve">References</w:t>
      </w:r>
    </w:p>
    <w:p>
      <w:pPr>
        <w:pStyle w:val="BodyText"/>
      </w:pPr>
      <w:r>
        <w:t xml:space="preserve">[10] CBS News. (2026, June 11). Iran war live updates: Trump, US strikes, Apache. CBS News. https://www.cbsnews.com/live-updates/iran-war-trump-us-strikes-apache/</w:t>
      </w:r>
      <w:r>
        <w:t xml:space="preserve"> </w:t>
      </w:r>
      <w:r>
        <w:t xml:space="preserve">[11] News Pravda. (2026, June 11). US-Iran conflict daily report. News Pravda. https://news-pravda.com/world/2026/06/11/2367191.html</w:t>
      </w:r>
      <w:r>
        <w:t xml:space="preserve"> </w:t>
      </w:r>
      <w:r>
        <w:t xml:space="preserve">[12] Radio Free Europe/Radio Liberty. (2026, June 11). Iran-US strikes coverage. RFE/RL. https://www.rferl.org</w:t>
      </w:r>
      <w:r>
        <w:t xml:space="preserve"> </w:t>
      </w:r>
      <w:r>
        <w:t xml:space="preserve">[13] The Times of Israel. (2026, June 11). US strikes hit targets near Tehran. The Times of Israel. https://www.timesofisrael.com</w:t>
      </w:r>
      <w:r>
        <w:t xml:space="preserve"> </w:t>
      </w:r>
      <w:r>
        <w:t xml:space="preserve">[14] Wikipedia. (2026, June). 2026 Iran war. Wikipedia. https://en.wikipedia.org/wiki/2026_Iran_war</w:t>
      </w:r>
    </w:p>
    <w:p>
      <w:r>
        <w:pict>
          <v:rect style="width:0;height:1.5pt" o:hralign="center" o:hrstd="t" o:hr="t"/>
        </w:pict>
      </w:r>
    </w:p>
    <w:bookmarkEnd w:id="12"/>
    <w:bookmarkStart w:id="13" w:name="参议院通过两项法案特朗普施压废除拖延辩论规则"/>
    <w:p>
      <w:pPr>
        <w:pStyle w:val="Heading3"/>
      </w:pPr>
      <w:r>
        <w:rPr>
          <w:rFonts w:hint="eastAsia"/>
        </w:rPr>
        <w:t xml:space="preserve">参议院通过两项法案，特朗普施压废除拖延辩论规则</w:t>
      </w:r>
    </w:p>
    <w:p>
      <w:pPr>
        <w:pStyle w:val="FirstParagraph"/>
      </w:pPr>
      <w:r>
        <w:rPr>
          <w:rFonts w:hint="eastAsia"/>
        </w:rPr>
        <w:t xml:space="preserve">美国参议院6月11日上午9点（美东时间）召开军事委员会听证、10点召开银行、住房与城市事务委员会会议，并在全体表决中通过S.645号法案——授予二战期间在内布拉斯加州北普拉特军人食堂（North</w:t>
      </w:r>
      <w:r>
        <w:t xml:space="preserve"> Platte </w:t>
      </w:r>
      <w:r>
        <w:rPr>
          <w:rFonts w:hint="eastAsia"/>
        </w:rPr>
        <w:t xml:space="preserve">Canteen）服务的志愿者国会金质奖章——以及S.1157号《妇女与肺癌研究及预防服务法》。同日，参议院通过S.</w:t>
      </w:r>
      <w:r>
        <w:t xml:space="preserve"> Res. </w:t>
      </w:r>
      <w:r>
        <w:rPr>
          <w:rFonts w:hint="eastAsia"/>
        </w:rPr>
        <w:t xml:space="preserve">757号决议，将6月11日指定为“全国泡泡纱日”（National</w:t>
      </w:r>
      <w:r>
        <w:t xml:space="preserve"> Seersucker </w:t>
      </w:r>
      <w:r>
        <w:rPr>
          <w:rFonts w:hint="eastAsia"/>
        </w:rPr>
        <w:t xml:space="preserve">Day）。</w:t>
      </w:r>
    </w:p>
    <w:p>
      <w:pPr>
        <w:pStyle w:val="BodyText"/>
      </w:pPr>
      <w:r>
        <w:rPr>
          <w:rFonts w:hint="eastAsia"/>
        </w:rPr>
        <w:t xml:space="preserve">更具政治分量的是参议院多数党领袖约翰·图恩（John</w:t>
      </w:r>
      <w:r>
        <w:t xml:space="preserve"> </w:t>
      </w:r>
      <w:r>
        <w:rPr>
          <w:rFonts w:hint="eastAsia"/>
        </w:rPr>
        <w:t xml:space="preserve">Thune）所承受的来自特朗普阵营的压力。特朗普要求图恩为推动《拯救美国法》（SAVE</w:t>
      </w:r>
      <w:r>
        <w:t xml:space="preserve"> </w:t>
      </w:r>
      <w:r>
        <w:rPr>
          <w:rFonts w:hint="eastAsia"/>
        </w:rPr>
        <w:t xml:space="preserve">Act）废除拖延辩论规则（filibuster）。该法案要求联邦选举投票时出示身份证件并强制各州将选民名册提交国土安全部核查。法案6月4日的程序性表决（cloture）已经失败——共和党虽掌握53席，但远未触及60票门槛，且党内本身缺乏废除“60票规则”的共识。图恩公开承认手中票数不足，犹他州共和党参议员迈克·李（Mike</w:t>
      </w:r>
      <w:r>
        <w:t xml:space="preserve"> </w:t>
      </w:r>
      <w:r>
        <w:rPr>
          <w:rFonts w:hint="eastAsia"/>
        </w:rPr>
        <w:t xml:space="preserve">Lee）转而推动所谓“发言式拖延”（talking</w:t>
      </w:r>
      <w:r>
        <w:t xml:space="preserve"> </w:t>
      </w:r>
      <w:r>
        <w:rPr>
          <w:rFonts w:hint="eastAsia"/>
        </w:rPr>
        <w:t xml:space="preserve">filibuster）的替代方案。</w:t>
      </w:r>
    </w:p>
    <w:p>
      <w:pPr>
        <w:pStyle w:val="BodyText"/>
      </w:pPr>
      <w:r>
        <w:rPr>
          <w:rFonts w:hint="eastAsia"/>
        </w:rPr>
        <w:t xml:space="preserve">宪法层面，多家法律学者已对联邦层面强制公民身份证明的合宪性提出质疑，认为该法可能与第十四修正案中“公民和选举条款”相抵触。</w:t>
      </w:r>
    </w:p>
    <w:p>
      <w:pPr>
        <w:pStyle w:val="BodyText"/>
      </w:pPr>
      <w:r>
        <w:rPr>
          <w:b/>
          <w:bCs/>
        </w:rPr>
        <w:t xml:space="preserve">References</w:t>
      </w:r>
    </w:p>
    <w:p>
      <w:pPr>
        <w:pStyle w:val="BodyText"/>
      </w:pPr>
      <w:r>
        <w:t xml:space="preserve">[15] U.S. Congress. (2026, June 11). Bills with chamber action — June 11, 2026. Congress.gov. https://www.congress.gov/bills-with-chamber-action/browse-by-date</w:t>
      </w:r>
      <w:r>
        <w:t xml:space="preserve"> </w:t>
      </w:r>
      <w:r>
        <w:t xml:space="preserve">[16] GovTrack. (2026, June 11). Senate floor activity. GovTrack. https://www.govtrack.us</w:t>
      </w:r>
      <w:r>
        <w:t xml:space="preserve"> </w:t>
      </w:r>
      <w:r>
        <w:t xml:space="preserve">[17] NPR. (2026, June 4). SAVE Act, Republicans’ voting overhaul, fails in the Senate. NPR. https://www.npr.org/2026/06/04/nx-s1-5751145/save-act-senate-vote-trump</w:t>
      </w:r>
      <w:r>
        <w:t xml:space="preserve"> </w:t>
      </w:r>
      <w:r>
        <w:t xml:space="preserve">[18] NBC News. (2026, June). Republicans clash over the Senate filibuster and Trump-backed voter ID bill. NBC News. https://www.nbcnews.com/politics/congress/senate-republicans-clash-filibuster-trump-backed-voter-id-bill-rcna257431</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3"/>
    <w:bookmarkEnd w:id="14"/>
    <w:bookmarkStart w:id="18" w:name="三科技与产业"/>
    <w:p>
      <w:pPr>
        <w:pStyle w:val="Heading2"/>
      </w:pPr>
      <w:r>
        <w:rPr>
          <w:rFonts w:hint="eastAsia"/>
        </w:rPr>
        <w:t xml:space="preserve">三、科技与产业</w:t>
      </w:r>
    </w:p>
    <w:bookmarkStart w:id="15" w:name="甲骨文季度营收创纪录fy2027资本开支飙升至700亿美元"/>
    <w:p>
      <w:pPr>
        <w:pStyle w:val="Heading3"/>
      </w:pPr>
      <w:r>
        <w:rPr>
          <w:rFonts w:hint="eastAsia"/>
        </w:rPr>
        <w:t xml:space="preserve">甲骨文季度营收创纪录，FY2027资本开支飙升至700亿美元</w:t>
      </w:r>
    </w:p>
    <w:p>
      <w:pPr>
        <w:pStyle w:val="FirstParagraph"/>
      </w:pPr>
      <w:r>
        <w:rPr>
          <w:rFonts w:hint="eastAsia"/>
        </w:rPr>
        <w:t xml:space="preserve">甲骨文（Oracle）6月10日盘后公布FY2026</w:t>
      </w:r>
      <w:r>
        <w:t xml:space="preserve"> </w:t>
      </w:r>
      <w:r>
        <w:rPr>
          <w:rFonts w:hint="eastAsia"/>
        </w:rPr>
        <w:t xml:space="preserve">Q4业绩：总营收192亿美元，同比增长21%，略高于分析师预期的191亿美元；其中Oracle云基础设施（OCI）营收58亿美元，同比飙升93%；剩余履约义务（RPO）达6,380亿美元，创历史新高，主要由与OpenAI签订的逾3,000亿美元算力大单驱动。该交易是软银—OpenAI—甲骨文牵头的5,000亿美元“星际之门”（Stargate）AI基础设施计划的核心组成部分。</w:t>
      </w:r>
    </w:p>
    <w:p>
      <w:pPr>
        <w:pStyle w:val="BodyText"/>
      </w:pPr>
      <w:r>
        <w:rPr>
          <w:rFonts w:hint="eastAsia"/>
        </w:rPr>
        <w:t xml:space="preserve">然而支撑这一订单的资本开支水平令市场震惊。Q4单季资本支出约165亿美元，FY2026全年资本开支557亿美元，远超公司此前500亿美元的指引；管理层将FY2027净现金资本开支指引上调至约700亿美元。FY2026经营现金流320亿美元（同比增54%），但自由现金流为负237亿美元，公司在该财年已通过债权和股权融资共计480亿美元，FY2027还需再融资400亿美元。</w:t>
      </w:r>
    </w:p>
    <w:p>
      <w:pPr>
        <w:pStyle w:val="BodyText"/>
      </w:pPr>
      <w:r>
        <w:rPr>
          <w:rFonts w:hint="eastAsia"/>
        </w:rPr>
        <w:t xml:space="preserve">资本市场以“先信再说”的逻辑给出短期回应：甲骨文股价6月11日盘前下跌9.4%。这家以传统数据库业务起家的企业，正押注其能在AI算力商品化潮流中以基础设施提供商身份获得超过软件业务的回报，但目前现金流缺口和债务规模已成为多空双方的核心分歧。</w:t>
      </w:r>
    </w:p>
    <w:p>
      <w:pPr>
        <w:pStyle w:val="BodyText"/>
      </w:pPr>
      <w:r>
        <w:rPr>
          <w:b/>
          <w:bCs/>
        </w:rPr>
        <w:t xml:space="preserve">References</w:t>
      </w:r>
    </w:p>
    <w:p>
      <w:pPr>
        <w:pStyle w:val="BodyText"/>
      </w:pPr>
      <w:r>
        <w:t xml:space="preserve">[19] Saxo Bank. (2026, June 11). Oracle earnings — June 11, 2026. Saxo Bank. https://www.home.saxo/content/articles/equities/oracle-earnings-11062026</w:t>
      </w:r>
      <w:r>
        <w:t xml:space="preserve"> </w:t>
      </w:r>
      <w:r>
        <w:t xml:space="preserve">[20] TradingKey. (2026, June 11). Oracle Q4 FY2026 results breakdown. TradingKey. https://www.tradingkey.com</w:t>
      </w:r>
      <w:r>
        <w:t xml:space="preserve"> </w:t>
      </w:r>
      <w:r>
        <w:t xml:space="preserve">[21] Sherwood News. (2026, June 11). Oracle Q4 earnings and revenue top estimates; hyperscaler plans more debt issuance. Sherwood News. https://sherwood.news/tech/oracle-q4-earnings-and-revenue-top-estimates/</w:t>
      </w:r>
      <w:r>
        <w:t xml:space="preserve"> </w:t>
      </w:r>
      <w:r>
        <w:t xml:space="preserve">[22] IntuitionLabs. (2026, June). Oracle &amp; OpenAI’s $300B deal: AI infrastructure analysis. IntuitionLabs. https://intuitionlabs.ai/articles/oracle-openai-300b-deal-analysis</w:t>
      </w:r>
    </w:p>
    <w:p>
      <w:r>
        <w:pict>
          <v:rect style="width:0;height:1.5pt" o:hralign="center" o:hrstd="t" o:hr="t"/>
        </w:pict>
      </w:r>
    </w:p>
    <w:bookmarkEnd w:id="15"/>
    <w:bookmarkStart w:id="16" w:name="openai酝酿大幅降价应对anthropic价格挑战"/>
    <w:p>
      <w:pPr>
        <w:pStyle w:val="Heading3"/>
      </w:pPr>
      <w:r>
        <w:rPr>
          <w:rFonts w:hint="eastAsia"/>
        </w:rPr>
        <w:t xml:space="preserve">OpenAI酝酿大幅降价，应对Anthropic价格挑战</w:t>
      </w:r>
    </w:p>
    <w:p>
      <w:pPr>
        <w:pStyle w:val="FirstParagraph"/>
      </w:pPr>
      <w:r>
        <w:rPr>
          <w:rFonts w:hint="eastAsia"/>
        </w:rPr>
        <w:t xml:space="preserve">《华尔街日报》6月11日援引知情人士报道，OpenAI正在考虑大幅下调其AI模型token收费，预期Anthropic将率先发动降价并希望提前布局。讨论尚未定案，但“提前下手抢占用户”的紧迫感来自Anthropic营收的爆发式增长——其编程工具Claude</w:t>
      </w:r>
      <w:r>
        <w:t xml:space="preserve"> </w:t>
      </w:r>
      <w:r>
        <w:rPr>
          <w:rFonts w:hint="eastAsia"/>
        </w:rPr>
        <w:t xml:space="preserve">Code在软件工程师群体中迅速走红，推动公司估值在5月底短暂超越OpenAI。</w:t>
      </w:r>
    </w:p>
    <w:p>
      <w:pPr>
        <w:pStyle w:val="BodyText"/>
      </w:pPr>
      <w:r>
        <w:rPr>
          <w:rFonts w:hint="eastAsia"/>
        </w:rPr>
        <w:t xml:space="preserve">财务比较佐证了这场“价格战”的力度。Anthropic于5月28日宣布完成650亿美元H轮融资，投后估值达到9,650亿美元，由Altimeter、Dragoneer、Greenoaks、Sequoia领投，亚马逊追加50亿美元，运营年化收入（run-rate）跨过470亿美元门槛。OpenAI则在3月录得8,520亿美元估值，并于6月8日通过高盛与摩根士丹利向美国证券交易委员会（SEC）秘密递交S-1文件，计划在2026年9月至11月间上市。</w:t>
      </w:r>
    </w:p>
    <w:p>
      <w:pPr>
        <w:pStyle w:val="BodyText"/>
      </w:pPr>
      <w:r>
        <w:rPr>
          <w:rFonts w:hint="eastAsia"/>
        </w:rPr>
        <w:t xml:space="preserve">硅谷内部对“tokenmaxxing”（无节制烧token）的讨论同步升温。一位Uber高管早前透露，公司2026年代理式AI预算已经在年中耗尽。企业客户对AI预算的天花板与模型厂商的边际成本竞赛同时挤压每token利润——这正是OpenAI此时启动降价的现实压力。</w:t>
      </w:r>
    </w:p>
    <w:p>
      <w:pPr>
        <w:pStyle w:val="BodyText"/>
      </w:pPr>
      <w:r>
        <w:rPr>
          <w:b/>
          <w:bCs/>
        </w:rPr>
        <w:t xml:space="preserve">References</w:t>
      </w:r>
    </w:p>
    <w:p>
      <w:pPr>
        <w:pStyle w:val="BodyText"/>
      </w:pPr>
      <w:r>
        <w:t xml:space="preserve">[23] CNBC. (2026, June 11). OpenAI mulls slashing prices ahead of competition from Anthropic: WSJ. CNBC. https://www.cnbc.com/2026/06/11/openai-mulls-slashing-prices-ahead-of-competition-from-anthropic-wsj.html</w:t>
      </w:r>
      <w:r>
        <w:t xml:space="preserve"> </w:t>
      </w:r>
      <w:r>
        <w:t xml:space="preserve">[24] PYMNTS. (2026, June 11). OpenAI weighs price cuts as competition with Anthropic takes shape. PYMNTS. https://www.pymnts.com/artificial-intelligence-2/2026/openai-weighs-price-cuts-as-competition-with-anthropic-takes-shape/</w:t>
      </w:r>
      <w:r>
        <w:t xml:space="preserve"> </w:t>
      </w:r>
      <w:r>
        <w:t xml:space="preserve">[25] The Wall Street Journal. (2026, June 11). OpenAI considers sweeping token price cuts. The Wall Street Journal. https://www.wsj.com</w:t>
      </w:r>
      <w:r>
        <w:t xml:space="preserve"> </w:t>
      </w:r>
      <w:r>
        <w:t xml:space="preserve">[26] Anthropic. (2026, May 28). Anthropic raises $65B in Series H funding at $965B post-money valuation. Anthropic. https://www.anthropic.com/news/series-h</w:t>
      </w:r>
      <w:r>
        <w:t xml:space="preserve"> </w:t>
      </w:r>
      <w:r>
        <w:t xml:space="preserve">[27] TechCrunch. (2026, May 28). Anthropic raises $65 billion, nears $1T valuation ahead of IPO. TechCrunch. https://techcrunch.com/2026/05/28/anthropic-raises-65-billion-nears-1t-valuation-ahead-of-ipo/</w:t>
      </w:r>
    </w:p>
    <w:p>
      <w:r>
        <w:pict>
          <v:rect style="width:0;height:1.5pt" o:hralign="center" o:hrstd="t" o:hr="t"/>
        </w:pict>
      </w:r>
    </w:p>
    <w:bookmarkEnd w:id="16"/>
    <w:bookmarkStart w:id="17" w:name="雷蛇ceo称ai巨型上市潮才刚刚开始杠杆etf抢跑spacex"/>
    <w:p>
      <w:pPr>
        <w:pStyle w:val="Heading3"/>
      </w:pPr>
      <w:r>
        <w:rPr>
          <w:rFonts w:hint="eastAsia"/>
        </w:rPr>
        <w:t xml:space="preserve">雷蛇CEO称AI巨型上市潮“才刚刚开始”，杠杆ETF抢跑SpaceX</w:t>
      </w:r>
    </w:p>
    <w:p>
      <w:pPr>
        <w:pStyle w:val="FirstParagraph"/>
      </w:pPr>
      <w:r>
        <w:rPr>
          <w:rFonts w:hint="eastAsia"/>
        </w:rPr>
        <w:t xml:space="preserve">新加坡SuperAI大会6月11日现场，雷蛇（Razer）首席执行官陈民亮（Min-Liang</w:t>
      </w:r>
      <w:r>
        <w:t xml:space="preserve"> </w:t>
      </w:r>
      <w:r>
        <w:rPr>
          <w:rFonts w:hint="eastAsia"/>
        </w:rPr>
        <w:t xml:space="preserve">Tan）告诉CNBC，AI巨型上市潮“才刚刚开始”——他点名SpaceX、OpenAI、Anthropic之后，“我们将看到第二代、第三代，一波又一波的浪潮”。雷蛇截至2026年2月已投入超过6亿美元于AI，1月CES上推出Project</w:t>
      </w:r>
      <w:r>
        <w:t xml:space="preserve"> Motoko </w:t>
      </w:r>
      <w:r>
        <w:rPr>
          <w:rFonts w:hint="eastAsia"/>
        </w:rPr>
        <w:t xml:space="preserve">AI头戴设备，并计划在全球三大研发中心招聘150名AI专家。</w:t>
      </w:r>
    </w:p>
    <w:p>
      <w:pPr>
        <w:pStyle w:val="BodyText"/>
      </w:pPr>
      <w:r>
        <w:rPr>
          <w:rFonts w:hint="eastAsia"/>
        </w:rPr>
        <w:t xml:space="preserve">这番表态契合当周的资本市场氛围。太空探索技术公司（SpaceX）将于6月11日盘后定价IPO，定价区间锁定每股135美元、发行5.556亿股，募资规模约750亿美元，估值1.75万亿美元，将一举超越2019年沙特阿美的259亿美元成为史上最大IPO；6月12日股票在纳斯达克挂牌交易，代码SPCX。</w:t>
      </w:r>
    </w:p>
    <w:p>
      <w:pPr>
        <w:pStyle w:val="BodyText"/>
      </w:pPr>
      <w:r>
        <w:rPr>
          <w:rFonts w:hint="eastAsia"/>
        </w:rPr>
        <w:t xml:space="preserve">衍生品市场抢先布局。截至5月中旬，美国杠杆ETF的资产管理规模已突破1,900亿美元，新发ETF中约27%为杠杆产品。REX</w:t>
      </w:r>
      <w:r>
        <w:t xml:space="preserve"> </w:t>
      </w:r>
      <w:r>
        <w:rPr>
          <w:rFonts w:hint="eastAsia"/>
        </w:rPr>
        <w:t xml:space="preserve">Shares与Tuttle</w:t>
      </w:r>
      <w:r>
        <w:t xml:space="preserve"> </w:t>
      </w:r>
      <w:r>
        <w:rPr>
          <w:rFonts w:hint="eastAsia"/>
        </w:rPr>
        <w:t xml:space="preserve">Capital已于3月26日向SEC递交申请，分别针对SpaceX与Anthropic推出2倍日内追踪杠杆ETF——这两家公司股票当时尚未公开交易。CoinDesk与Axios均指出，未上市资产+杠杆衍生品的组合放大了上市后波动的风险敞口。</w:t>
      </w:r>
    </w:p>
    <w:p>
      <w:pPr>
        <w:pStyle w:val="BodyText"/>
      </w:pPr>
      <w:r>
        <w:rPr>
          <w:b/>
          <w:bCs/>
        </w:rPr>
        <w:t xml:space="preserve">References</w:t>
      </w:r>
    </w:p>
    <w:p>
      <w:pPr>
        <w:pStyle w:val="BodyText"/>
      </w:pPr>
      <w:r>
        <w:t xml:space="preserve">[28] CNBC. (2026, June 11). AI mega-listings are</w:t>
      </w:r>
      <w:r>
        <w:t xml:space="preserve"> </w:t>
      </w:r>
      <w:r>
        <w:t xml:space="preserve">“just the start,”</w:t>
      </w:r>
      <w:r>
        <w:t xml:space="preserve"> </w:t>
      </w:r>
      <w:r>
        <w:t xml:space="preserve">Razer CEO says, ahead of historic SpaceX IPO. CNBC. https://www.cnbc.com/2026/06/11/ai-spacex-ipo-listings-tech-razer.html</w:t>
      </w:r>
      <w:r>
        <w:t xml:space="preserve"> </w:t>
      </w:r>
      <w:r>
        <w:t xml:space="preserve">[29] Axios. (2026, June 11). SpaceX IPO and leveraged ETFs. Axios. https://www.axios.com/2026/06/11/spacex-ipo-etf-leverage</w:t>
      </w:r>
      <w:r>
        <w:t xml:space="preserve"> </w:t>
      </w:r>
      <w:r>
        <w:t xml:space="preserve">[30] CoinDesk. (2026, June 11). SPCX IPO sparks leveraged ETF race. CoinDesk. https://www.coindesk.com</w:t>
      </w:r>
      <w:r>
        <w:t xml:space="preserve"> </w:t>
      </w:r>
      <w:r>
        <w:t xml:space="preserve">[31] Benzinga. (2026, March). SpaceX and Anthropic IPO frenzy begins early as REX Shares, Tuttle Capital file for 2x leveraged ETFs. Benzinga. https://www.benzinga.com/news/26/03/51528335/spacex-and-anthropic-ipo-frenzy-begins-early-as-rex-shares-tuttle-capital-file-for-2x-leveraged-etfs</w:t>
      </w:r>
    </w:p>
    <w:p>
      <w:r>
        <w:pict>
          <v:rect style="width:0;height:1.5pt" o:hralign="center" o:hrstd="t" o:hr="t"/>
        </w:pict>
      </w:r>
    </w:p>
    <w:bookmarkEnd w:id="17"/>
    <w:bookmarkEnd w:id="18"/>
    <w:bookmarkStart w:id="21" w:name="四社会与民生"/>
    <w:p>
      <w:pPr>
        <w:pStyle w:val="Heading2"/>
      </w:pPr>
      <w:r>
        <w:rPr>
          <w:rFonts w:hint="eastAsia"/>
        </w:rPr>
        <w:t xml:space="preserve">四、社会与民生</w:t>
      </w:r>
    </w:p>
    <w:bookmarkStart w:id="19" w:name="三家prime医院护士同日罢工抗议工会维权遭报复"/>
    <w:p>
      <w:pPr>
        <w:pStyle w:val="Heading3"/>
      </w:pPr>
      <w:r>
        <w:rPr>
          <w:rFonts w:hint="eastAsia"/>
        </w:rPr>
        <w:t xml:space="preserve">三家Prime医院护士同日罢工，抗议工会维权遭报复</w:t>
      </w:r>
    </w:p>
    <w:p>
      <w:pPr>
        <w:pStyle w:val="FirstParagraph"/>
      </w:pPr>
      <w:r>
        <w:rPr>
          <w:rFonts w:hint="eastAsia"/>
        </w:rPr>
        <w:t xml:space="preserve">芝加哥圣玛丽拿撒勒医院（Saint</w:t>
      </w:r>
      <w:r>
        <w:t xml:space="preserve"> Mary of </w:t>
      </w:r>
      <w:r>
        <w:rPr>
          <w:rFonts w:hint="eastAsia"/>
        </w:rPr>
        <w:t xml:space="preserve">Nazareth）约400名护士6月11日清晨6:45启动为期24小时的罢工，8:30在2233</w:t>
      </w:r>
      <w:r>
        <w:t xml:space="preserve"> W </w:t>
      </w:r>
      <w:r>
        <w:rPr>
          <w:rFonts w:hint="eastAsia"/>
        </w:rPr>
        <w:t xml:space="preserve">Division街医院前举行集会。这是由全国护士组织委员会／全国护士联合会（NNOC/NNU）牵头的劳工行动，导火索是Prime</w:t>
      </w:r>
      <w:r>
        <w:t xml:space="preserve"> </w:t>
      </w:r>
      <w:r>
        <w:rPr>
          <w:rFonts w:hint="eastAsia"/>
        </w:rPr>
        <w:t xml:space="preserve">Healthcare在工会组建过程中解雇6名核心维权护士。护士方面已于5月20日向全国劳工关系委员会（NLRB）申请工会选举，并就解雇事件提起不公平劳工行为投诉（ULP）。</w:t>
      </w:r>
    </w:p>
    <w:p>
      <w:pPr>
        <w:pStyle w:val="BodyText"/>
      </w:pPr>
      <w:r>
        <w:rPr>
          <w:rFonts w:hint="eastAsia"/>
        </w:rPr>
        <w:t xml:space="preserve">同一天，加州雷丁市Shasta</w:t>
      </w:r>
      <w:r>
        <w:t xml:space="preserve"> Regional Medical </w:t>
      </w:r>
      <w:r>
        <w:rPr>
          <w:rFonts w:hint="eastAsia"/>
        </w:rPr>
        <w:t xml:space="preserve">Center的约600名护士在加州护士协会（CNA/CHEU）带领下，于中午12点至14点在医院门前1100</w:t>
      </w:r>
      <w:r>
        <w:t xml:space="preserve"> </w:t>
      </w:r>
      <w:r>
        <w:rPr>
          <w:rFonts w:hint="eastAsia"/>
        </w:rPr>
        <w:t xml:space="preserve">Butte街举行知情型纠察，控诉急诊、行为健康、ICU人手不足及夜班无值班药剂师等安全隐患；内华达州里诺市Saint</w:t>
      </w:r>
      <w:r>
        <w:t xml:space="preserve"> Mary’s Regional Medical </w:t>
      </w:r>
      <w:r>
        <w:rPr>
          <w:rFonts w:hint="eastAsia"/>
        </w:rPr>
        <w:t xml:space="preserve">Center护士同步声援。三场行动均针对同一雇主Prime</w:t>
      </w:r>
      <w:r>
        <w:t xml:space="preserve"> </w:t>
      </w:r>
      <w:r>
        <w:rPr>
          <w:rFonts w:hint="eastAsia"/>
        </w:rPr>
        <w:t xml:space="preserve">Healthcare——该公司近两年在芝加哥及多州医院接连面临工会化压力。</w:t>
      </w:r>
    </w:p>
    <w:p>
      <w:pPr>
        <w:pStyle w:val="BodyText"/>
      </w:pPr>
      <w:r>
        <w:rPr>
          <w:rFonts w:hint="eastAsia"/>
        </w:rPr>
        <w:t xml:space="preserve">圣玛丽拿撒勒医院注册护士玛丽亚·拉斯（Maria</w:t>
      </w:r>
      <w:r>
        <w:t xml:space="preserve"> </w:t>
      </w:r>
      <w:r>
        <w:rPr>
          <w:rFonts w:hint="eastAsia"/>
        </w:rPr>
        <w:t xml:space="preserve">Russ）在声明中表示，“我们组建工会是为了在医院里发出自己的声音。不幸的是，Prime似乎急于让我们闭嘴。”6月11日恰逢全美护理助理日（National</w:t>
      </w:r>
      <w:r>
        <w:t xml:space="preserve"> Career Nursing Assistants </w:t>
      </w:r>
      <w:r>
        <w:rPr>
          <w:rFonts w:hint="eastAsia"/>
        </w:rPr>
        <w:t xml:space="preserve">Day），凸显当前医疗体系内部劳资矛盾的张力。</w:t>
      </w:r>
    </w:p>
    <w:p>
      <w:pPr>
        <w:pStyle w:val="BodyText"/>
      </w:pPr>
      <w:r>
        <w:rPr>
          <w:b/>
          <w:bCs/>
        </w:rPr>
        <w:t xml:space="preserve">References</w:t>
      </w:r>
    </w:p>
    <w:p>
      <w:pPr>
        <w:pStyle w:val="BodyText"/>
      </w:pPr>
      <w:r>
        <w:t xml:space="preserve">[32] National Nurses United. (2026, June 9). Chicago nurses ready for one-day strike at Prime Saint Mary of Nazareth Hospital. National Nurses United. https://www.nationalnursesunited.org/press/chicago-nurses-ready-for-one-day-strike-at-prime-saint-mary-of-nazareth-hospital</w:t>
      </w:r>
      <w:r>
        <w:t xml:space="preserve"> </w:t>
      </w:r>
      <w:r>
        <w:t xml:space="preserve">[33] Chicago Defender. (2026, June 10). Chicago nurses prepare for Prime Healthcare walkout. Chicago Defender. https://chicagodefender.com</w:t>
      </w:r>
      <w:r>
        <w:t xml:space="preserve"> </w:t>
      </w:r>
      <w:r>
        <w:t xml:space="preserve">[34] WBEZ Chicago. (2026, June 3). Fired nurses allege retaliation for voicing concerns about conditions at St. Mary of Nazareth Hospital. WBEZ Chicago. https://www.wbez.org/health-medicine/2026/06/03/fired-nurses-voice-concerns-over-working-conditions-st-mary-of-nazareth-hospital-amidst-push-to-unionize-chicago</w:t>
      </w:r>
    </w:p>
    <w:p>
      <w:r>
        <w:pict>
          <v:rect style="width:0;height:1.5pt" o:hralign="center" o:hrstd="t" o:hr="t"/>
        </w:pict>
      </w:r>
    </w:p>
    <w:bookmarkEnd w:id="19"/>
    <w:bookmarkStart w:id="20" w:name="世界杯墨西哥城揭幕48队赛制首次登场"/>
    <w:p>
      <w:pPr>
        <w:pStyle w:val="Heading3"/>
      </w:pPr>
      <w:r>
        <w:rPr>
          <w:rFonts w:hint="eastAsia"/>
        </w:rPr>
        <w:t xml:space="preserve">2026世界杯墨西哥城揭幕，48队赛制首次登场</w:t>
      </w:r>
    </w:p>
    <w:p>
      <w:pPr>
        <w:pStyle w:val="FirstParagraph"/>
      </w:pPr>
      <w:r>
        <w:rPr>
          <w:rFonts w:hint="eastAsia"/>
        </w:rPr>
        <w:t xml:space="preserve">2026年国际足联（FIFA）世界杯6月11日在墨西哥城阿兹特克球场（Estadio</w:t>
      </w:r>
      <w:r>
        <w:t xml:space="preserve"> </w:t>
      </w:r>
      <w:r>
        <w:rPr>
          <w:rFonts w:hint="eastAsia"/>
        </w:rPr>
        <w:t xml:space="preserve">Azteca，FIFA官方名称Estadio</w:t>
      </w:r>
      <w:r>
        <w:t xml:space="preserve"> </w:t>
      </w:r>
      <w:r>
        <w:rPr>
          <w:rFonts w:hint="eastAsia"/>
        </w:rPr>
        <w:t xml:space="preserve">Banorte）正式揭幕，开幕式当地时间11:00举行，夏奇拉与Burna</w:t>
      </w:r>
      <w:r>
        <w:t xml:space="preserve"> </w:t>
      </w:r>
      <w:r>
        <w:rPr>
          <w:rFonts w:hint="eastAsia"/>
        </w:rPr>
        <w:t xml:space="preserve">Boy联袂首演本届赛事主题曲《Dai</w:t>
      </w:r>
      <w:r>
        <w:t xml:space="preserve"> </w:t>
      </w:r>
      <w:r>
        <w:rPr>
          <w:rFonts w:hint="eastAsia"/>
        </w:rPr>
        <w:t xml:space="preserve">Dai》。当日13:00，A组揭幕战由墨西哥对阵南非——这一对阵复刻了2010年南非世界杯的开幕剧本。美国队6月12日在加州英格尔伍德SoFi体育场迎战巴拉圭，开启主场征程。</w:t>
      </w:r>
    </w:p>
    <w:p>
      <w:pPr>
        <w:pStyle w:val="BodyText"/>
      </w:pPr>
      <w:r>
        <w:rPr>
          <w:rFonts w:hint="eastAsia"/>
        </w:rPr>
        <w:t xml:space="preserve">这是世界杯历史上第一届48队规模的赛事——比2022年卡塔尔世界杯多出16支队伍，分为12个小组，赛程持续至7月19日。美国、加拿大、墨西哥三国联合举办。阿兹特克球场因此成为史上第一座举办三届世界杯的体育场，也是史上第一座举办三场揭幕战的球场（1970、1986、2026）。</w:t>
      </w:r>
    </w:p>
    <w:p>
      <w:pPr>
        <w:pStyle w:val="BodyText"/>
      </w:pPr>
      <w:r>
        <w:rPr>
          <w:rFonts w:hint="eastAsia"/>
        </w:rPr>
        <w:t xml:space="preserve">地缘政治阴影同样投射到赛场。伊朗代表队此前因美国签证延迟受阻，最终于6月6日才抵达墨西哥备战。美国酒店与住宿业协会（AHLA）数据显示，美国举办城市的酒店预订量比赛前预测低出80%，反映出战事和通胀压力下国际游客流量的实际收缩。</w:t>
      </w:r>
    </w:p>
    <w:p>
      <w:pPr>
        <w:pStyle w:val="BodyText"/>
      </w:pPr>
      <w:r>
        <w:rPr>
          <w:b/>
          <w:bCs/>
        </w:rPr>
        <w:t xml:space="preserve">References</w:t>
      </w:r>
    </w:p>
    <w:p>
      <w:pPr>
        <w:pStyle w:val="BodyText"/>
      </w:pPr>
      <w:r>
        <w:t xml:space="preserve">[35] CBS News. (2026, June 11). 2026 FIFA World Cup kicks off with Shakira at 1st of 3 opening ceremonies. CBS News. https://www.cbsnews.com/news/2026-fifa-world-cup-opening-june-11/</w:t>
      </w:r>
      <w:r>
        <w:t xml:space="preserve"> </w:t>
      </w:r>
      <w:r>
        <w:t xml:space="preserve">[36] Al Jazeera. (2026, June 11). World Cup Day 1 schedule, predictions, opening ceremony and what to watch. Al Jazeera. https://www.aljazeera.com/amp/news/2026/6/11/world-cup-day-1-schedule-predictions-opening-ceremony-and-what-to-watch</w:t>
      </w:r>
      <w:r>
        <w:t xml:space="preserve"> </w:t>
      </w:r>
      <w:r>
        <w:t xml:space="preserve">[37] FIFA. (2026, June). Mexico City Stadium hosts opening match. FIFA. https://www.fifa.com/en/tournaments/mens/worldcup/canadamexicousa2026/articles/estadio-azteca-mexico-city-host-opening-match-world-cup-2026</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End w:id="21"/>
    <w:bookmarkStart w:id="24" w:name="五企业ipo与并购"/>
    <w:p>
      <w:pPr>
        <w:pStyle w:val="Heading2"/>
      </w:pPr>
      <w:r>
        <w:rPr>
          <w:rFonts w:hint="eastAsia"/>
        </w:rPr>
        <w:t xml:space="preserve">五、企业IPO与并购</w:t>
      </w:r>
    </w:p>
    <w:bookmarkStart w:id="22" w:name="spacex定价135美元募资750亿1.75万亿估值改写ipo纪录"/>
    <w:p>
      <w:pPr>
        <w:pStyle w:val="Heading3"/>
      </w:pPr>
      <w:r>
        <w:rPr>
          <w:rFonts w:hint="eastAsia"/>
        </w:rPr>
        <w:t xml:space="preserve">SpaceX定价135美元募资750亿，1.75万亿估值改写IPO纪录</w:t>
      </w:r>
    </w:p>
    <w:p>
      <w:pPr>
        <w:pStyle w:val="FirstParagraph"/>
      </w:pPr>
      <w:r>
        <w:rPr>
          <w:rFonts w:hint="eastAsia"/>
        </w:rPr>
        <w:t xml:space="preserve">太空探索技术公司（SpaceX）6月11日盘后将其IPO最终定价锁定在每股135美元，发行5.556亿股，募资规模约750亿美元，对应估值约1.75万亿美元，6月12日以代码SPCX在纳斯达克挂牌。这将一举超越2019年沙特阿美259亿美元的发行规模，成为人类资本市场史上最大IPO。承销团由高盛、摩根士丹利、美国银行、花旗、摩根大通联合牵头，认购需求达2,500亿美元，超额认购倍数3.5—4倍，30%份额留给散户。</w:t>
      </w:r>
    </w:p>
    <w:p>
      <w:pPr>
        <w:pStyle w:val="BodyText"/>
      </w:pPr>
      <w:r>
        <w:rPr>
          <w:rFonts w:hint="eastAsia"/>
        </w:rPr>
        <w:t xml:space="preserve">S-1文件中SpaceX划分为Starlink、太空业务、AI（xAI）三大分部。2025年全年营收186.74亿美元，净亏损49.37亿美元，累计亏损413亿美元。其中Starlink贡献113.87亿美元营收、63%的EBITDA利润率，订阅用户由450万扩张至2026年初的1,030万；xAI</w:t>
      </w:r>
      <w:r>
        <w:t xml:space="preserve"> </w:t>
      </w:r>
      <w:r>
        <w:rPr>
          <w:rFonts w:hint="eastAsia"/>
        </w:rPr>
        <w:t xml:space="preserve">2025年营收32.01亿美元但经营亏损63.55亿美元，Q1</w:t>
      </w:r>
      <w:r>
        <w:t xml:space="preserve"> </w:t>
      </w:r>
      <w:r>
        <w:rPr>
          <w:rFonts w:hint="eastAsia"/>
        </w:rPr>
        <w:t xml:space="preserve">2026单季资本开支127亿美元，占SpaceX总资本开支的76%。公司账面持有8,285枚比特币，按当前价格约合6.56亿美元，2025年累计投入“星舰”（Starship）开发的资金已超过150亿美元。</w:t>
      </w:r>
    </w:p>
    <w:p>
      <w:pPr>
        <w:pStyle w:val="BodyText"/>
      </w:pPr>
      <w:r>
        <w:rPr>
          <w:rFonts w:hint="eastAsia"/>
        </w:rPr>
        <w:t xml:space="preserve">MSCI早期指数纳入预期带来的被动买盘估计在上市后15个交易日内为220—270亿美元；晨星（Morningstar）公允价值区间6,000—8,000亿美元，明显低于发行估值，预示开盘后多空分歧将异常激烈。</w:t>
      </w:r>
    </w:p>
    <w:p>
      <w:pPr>
        <w:pStyle w:val="BodyText"/>
      </w:pPr>
      <w:r>
        <w:rPr>
          <w:b/>
          <w:bCs/>
        </w:rPr>
        <w:t xml:space="preserve">References</w:t>
      </w:r>
    </w:p>
    <w:p>
      <w:pPr>
        <w:pStyle w:val="BodyText"/>
      </w:pPr>
      <w:r>
        <w:t xml:space="preserve">[38] NPR. (2026, June 11). SpaceX IPO prices at $135 per share, valuing Elon Musk’s company at $1.75 trillion. NPR. https://www.npr.org/2026/06/11/nx-s1-5853199/spacex-ipo-price-elon-musk</w:t>
      </w:r>
      <w:r>
        <w:t xml:space="preserve"> </w:t>
      </w:r>
      <w:r>
        <w:t xml:space="preserve">[39] TradingKey. (2026, June 11). SpaceX prices tomorrow at $135 for the largest IPO in history. TradingKey. https://www.tradingkey.com/analysis/stocks/us-stocks/261957856-spacex-ipo-at-135-what-the-s-1-financials-actually-say-tradingkey</w:t>
      </w:r>
      <w:r>
        <w:t xml:space="preserve"> </w:t>
      </w:r>
      <w:r>
        <w:t xml:space="preserve">[40] U.S. Securities and Exchange Commission. (2026, June 11). SpaceX Form S-1/A filing. U.S. Securities and Exchange Commission. https://www.sec.gov/cgi-bin/browse-edgar?action=getcompany&amp;CIK=0001181412&amp;type=S-1</w:t>
      </w:r>
      <w:r>
        <w:t xml:space="preserve"> </w:t>
      </w:r>
      <w:r>
        <w:t xml:space="preserve">[41] Bloomberg. (2026, June 3). SpaceX targets $75 billion in IPO at $135 per share. Bloomberg. https://www.bloomberg.com/news/articles/2026-06-03/spacex-seeks-75-billion-in-ipo-at-135-per-share-reuters-says</w:t>
      </w:r>
    </w:p>
    <w:p>
      <w:r>
        <w:pict>
          <v:rect style="width:0;height:1.5pt" o:hralign="center" o:hrstd="t" o:hr="t"/>
        </w:pict>
      </w:r>
    </w:p>
    <w:bookmarkEnd w:id="22"/>
    <w:bookmarkStart w:id="23" w:name="杠杆etf规模破1900亿美元散户工具放大上市波动"/>
    <w:p>
      <w:pPr>
        <w:pStyle w:val="Heading3"/>
      </w:pPr>
      <w:r>
        <w:rPr>
          <w:rFonts w:hint="eastAsia"/>
        </w:rPr>
        <w:t xml:space="preserve">杠杆ETF规模破1900亿美元，散户工具放大上市波动</w:t>
      </w:r>
    </w:p>
    <w:p>
      <w:pPr>
        <w:pStyle w:val="FirstParagraph"/>
      </w:pPr>
      <w:r>
        <w:rPr>
          <w:rFonts w:hint="eastAsia"/>
        </w:rPr>
        <w:t xml:space="preserve">美国杠杆ETF资产管理规模在5月中旬突破1,900亿美元，新发ETF中约27%属于杠杆产品——这一节奏与SpaceX</w:t>
      </w:r>
      <w:r>
        <w:t xml:space="preserve"> </w:t>
      </w:r>
      <w:r>
        <w:rPr>
          <w:rFonts w:hint="eastAsia"/>
        </w:rPr>
        <w:t xml:space="preserve">IPO的散户狂热同时出现。REX</w:t>
      </w:r>
      <w:r>
        <w:t xml:space="preserve"> </w:t>
      </w:r>
      <w:r>
        <w:rPr>
          <w:rFonts w:hint="eastAsia"/>
        </w:rPr>
        <w:t xml:space="preserve">Shares与Tuttle</w:t>
      </w:r>
      <w:r>
        <w:t xml:space="preserve"> </w:t>
      </w:r>
      <w:r>
        <w:rPr>
          <w:rFonts w:hint="eastAsia"/>
        </w:rPr>
        <w:t xml:space="preserve">Capital已就T-Rex</w:t>
      </w:r>
      <w:r>
        <w:t xml:space="preserve"> 2x Long SpaceX Daily Target </w:t>
      </w:r>
      <w:r>
        <w:rPr>
          <w:rFonts w:hint="eastAsia"/>
        </w:rPr>
        <w:t xml:space="preserve">ETF与T-Rex</w:t>
      </w:r>
      <w:r>
        <w:t xml:space="preserve"> 2x Long Anthropic Daily Target </w:t>
      </w:r>
      <w:r>
        <w:rPr>
          <w:rFonts w:hint="eastAsia"/>
        </w:rPr>
        <w:t xml:space="preserve">ETF向SEC递交注册申请，目标提供SPCX与Anthropic股价日内收益的200%。</w:t>
      </w:r>
    </w:p>
    <w:p>
      <w:pPr>
        <w:pStyle w:val="BodyText"/>
      </w:pPr>
      <w:r>
        <w:t xml:space="preserve">SpaceX </w:t>
      </w:r>
      <w:r>
        <w:rPr>
          <w:rFonts w:hint="eastAsia"/>
        </w:rPr>
        <w:t xml:space="preserve">IPO的散户配额本身已经接近极限：750亿美元募资中约30%、即约220亿美元面向散户，2倍杠杆产品在此基础上叠加波动放大效应。Axios与CNBC指出，MSCI早期纳入预期将带来15个交易日内220—270亿美元的被动买盘，但若上市后股价回吐，杠杆ETF的日度再平衡机制反而会加剧空头压力。</w:t>
      </w:r>
    </w:p>
    <w:p>
      <w:pPr>
        <w:pStyle w:val="BodyText"/>
      </w:pPr>
      <w:r>
        <w:rPr>
          <w:rFonts w:hint="eastAsia"/>
        </w:rPr>
        <w:t xml:space="preserve">监管层尚未就尚未公开交易股票的杠杆衍生品发牌作出公开决定，但市场已经形成“未上市资产+杠杆套利”的提前定价路径。AInvest研究称，这种“散户先于机构”的结构性变化在过去十年的大型IPO中前所未有，意味着SPCX的首日及前两周走势将成为衡量整个杠杆生态稳定性的样本。</w:t>
      </w:r>
    </w:p>
    <w:p>
      <w:pPr>
        <w:pStyle w:val="BodyText"/>
      </w:pPr>
      <w:r>
        <w:rPr>
          <w:b/>
          <w:bCs/>
        </w:rPr>
        <w:t xml:space="preserve">References</w:t>
      </w:r>
    </w:p>
    <w:p>
      <w:pPr>
        <w:pStyle w:val="BodyText"/>
      </w:pPr>
      <w:r>
        <w:t xml:space="preserve">[42] Axios. (2026, June 11). SpaceX IPO and leveraged ETFs. Axios. https://www.axios.com/2026/06/11/spacex-ipo-etf-leverage</w:t>
      </w:r>
      <w:r>
        <w:t xml:space="preserve"> </w:t>
      </w:r>
      <w:r>
        <w:t xml:space="preserve">[43] AInvest. (2026, June). U.S. asset managers launch 2x leveraged ETFs for SpaceX and Anthropic ahead of 2026 IPOs. AInvest. https://www.ainvest.com/news/asset-managers-launch-2x-leveraged-etfs-spacex-anthropic-2026-ipos-2603/</w:t>
      </w:r>
      <w:r>
        <w:t xml:space="preserve"> </w:t>
      </w:r>
      <w:r>
        <w:t xml:space="preserve">[44] CNBC. (2026, June 11). AI mega-listings are</w:t>
      </w:r>
      <w:r>
        <w:t xml:space="preserve"> </w:t>
      </w:r>
      <w:r>
        <w:t xml:space="preserve">“just the start,”</w:t>
      </w:r>
      <w:r>
        <w:t xml:space="preserve"> </w:t>
      </w:r>
      <w:r>
        <w:t xml:space="preserve">Razer CEO says, ahead of historic SpaceX IPO. CNBC. https://www.cnbc.com/2026/06/11/ai-spacex-ipo-listings-tech-razer.html</w:t>
      </w:r>
      <w:r>
        <w:t xml:space="preserve"> </w:t>
      </w:r>
      <w:r>
        <w:t xml:space="preserve">[45] ETF Action. (2026, May). Capitalizing on volatility: Leveraged ETF channel surpasses $134B in AUM. ETF Action. https://www.etfaction.com/capitalizing-on-volatility-leveraged-etf-channel-surpasses-134b-in-aum/</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3"/>
    <w:bookmarkEnd w:id="24"/>
    <w:bookmarkStart w:id="27" w:name="六其他重要事件"/>
    <w:p>
      <w:pPr>
        <w:pStyle w:val="Heading2"/>
      </w:pPr>
      <w:r>
        <w:rPr>
          <w:rFonts w:hint="eastAsia"/>
        </w:rPr>
        <w:t xml:space="preserve">六、其他重要事件</w:t>
      </w:r>
    </w:p>
    <w:bookmarkStart w:id="25" w:name="国务卿鲁比奥与ufc签署谅解备忘录体育外交进入官方议程"/>
    <w:p>
      <w:pPr>
        <w:pStyle w:val="Heading3"/>
      </w:pPr>
      <w:r>
        <w:rPr>
          <w:rFonts w:hint="eastAsia"/>
        </w:rPr>
        <w:t xml:space="preserve">国务卿鲁比奥与UFC签署谅解备忘录，体育外交进入官方议程</w:t>
      </w:r>
    </w:p>
    <w:p>
      <w:pPr>
        <w:pStyle w:val="FirstParagraph"/>
      </w:pPr>
      <w:r>
        <w:rPr>
          <w:rFonts w:hint="eastAsia"/>
        </w:rPr>
        <w:t xml:space="preserve">美国国务院公布的6月11日公开日程显示，国务卿马尔科·鲁比奥（Marco</w:t>
      </w:r>
      <w:r>
        <w:t xml:space="preserve"> </w:t>
      </w:r>
      <w:r>
        <w:rPr>
          <w:rFonts w:hint="eastAsia"/>
        </w:rPr>
        <w:t xml:space="preserve">Rubio）将于当日下午2点（美东时间）在国务院与终极格斗冠军赛（UFC）总裁兼CEO丹娜·怀特（Dana</w:t>
      </w:r>
      <w:r>
        <w:t xml:space="preserve"> </w:t>
      </w:r>
      <w:r>
        <w:rPr>
          <w:rFonts w:hint="eastAsia"/>
        </w:rPr>
        <w:t xml:space="preserve">White）签署一份谅解备忘录（MOU），仪式向预登记媒体开放。这是美国国务院首次将UFC纳入“民间外交”（people-to-people）与公共外交的正式合作框架，被官方定性为推动混合武术（MMA）在全球范围内增长的公私伙伴关系。</w:t>
      </w:r>
    </w:p>
    <w:p>
      <w:pPr>
        <w:pStyle w:val="BodyText"/>
      </w:pPr>
      <w:r>
        <w:rPr>
          <w:rFonts w:hint="eastAsia"/>
        </w:rPr>
        <w:t xml:space="preserve">签署仪式发生在地缘政治极度紧张的窗口。同一时段，国务院副国务卿DiNanno正在6月10日至17日访问波兰、捷克与法国，常务副国务卿兰道（Landau）正于6月6日至13日访问新加坡、越南、印度尼西亚，中东地区美国大使馆撤员仍在进行。鲁比奥与白宫此刻选择以体育外交为高调切入点，被部分观察人士解读为“软外交对冲硬冲突”。</w:t>
      </w:r>
    </w:p>
    <w:p>
      <w:pPr>
        <w:pStyle w:val="BodyText"/>
      </w:pPr>
      <w:r>
        <w:rPr>
          <w:rFonts w:hint="eastAsia"/>
        </w:rPr>
        <w:t xml:space="preserve">合作的另一重背景是即将到来的UFC</w:t>
      </w:r>
      <w:r>
        <w:t xml:space="preserve"> Freedom </w:t>
      </w:r>
      <w:r>
        <w:rPr>
          <w:rFonts w:hint="eastAsia"/>
        </w:rPr>
        <w:t xml:space="preserve">250。特朗普计划6月14日（旗帜日及其80岁生日）在白宫南草坪举办七场对决的UFC赛事，作为美国建国250周年庆典系列活动的一部分；施工方早前已在白宫南草坪搭建钢制围栏擂台。</w:t>
      </w:r>
    </w:p>
    <w:p>
      <w:pPr>
        <w:pStyle w:val="BodyText"/>
      </w:pPr>
      <w:r>
        <w:rPr>
          <w:b/>
          <w:bCs/>
        </w:rPr>
        <w:t xml:space="preserve">References</w:t>
      </w:r>
    </w:p>
    <w:p>
      <w:pPr>
        <w:pStyle w:val="BodyText"/>
      </w:pPr>
      <w:r>
        <w:t xml:space="preserve">[46] U.S. Department of State. (2026, June 11). Public schedule — June 11, 2026. U.S. Department of State. https://www.state.gov/releases/office-of-the-spokesperson/2026/06/public-schedule-june-11-2026/</w:t>
      </w:r>
      <w:r>
        <w:t xml:space="preserve"> </w:t>
      </w:r>
      <w:r>
        <w:t xml:space="preserve">[47] U.S. Department of State. (2026, June). Secretary Rubio to participate in signing ceremony with Ultimate Fighting Championship. U.S. Department of State. https://www.state.gov/releases/office-of-the-spokesperson/2026/06/secretary-rubio-to-participate-in-signing-ceremony-with-ultimate-fighting-championship</w:t>
      </w:r>
      <w:r>
        <w:t xml:space="preserve"> </w:t>
      </w:r>
      <w:r>
        <w:t xml:space="preserve">[48] CBS News. (2026, June 11). Iran war live updates: Trump, US strikes, Apache. CBS News. https://www.cbsnews.com/live-updates/iran-war-trump-us-strikes-apache/</w:t>
      </w:r>
    </w:p>
    <w:p>
      <w:r>
        <w:pict>
          <v:rect style="width:0;height:1.5pt" o:hralign="center" o:hrstd="t" o:hr="t"/>
        </w:pict>
      </w:r>
    </w:p>
    <w:bookmarkEnd w:id="25"/>
    <w:bookmarkStart w:id="26" w:name="最高法院6月11日发布判决出生公民权与美联储独立性悬念待解"/>
    <w:p>
      <w:pPr>
        <w:pStyle w:val="Heading3"/>
      </w:pPr>
      <w:r>
        <w:rPr>
          <w:rFonts w:hint="eastAsia"/>
        </w:rPr>
        <w:t xml:space="preserve">最高法院6月11日发布判决，出生公民权与美联储独立性悬念待解</w:t>
      </w:r>
    </w:p>
    <w:p>
      <w:pPr>
        <w:pStyle w:val="FirstParagraph"/>
      </w:pPr>
      <w:r>
        <w:rPr>
          <w:rFonts w:hint="eastAsia"/>
        </w:rPr>
        <w:t xml:space="preserve">美国最高法院定于6月11日（周四）发布本届任期接近收官阶段的判决，SCOTUSblog自当日9:30（美东时间）起进行现场直播。截至6月9日，本届尚有23个案件等待裁决，其中数项直接涉及行政权力边界与宪法核心条款，是市场和宪法学界关注度最高的一批判决。</w:t>
      </w:r>
    </w:p>
    <w:p>
      <w:pPr>
        <w:pStyle w:val="BodyText"/>
      </w:pPr>
      <w:r>
        <w:rPr>
          <w:rFonts w:hint="eastAsia"/>
        </w:rPr>
        <w:t xml:space="preserve">待决案件首推Trump</w:t>
      </w:r>
      <w:r>
        <w:t xml:space="preserve"> v. </w:t>
      </w:r>
      <w:r>
        <w:rPr>
          <w:rFonts w:hint="eastAsia"/>
        </w:rPr>
        <w:t xml:space="preserve">Barbara——审查特朗普2025年1月签署的行政令，该令禁止非法入境者或持临时签证合法居美者所生子女获得出生公民权，直接挑战第十四修正案“公民和选举条款”。4月1日口头辩论中，包括首席大法官罗伯茨在内的多位法官对政府立场表达明显怀疑，自2025年1月起该行政令已被下级法院全面冻结。其余焦点案件包括Trump</w:t>
      </w:r>
      <w:r>
        <w:t xml:space="preserve"> v. </w:t>
      </w:r>
      <w:r>
        <w:rPr>
          <w:rFonts w:hint="eastAsia"/>
        </w:rPr>
        <w:t xml:space="preserve">Slaughter（联邦贸易委员会委员免职权）、Trump</w:t>
      </w:r>
      <w:r>
        <w:t xml:space="preserve"> v. </w:t>
      </w:r>
      <w:r>
        <w:rPr>
          <w:rFonts w:hint="eastAsia"/>
        </w:rPr>
        <w:t xml:space="preserve">Cook（联邦储备委员会成员丽莎·库克免职案，被视为美联储独立性的关键测试）、Watson</w:t>
      </w:r>
      <w:r>
        <w:t xml:space="preserve"> v. </w:t>
      </w:r>
      <w:r>
        <w:rPr>
          <w:rFonts w:hint="eastAsia"/>
        </w:rPr>
        <w:t xml:space="preserve">RNC（邮寄选票规则）以及Little</w:t>
      </w:r>
      <w:r>
        <w:t xml:space="preserve"> v. </w:t>
      </w:r>
      <w:r>
        <w:rPr>
          <w:rFonts w:hint="eastAsia"/>
        </w:rPr>
        <w:t xml:space="preserve">Hecox与West</w:t>
      </w:r>
      <w:r>
        <w:t xml:space="preserve"> Virginia v. </w:t>
      </w:r>
      <w:r>
        <w:rPr>
          <w:rFonts w:hint="eastAsia"/>
        </w:rPr>
        <w:t xml:space="preserve">B.P.J.（跨性别运动员参赛权）。</w:t>
      </w:r>
    </w:p>
    <w:p>
      <w:pPr>
        <w:pStyle w:val="BodyText"/>
      </w:pPr>
      <w:r>
        <w:rPr>
          <w:rFonts w:hint="eastAsia"/>
        </w:rPr>
        <w:t xml:space="preserve">围绕Cook案的判决尤其牵动金融市场——若最高法院允许总统单方免除美联储理事，长期被视为美国金融体系基石的中央银行独立性将面临结构性重估。1月口头辩论中，多数法官倾向支持库克留任。</w:t>
      </w:r>
    </w:p>
    <w:p>
      <w:pPr>
        <w:pStyle w:val="BodyText"/>
      </w:pPr>
      <w:r>
        <w:rPr>
          <w:b/>
          <w:bCs/>
        </w:rPr>
        <w:t xml:space="preserve">References</w:t>
      </w:r>
    </w:p>
    <w:p>
      <w:pPr>
        <w:pStyle w:val="BodyText"/>
      </w:pPr>
      <w:r>
        <w:t xml:space="preserve">[49] NPR. (2026, June 9). The Supreme Court is in its final stretch this term. Here are the major cases left. NPR. https://www.npr.org/2026/06/09/nx-s1-5847967/supreme-court-major-cases-left-2026</w:t>
      </w:r>
      <w:r>
        <w:t xml:space="preserve"> </w:t>
      </w:r>
      <w:r>
        <w:t xml:space="preserve">[50] SCOTUSblog. (2026, June 11). Live-blogging Supreme Court opinions. SCOTUSblog. https://www.scotusblog.com</w:t>
      </w:r>
      <w:r>
        <w:t xml:space="preserve"> </w:t>
      </w:r>
      <w:r>
        <w:t xml:space="preserve">[51] CBS News. (2026, June). The major cases the Supreme Court will decide in the coming weeks. CBS News. https://www.cbsnews.com/news/supreme-court-major-cases-2026/</w:t>
      </w:r>
      <w:r>
        <w:t xml:space="preserve"> </w:t>
      </w:r>
      <w:r>
        <w:t xml:space="preserve">[52] Congress.gov. (2026, May). Trump v. Barbara: Supreme Court considers birthright citizenship. Congress.gov. https://www.congress.gov/crs-product/LSB11423</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2026-06-11T12:59:40Z</dcterms:created>
  <dcterms:modified xsi:type="dcterms:W3CDTF">2026-06-11T12:59:40Z</dcterms:modified>
</cp:coreProperties>
</file>

<file path=docProps/custom.xml><?xml version="1.0" encoding="utf-8"?>
<Properties xmlns="http://schemas.openxmlformats.org/officeDocument/2006/custom-properties" xmlns:vt="http://schemas.openxmlformats.org/officeDocument/2006/docPropsVTypes"/>
</file>