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欧洲每日热点新闻-2026年5月14日"/>
    <w:p>
      <w:pPr>
        <w:pStyle w:val="Heading1"/>
      </w:pPr>
      <w:r>
        <w:rPr>
          <w:rFonts w:hint="eastAsia"/>
        </w:rPr>
        <w:t xml:space="preserve">欧洲每日热点新闻</w:t>
      </w:r>
      <w:r>
        <w:t xml:space="preserve"> — </w:t>
      </w:r>
      <w:r>
        <w:rPr>
          <w:rFonts w:hint="eastAsia"/>
        </w:rPr>
        <w:t xml:space="preserve">2026年5月14日</w:t>
      </w:r>
    </w:p>
    <w:bookmarkStart w:id="12" w:name="一经济与市场"/>
    <w:p>
      <w:pPr>
        <w:pStyle w:val="Heading2"/>
      </w:pPr>
      <w:r>
        <w:rPr>
          <w:rFonts w:hint="eastAsia"/>
        </w:rPr>
        <w:t xml:space="preserve">一、经济与市场</w:t>
      </w:r>
    </w:p>
    <w:bookmarkStart w:id="9" w:name="英国一季度gdp环比增长0.6服务业领跑制造业回暖"/>
    <w:p>
      <w:pPr>
        <w:pStyle w:val="Heading3"/>
      </w:pPr>
      <w:r>
        <w:rPr>
          <w:rFonts w:hint="eastAsia"/>
        </w:rPr>
        <w:t xml:space="preserve">英国一季度GDP环比增长0.6%，服务业领跑，制造业回暖</w:t>
      </w:r>
    </w:p>
    <w:p>
      <w:pPr>
        <w:pStyle w:val="FirstParagraph"/>
      </w:pPr>
      <w:r>
        <w:rPr>
          <w:rFonts w:hint="eastAsia"/>
        </w:rPr>
        <w:t xml:space="preserve">英国国家统计局5月14日发布数据，2026年一季度GDP环比增长0.6%，2025年四季度数据由初值上修至增长0.2%。服务业贡献最大，环比增长0.8%，其中批发零售跳升2.0%；生产部门增长0.2%，制造业增长0.8%，机动车辆制造录得10.9%的强劲增长；建筑业在连续五个季度同比下滑后回升0.4%。</w:t>
      </w:r>
    </w:p>
    <w:p>
      <w:pPr>
        <w:pStyle w:val="BodyText"/>
      </w:pPr>
      <w:r>
        <w:rPr>
          <w:rFonts w:hint="eastAsia"/>
        </w:rPr>
        <w:t xml:space="preserve">数字背后是一年来政策与外部冲击的博弈。3月单月GDP增长0.3%，扭转此前因中东冲突推高能源价格、扰乱航运而出现的负预期。家庭消费环比增长0.6%，雇员薪酬同比增长5.8%，名义GDP同比增长4.6%，反映出工资和价格压力仍未释放——GDP平减指数同比上涨3.5%。人均实际GDP环比增长0.6%、同比增长0.9%，是英国脱欧后少见的”人均”也走正的季度。</w:t>
      </w:r>
    </w:p>
    <w:p>
      <w:pPr>
        <w:pStyle w:val="BodyText"/>
      </w:pPr>
      <w:r>
        <w:rPr>
          <w:rFonts w:hint="eastAsia"/>
        </w:rPr>
        <w:t xml:space="preserve">不过年度数据并不乐观。2024年全年增速被下修至1.0%，2025年维持在1.4%。贸易逆差占名义GDP的比重收窄至0.9%，对外部门改善有限。下一次月度数据将在6月30日公布，届时市场关注的是这股动能能否抵挡住即将到来的财政紧缩与英镑波动——后者正受到执政党领导权风波的拖累（详见政治板块）。</w:t>
      </w:r>
    </w:p>
    <w:p>
      <w:pPr>
        <w:pStyle w:val="BodyText"/>
      </w:pPr>
      <w:r>
        <w:rPr>
          <w:b/>
          <w:bCs/>
        </w:rPr>
        <w:t xml:space="preserve">References</w:t>
      </w:r>
    </w:p>
    <w:p>
      <w:pPr>
        <w:pStyle w:val="BodyText"/>
      </w:pPr>
      <w:r>
        <w:t xml:space="preserve">[1] Office for National Statistics. (2026, May 14). GDP first quarterly estimate, UK: January to March 2026. ONS. https://www.ons.gov.uk/economy/grossdomesticproductgdp/bulletins/gdpfirstquarterlyestimateuk/januarytomarch2026</w:t>
      </w:r>
      <w:r>
        <w:t xml:space="preserve"> </w:t>
      </w:r>
      <w:r>
        <w:t xml:space="preserve">[2] CNBC. (2026, May 14). UK grows 0.6% in the first quarter of 2026. CNBC. https://www.cnbc.com/2026/05/14/uk-q1-gdp-2026.html</w:t>
      </w:r>
    </w:p>
    <w:p>
      <w:r>
        <w:pict>
          <v:rect style="width:0;height:1.5pt" o:hralign="center" o:hrstd="t" o:hr="t"/>
        </w:pict>
      </w:r>
    </w:p>
    <w:bookmarkEnd w:id="9"/>
    <w:bookmarkStart w:id="10" w:name="欧盟企业投资率跌至11年低位关税需求气候法规三重夹击"/>
    <w:p>
      <w:pPr>
        <w:pStyle w:val="Heading3"/>
      </w:pPr>
      <w:r>
        <w:rPr>
          <w:rFonts w:hint="eastAsia"/>
        </w:rPr>
        <w:t xml:space="preserve">欧盟企业投资率跌至11年低位，关税、需求、气候法规三重夹击</w:t>
      </w:r>
    </w:p>
    <w:p>
      <w:pPr>
        <w:pStyle w:val="FirstParagraph"/>
      </w:pPr>
      <w:r>
        <w:rPr>
          <w:rFonts w:hint="eastAsia"/>
        </w:rPr>
        <w:t xml:space="preserve">欧盟2025年四季度企业投资率降至21.8%，为2015年以来最低水平，距离2010年欧债危机时20.93%的历史低点仅一步之遥。对比2019年四季度26.77%的疫情前峰值，整整下降近5个百分点。欧洲央行对64家欧元区企业（39家工业、25家服务业）的调查显示，90%的大型企业将”需求疲软”列为投资抑制因素，超过80%同时指向盈利能力低、监管负担重、劳动力成本高。</w:t>
      </w:r>
    </w:p>
    <w:p>
      <w:pPr>
        <w:pStyle w:val="BodyText"/>
      </w:pPr>
      <w:r>
        <w:rPr>
          <w:rFonts w:hint="eastAsia"/>
        </w:rPr>
        <w:t xml:space="preserve">各国分化极为悬殊。卢森堡、爱尔兰、荷兰三国投资率均不到17%，垫底欧盟；匈牙利、克罗地亚则超过28%。爱尔兰过去十年投资率下滑约27个百分点，跨国公司利润转移的扭曲效应在缩水。INSEAD经济学教授Antonio</w:t>
      </w:r>
      <w:r>
        <w:t xml:space="preserve"> </w:t>
      </w:r>
      <w:r>
        <w:rPr>
          <w:rFonts w:hint="eastAsia"/>
        </w:rPr>
        <w:t xml:space="preserve">Fatas直言，欧洲与美国之间近两个百分点的生产率差距”令人震惊”。</w:t>
      </w:r>
    </w:p>
    <w:p>
      <w:pPr>
        <w:pStyle w:val="BodyText"/>
      </w:pPr>
      <w:r>
        <w:rPr>
          <w:rFonts w:hint="eastAsia"/>
        </w:rPr>
        <w:t xml:space="preserve">调查给出了一个意外的亮点：约一半工业企业预期，未来三年防务支出扩张将拉动新一轮投资。这与欧盟自2022年俄乌战争爆发以来反复推动的”重新武装欧洲”叙事吻合，但即便如此，关税不确定性（特别是针对美国市场的出口商）和气候监管的执行细则模糊，仍在压住资本支出按钮。</w:t>
      </w:r>
    </w:p>
    <w:p>
      <w:pPr>
        <w:pStyle w:val="BodyText"/>
      </w:pPr>
      <w:r>
        <w:rPr>
          <w:b/>
          <w:bCs/>
        </w:rPr>
        <w:t xml:space="preserve">References</w:t>
      </w:r>
    </w:p>
    <w:p>
      <w:pPr>
        <w:pStyle w:val="BodyText"/>
      </w:pPr>
      <w:r>
        <w:t xml:space="preserve">[3] Euronews. (2026, May 14). Tariffs, weak demand and climate confusion drag EU business investment rate to 11-year low. Euronews. https://www.euronews.com/my-europe/2026/05/14/tariffs-weak-demand-and-climate-confusion-drag-eu-business-investment-rate-to-11-year-low</w:t>
      </w:r>
    </w:p>
    <w:p>
      <w:r>
        <w:pict>
          <v:rect style="width:0;height:1.5pt" o:hralign="center" o:hrstd="t" o:hr="t"/>
        </w:pict>
      </w:r>
    </w:p>
    <w:bookmarkEnd w:id="10"/>
    <w:bookmarkStart w:id="11" w:name="欧股集体走高dax涨1.4创最佳表现市场押注特朗普访华破冰"/>
    <w:p>
      <w:pPr>
        <w:pStyle w:val="Heading3"/>
      </w:pPr>
      <w:r>
        <w:rPr>
          <w:rFonts w:hint="eastAsia"/>
        </w:rPr>
        <w:t xml:space="preserve">欧股集体走高，DAX涨1.4%创最佳表现，市场押注特朗普访华破冰</w:t>
      </w:r>
    </w:p>
    <w:p>
      <w:pPr>
        <w:pStyle w:val="FirstParagraph"/>
      </w:pPr>
      <w:r>
        <w:rPr>
          <w:rFonts w:hint="eastAsia"/>
        </w:rPr>
        <w:t xml:space="preserve">德国DAX指数5月14日收涨1.4%至24,462.22点，为欧洲表现最佳的主要股指；法国CAC</w:t>
      </w:r>
      <w:r>
        <w:t xml:space="preserve"> </w:t>
      </w:r>
      <w:r>
        <w:rPr>
          <w:rFonts w:hint="eastAsia"/>
        </w:rPr>
        <w:t xml:space="preserve">40涨0.6%报8,057.64点；英国富时100指数无视国内政治动荡，仍上涨0.3%至10,351.36点。提振情绪的是大洋彼岸的一场首脑会晤——美国总统特朗普当日抵达北京会见中国国家主席，随行的是被市场戏称为”AI内阁”的硅谷代表团：特斯拉与xAI的马斯克、苹果的库克、英伟达的黄仁勋，以及美光和高通的高管。</w:t>
      </w:r>
    </w:p>
    <w:p>
      <w:pPr>
        <w:pStyle w:val="BodyText"/>
      </w:pPr>
      <w:r>
        <w:rPr>
          <w:rFonts w:hint="eastAsia"/>
        </w:rPr>
        <w:t xml:space="preserve">谈判核心是AI芯片。黄仁勋为争取H200先进AI芯片对华出口解禁临时加入，美光在游说北京撤销对其内存芯片的禁令，高通则力保其在中国头部手机品牌中的供应地位。前一日华尔街收盘，标普500指数创下7,444.25点的历史新高，涨0.6%；纳斯达克涨1.2%至26,402.34点同样创纪录；道指微跌0.1%。亚太方面，韩国Kospi受AI科技股提振大涨1.8%至7,981.41点的历史高位。</w:t>
      </w:r>
    </w:p>
    <w:p>
      <w:pPr>
        <w:pStyle w:val="BodyText"/>
      </w:pPr>
      <w:r>
        <w:rPr>
          <w:rFonts w:hint="eastAsia"/>
        </w:rPr>
        <w:t xml:space="preserve">商品市场反映出另一种叙事。布伦特原油上涨0.2%至每桶105.87美元，美国原油下跌0.2%至100.86美元，中东紧张局势让油价站稳百元上方。当日欧洲企业财报集中披露，包括国家电网、3i集团、英杰华、西班牙电信。同日，美国参议院确认Kevin</w:t>
      </w:r>
      <w:r>
        <w:t xml:space="preserve"> </w:t>
      </w:r>
      <w:r>
        <w:rPr>
          <w:rFonts w:hint="eastAsia"/>
        </w:rPr>
        <w:t xml:space="preserve">Warsh为美联储理事提名人选——市场已开始为9月议息会议下注。</w:t>
      </w:r>
    </w:p>
    <w:p>
      <w:pPr>
        <w:pStyle w:val="BodyText"/>
      </w:pPr>
      <w:r>
        <w:rPr>
          <w:b/>
          <w:bCs/>
        </w:rPr>
        <w:t xml:space="preserve">References</w:t>
      </w:r>
    </w:p>
    <w:p>
      <w:pPr>
        <w:pStyle w:val="BodyText"/>
      </w:pPr>
      <w:r>
        <w:t xml:space="preserve">[4] Euronews. (2026, May 14). World markets rise on Trump-Xi summit hopes. Euronews. https://www.euronews.com/business/2026/05/14/world-markets-rise-on-trump-xi-summit-hopes</w:t>
      </w:r>
      <w:r>
        <w:t xml:space="preserve"> </w:t>
      </w:r>
      <w:r>
        <w:t xml:space="preserve">[5] CNBC. (2026, May 14). Europe markets: Stoxx 600, FTSE, DAX, Iran news, UK Starmer latest. CNBC. https://www.cnbc.com/2026/05/14/europe-markets-stoxx-600-ftse-dax-iran-news-uk-starmer-latest.html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英国卫生大臣斯特里廷辞职对斯塔默已失去信心工党领导权危机加深"/>
    <w:p>
      <w:pPr>
        <w:pStyle w:val="Heading3"/>
      </w:pPr>
      <w:r>
        <w:rPr>
          <w:rFonts w:hint="eastAsia"/>
        </w:rPr>
        <w:t xml:space="preserve">英国卫生大臣斯特里廷辞职，</w:t>
      </w:r>
      <w:r>
        <w:rPr>
          <w:rFonts w:hint="eastAsia"/>
        </w:rPr>
        <w:t xml:space="preserve">“对斯塔默已失去信心”</w:t>
      </w:r>
      <w:r>
        <w:rPr>
          <w:rFonts w:hint="eastAsia"/>
        </w:rPr>
        <w:t xml:space="preserve">，工党领导权危机加深</w:t>
      </w:r>
    </w:p>
    <w:p>
      <w:pPr>
        <w:pStyle w:val="FirstParagraph"/>
      </w:pPr>
      <w:r>
        <w:rPr>
          <w:rFonts w:hint="eastAsia"/>
        </w:rPr>
        <w:t xml:space="preserve">英国卫生大臣Wes</w:t>
      </w:r>
      <w:r>
        <w:t xml:space="preserve"> </w:t>
      </w:r>
      <w:r>
        <w:rPr>
          <w:rFonts w:hint="eastAsia"/>
        </w:rPr>
        <w:t xml:space="preserve">Streeting于5月14日在X平台宣布辞职，成为本届政府首位因领导权问题离任的内阁大臣。他在辞职信中写道：</w:t>
      </w:r>
      <w:r>
        <w:rPr>
          <w:rFonts w:hint="eastAsia"/>
        </w:rPr>
        <w:t xml:space="preserve">“现在已经很清楚，你不会带领工党走入下一届大选。”</w:t>
      </w:r>
      <w:r>
        <w:rPr>
          <w:rFonts w:hint="eastAsia"/>
        </w:rPr>
        <w:t xml:space="preserve">——直接点名首相斯塔默。当周早些时候，他还公开表示”对斯塔默已失去信心”。</w:t>
      </w:r>
    </w:p>
    <w:p>
      <w:pPr>
        <w:pStyle w:val="BodyText"/>
      </w:pPr>
      <w:r>
        <w:rPr>
          <w:rFonts w:hint="eastAsia"/>
        </w:rPr>
        <w:t xml:space="preserve">此次辞职是上周地方选举溃败的余震。工党在英格兰失去逾1,460个议席，得票率仅17%，是过去三十多年来执政党最差成绩；改革党与绿党则同步坐大。截至周四，已有94名以上工党议员公开要求斯塔默辞职，仅161人仍表态支持。按照工党党章，发起领导权挑战需81名议员（占比20%）联名提名。潜在挑战者除斯特里廷本人外，还有副首相Angela</w:t>
      </w:r>
      <w:r>
        <w:t xml:space="preserve"> </w:t>
      </w:r>
      <w:r>
        <w:rPr>
          <w:rFonts w:hint="eastAsia"/>
        </w:rPr>
        <w:t xml:space="preserve">Rayner，以及大曼彻斯特市长Andy</w:t>
      </w:r>
      <w:r>
        <w:t xml:space="preserve"> </w:t>
      </w:r>
      <w:r>
        <w:rPr>
          <w:rFonts w:hint="eastAsia"/>
        </w:rPr>
        <w:t xml:space="preserve">Burnham——但后者目前没有议会席位，需先经补选。</w:t>
      </w:r>
    </w:p>
    <w:p>
      <w:pPr>
        <w:pStyle w:val="BodyText"/>
      </w:pPr>
      <w:r>
        <w:rPr>
          <w:rFonts w:hint="eastAsia"/>
        </w:rPr>
        <w:t xml:space="preserve">财政市场迅速回应。10年期英国国债收益率回落4个基点至5.028%，此前一度触及2008年以来最高的5.13%；30年期收益率从1998年以来罕见的5.8%回落至5.695%，下行6个基点。英镑全天走弱。财政大臣Rachel</w:t>
      </w:r>
      <w:r>
        <w:t xml:space="preserve"> </w:t>
      </w:r>
      <w:r>
        <w:rPr>
          <w:rFonts w:hint="eastAsia"/>
        </w:rPr>
        <w:t xml:space="preserve">Reeves向BBC警告，党内领导权之争”将让国家陷入混乱”。值得一提的是，自工党成立以来，从未有在任工党首相被本党换下——若斯塔默撑不住这一年，将创下党史先例。</w:t>
      </w:r>
    </w:p>
    <w:p>
      <w:pPr>
        <w:pStyle w:val="BodyText"/>
      </w:pPr>
      <w:r>
        <w:rPr>
          <w:b/>
          <w:bCs/>
        </w:rPr>
        <w:t xml:space="preserve">References</w:t>
      </w:r>
    </w:p>
    <w:p>
      <w:pPr>
        <w:pStyle w:val="BodyText"/>
      </w:pPr>
      <w:r>
        <w:t xml:space="preserve">[6] Al Jazeera. (2026, May 14). UK Health Secretary Wes Streeting resigns from government. Al Jazeera. https://www.aljazeera.com/news/2026/5/14/uk-health-secretary-wes-streeting-resigns-from-government</w:t>
      </w:r>
      <w:r>
        <w:t xml:space="preserve"> </w:t>
      </w:r>
      <w:r>
        <w:t xml:space="preserve">[7] Bloomberg. (2026, May 14). Starmer Rival Streeting Quits, Paving Way for Leadership Bid. Bloomberg. https://www.bloomberg.com/news/articles/2026-05-14/starmer-rival-streeting-quits-paving-way-for-leadership-bid</w:t>
      </w:r>
      <w:r>
        <w:t xml:space="preserve"> </w:t>
      </w:r>
      <w:r>
        <w:t xml:space="preserve">[8] CNN. (2026, May 14). UK Health Secretary Wes Streeting resigns. CNN. https://www.cnn.com/2026/05/14/uk/streeting-resigns-health-secretary-starmer-uk-intl</w:t>
      </w:r>
      <w:r>
        <w:t xml:space="preserve"> </w:t>
      </w:r>
      <w:r>
        <w:t xml:space="preserve">[9] Washington Post. (2026, May 14). Prime Minister Keir Starmer faces Labour Party leadership challenge. Washington Post. https://www.washingtonpost.com/world/2026/05/14/starmer-britain-uk-politics/b86ae3da-4f81-11f1-97e7-22c6c29ff0d8_story.html</w:t>
      </w:r>
      <w:r>
        <w:t xml:space="preserve"> </w:t>
      </w:r>
      <w:r>
        <w:t xml:space="preserve">[10] CNBC. (2026, May 14). UK Labour leadership challenge: Wes Streeting resigns. CNBC. https://www.cnbc.com/2026/05/14/uk-labour-leadership-challenge-starmer-rivals.html</w:t>
      </w:r>
    </w:p>
    <w:p>
      <w:r>
        <w:pict>
          <v:rect style="width:0;height:1.5pt" o:hralign="center" o:hrstd="t" o:hr="t"/>
        </w:pict>
      </w:r>
    </w:p>
    <w:bookmarkEnd w:id="13"/>
    <w:bookmarkStart w:id="14" w:name="匈牙利终结六年战时紧急状态新总理马扎尔召见俄罗斯大使"/>
    <w:p>
      <w:pPr>
        <w:pStyle w:val="Heading3"/>
      </w:pPr>
      <w:r>
        <w:rPr>
          <w:rFonts w:hint="eastAsia"/>
        </w:rPr>
        <w:t xml:space="preserve">匈牙利终结六年战时紧急状态，新总理马扎尔召见俄罗斯大使</w:t>
      </w:r>
    </w:p>
    <w:p>
      <w:pPr>
        <w:pStyle w:val="FirstParagraph"/>
      </w:pPr>
      <w:r>
        <w:rPr>
          <w:rFonts w:hint="eastAsia"/>
        </w:rPr>
        <w:t xml:space="preserve">匈牙利总理Péter</w:t>
      </w:r>
      <w:r>
        <w:t xml:space="preserve"> Magyar </w:t>
      </w:r>
      <w:r>
        <w:rPr>
          <w:rFonts w:hint="eastAsia"/>
        </w:rPr>
        <w:t xml:space="preserve">5月14日宣布结束自2020年以来持续的战时紧急状态。该状态最初由前总理欧尔班为应对新冠疫情而启动，2022年俄乌战争爆发后延长，使政府得以绕过议会以法令统治。马扎尔说：</w:t>
      </w:r>
      <w:r>
        <w:rPr>
          <w:rFonts w:hint="eastAsia"/>
        </w:rPr>
        <w:t xml:space="preserve">“从今天起，匈牙利持续了四年的战时紧急状态宣告结束，我们也借此一并终止依靠法令的紧急统治。”</w:t>
      </w:r>
    </w:p>
    <w:p>
      <w:pPr>
        <w:pStyle w:val="BodyText"/>
      </w:pPr>
      <w:r>
        <w:rPr>
          <w:rFonts w:hint="eastAsia"/>
        </w:rPr>
        <w:t xml:space="preserve">同日，匈牙利外长Anita</w:t>
      </w:r>
      <w:r>
        <w:t xml:space="preserve"> </w:t>
      </w:r>
      <w:r>
        <w:rPr>
          <w:rFonts w:hint="eastAsia"/>
        </w:rPr>
        <w:t xml:space="preserve">Orbán召见俄罗斯大使Evgeny</w:t>
      </w:r>
      <w:r>
        <w:t xml:space="preserve"> </w:t>
      </w:r>
      <w:r>
        <w:rPr>
          <w:rFonts w:hint="eastAsia"/>
        </w:rPr>
        <w:t xml:space="preserve">Stanislavov。导火索是俄罗斯当天以约800架无人机对乌克兰20个州发动白昼大规模空袭，造成至少6人死亡，其中包括匈牙利少数民族聚居的乌克兰外喀尔巴阡州。马扎尔表态：</w:t>
      </w:r>
      <w:r>
        <w:rPr>
          <w:rFonts w:hint="eastAsia"/>
        </w:rPr>
        <w:t xml:space="preserve">“匈牙利政府强烈谴责俄罗斯对外喀尔巴阡的袭击。”</w:t>
      </w:r>
      <w:r>
        <w:rPr>
          <w:rFonts w:hint="eastAsia"/>
        </w:rPr>
        <w:t xml:space="preserve">乌克兰总统泽连斯基将此次召见称为”重要信号”并公开致谢。乌克兰外长西比哈进一步指出，匈牙利与拉脱维亚领空遭无人机闯入，是”俄罗斯电子战故意将乌克兰无人机从俄罗斯境内目标偏转”的结果。</w:t>
      </w:r>
    </w:p>
    <w:p>
      <w:pPr>
        <w:pStyle w:val="BodyText"/>
      </w:pPr>
      <w:r>
        <w:rPr>
          <w:rFonts w:hint="eastAsia"/>
        </w:rPr>
        <w:t xml:space="preserve">这一系列动作标志着匈牙利外交的明显转向。马扎尔领导的”尊重与自由”党（Tisza）于今年4月以三分之二多数赢得议会选举，结束了欧尔班长达十余年的执政——后者长期被视为欧盟内对俄最友好的领导人。约10万匈牙利族裔生活在外喀尔巴阡，使这一地区成为马扎尔同时承担”维护族裔权益”和”协助乌克兰防御”双重姿态的关键变量。</w:t>
      </w:r>
    </w:p>
    <w:p>
      <w:pPr>
        <w:pStyle w:val="BodyText"/>
      </w:pPr>
      <w:r>
        <w:rPr>
          <w:b/>
          <w:bCs/>
        </w:rPr>
        <w:t xml:space="preserve">References</w:t>
      </w:r>
    </w:p>
    <w:p>
      <w:pPr>
        <w:pStyle w:val="BodyText"/>
      </w:pPr>
      <w:r>
        <w:t xml:space="preserve">[11] Euronews. (2026, May 14). Hungary’s Orbán-era wartime state of emergency ended, PM Péter Magyar says. Euronews. https://www.euronews.com/my-europe/2026/05/14/hungarys-orban-era-wartime-state-of-emergency-ended-pm-peter-magyar-says</w:t>
      </w:r>
      <w:r>
        <w:t xml:space="preserve"> </w:t>
      </w:r>
      <w:r>
        <w:t xml:space="preserve">[12] Bloomberg. (2026, May 14). Hungary Summons Russia Envoy on Ukraine War in Break From Orban. Bloomberg. https://www.bloomberg.com/news/articles/2026-05-14/hungary-summons-russia-envoy-on-ukraine-war-in-break-from-orban</w:t>
      </w:r>
      <w:r>
        <w:t xml:space="preserve"> </w:t>
      </w:r>
      <w:r>
        <w:t xml:space="preserve">[13] Washington Post. (2026, May 14). Hungary summons Russian ambassador over Transcarpathia attack. Washington Post. https://www.washingtonpost.com/world/2026/05/14/hungary-russia-zbigniew-ziobro-transcarpathia-magyar-orban/bd6fcf4c-4f74-11f1-97e7-22c6c29ff0d8_story.html</w:t>
      </w:r>
    </w:p>
    <w:p>
      <w:r>
        <w:pict>
          <v:rect style="width:0;height:1.5pt" o:hralign="center" o:hrstd="t" o:hr="t"/>
        </w:pict>
      </w:r>
    </w:p>
    <w:bookmarkEnd w:id="14"/>
    <w:bookmarkStart w:id="15" w:name="拉脱维亚总理西利尼亚辞职乌无人机坠落叠加反腐风暴击垮联合政府"/>
    <w:p>
      <w:pPr>
        <w:pStyle w:val="Heading3"/>
      </w:pPr>
      <w:r>
        <w:rPr>
          <w:rFonts w:hint="eastAsia"/>
        </w:rPr>
        <w:t xml:space="preserve">拉脱维亚总理西利尼亚辞职，乌无人机坠落叠加反腐风暴击垮联合政府</w:t>
      </w:r>
    </w:p>
    <w:p>
      <w:pPr>
        <w:pStyle w:val="FirstParagraph"/>
      </w:pPr>
      <w:r>
        <w:rPr>
          <w:rFonts w:hint="eastAsia"/>
        </w:rPr>
        <w:t xml:space="preserve">拉脱维亚总理Evika</w:t>
      </w:r>
      <w:r>
        <w:t xml:space="preserve"> </w:t>
      </w:r>
      <w:r>
        <w:rPr>
          <w:rFonts w:hint="eastAsia"/>
        </w:rPr>
        <w:t xml:space="preserve">Siliņa（团结党）5月14日宣布辞职，结束了仅维持不足三年的中右翼联合政府。她说：</w:t>
      </w:r>
      <w:r>
        <w:rPr>
          <w:rFonts w:hint="eastAsia"/>
        </w:rPr>
        <w:t xml:space="preserve">“今天，我做出了艰难但诚实的决定——辞去总理职务。”</w:t>
      </w:r>
      <w:r>
        <w:rPr>
          <w:rFonts w:hint="eastAsia"/>
        </w:rPr>
        <w:t xml:space="preserve">前一日，联合执政伙伴”进步党”宣布退出联盟。</w:t>
      </w:r>
    </w:p>
    <w:p>
      <w:pPr>
        <w:pStyle w:val="BodyText"/>
      </w:pPr>
      <w:r>
        <w:rPr>
          <w:rFonts w:hint="eastAsia"/>
        </w:rPr>
        <w:t xml:space="preserve">危机的起点是5月7日。当晚，从俄罗斯方向飞入的乌克兰无人机坠落在拉脱维亚东部城市雷泽克内附近，撞击了一处空置燃料储罐。事件暴露出拉脱维亚防空体系严重缺漏——国防军雷达未能侦测首架闯入物。乌克兰外长西比哈证实，闯入领空的是”俄罗斯电子战故意将乌克兰无人机从俄罗斯境内目标偏转”的结果。国防部长Andris</w:t>
      </w:r>
      <w:r>
        <w:t xml:space="preserve"> </w:t>
      </w:r>
      <w:r>
        <w:rPr>
          <w:rFonts w:hint="eastAsia"/>
        </w:rPr>
        <w:t xml:space="preserve">Sprūds（进步党籍）三天后请辞，他公开抱怨自己是被总理”要求辞职”，而非主动离任，进步党随后撕毁联盟协议。</w:t>
      </w:r>
    </w:p>
    <w:p>
      <w:pPr>
        <w:pStyle w:val="BodyText"/>
      </w:pPr>
      <w:r>
        <w:rPr>
          <w:rFonts w:hint="eastAsia"/>
        </w:rPr>
        <w:t xml:space="preserve">雪上加霜的是反腐风暴。当周农业部长Armands</w:t>
      </w:r>
      <w:r>
        <w:t xml:space="preserve"> </w:t>
      </w:r>
      <w:r>
        <w:rPr>
          <w:rFonts w:hint="eastAsia"/>
        </w:rPr>
        <w:t xml:space="preserve">Krauze与国务总理府主任Raivis</w:t>
      </w:r>
      <w:r>
        <w:t xml:space="preserve"> </w:t>
      </w:r>
      <w:r>
        <w:rPr>
          <w:rFonts w:hint="eastAsia"/>
        </w:rPr>
        <w:t xml:space="preserve">Kronbergs双双被反腐败局拘押，涉嫌挪用木材业援助资金。Siliņa将危机归咎于”政治嫉妒与狭隘的党派利益”。议会选举原定10月举行，总统Edgars</w:t>
      </w:r>
      <w:r>
        <w:t xml:space="preserve"> </w:t>
      </w:r>
      <w:r>
        <w:rPr>
          <w:rFonts w:hint="eastAsia"/>
        </w:rPr>
        <w:t xml:space="preserve">Rinkevics定于5月15日周五约见各党代表，启动看守内阁与组阁谈判。该国去年GDP仅约420亿欧元，与俄罗斯接壤2.14万公里的拉脱维亚是北约东翼防线的重要节点。</w:t>
      </w:r>
    </w:p>
    <w:p>
      <w:pPr>
        <w:pStyle w:val="BodyText"/>
      </w:pPr>
      <w:r>
        <w:rPr>
          <w:b/>
          <w:bCs/>
        </w:rPr>
        <w:t xml:space="preserve">References</w:t>
      </w:r>
    </w:p>
    <w:p>
      <w:pPr>
        <w:pStyle w:val="BodyText"/>
      </w:pPr>
      <w:r>
        <w:t xml:space="preserve">[14] Euronews. (2026, May 14). Latvian Prime Minister Evika Siliņa announces shock resignation. Euronews. https://www.euronews.com/my-europe/2026/05/14/latvian-prime-minister-evika-silina-announces-shock-resignation</w:t>
      </w:r>
      <w:r>
        <w:t xml:space="preserve"> </w:t>
      </w:r>
      <w:r>
        <w:t xml:space="preserve">[15] Bloomberg. (2026, May 14). Latvian Premier Resigns After Junior Party Withdraws Support. Bloomberg. https://www.bloomberg.com/news/articles/2026-05-14/latvian-premier-resigns-after-junior-party-withdraws-support</w:t>
      </w:r>
      <w:r>
        <w:t xml:space="preserve"> </w:t>
      </w:r>
      <w:r>
        <w:t xml:space="preserve">[16] Washington Post. (2026, May 14). Latvia prime minister Silina resigns. Washington Post. https://www.washingtonpost.com/world/2026/05/14/latvia-prime-minister-silina-resigns/d56d4dd0-4f70-11f1-97e7-22c6c29ff0d8_story.html</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特朗普硅谷天团压境北京欧洲在ai竞赛中面临边缘化风险"/>
    <w:p>
      <w:pPr>
        <w:pStyle w:val="Heading3"/>
      </w:pPr>
      <w:r>
        <w:rPr>
          <w:rFonts w:hint="eastAsia"/>
        </w:rPr>
        <w:t xml:space="preserve">特朗普”硅谷天团”压境北京，欧洲在AI竞赛中面临边缘化风险</w:t>
      </w:r>
    </w:p>
    <w:p>
      <w:pPr>
        <w:pStyle w:val="FirstParagraph"/>
      </w:pPr>
      <w:r>
        <w:rPr>
          <w:rFonts w:hint="eastAsia"/>
        </w:rPr>
        <w:t xml:space="preserve">特朗普5月14日抵达北京会见中国国家主席，随行的是被外媒戏称为”AI内阁”的科技大佬阵容：特斯拉与xAI的马斯克、苹果CEO库克、英伟达CEO黄仁勋（被欧媒称为”芯片之王”），以及美光、高通的高管。黄仁勋是临时加入代表团的，目的是游说重启H200先进AI芯片对华出口——这一品类目前仍受美国出口管制限制。美光在与北京交涉解除针对美国内存芯片的禁令，高通则力图保住其作为中国主要手机品牌主芯片供应商的地位。</w:t>
      </w:r>
    </w:p>
    <w:p>
      <w:pPr>
        <w:pStyle w:val="BodyText"/>
      </w:pPr>
      <w:r>
        <w:rPr>
          <w:rFonts w:hint="eastAsia"/>
        </w:rPr>
        <w:t xml:space="preserve">舞台上的缺席者是欧洲。Euronews指出，欧洲既无对标OpenAI、谷歌的超大规模AI企业，也未能在中美激烈博弈中占据要位。欧洲的策略集中在上游硬件控制：荷兰阿斯麦是全球唯一的极紫外光刻机（EUV）制造商，法国意法半导体和Soitec在化合物半导体与SOI晶圆领域占据一席之地。而中国端则推出DeepSeek（号称以更低成本对标美国前沿模型），华为、阿里、字节跳动在自研芯片设计上持续加码。</w:t>
      </w:r>
    </w:p>
    <w:p>
      <w:pPr>
        <w:pStyle w:val="BodyText"/>
      </w:pPr>
      <w:r>
        <w:rPr>
          <w:rFonts w:hint="eastAsia"/>
        </w:rPr>
        <w:t xml:space="preserve">文章给出的判断颇为直白：AI已取代贸易成为大国竞争的核心轴心，而欧洲”以监管立国”的模式正在受到考验。布鲁塞尔今年开始全面执行的《AI法案》与新出台的数据合规要求，意在为AI部署设立”护栏”，但同时也被业内批评为推高初创企业合规成本、抑制风险投资。当北京和华盛顿讨论的是芯片、模型、产业政策时，布鲁塞尔讨论的仍是规则——这正是Euronews所谓”欧洲是否应该担忧”的核心。</w:t>
      </w:r>
    </w:p>
    <w:p>
      <w:pPr>
        <w:pStyle w:val="BodyText"/>
      </w:pPr>
      <w:r>
        <w:rPr>
          <w:b/>
          <w:bCs/>
        </w:rPr>
        <w:t xml:space="preserve">References</w:t>
      </w:r>
    </w:p>
    <w:p>
      <w:pPr>
        <w:pStyle w:val="BodyText"/>
      </w:pPr>
      <w:r>
        <w:t xml:space="preserve">[17] Euronews. (2026, May 14). Watch: Silicon Valley in Beijing — should Europe be worried? Euronews. https://www.euronews.com/my-europe/2026/05/14/watch-silicon-valley-in-beijingshould-europe-be-worried</w:t>
      </w:r>
    </w:p>
    <w:p>
      <w:r>
        <w:pict>
          <v:rect style="width:0;height:1.5pt" o:hralign="center" o:hrstd="t" o:hr="t"/>
        </w:pict>
      </w:r>
    </w:p>
    <w:bookmarkEnd w:id="17"/>
    <w:bookmarkStart w:id="18" w:name="英国议会辩论国王演讲ai增长沙盒与网络安全法案打包推进"/>
    <w:p>
      <w:pPr>
        <w:pStyle w:val="Heading3"/>
      </w:pPr>
      <w:r>
        <w:rPr>
          <w:rFonts w:hint="eastAsia"/>
        </w:rPr>
        <w:t xml:space="preserve">英国议会辩论国王演讲，AI增长沙盒与网络安全法案打包推进</w:t>
      </w:r>
    </w:p>
    <w:p>
      <w:pPr>
        <w:pStyle w:val="FirstParagraph"/>
      </w:pPr>
      <w:r>
        <w:rPr>
          <w:rFonts w:hint="eastAsia"/>
        </w:rPr>
        <w:t xml:space="preserve">英国上下两院5月14日就37项立法构成的2026年国王演讲（King’s</w:t>
      </w:r>
      <w:r>
        <w:t xml:space="preserve"> </w:t>
      </w:r>
      <w:r>
        <w:rPr>
          <w:rFonts w:hint="eastAsia"/>
        </w:rPr>
        <w:t xml:space="preserve">Speech）展开辩论。乔治国王查尔斯三世前一天在威斯敏斯特宫宣读议程。科技立法是其中三大支柱之一。</w:t>
      </w:r>
    </w:p>
    <w:p>
      <w:pPr>
        <w:pStyle w:val="BodyText"/>
      </w:pPr>
      <w:r>
        <w:rPr>
          <w:rFonts w:hint="eastAsia"/>
        </w:rPr>
        <w:t xml:space="preserve">第一项是延续自上一会期的《网络安全与韧性法案》。法案将强制性的网络安全义务扩展至更广范围的托管IT服务提供商和数据中心运营商；更新1990年的《计算机滥用法》，引入”网络犯罪风险令”；要求被攻击实体在24小时内向监管机构和国家网络安全中心（NCSC）作出初步报告，72小时内提交完整报告。CyberUp</w:t>
      </w:r>
      <w:r>
        <w:t xml:space="preserve"> </w:t>
      </w:r>
      <w:r>
        <w:rPr>
          <w:rFonts w:hint="eastAsia"/>
        </w:rPr>
        <w:t xml:space="preserve">Campaign评论”今天标志着英国网络安全的真正转折点”；e2e-assure首席执行官Rob</w:t>
      </w:r>
      <w:r>
        <w:t xml:space="preserve"> </w:t>
      </w:r>
      <w:r>
        <w:rPr>
          <w:rFonts w:hint="eastAsia"/>
        </w:rPr>
        <w:t xml:space="preserve">Demain表示，</w:t>
      </w:r>
      <w:r>
        <w:rPr>
          <w:rFonts w:hint="eastAsia"/>
        </w:rPr>
        <w:t xml:space="preserve">“英国的安全越来越取决于本国能建立、控制和扩展的能力。”</w:t>
      </w:r>
    </w:p>
    <w:p>
      <w:pPr>
        <w:pStyle w:val="BodyText"/>
      </w:pPr>
      <w:r>
        <w:rPr>
          <w:rFonts w:hint="eastAsia"/>
        </w:rPr>
        <w:t xml:space="preserve">第二项是《为增长立法法案》，创设”跨部门AI沙盒”——在医疗、专业服务、交通、先进制造领域开展受监管的有时限的实测，并要求各监管机构以”促增长”为优先职责，但英国仍不打算推出独立的AI综合立法。第三项是《服务数字化访问法案》，为2029年前推出的”自愿数字身份”方案搭建法律框架。这一组合明显有别于布鲁塞尔以《AI法案》为核心的”事前监管”路径——伦敦更倾向”沙盒+部门法规”。在与美中AI竞赛拉开差距的背景下（参见上一则），这种”轻立法、重试点”的取向能否换来增长，将是议会下一阶段辩论的焦点。</w:t>
      </w:r>
    </w:p>
    <w:p>
      <w:pPr>
        <w:pStyle w:val="BodyText"/>
      </w:pPr>
      <w:r>
        <w:rPr>
          <w:b/>
          <w:bCs/>
        </w:rPr>
        <w:t xml:space="preserve">References</w:t>
      </w:r>
    </w:p>
    <w:p>
      <w:pPr>
        <w:pStyle w:val="BodyText"/>
      </w:pPr>
      <w:r>
        <w:t xml:space="preserve">[18] UK Parliament. (2026, May 14). Lords debates King’s Speech. parliament.uk. https://www.parliament.uk/business/news/2026/may-2026/lords-debates-kings-speech/</w:t>
      </w:r>
      <w:r>
        <w:t xml:space="preserve"> </w:t>
      </w:r>
      <w:r>
        <w:t xml:space="preserve">[19] GOV.UK. (2026, May 13). The King’s Speech 2026. gov.uk. https://www.gov.uk/government/speeches/the-kings-speech-2026</w:t>
      </w:r>
      <w:r>
        <w:t xml:space="preserve"> </w:t>
      </w:r>
      <w:r>
        <w:t xml:space="preserve">[20] GOV.UK. (2026, May 13). King’s Speech to build a stronger and fairer Britain. gov.uk. https://www.gov.uk/government/news/kings-speech-to-build-a-stronger-and-fairer-britain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欧盟全票封禁巴西肉类进口动物福利组织根源不在抗生素在饲养系统"/>
    <w:p>
      <w:pPr>
        <w:pStyle w:val="Heading3"/>
      </w:pPr>
      <w:r>
        <w:rPr>
          <w:rFonts w:hint="eastAsia"/>
        </w:rPr>
        <w:t xml:space="preserve">欧盟全票封禁巴西肉类进口，动物福利组织：根源不在抗生素，在饲养系统</w:t>
      </w:r>
    </w:p>
    <w:p>
      <w:pPr>
        <w:pStyle w:val="FirstParagraph"/>
      </w:pPr>
      <w:r>
        <w:rPr>
          <w:rFonts w:hint="eastAsia"/>
        </w:rPr>
        <w:t xml:space="preserve">欧盟成员国5月14日通过委员会一致投票，自2026年9月3日起禁止进口巴西肉类产品。理由是巴西继续使用欧盟法律禁止的”促生长抗菌剂”。巴西成为欧盟”合规名单”上首个被除名的国家。受影响品类涵盖牛、马、禽、蛋、水产、蜂蜜及肠衣等。2024年巴西对欧盟出口肉类128,900吨，价值逾8.5亿欧元。</w:t>
      </w:r>
    </w:p>
    <w:p>
      <w:pPr>
        <w:pStyle w:val="BodyText"/>
      </w:pPr>
      <w:r>
        <w:rPr>
          <w:rFonts w:hint="eastAsia"/>
        </w:rPr>
        <w:t xml:space="preserve">时间点极为敏感。欧盟与南方共同市场（Mercosur）历经25年谈判的自贸协定，仅在5月1日刚开始临时生效。阿根廷、巴拉圭、乌拉圭仍留在合规名单内，意味着这次封禁是针对巴西单一国家的精准打击。巴西政府表示”感到意外”，承诺将采取”一切必要措施”扭转决定，并已与欧盟当局展开会谈。</w:t>
      </w:r>
    </w:p>
    <w:p>
      <w:pPr>
        <w:pStyle w:val="BodyText"/>
      </w:pPr>
      <w:r>
        <w:rPr>
          <w:rFonts w:hint="eastAsia"/>
        </w:rPr>
        <w:t xml:space="preserve">动物福利团体却并不庆祝。动物福利基金会的Sabrina</w:t>
      </w:r>
      <w:r>
        <w:t xml:space="preserve"> </w:t>
      </w:r>
      <w:r>
        <w:rPr>
          <w:rFonts w:hint="eastAsia"/>
        </w:rPr>
        <w:t xml:space="preserve">Gurtner指出：</w:t>
      </w:r>
      <w:r>
        <w:rPr>
          <w:rFonts w:hint="eastAsia"/>
        </w:rPr>
        <w:t xml:space="preserve">“问题在于这种做法会让饲养系统的常态化——而正是这种系统让动物处于催生疾病压力的条件下。”</w:t>
      </w:r>
      <w:r>
        <w:rPr>
          <w:rFonts w:hint="eastAsia"/>
        </w:rPr>
        <w:t xml:space="preserve">她认为，单独禁用抗生素并不能解决养殖业过度拥挤的根本矛盾。背景数据值得记住：抗微生物耐药性（AMR）每年在欧盟造成约3.5万人死亡，给医疗系统和劳动力损失带来约15亿欧元成本。封禁是欧盟”镜像措施”——把内部禁令扩展到进口商品——首次在主要肉类来源国身上落槌。</w:t>
      </w:r>
    </w:p>
    <w:p>
      <w:pPr>
        <w:pStyle w:val="BodyText"/>
      </w:pPr>
      <w:r>
        <w:rPr>
          <w:b/>
          <w:bCs/>
        </w:rPr>
        <w:t xml:space="preserve">References</w:t>
      </w:r>
    </w:p>
    <w:p>
      <w:pPr>
        <w:pStyle w:val="BodyText"/>
      </w:pPr>
      <w:r>
        <w:t xml:space="preserve">[21] Euronews. (2026, May 14). The problem is not the antibiotics: animal welfare groups react angrily to Brazilian meat ban. Euronews. https://www.euronews.com/2026/05/14/the-problem-is-not-the-antibiotics-animal-welfare-groups-react-angrily-to-brazilian-meat-b</w:t>
      </w:r>
    </w:p>
    <w:p>
      <w:r>
        <w:pict>
          <v:rect style="width:0;height:1.5pt" o:hralign="center" o:hrstd="t" o:hr="t"/>
        </w:pict>
      </w:r>
    </w:p>
    <w:bookmarkEnd w:id="20"/>
    <w:bookmarkStart w:id="21" w:name="英国nhs现代化法案开议废除nhs英格兰建统一患者电子档案"/>
    <w:p>
      <w:pPr>
        <w:pStyle w:val="Heading3"/>
      </w:pPr>
      <w:r>
        <w:rPr>
          <w:rFonts w:hint="eastAsia"/>
        </w:rPr>
        <w:t xml:space="preserve">英国《NHS现代化法案》开议，废除NHS英格兰，建统一患者电子档案</w:t>
      </w:r>
    </w:p>
    <w:p>
      <w:pPr>
        <w:pStyle w:val="FirstParagraph"/>
      </w:pPr>
      <w:r>
        <w:rPr>
          <w:rFonts w:hint="eastAsia"/>
        </w:rPr>
        <w:t xml:space="preserve">英国议会5月14日辩论《NHS现代化法案》，开启十多年来英国国民医疗服务（NHS）最大规模的重组。法案正式废除NHS英格兰（NHS</w:t>
      </w:r>
      <w:r>
        <w:t xml:space="preserve"> </w:t>
      </w:r>
      <w:r>
        <w:rPr>
          <w:rFonts w:hint="eastAsia"/>
        </w:rPr>
        <w:t xml:space="preserve">England）——这家曾被称为”全球最大的政府准独立机构”——其职能并入卫生与社会保障部（DHSC），部分权力直接回收至卫生与社会保障大臣。</w:t>
      </w:r>
    </w:p>
    <w:p>
      <w:pPr>
        <w:pStyle w:val="BodyText"/>
      </w:pPr>
      <w:r>
        <w:rPr>
          <w:rFonts w:hint="eastAsia"/>
        </w:rPr>
        <w:t xml:space="preserve">核心改革有三。其一，建立法定的”统一患者档案”，打通医疗与社会照护数据，两年内对部分患者开放使用。其二，废除现行的患者维权机构Healthwatch，由DHSC内设的”患者之声”职能接替。其三，重新配置综合照护委员会（ICB）的职责。2026/27年度全科医生（GP）合同将获4.85亿英镑增量预算，目标新增2,000名GP。</w:t>
      </w:r>
    </w:p>
    <w:p>
      <w:pPr>
        <w:pStyle w:val="BodyText"/>
      </w:pPr>
      <w:r>
        <w:rPr>
          <w:rFonts w:hint="eastAsia"/>
        </w:rPr>
        <w:t xml:space="preserve">医改背后是社保支出曲线的严峻压力。英国预算责任办公室（OBR）的福利支出预测显示，相关开支将从约3,300亿英镑升至2030-31年的4,070亿英镑。智库King’s</w:t>
      </w:r>
      <w:r>
        <w:t xml:space="preserve"> </w:t>
      </w:r>
      <w:r>
        <w:rPr>
          <w:rFonts w:hint="eastAsia"/>
        </w:rPr>
        <w:t xml:space="preserve">Fund的评估颇有保留：</w:t>
      </w:r>
      <w:r>
        <w:rPr>
          <w:rFonts w:hint="eastAsia"/>
        </w:rPr>
        <w:t xml:space="preserve">“法案通过废除NHS英格兰实现了权力集中，但通过统一患者档案有望改善照护——前提是它必须保障隐私、强化患者发言权，并优先投入预防。”</w:t>
      </w:r>
      <w:r>
        <w:rPr>
          <w:rFonts w:hint="eastAsia"/>
        </w:rPr>
        <w:t xml:space="preserve">这场重组的成败，将直接影响斯塔默政府能否在政治风暴中守住其唯一仍在投入资源的旗舰政策（参见政治板块）。</w:t>
      </w:r>
    </w:p>
    <w:p>
      <w:pPr>
        <w:pStyle w:val="BodyText"/>
      </w:pPr>
      <w:r>
        <w:rPr>
          <w:b/>
          <w:bCs/>
        </w:rPr>
        <w:t xml:space="preserve">References</w:t>
      </w:r>
    </w:p>
    <w:p>
      <w:pPr>
        <w:pStyle w:val="BodyText"/>
      </w:pPr>
      <w:r>
        <w:t xml:space="preserve">[22] UK Parliament. (2026, May 14). Lords debates King’s Speech. parliament.uk. https://www.parliament.uk/business/news/2026/may-2026/lords-debates-kings-speech/</w:t>
      </w:r>
      <w:r>
        <w:t xml:space="preserve"> </w:t>
      </w:r>
      <w:r>
        <w:t xml:space="preserve">[23] GOV.UK. (2026, May 13). The King’s Speech 2026. gov.uk. https://www.gov.uk/government/speeches/the-kings-speech-2026</w:t>
      </w:r>
      <w:r>
        <w:t xml:space="preserve"> </w:t>
      </w:r>
      <w:r>
        <w:t xml:space="preserve">[24] The King’s Fund. (2026, May 14). NHS Modernisation Bill 2026. The King’s Fund. https://www.kingsfund.org.uk/insight-and-analysis/projects/nhs-modernisation-bill-2026</w:t>
      </w:r>
    </w:p>
    <w:p>
      <w:r>
        <w:pict>
          <v:rect style="width:0;height:1.5pt" o:hralign="center" o:hrstd="t" o:hr="t"/>
        </w:pict>
      </w:r>
    </w:p>
    <w:bookmarkEnd w:id="21"/>
    <w:bookmarkStart w:id="22" w:name="帝国理工气候报告2026世界杯酷热威胁球员健康fifa停赛阈值危险地高"/>
    <w:p>
      <w:pPr>
        <w:pStyle w:val="Heading3"/>
      </w:pPr>
      <w:r>
        <w:rPr>
          <w:rFonts w:hint="eastAsia"/>
        </w:rPr>
        <w:t xml:space="preserve">帝国理工气候报告：2026世界杯酷热威胁球员健康，FIFA停赛阈值”危险地高”</w:t>
      </w:r>
    </w:p>
    <w:p>
      <w:pPr>
        <w:pStyle w:val="FirstParagraph"/>
      </w:pPr>
      <w:r>
        <w:rPr>
          <w:rFonts w:hint="eastAsia"/>
        </w:rPr>
        <w:t xml:space="preserve">世界气候归因组织（World</w:t>
      </w:r>
      <w:r>
        <w:t xml:space="preserve"> Weather </w:t>
      </w:r>
      <w:r>
        <w:rPr>
          <w:rFonts w:hint="eastAsia"/>
        </w:rPr>
        <w:t xml:space="preserve">Attribution，WWA）5月14日发布报告，警告2026年FIFA世界杯主办城市——绝大多数位于美国——的高温将对球员健康构成重大威胁。报告由帝国理工学院气候科学教授Friederike</w:t>
      </w:r>
      <w:r>
        <w:t xml:space="preserve"> </w:t>
      </w:r>
      <w:r>
        <w:rPr>
          <w:rFonts w:hint="eastAsia"/>
        </w:rPr>
        <w:t xml:space="preserve">Otto博士联合创办，研究团队还包括帝国理工的麻醉学家Chris</w:t>
      </w:r>
      <w:r>
        <w:t xml:space="preserve"> </w:t>
      </w:r>
      <w:r>
        <w:rPr>
          <w:rFonts w:hint="eastAsia"/>
        </w:rPr>
        <w:t xml:space="preserve">Mullington与气候学家Joyce</w:t>
      </w:r>
      <w:r>
        <w:t xml:space="preserve"> Kimutai。</w:t>
      </w:r>
    </w:p>
    <w:p>
      <w:pPr>
        <w:pStyle w:val="BodyText"/>
      </w:pPr>
      <w:r>
        <w:rPr>
          <w:rFonts w:hint="eastAsia"/>
        </w:rPr>
        <w:t xml:space="preserve">数字直白。约25%的比赛预计将在湿球黑球温度（WBGT）超过26°C的环境下进行——这是球员运动表现明显下降的阈值；约5场比赛WBGT将超过28°C——国际职业足球运动员协会（FIFPRO）划定的”不安全”红线。但FIFA现行规则只在WBGT超过32°C时才考虑推迟比赛，这一差距被报告点名为系统性疏漏。三大高风险球场是迈阿密、堪萨斯城和位于新泽西州东卢瑟福的MetLife球场——后者将举办7月19日的决赛，其热风险自1994年世界杯以来增加了50%。迈阿密的比赛”几乎肯定”将出现WBGT超过26°C的情形。</w:t>
      </w:r>
    </w:p>
    <w:p>
      <w:pPr>
        <w:pStyle w:val="BodyText"/>
      </w:pPr>
      <w:r>
        <w:rPr>
          <w:rFonts w:hint="eastAsia"/>
        </w:rPr>
        <w:t xml:space="preserve">Otto博士指出：</w:t>
      </w:r>
      <w:r>
        <w:rPr>
          <w:rFonts w:hint="eastAsia"/>
        </w:rPr>
        <w:t xml:space="preserve">“人为引致的气候变化中有一半发生在1994年（世界杯）之后。”</w:t>
      </w:r>
      <w:r>
        <w:rPr>
          <w:rFonts w:hint="eastAsia"/>
        </w:rPr>
        <w:t xml:space="preserve">Mullington博士警告：</w:t>
      </w:r>
      <w:r>
        <w:rPr>
          <w:rFonts w:hint="eastAsia"/>
        </w:rPr>
        <w:t xml:space="preserve">“球员表现在WBGT</w:t>
      </w:r>
      <w:r>
        <w:t xml:space="preserve"> </w:t>
      </w:r>
      <w:r>
        <w:rPr>
          <w:rFonts w:hint="eastAsia"/>
        </w:rPr>
        <w:t xml:space="preserve">26°C时已开始下滑”</w:t>
      </w:r>
      <w:r>
        <w:rPr>
          <w:rFonts w:hint="eastAsia"/>
        </w:rPr>
        <w:t xml:space="preserve">，并提醒”热射病……是会致命的”。主办方此前回应称将在每节中段强制安排3分钟饮水暂停。报告由WWA、新天气研究所（New</w:t>
      </w:r>
      <w:r>
        <w:t xml:space="preserve"> Weather </w:t>
      </w:r>
      <w:r>
        <w:rPr>
          <w:rFonts w:hint="eastAsia"/>
        </w:rPr>
        <w:t xml:space="preserve">Institute）智库及”Cool</w:t>
      </w:r>
      <w:r>
        <w:t xml:space="preserve"> </w:t>
      </w:r>
      <w:r>
        <w:rPr>
          <w:rFonts w:hint="eastAsia"/>
        </w:rPr>
        <w:t xml:space="preserve">Down——体育气候行动网络”共同撰写。1994年世界杯同样在美国举办时，气候归因研究尚未成形——三十年后，这项研究本身已经成了世界杯日程必读文件。</w:t>
      </w:r>
    </w:p>
    <w:p>
      <w:pPr>
        <w:pStyle w:val="BodyText"/>
      </w:pPr>
      <w:r>
        <w:rPr>
          <w:b/>
          <w:bCs/>
        </w:rPr>
        <w:t xml:space="preserve">References</w:t>
      </w:r>
    </w:p>
    <w:p>
      <w:pPr>
        <w:pStyle w:val="BodyText"/>
      </w:pPr>
      <w:r>
        <w:t xml:space="preserve">[25] Euronews. (2026, May 14).</w:t>
      </w:r>
      <w:r>
        <w:t xml:space="preserve"> </w:t>
      </w:r>
      <w:r>
        <w:t xml:space="preserve">‘Hazardous’</w:t>
      </w:r>
      <w:r>
        <w:t xml:space="preserve"> </w:t>
      </w:r>
      <w:r>
        <w:t xml:space="preserve">heat could put World Cup players’ health and performance at risk, report warns. Euronews. https://www.euronews.com/2026/05/14/hazardous-heat-could-put-world-cup-players-health-and-performance-at-risk-report-warns</w:t>
      </w:r>
    </w:p>
    <w:p>
      <w:r>
        <w:pict>
          <v:rect style="width:0;height:1.5pt" o:hralign="center" o:hrstd="t" o:hr="t"/>
        </w:pict>
      </w:r>
    </w:p>
    <w:bookmarkEnd w:id="22"/>
    <w:bookmarkEnd w:id="23"/>
    <w:bookmarkStart w:id="25" w:name="五其他重要事件"/>
    <w:p>
      <w:pPr>
        <w:pStyle w:val="Heading2"/>
      </w:pPr>
      <w:r>
        <w:rPr>
          <w:rFonts w:hint="eastAsia"/>
        </w:rPr>
        <w:t xml:space="preserve">五、其他重要事件</w:t>
      </w:r>
    </w:p>
    <w:bookmarkStart w:id="24" w:name="德国废除可再生能源供暖强制令热泵销量却恰恰创下新高"/>
    <w:p>
      <w:pPr>
        <w:pStyle w:val="Heading3"/>
      </w:pPr>
      <w:r>
        <w:rPr>
          <w:rFonts w:hint="eastAsia"/>
        </w:rPr>
        <w:t xml:space="preserve">德国废除可再生能源供暖强制令，热泵销量却恰恰创下新高</w:t>
      </w:r>
    </w:p>
    <w:p>
      <w:pPr>
        <w:pStyle w:val="FirstParagraph"/>
      </w:pPr>
      <w:r>
        <w:rPr>
          <w:rFonts w:hint="eastAsia"/>
        </w:rPr>
        <w:t xml:space="preserve">德国内阁5月13日通过决定，废除自民众怒火中诞生、又在民众怒火中走完寿命的《建筑能源法》（俗称”供暖法”），代之以新的《建筑现代化法》。原法规定新装供暖系统必须使用至少65%可再生能源，这一硬性门槛被完全取消。家庭可继续使用现有燃气、燃油锅炉；新装燃气燃油系统须分阶段引入气候中性燃料：2029年起至少10%，2040年提高至60%。</w:t>
      </w:r>
    </w:p>
    <w:p>
      <w:pPr>
        <w:pStyle w:val="BodyText"/>
      </w:pPr>
      <w:r>
        <w:rPr>
          <w:rFonts w:hint="eastAsia"/>
        </w:rPr>
        <w:t xml:space="preserve">法案落地的时点极具戏剧性。德国去年共售出299,000台热泵，占新装供暖系统的48%——市场份额历史最高；2026年一季度销量同比再增34%。换言之，强制门槛被取消之时，市场恰恰已自动达成原本目标的近八成。经济部长Katherina</w:t>
      </w:r>
      <w:r>
        <w:t xml:space="preserve"> </w:t>
      </w:r>
      <w:r>
        <w:rPr>
          <w:rFonts w:hint="eastAsia"/>
        </w:rPr>
        <w:t xml:space="preserve">Reiche称改革给房主”更大的选择自由”、</w:t>
      </w:r>
      <w:r>
        <w:rPr>
          <w:rFonts w:hint="eastAsia"/>
        </w:rPr>
        <w:t xml:space="preserve">“投资确定性”</w:t>
      </w:r>
      <w:r>
        <w:rPr>
          <w:rFonts w:hint="eastAsia"/>
        </w:rPr>
        <w:t xml:space="preserve">和”规划安全”。绿党议会党团领袖Katharina</w:t>
      </w:r>
      <w:r>
        <w:t xml:space="preserve"> </w:t>
      </w:r>
      <w:r>
        <w:rPr>
          <w:rFonts w:hint="eastAsia"/>
        </w:rPr>
        <w:t xml:space="preserve">Dröge则将这一变化定性为”对德国气候目标的彻底放弃”——德国曾承诺2045年实现气候中和。牛津大学能源政策教授Jan</w:t>
      </w:r>
      <w:r>
        <w:t xml:space="preserve"> </w:t>
      </w:r>
      <w:r>
        <w:rPr>
          <w:rFonts w:hint="eastAsia"/>
        </w:rPr>
        <w:t xml:space="preserve">Rosenow说，废除门槛是”自相矛盾的信号”，因为生物甲烷与合成燃料”是有限且昂贵的资源”。</w:t>
      </w:r>
    </w:p>
    <w:p>
      <w:pPr>
        <w:pStyle w:val="BodyText"/>
      </w:pPr>
      <w:r>
        <w:rPr>
          <w:rFonts w:hint="eastAsia"/>
        </w:rPr>
        <w:t xml:space="preserve">回溯至2023年，原《建筑能源法》由前副总理哈贝克（绿党）推出时引发激烈反弹。德国选择党（AfD）将其包装为”供暖大锤”，基民盟/基社盟批评政府要建立”能源斯塔西”，热泵销量在2024年因不确定性几近腰斩。如今市场已经追上来，立法却退回原点。新法案进入议会后，必须赶在2026年7月1日前生效——这是欧盟《建筑能效指令》设定的截止日。</w:t>
      </w:r>
    </w:p>
    <w:p>
      <w:pPr>
        <w:pStyle w:val="BodyText"/>
      </w:pPr>
      <w:r>
        <w:rPr>
          <w:b/>
          <w:bCs/>
        </w:rPr>
        <w:t xml:space="preserve">References</w:t>
      </w:r>
    </w:p>
    <w:p>
      <w:pPr>
        <w:pStyle w:val="BodyText"/>
      </w:pPr>
      <w:r>
        <w:t xml:space="preserve">[26] Euronews. (2026, May 14). Contradictory signal: Germany scraps renewable heating law just as heat pumps gain momentum. Euronews. https://www.euronews.com/2026/05/14/contradictory-signal-germany-scraps-renewable-heating-law-just-as-heat-pumps-gain-momentum</w:t>
      </w:r>
      <w:r>
        <w:t xml:space="preserve"> </w:t>
      </w:r>
      <w:r>
        <w:t xml:space="preserve">[27] Reuters via US News. (2026, May 13). German cabinet agrees to replace green-friendly heating law. US News. https://www.usnews.com/news/world/articles/2026-05-13/german-cabinet-agrees-to-replace-green-friendly-heating-law</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2026-05-14T13:39:28Z</dcterms:created>
  <dcterms:modified xsi:type="dcterms:W3CDTF">2026-05-14T13:39:28Z</dcterms:modified>
</cp:coreProperties>
</file>

<file path=docProps/custom.xml><?xml version="1.0" encoding="utf-8"?>
<Properties xmlns="http://schemas.openxmlformats.org/officeDocument/2006/custom-properties" xmlns:vt="http://schemas.openxmlformats.org/officeDocument/2006/docPropsVTypes"/>
</file>